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C51F" w14:textId="56CEB85C" w:rsidR="008C5DFC" w:rsidRPr="008C5DFC" w:rsidRDefault="008C5DFC" w:rsidP="00B11C6C">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8C5DFC">
        <w:rPr>
          <w:rFonts w:ascii="Book Antiqua" w:eastAsia="Times New Roman" w:hAnsi="Book Antiqua" w:cs="Times New Roman"/>
          <w:b/>
          <w:bCs/>
          <w:color w:val="FF0000"/>
          <w:sz w:val="19"/>
          <w:szCs w:val="19"/>
          <w:lang w:eastAsia="pt-BR"/>
        </w:rPr>
        <w:t>(Atualização em 08/02/2025: questões de concurso)</w:t>
      </w:r>
    </w:p>
    <w:p w14:paraId="3CCACA23" w14:textId="4B2F1483"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CARTA DA ORGANIZAÇÃO DOS ESTADOS AMERICANOS</w:t>
      </w:r>
    </w:p>
    <w:p w14:paraId="7A2B360A" w14:textId="7777777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Reformada pelo Protocolo de Reforma da Carta da Organização dos Estados Americanos "Protocolo de Buenos Aires", assinado em 27 de fevereiro de 1967, na Terceira </w:t>
      </w:r>
      <w:proofErr w:type="spellStart"/>
      <w:r w:rsidRPr="00B11C6C">
        <w:rPr>
          <w:rFonts w:ascii="Book Antiqua" w:eastAsia="Times New Roman" w:hAnsi="Book Antiqua" w:cs="Times New Roman"/>
          <w:color w:val="000000"/>
          <w:sz w:val="19"/>
          <w:szCs w:val="19"/>
          <w:lang w:eastAsia="pt-BR"/>
        </w:rPr>
        <w:t>Conferencia</w:t>
      </w:r>
      <w:proofErr w:type="spellEnd"/>
      <w:r w:rsidRPr="00B11C6C">
        <w:rPr>
          <w:rFonts w:ascii="Book Antiqua" w:eastAsia="Times New Roman" w:hAnsi="Book Antiqua" w:cs="Times New Roman"/>
          <w:color w:val="000000"/>
          <w:sz w:val="19"/>
          <w:szCs w:val="19"/>
          <w:lang w:eastAsia="pt-BR"/>
        </w:rPr>
        <w:t xml:space="preserve"> Interamericana Extraordinária.</w:t>
      </w:r>
    </w:p>
    <w:p w14:paraId="314D60FA" w14:textId="7777777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pelo Protocolo de Reforma da Carta da Organização dos Estados Americanos "Protocolo de Cartagena das Índias", assinado em 5 de dezembro de 1985, no Décimo Quarto período Extraordinário de Sessões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w:t>
      </w:r>
    </w:p>
    <w:p w14:paraId="6A52308A" w14:textId="7777777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pelo Protocolo de Reforma da Carta da Organização dos Estados Americanos "Protocolo de Washington", assinado em 14 de dezembro de 1992, no Décimo Sexto período Extraordinário de Sessões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w:t>
      </w:r>
    </w:p>
    <w:p w14:paraId="69B23976" w14:textId="7777777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e pelo Protocolo de Reforma da Carta da Organização dos Estados Americanos "Protocolo de Manágua", assinado em 10 de junho de 1993, no Décimo Nono Período Extraordinário de Sessões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w:t>
      </w:r>
    </w:p>
    <w:p w14:paraId="755345C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w:t>
      </w:r>
    </w:p>
    <w:p w14:paraId="16A98C7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CARTA DA ORGANIZAÇÃO DOS ESTADOS AMERICANOS</w:t>
      </w:r>
      <w:bookmarkStart w:id="0" w:name="_ftnref1"/>
      <w:r w:rsidRPr="00B11C6C">
        <w:rPr>
          <w:rFonts w:ascii="Book Antiqua" w:eastAsia="Times New Roman" w:hAnsi="Book Antiqua" w:cs="Times New Roman"/>
          <w:color w:val="000000"/>
          <w:sz w:val="19"/>
          <w:szCs w:val="19"/>
          <w:lang w:eastAsia="pt-BR"/>
        </w:rPr>
        <w:fldChar w:fldCharType="begin"/>
      </w:r>
      <w:r w:rsidRPr="00B11C6C">
        <w:rPr>
          <w:rFonts w:ascii="Book Antiqua" w:eastAsia="Times New Roman" w:hAnsi="Book Antiqua" w:cs="Times New Roman"/>
          <w:color w:val="000000"/>
          <w:sz w:val="19"/>
          <w:szCs w:val="19"/>
          <w:lang w:eastAsia="pt-BR"/>
        </w:rPr>
        <w:instrText xml:space="preserve"> HYPERLINK "https://www.cidh.oas.org/basicos/portugues/q.carta.oea.htm" \l "_ftn1" \o "" </w:instrText>
      </w:r>
      <w:r w:rsidRPr="00B11C6C">
        <w:rPr>
          <w:rFonts w:ascii="Book Antiqua" w:eastAsia="Times New Roman" w:hAnsi="Book Antiqua" w:cs="Times New Roman"/>
          <w:color w:val="000000"/>
          <w:sz w:val="19"/>
          <w:szCs w:val="19"/>
          <w:lang w:eastAsia="pt-BR"/>
        </w:rPr>
      </w:r>
      <w:r w:rsidRPr="00B11C6C">
        <w:rPr>
          <w:rFonts w:ascii="Book Antiqua" w:eastAsia="Times New Roman" w:hAnsi="Book Antiqua" w:cs="Times New Roman"/>
          <w:color w:val="000000"/>
          <w:sz w:val="19"/>
          <w:szCs w:val="19"/>
          <w:lang w:eastAsia="pt-BR"/>
        </w:rPr>
        <w:fldChar w:fldCharType="separate"/>
      </w:r>
      <w:r w:rsidRPr="00B11C6C">
        <w:rPr>
          <w:rFonts w:ascii="Book Antiqua" w:eastAsia="Times New Roman" w:hAnsi="Book Antiqua" w:cs="Times New Roman"/>
          <w:b/>
          <w:bCs/>
          <w:color w:val="5A5C5C"/>
          <w:sz w:val="19"/>
          <w:szCs w:val="19"/>
          <w:vertAlign w:val="superscript"/>
          <w:lang w:eastAsia="pt-BR"/>
        </w:rPr>
        <w:t>*</w:t>
      </w:r>
      <w:r w:rsidRPr="00B11C6C">
        <w:rPr>
          <w:rFonts w:ascii="Book Antiqua" w:eastAsia="Times New Roman" w:hAnsi="Book Antiqua" w:cs="Times New Roman"/>
          <w:color w:val="000000"/>
          <w:sz w:val="19"/>
          <w:szCs w:val="19"/>
          <w:lang w:eastAsia="pt-BR"/>
        </w:rPr>
        <w:fldChar w:fldCharType="end"/>
      </w:r>
      <w:bookmarkEnd w:id="0"/>
    </w:p>
    <w:p w14:paraId="65696DC6" w14:textId="23DC728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EM NOME DOS SEUS POVOS, OS ESTADOS REPRESENTADOS NA NONA CONFERÊNCIA INTERNACIONAL AMERICANA,</w:t>
      </w:r>
    </w:p>
    <w:p w14:paraId="147FE757" w14:textId="5B22E8D4"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Convencidos de que a missão histórica da América é oferecer ao Homem uma terra de liberdade e um ambiente favorável ao desenvolvimento de sua personalidade e à realização de suas justas aspirações;</w:t>
      </w:r>
    </w:p>
    <w:p w14:paraId="24CDDB09" w14:textId="654AFEE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Conscientes de que esta missão já inspirou numerosos convênios e acordos cuja virtude essencial se origina do seu desejo de conviver em paz e de promover, mediante sua mútua compreensão e seu respeito pela soberania de cada um, o melhoramento de todos na independência, na igualdade e no direito;</w:t>
      </w:r>
    </w:p>
    <w:p w14:paraId="4CE842B3" w14:textId="0921E7B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Seguros de que a democracia representativa é condição indispensável para a estabilidade, a paz e o desenvolvimento da região;</w:t>
      </w:r>
    </w:p>
    <w:p w14:paraId="78AD9C5B" w14:textId="74C344B9"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Certos de que o verdadeiro sentido da solidariedade americana e da boa vizinhança não pode ser outro senão o de consolidar neste Continente, dentro do quadro das instituições democráticas, um regime de liberdade individual e de justiça social, fundado no respeito dos direitos essenciais do Homem;</w:t>
      </w:r>
    </w:p>
    <w:p w14:paraId="3743BCBE" w14:textId="023066F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Persuadidos de que o bem-estar de todos eles, assim como sua contribuição ao progresso e à civilização do mundo exigirá, cada vez mais, uma intensa cooperação continental;</w:t>
      </w:r>
    </w:p>
    <w:p w14:paraId="43380E66" w14:textId="15EAF204"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Resolvidos a perseverar na nobre empresa que a Humanidade confiou às Nações Unidas, cujos princípios e propósitos reafirmam solenemente;</w:t>
      </w:r>
    </w:p>
    <w:p w14:paraId="3E78C798" w14:textId="7F7EBF4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Convencidos de que a organização jurídica é uma condição necessária à segurança e à paz, baseadas na ordem moral e na justiça; e</w:t>
      </w:r>
    </w:p>
    <w:p w14:paraId="3A8DEB62" w14:textId="7777777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De acordo com a Resolução IX da Conferência sobre Problemas da Guerra e da Paz, reunida na cidade do México,</w:t>
      </w:r>
    </w:p>
    <w:p w14:paraId="20413EA3" w14:textId="3C7DDD4A" w:rsidR="00B11C6C" w:rsidRDefault="00B11C6C" w:rsidP="00857A3A">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11C6C">
        <w:rPr>
          <w:rFonts w:ascii="Book Antiqua" w:eastAsia="Times New Roman" w:hAnsi="Book Antiqua" w:cs="Times New Roman"/>
          <w:color w:val="000000"/>
          <w:sz w:val="19"/>
          <w:szCs w:val="19"/>
          <w:lang w:eastAsia="pt-BR"/>
        </w:rPr>
        <w:t> </w:t>
      </w:r>
      <w:r w:rsidRPr="00B11C6C">
        <w:rPr>
          <w:rFonts w:ascii="Book Antiqua" w:eastAsia="Times New Roman" w:hAnsi="Book Antiqua" w:cs="Times New Roman"/>
          <w:b/>
          <w:bCs/>
          <w:color w:val="000000"/>
          <w:sz w:val="19"/>
          <w:szCs w:val="19"/>
          <w:lang w:eastAsia="pt-BR"/>
        </w:rPr>
        <w:t>RESOLVERAM</w:t>
      </w:r>
    </w:p>
    <w:tbl>
      <w:tblPr>
        <w:tblStyle w:val="Tabelacomgrade"/>
        <w:tblW w:w="0" w:type="auto"/>
        <w:tblLook w:val="04A0" w:firstRow="1" w:lastRow="0" w:firstColumn="1" w:lastColumn="0" w:noHBand="0" w:noVBand="1"/>
      </w:tblPr>
      <w:tblGrid>
        <w:gridCol w:w="8494"/>
      </w:tblGrid>
      <w:tr w:rsidR="008C5DFC" w14:paraId="0C60978B" w14:textId="77777777" w:rsidTr="008C5DFC">
        <w:tc>
          <w:tcPr>
            <w:tcW w:w="8494" w:type="dxa"/>
            <w:shd w:val="clear" w:color="auto" w:fill="CCFFFF"/>
          </w:tcPr>
          <w:p w14:paraId="6BDACFF7" w14:textId="77777777" w:rsidR="008C5DFC" w:rsidRPr="00C10AC8" w:rsidRDefault="008C5DFC" w:rsidP="008C5DFC">
            <w:pPr>
              <w:jc w:val="both"/>
              <w:rPr>
                <w:rFonts w:ascii="Book Antiqua" w:hAnsi="Book Antiqua"/>
                <w:sz w:val="19"/>
                <w:szCs w:val="19"/>
              </w:rPr>
            </w:pPr>
            <w:r>
              <w:rPr>
                <w:rFonts w:ascii="Book Antiqua" w:hAnsi="Book Antiqua"/>
                <w:b/>
                <w:bCs/>
                <w:sz w:val="19"/>
                <w:szCs w:val="19"/>
              </w:rPr>
              <w:lastRenderedPageBreak/>
              <w:t>(</w:t>
            </w:r>
            <w:r w:rsidRPr="008C5DFC">
              <w:rPr>
                <w:rFonts w:ascii="Book Antiqua" w:hAnsi="Book Antiqua"/>
                <w:b/>
                <w:bCs/>
                <w:sz w:val="19"/>
                <w:szCs w:val="19"/>
                <w:highlight w:val="yellow"/>
              </w:rPr>
              <w:t>ENAM/1º-2024-FGV</w:t>
            </w:r>
            <w:r>
              <w:rPr>
                <w:rFonts w:ascii="Book Antiqua" w:hAnsi="Book Antiqua"/>
                <w:b/>
                <w:bCs/>
                <w:sz w:val="19"/>
                <w:szCs w:val="19"/>
              </w:rPr>
              <w:t>)</w:t>
            </w:r>
            <w:r>
              <w:rPr>
                <w:rFonts w:ascii="Book Antiqua" w:hAnsi="Book Antiqua"/>
                <w:sz w:val="19"/>
                <w:szCs w:val="19"/>
              </w:rPr>
              <w:t xml:space="preserve">: </w:t>
            </w:r>
            <w:r w:rsidRPr="00C10AC8">
              <w:rPr>
                <w:rFonts w:ascii="Book Antiqua" w:hAnsi="Book Antiqua"/>
                <w:sz w:val="19"/>
                <w:szCs w:val="19"/>
              </w:rPr>
              <w:t>Acerca da Carta da Organização dos Estados Americanos (OEA) e da Declaração Americana de Direitos e Deveres do Homem, assinale a afirmativa correta</w:t>
            </w:r>
            <w:r>
              <w:rPr>
                <w:rFonts w:ascii="Book Antiqua" w:hAnsi="Book Antiqua"/>
                <w:sz w:val="19"/>
                <w:szCs w:val="19"/>
              </w:rPr>
              <w:t xml:space="preserve">: </w:t>
            </w:r>
            <w:r w:rsidRPr="00C10AC8">
              <w:rPr>
                <w:rFonts w:ascii="Book Antiqua" w:hAnsi="Book Antiqua"/>
                <w:sz w:val="19"/>
                <w:szCs w:val="19"/>
              </w:rPr>
              <w:t>A Carta da OEA abordou o tema dos Direitos Humanos de forma mais genérica. Já a Declaração Americana de Direitos e Deveres do Homem é considerada uma interpretação autêntica dos dispositivos genéricos de proteção dos Direitos Humanos da Carta.</w:t>
            </w:r>
          </w:p>
          <w:p w14:paraId="7639FDB0" w14:textId="77777777" w:rsidR="008C5DFC" w:rsidRDefault="008C5DFC" w:rsidP="008C5DFC">
            <w:pPr>
              <w:spacing w:before="100" w:beforeAutospacing="1" w:after="100" w:afterAutospacing="1"/>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C10AC8">
              <w:rPr>
                <w:rFonts w:ascii="Book Antiqua" w:hAnsi="Book Antiqua"/>
                <w:sz w:val="19"/>
                <w:szCs w:val="19"/>
              </w:rPr>
              <w:t xml:space="preserve">A </w:t>
            </w:r>
            <w:r w:rsidRPr="00C10AC8">
              <w:rPr>
                <w:rFonts w:ascii="Book Antiqua" w:hAnsi="Book Antiqua"/>
                <w:b/>
                <w:bCs/>
                <w:sz w:val="19"/>
                <w:szCs w:val="19"/>
                <w:shd w:val="clear" w:color="auto" w:fill="F7CAAC" w:themeFill="accent2" w:themeFillTint="66"/>
              </w:rPr>
              <w:t>Carta da OEA</w:t>
            </w:r>
            <w:r w:rsidRPr="00C10AC8">
              <w:rPr>
                <w:rFonts w:ascii="Book Antiqua" w:hAnsi="Book Antiqua"/>
                <w:sz w:val="19"/>
                <w:szCs w:val="19"/>
              </w:rPr>
              <w:t xml:space="preserve">, desde sua primeira edição, já continha disposições sobre direitos humanos, embora de forma mais genérica. A </w:t>
            </w:r>
            <w:r w:rsidRPr="00C10AC8">
              <w:rPr>
                <w:rFonts w:ascii="Book Antiqua" w:hAnsi="Book Antiqua"/>
                <w:b/>
                <w:bCs/>
                <w:sz w:val="19"/>
                <w:szCs w:val="19"/>
                <w:shd w:val="clear" w:color="auto" w:fill="F7CAAC" w:themeFill="accent2" w:themeFillTint="66"/>
              </w:rPr>
              <w:t>Declaração Americana dos Direitos e Deveres do Homem</w:t>
            </w:r>
            <w:r w:rsidRPr="00C10AC8">
              <w:rPr>
                <w:rFonts w:ascii="Book Antiqua" w:hAnsi="Book Antiqua"/>
                <w:sz w:val="19"/>
                <w:szCs w:val="19"/>
              </w:rPr>
              <w:t>, que também foi aprovada em Bogotá em 1948, serviu como um texto mais específico e detalhado sobre direitos humanos na região.</w:t>
            </w:r>
            <w:r>
              <w:rPr>
                <w:rFonts w:ascii="Book Antiqua" w:hAnsi="Book Antiqua"/>
                <w:sz w:val="19"/>
                <w:szCs w:val="19"/>
              </w:rPr>
              <w:t xml:space="preserve"> Dito de outro modo, a</w:t>
            </w:r>
            <w:r w:rsidRPr="00E2184E">
              <w:rPr>
                <w:rFonts w:ascii="Book Antiqua" w:hAnsi="Book Antiqua"/>
                <w:sz w:val="19"/>
                <w:szCs w:val="19"/>
              </w:rPr>
              <w:t xml:space="preserve"> Carta da OEA tratou dos direitos humanos de forma mais genérica e a Declaração Americana serviu como uma interpretação mais específica. Assim como a Declaração Universal dos Direitos humanos, que é considerada interpretação autêntica da Carta das Nações Unidas, a Declaração Americana de Direitos e Deveres do Homem também é considerada uma interpretação autêntica dos dispositivos genéricos de proteção dos Direitos Humanos da Carta da OEA.</w:t>
            </w:r>
          </w:p>
          <w:p w14:paraId="7E3D374F" w14:textId="77777777" w:rsidR="008C5DFC" w:rsidRDefault="008C5DFC" w:rsidP="008C5DFC">
            <w:pPr>
              <w:spacing w:before="100" w:beforeAutospacing="1" w:after="100" w:afterAutospacing="1"/>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sz w:val="19"/>
                <w:szCs w:val="19"/>
              </w:rPr>
              <w:t>A OEA é a mais antiga organização regional, remontando à Primeira Conferência Internacional Americana, realizada em Washington, D.C., de outubro de 1889 a abril de 1890. A Carta da OEA foi assinada em Bogotá em 1948 e entrou em vigor em dezembro de 1951.</w:t>
            </w:r>
            <w:r>
              <w:rPr>
                <w:rFonts w:ascii="Book Antiqua" w:hAnsi="Book Antiqua"/>
                <w:sz w:val="19"/>
                <w:szCs w:val="19"/>
              </w:rPr>
              <w:t xml:space="preserve"> </w:t>
            </w:r>
            <w:r w:rsidRPr="000E5677">
              <w:rPr>
                <w:rFonts w:ascii="Book Antiqua" w:hAnsi="Book Antiqua"/>
                <w:sz w:val="19"/>
                <w:szCs w:val="19"/>
              </w:rPr>
              <w:t>Os propósitos essenciais da OEA são os seguintes: garantir a paz e a segurança continentais; promover e consolidar a democracia representativa, respeitado o princípio da não-intervenção; prevenir as possíveis causas de dificuldades e assegurar a solução pacífica das controvérsias que surjam entre seus membros; organizar a ação solidária destes em caso de agressão; procurar a solução dos problemas políticos, jurídicos e econômicos que surgirem entre os Estados membros; promover, por meio da ação cooperativa, seu desenvolvimento econômico, social e cultural; e alcançar uma efetiva limitação de armamentos convencionais que permita dedicar a maior soma de recursos ao desenvolvimento econômico-social dos Estados membros.</w:t>
            </w:r>
          </w:p>
          <w:p w14:paraId="47EDE46A" w14:textId="0D7FDDF8" w:rsidR="008C5DFC" w:rsidRDefault="008C5DFC" w:rsidP="008C5DFC">
            <w:pPr>
              <w:spacing w:before="100" w:beforeAutospacing="1" w:after="100" w:afterAutospacing="1"/>
              <w:jc w:val="both"/>
              <w:rPr>
                <w:rFonts w:ascii="Book Antiqua" w:eastAsia="Times New Roman" w:hAnsi="Book Antiqua" w:cs="Times New Roman"/>
                <w:color w:val="000000"/>
                <w:sz w:val="19"/>
                <w:szCs w:val="19"/>
                <w:lang w:eastAsia="pt-BR"/>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FGV</w:t>
            </w:r>
            <w:r>
              <w:rPr>
                <w:rFonts w:ascii="Book Antiqua" w:hAnsi="Book Antiqua"/>
                <w:sz w:val="19"/>
                <w:szCs w:val="19"/>
              </w:rPr>
              <w:t>:</w:t>
            </w:r>
            <w:r w:rsidRPr="001A5EFB">
              <w:rPr>
                <w:rFonts w:ascii="Book Antiqua" w:hAnsi="Book Antiqua"/>
                <w:sz w:val="19"/>
                <w:szCs w:val="19"/>
              </w:rPr>
              <w:t xml:space="preserve"> Conforme leciona o professor André Carvalho Ramos, </w:t>
            </w:r>
            <w:r>
              <w:rPr>
                <w:rFonts w:ascii="Book Antiqua" w:hAnsi="Book Antiqua"/>
                <w:sz w:val="19"/>
                <w:szCs w:val="19"/>
              </w:rPr>
              <w:t>u</w:t>
            </w:r>
            <w:r w:rsidRPr="001A5EFB">
              <w:rPr>
                <w:rFonts w:ascii="Book Antiqua" w:hAnsi="Book Antiqua"/>
                <w:sz w:val="19"/>
                <w:szCs w:val="19"/>
              </w:rPr>
              <w:t xml:space="preserve">ma vez adotada a Carta da OEA e a Declaração Americana, </w:t>
            </w:r>
            <w:r w:rsidRPr="001A5EFB">
              <w:rPr>
                <w:rFonts w:ascii="Book Antiqua" w:hAnsi="Book Antiqua"/>
                <w:i/>
                <w:iCs/>
                <w:sz w:val="19"/>
                <w:szCs w:val="19"/>
              </w:rPr>
              <w:t>“iniciou-se um lento desenvolvimento da proteção interamericana de direitos humanos. O primeiro passo foi a criação de um órgão especializado na promoção e proteção de direitos humanos no âmbito da OEA. Na 5ª Reunião de consultas dos Ministros de Relações Exteriores, realizada em Santiago do Chile em 1959, foi aprovada moção pela criação de um órgão voltado para a proteção de direitos humanos no seio da OEA, que veio a ser a Comissão Interamericana de Direitos Humanos. Pela proposta aprovada, a Comissão funcionará provisoriamente até a adoção de uma “Convenção Interamericana de Direitos Humanos”</w:t>
            </w:r>
            <w:r w:rsidRPr="001A5EFB">
              <w:rPr>
                <w:rFonts w:ascii="Book Antiqua" w:hAnsi="Book Antiqua"/>
                <w:sz w:val="19"/>
                <w:szCs w:val="19"/>
              </w:rPr>
              <w:t>.</w:t>
            </w:r>
          </w:p>
        </w:tc>
      </w:tr>
    </w:tbl>
    <w:p w14:paraId="59DE129A" w14:textId="77777777" w:rsidR="008C5DFC" w:rsidRPr="00B11C6C" w:rsidRDefault="008C5DFC" w:rsidP="00857A3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
    <w:p w14:paraId="020CBE1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Assinar a seguinte</w:t>
      </w:r>
      <w:r w:rsidRPr="00B11C6C">
        <w:rPr>
          <w:rFonts w:ascii="Book Antiqua" w:eastAsia="Times New Roman" w:hAnsi="Book Antiqua" w:cs="Times New Roman"/>
          <w:color w:val="000000"/>
          <w:sz w:val="19"/>
          <w:szCs w:val="19"/>
          <w:lang w:eastAsia="pt-BR"/>
        </w:rPr>
        <w:br w:type="textWrapping" w:clear="all"/>
        <w:t> </w:t>
      </w:r>
    </w:p>
    <w:p w14:paraId="3DE47DA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CARTA DA ORGANIZAÇÃO DOS ESTADOS AMERICANOS</w:t>
      </w:r>
    </w:p>
    <w:p w14:paraId="41D28FA1" w14:textId="56387C64" w:rsidR="00B11C6C" w:rsidRPr="00B11C6C" w:rsidRDefault="00B11C6C" w:rsidP="00857A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PRIMEIRA PARTE</w:t>
      </w:r>
      <w:r w:rsidRPr="00B11C6C">
        <w:rPr>
          <w:rFonts w:ascii="Book Antiqua" w:eastAsia="Times New Roman" w:hAnsi="Book Antiqua" w:cs="Times New Roman"/>
          <w:color w:val="000000"/>
          <w:sz w:val="19"/>
          <w:szCs w:val="19"/>
          <w:lang w:eastAsia="pt-BR"/>
        </w:rPr>
        <w:t> </w:t>
      </w:r>
    </w:p>
    <w:p w14:paraId="45B7D623" w14:textId="5008FCD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I </w:t>
      </w:r>
    </w:p>
    <w:p w14:paraId="389EE58A"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NATUREZA E PROPÓSITOS</w:t>
      </w:r>
    </w:p>
    <w:p w14:paraId="0FE69280" w14:textId="03D8AF42"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Artigo 1</w:t>
      </w:r>
    </w:p>
    <w:p w14:paraId="58BCDC6D" w14:textId="2AC820B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americanos consagram nesta Carta a organização internacional que vêm desenvolvendo para conseguir uma ordem de paz e de justiça, para promover sua solidariedade, intensificar sua colaboração e defender sua soberania, sua integridade territorial e sua independência. Dentro das Nações Unidas, a Organização dos Estados Americanos constitui um organismo regional.</w:t>
      </w:r>
    </w:p>
    <w:p w14:paraId="2C6CB1AD" w14:textId="251FC02B" w:rsidR="00B11C6C" w:rsidRPr="00B11C6C" w:rsidRDefault="00B11C6C" w:rsidP="00857A3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Organização dos Estados Americanos não tem mais faculdades que aquelas expressamente conferidas por esta Carta, nenhuma de cujas disposições a autoriza a intervir em assuntos da jurisdição interna dos Estados membros.</w:t>
      </w:r>
      <w:r w:rsidRPr="00B11C6C">
        <w:rPr>
          <w:rFonts w:ascii="Book Antiqua" w:eastAsia="Times New Roman" w:hAnsi="Book Antiqua" w:cs="Times New Roman"/>
          <w:b/>
          <w:bCs/>
          <w:color w:val="000000"/>
          <w:sz w:val="19"/>
          <w:szCs w:val="19"/>
          <w:lang w:eastAsia="pt-BR"/>
        </w:rPr>
        <w:t> </w:t>
      </w:r>
    </w:p>
    <w:p w14:paraId="67632717" w14:textId="4E1BF581" w:rsidR="00B11C6C" w:rsidRPr="00B11C6C" w:rsidRDefault="00B11C6C" w:rsidP="00857A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lastRenderedPageBreak/>
        <w:t>Artigo 2</w:t>
      </w:r>
      <w:r w:rsidRPr="00B11C6C">
        <w:rPr>
          <w:rFonts w:ascii="Book Antiqua" w:eastAsia="Times New Roman" w:hAnsi="Book Antiqua" w:cs="Times New Roman"/>
          <w:color w:val="000000"/>
          <w:sz w:val="19"/>
          <w:szCs w:val="19"/>
          <w:lang w:eastAsia="pt-BR"/>
        </w:rPr>
        <w:t> </w:t>
      </w:r>
    </w:p>
    <w:p w14:paraId="5AC90754" w14:textId="5F0215F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Para realizar os princípios em que se baseia e para cumprir com suas obrigações regionais, de acordo com a Carta das Nações Unidas, a Organização dos Estados Americanos estabelece como propósitos essenciais os seguintes: </w:t>
      </w:r>
    </w:p>
    <w:p w14:paraId="247B296C" w14:textId="6E120C1B"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a)       Garantir a paz e a segurança continentais; </w:t>
      </w:r>
    </w:p>
    <w:p w14:paraId="6B4C3332" w14:textId="4567646A"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Promover e consolidar a democracia representativa, respeitado o princípio da não-intervenção; </w:t>
      </w:r>
    </w:p>
    <w:p w14:paraId="069C9CDA" w14:textId="2A84130C"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c)       Prevenir as possíveis causas de dificuldades e assegurar a solução pacífica das controvérsias que surjam entre seus membros; </w:t>
      </w:r>
    </w:p>
    <w:p w14:paraId="6AE917F5" w14:textId="27DB735A"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d)       Organizar a ação solidária destes em caso de agressão; </w:t>
      </w:r>
    </w:p>
    <w:p w14:paraId="087B248F" w14:textId="28E4FBD1"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e)       Procurar a solução dos problemas políticos, jurídicos e econômicos que surgirem entre os Estados membros; </w:t>
      </w:r>
    </w:p>
    <w:p w14:paraId="782D6B6D" w14:textId="739D5CA3"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f)        Promover, por meio da ação cooperativa, seu desenvolvimento econômico, social e cultural; </w:t>
      </w:r>
    </w:p>
    <w:p w14:paraId="084D2BE5" w14:textId="76F7BFA4"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g)       Erradicar a pobreza crítica, que constitui um obstáculo ao pleno desenvolvimento democrático dos povos do Hemisfério; e </w:t>
      </w:r>
    </w:p>
    <w:p w14:paraId="098484A6" w14:textId="54F6538E"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h)       Alcançar uma efetiva limitação de armamentos convencionais que permita dedicar a maior soma de recursos ao desenvolvimento econômico-social dos Estados membros.  </w:t>
      </w:r>
    </w:p>
    <w:p w14:paraId="3BE1960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II</w:t>
      </w:r>
    </w:p>
    <w:p w14:paraId="20C49D1E" w14:textId="08F03E8A"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PRINCÍPIOS</w:t>
      </w:r>
    </w:p>
    <w:p w14:paraId="208C7AF1" w14:textId="0DFA49E4" w:rsidR="00B11C6C" w:rsidRPr="00B11C6C" w:rsidRDefault="00B11C6C" w:rsidP="00857A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w:t>
      </w:r>
      <w:r w:rsidRPr="00B11C6C">
        <w:rPr>
          <w:rFonts w:ascii="Book Antiqua" w:eastAsia="Times New Roman" w:hAnsi="Book Antiqua" w:cs="Times New Roman"/>
          <w:color w:val="000000"/>
          <w:sz w:val="19"/>
          <w:szCs w:val="19"/>
          <w:lang w:eastAsia="pt-BR"/>
        </w:rPr>
        <w:t> </w:t>
      </w:r>
    </w:p>
    <w:p w14:paraId="07B4581F" w14:textId="55F172F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americanos reafirmam os seguintes princípios: </w:t>
      </w:r>
    </w:p>
    <w:p w14:paraId="5C0BE05C" w14:textId="2AD43DFB"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a)       O direito internacional é a norma de conduta dos Estados em suas relações recíprocas; </w:t>
      </w:r>
    </w:p>
    <w:p w14:paraId="11895470" w14:textId="2B5A8E44"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A ordem internacional é constituída essencialmente pelo respeito à personalidade, soberania e independência dos Estados e pelo cumprimento fiel das obrigações emanadas dos tratados e de outras fontes do direito internacional; </w:t>
      </w:r>
    </w:p>
    <w:p w14:paraId="2A0231AE" w14:textId="4C109680"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c)       A boa-fé deve reger as relações dos Estados entre si; </w:t>
      </w:r>
    </w:p>
    <w:p w14:paraId="66384E0F" w14:textId="336A9780"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d)       A solidariedade dos Estados americanos e os altos fins a que ela visa requerem a organização política dos mesmos, com base no exercício efetivo da democracia representativa; </w:t>
      </w:r>
    </w:p>
    <w:p w14:paraId="36CCB0C0" w14:textId="1B42CBAA"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e)       Todo Estado tem o direito de escolher, sem ingerências externas, seu sistema político, econômico e social, bem como de organizar-se da maneira que mais lhe convenha, e tem o dever de não intervir nos assuntos de outro Estado. Sujeitos ao acima disposto, os Estados americanos cooperarão amplamente entre si, independentemente da natureza de seus sistemas políticos, econômicos e sociais; </w:t>
      </w:r>
    </w:p>
    <w:p w14:paraId="183DEB2A" w14:textId="6C8BFB24"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f)        A eliminação da pobreza crítica é parte essencial da promoção e consolidação da democracia representativa e constitui responsabilidade comum e compartilhada dos Estados americanos; </w:t>
      </w:r>
    </w:p>
    <w:p w14:paraId="584CD68B" w14:textId="512E91BB"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g)       Os Estados americanos condenam a guerra de agressão: a vitória não dá direitos; </w:t>
      </w:r>
    </w:p>
    <w:p w14:paraId="3078BA06" w14:textId="0299A44E"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h)       A agressão a um Estado americano constitui uma agressão a todos os demais Estados americanos; </w:t>
      </w:r>
    </w:p>
    <w:p w14:paraId="6F82FD2B" w14:textId="5B40F0FE"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i)        As controvérsias de caráter internacional, que surgirem entre dois ou mais Estados americanos, deverão ser resolvidas por meio de processos pacíficos; </w:t>
      </w:r>
    </w:p>
    <w:p w14:paraId="561AAB10" w14:textId="656A2401"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j)        A justiça e a segurança sociais são bases de uma paz duradoura; </w:t>
      </w:r>
    </w:p>
    <w:p w14:paraId="123929DA" w14:textId="33F42224"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k)       A cooperação econômica é essencial para o bem-estar e para a prosperidade comuns dos povos do Continente; </w:t>
      </w:r>
    </w:p>
    <w:p w14:paraId="52E3AAD1" w14:textId="37CE8882"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l)        Os Estados americanos proclamam os direitos fundamentais da pessoa humana, sem fazer distinção de raça, nacionalidade, credo ou sexo; </w:t>
      </w:r>
    </w:p>
    <w:p w14:paraId="06B7F6F1" w14:textId="0957BD5E"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m)      A unidade espiritual do Continente baseia-se no respeito à personalidade cultural dos países americanos e exige a sua estreita colaboração para as altas finalidades da cultura humana; </w:t>
      </w:r>
    </w:p>
    <w:p w14:paraId="5AEF72F1" w14:textId="06088656"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n)       A educação dos povos deve orientar-se para a justiça, a liberdade e a paz. </w:t>
      </w:r>
    </w:p>
    <w:p w14:paraId="2F196BB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III</w:t>
      </w:r>
    </w:p>
    <w:p w14:paraId="1D39ED4E" w14:textId="101633CA"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MEMBROS</w:t>
      </w:r>
    </w:p>
    <w:p w14:paraId="26BF0990" w14:textId="6B2ADE0D" w:rsidR="00B11C6C" w:rsidRPr="00B11C6C" w:rsidRDefault="00B11C6C" w:rsidP="00857A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w:t>
      </w:r>
      <w:r w:rsidRPr="00B11C6C">
        <w:rPr>
          <w:rFonts w:ascii="Book Antiqua" w:eastAsia="Times New Roman" w:hAnsi="Book Antiqua" w:cs="Times New Roman"/>
          <w:color w:val="000000"/>
          <w:sz w:val="19"/>
          <w:szCs w:val="19"/>
          <w:lang w:eastAsia="pt-BR"/>
        </w:rPr>
        <w:t> </w:t>
      </w:r>
    </w:p>
    <w:p w14:paraId="3F27155E" w14:textId="6695855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São membros da Organização todos os Estados americanos que ratificarem a presente Carta. </w:t>
      </w:r>
    </w:p>
    <w:p w14:paraId="596B875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w:t>
      </w:r>
    </w:p>
    <w:p w14:paraId="519F4E62" w14:textId="1F3F623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Na Organização será admitida toda nova entidade política que nasça da união de seus Estados membros e que, como tal, ratifique esta Carta. O ingresso da nova entidade política na Organização redundará para cada um dos Estados que a constituam em perda da qualidade de membro da Organização. </w:t>
      </w:r>
    </w:p>
    <w:p w14:paraId="678EF1A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w:t>
      </w:r>
    </w:p>
    <w:p w14:paraId="7A304B6C" w14:textId="21BA9049"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Qualquer outro Estado americano independente que queira ser membro da Organização deverá manifestá-lo mediante nota dirigida ao Secretário-Geral, na qual seja consignado que está disposto a assinar e ratificar a Carta da Organização, bem como a aceitar todas as obrigações inerentes à condição de membro, em especial </w:t>
      </w:r>
      <w:proofErr w:type="gramStart"/>
      <w:r w:rsidRPr="00B11C6C">
        <w:rPr>
          <w:rFonts w:ascii="Book Antiqua" w:eastAsia="Times New Roman" w:hAnsi="Book Antiqua" w:cs="Times New Roman"/>
          <w:color w:val="000000"/>
          <w:sz w:val="19"/>
          <w:szCs w:val="19"/>
          <w:lang w:eastAsia="pt-BR"/>
        </w:rPr>
        <w:t>as referentes</w:t>
      </w:r>
      <w:proofErr w:type="gramEnd"/>
      <w:r w:rsidRPr="00B11C6C">
        <w:rPr>
          <w:rFonts w:ascii="Book Antiqua" w:eastAsia="Times New Roman" w:hAnsi="Book Antiqua" w:cs="Times New Roman"/>
          <w:color w:val="000000"/>
          <w:sz w:val="19"/>
          <w:szCs w:val="19"/>
          <w:lang w:eastAsia="pt-BR"/>
        </w:rPr>
        <w:t xml:space="preserve"> à segurança coletiva, mencionadas expressamente nos artigos 28 e 29. </w:t>
      </w:r>
    </w:p>
    <w:p w14:paraId="29CA6E8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w:t>
      </w:r>
    </w:p>
    <w:p w14:paraId="170533FE" w14:textId="207524E4"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após recomendação do Conselho Permanente da Organização, determinará se é procedente autorizar o Secretário-Geral a permitir que o Estado solicitante assine a Carta e a aceitar o depósito do respectivo instrumento de ratificação. Tanto a recomendação do Conselho Permanente como a decisão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requererão o voto afirmativo de dois terços dos Estados membros. </w:t>
      </w:r>
    </w:p>
    <w:p w14:paraId="3DA85F81"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w:t>
      </w:r>
    </w:p>
    <w:p w14:paraId="32AF79AB" w14:textId="42880BEA" w:rsidR="00B11C6C" w:rsidRPr="00B11C6C" w:rsidRDefault="00B11C6C" w:rsidP="00857A3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condição de membro da Organização estará restringida aos Estados independentes do Continente que, em 10 de dezembro de 1985, forem membros das Nações Unidas e aos territórios não-autônomos mencionados no documento OEA/</w:t>
      </w:r>
      <w:proofErr w:type="spellStart"/>
      <w:r w:rsidRPr="00B11C6C">
        <w:rPr>
          <w:rFonts w:ascii="Book Antiqua" w:eastAsia="Times New Roman" w:hAnsi="Book Antiqua" w:cs="Times New Roman"/>
          <w:color w:val="000000"/>
          <w:sz w:val="19"/>
          <w:szCs w:val="19"/>
          <w:lang w:eastAsia="pt-BR"/>
        </w:rPr>
        <w:t>Ser.P</w:t>
      </w:r>
      <w:proofErr w:type="spellEnd"/>
      <w:r w:rsidRPr="00B11C6C">
        <w:rPr>
          <w:rFonts w:ascii="Book Antiqua" w:eastAsia="Times New Roman" w:hAnsi="Book Antiqua" w:cs="Times New Roman"/>
          <w:color w:val="000000"/>
          <w:sz w:val="19"/>
          <w:szCs w:val="19"/>
          <w:lang w:eastAsia="pt-BR"/>
        </w:rPr>
        <w:t>, AG/doc.1939/85, de 5 de novembro de 1985, quando alcançarem a sua independência.</w:t>
      </w:r>
      <w:r w:rsidRPr="00B11C6C">
        <w:rPr>
          <w:rFonts w:ascii="Book Antiqua" w:eastAsia="Times New Roman" w:hAnsi="Book Antiqua" w:cs="Times New Roman"/>
          <w:b/>
          <w:bCs/>
          <w:color w:val="000000"/>
          <w:sz w:val="19"/>
          <w:szCs w:val="19"/>
          <w:lang w:eastAsia="pt-BR"/>
        </w:rPr>
        <w:t> </w:t>
      </w:r>
    </w:p>
    <w:p w14:paraId="10DB5E6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highlight w:val="magenta"/>
          <w:lang w:eastAsia="pt-BR"/>
        </w:rPr>
        <w:lastRenderedPageBreak/>
        <w:t>Artigo 9</w:t>
      </w:r>
    </w:p>
    <w:p w14:paraId="3D075998" w14:textId="783DD563" w:rsidR="00B11C6C" w:rsidRPr="00857A3A" w:rsidRDefault="00B11C6C" w:rsidP="00B11C6C">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857A3A">
        <w:rPr>
          <w:rFonts w:ascii="Book Antiqua" w:eastAsia="Times New Roman" w:hAnsi="Book Antiqua" w:cs="Times New Roman"/>
          <w:b/>
          <w:bCs/>
          <w:color w:val="000000"/>
          <w:sz w:val="19"/>
          <w:szCs w:val="19"/>
          <w:lang w:eastAsia="pt-BR"/>
        </w:rPr>
        <w:t xml:space="preserve">             Um membro da Organização, cujo governo democraticamente constituído seja deposto pela força, poderá ser suspenso do exercício do direito de participação nas sessões da </w:t>
      </w:r>
      <w:proofErr w:type="spellStart"/>
      <w:r w:rsidRPr="00857A3A">
        <w:rPr>
          <w:rFonts w:ascii="Book Antiqua" w:eastAsia="Times New Roman" w:hAnsi="Book Antiqua" w:cs="Times New Roman"/>
          <w:b/>
          <w:bCs/>
          <w:color w:val="000000"/>
          <w:sz w:val="19"/>
          <w:szCs w:val="19"/>
          <w:lang w:eastAsia="pt-BR"/>
        </w:rPr>
        <w:t>Assembléia</w:t>
      </w:r>
      <w:proofErr w:type="spellEnd"/>
      <w:r w:rsidRPr="00857A3A">
        <w:rPr>
          <w:rFonts w:ascii="Book Antiqua" w:eastAsia="Times New Roman" w:hAnsi="Book Antiqua" w:cs="Times New Roman"/>
          <w:b/>
          <w:bCs/>
          <w:color w:val="000000"/>
          <w:sz w:val="19"/>
          <w:szCs w:val="19"/>
          <w:lang w:eastAsia="pt-BR"/>
        </w:rPr>
        <w:t xml:space="preserve"> Geral, da Reunião de Consulta, dos Conselhos da Organização e das Conferências Especializadas, bem como das comissões, grupos de trabalho e demais órgãos que tenham sido criados</w:t>
      </w:r>
      <w:r w:rsidRPr="00857A3A">
        <w:rPr>
          <w:rFonts w:ascii="Book Antiqua" w:eastAsia="Times New Roman" w:hAnsi="Book Antiqua" w:cs="Times New Roman"/>
          <w:color w:val="000000"/>
          <w:sz w:val="18"/>
          <w:szCs w:val="18"/>
          <w:lang w:eastAsia="pt-BR"/>
        </w:rPr>
        <w:t>. </w:t>
      </w:r>
      <w:r w:rsidRPr="00857A3A">
        <w:rPr>
          <w:rFonts w:ascii="Book Antiqua" w:eastAsia="Times New Roman" w:hAnsi="Book Antiqua" w:cs="Times New Roman"/>
          <w:b/>
          <w:bCs/>
          <w:color w:val="FF0000"/>
          <w:sz w:val="16"/>
          <w:szCs w:val="16"/>
          <w:u w:val="single"/>
          <w:lang w:eastAsia="pt-BR"/>
        </w:rPr>
        <w:t>(DPESP-2019)</w:t>
      </w:r>
    </w:p>
    <w:p w14:paraId="7EED744A" w14:textId="16DB22AB" w:rsidR="00B11C6C" w:rsidRPr="00857A3A" w:rsidRDefault="00B11C6C" w:rsidP="00B11C6C">
      <w:pPr>
        <w:spacing w:before="100" w:beforeAutospacing="1" w:after="100" w:afterAutospacing="1" w:line="240" w:lineRule="auto"/>
        <w:ind w:left="1440" w:hanging="720"/>
        <w:jc w:val="both"/>
        <w:rPr>
          <w:rFonts w:ascii="Book Antiqua" w:eastAsia="Times New Roman" w:hAnsi="Book Antiqua" w:cs="Times New Roman"/>
          <w:b/>
          <w:bCs/>
          <w:color w:val="000000"/>
          <w:sz w:val="18"/>
          <w:szCs w:val="18"/>
          <w:lang w:eastAsia="pt-BR"/>
        </w:rPr>
      </w:pPr>
      <w:r w:rsidRPr="00B11C6C">
        <w:rPr>
          <w:rFonts w:ascii="Book Antiqua" w:eastAsia="Times New Roman" w:hAnsi="Book Antiqua" w:cs="Times New Roman"/>
          <w:color w:val="000000"/>
          <w:sz w:val="19"/>
          <w:szCs w:val="19"/>
          <w:lang w:eastAsia="pt-BR"/>
        </w:rPr>
        <w:t>a)       </w:t>
      </w:r>
      <w:r w:rsidRPr="00857A3A">
        <w:rPr>
          <w:rFonts w:ascii="Book Antiqua" w:eastAsia="Times New Roman" w:hAnsi="Book Antiqua" w:cs="Times New Roman"/>
          <w:b/>
          <w:bCs/>
          <w:color w:val="000000"/>
          <w:sz w:val="19"/>
          <w:szCs w:val="19"/>
          <w:lang w:eastAsia="pt-BR"/>
        </w:rPr>
        <w:t>A faculdade de suspensão somente será exercida quando tenham sido infrutíferas as gestões diplomáticas que a Organização houver empreendido a fim de propiciar o restabelecimento da democracia representativa no Estado membro afetado</w:t>
      </w:r>
      <w:r w:rsidRPr="00857A3A">
        <w:rPr>
          <w:rFonts w:ascii="Book Antiqua" w:eastAsia="Times New Roman" w:hAnsi="Book Antiqua" w:cs="Times New Roman"/>
          <w:b/>
          <w:bCs/>
          <w:color w:val="000000"/>
          <w:sz w:val="18"/>
          <w:szCs w:val="18"/>
          <w:lang w:eastAsia="pt-BR"/>
        </w:rPr>
        <w:t>; </w:t>
      </w:r>
      <w:r w:rsidRPr="00857A3A">
        <w:rPr>
          <w:rFonts w:ascii="Book Antiqua" w:eastAsia="Times New Roman" w:hAnsi="Book Antiqua" w:cs="Times New Roman"/>
          <w:b/>
          <w:bCs/>
          <w:color w:val="FF0000"/>
          <w:sz w:val="16"/>
          <w:szCs w:val="16"/>
          <w:u w:val="single"/>
          <w:lang w:eastAsia="pt-BR"/>
        </w:rPr>
        <w:t>(DPESP-2019)</w:t>
      </w:r>
    </w:p>
    <w:p w14:paraId="0AF239DC" w14:textId="6FCDA80D" w:rsidR="00B11C6C" w:rsidRPr="00857A3A" w:rsidRDefault="00B11C6C" w:rsidP="00B11C6C">
      <w:pPr>
        <w:spacing w:before="100" w:beforeAutospacing="1" w:after="100" w:afterAutospacing="1" w:line="240" w:lineRule="auto"/>
        <w:ind w:left="1440" w:hanging="720"/>
        <w:jc w:val="both"/>
        <w:rPr>
          <w:rFonts w:ascii="Book Antiqua" w:eastAsia="Times New Roman" w:hAnsi="Book Antiqua" w:cs="Times New Roman"/>
          <w:b/>
          <w:bCs/>
          <w:color w:val="000000"/>
          <w:sz w:val="18"/>
          <w:szCs w:val="18"/>
          <w:lang w:eastAsia="pt-BR"/>
        </w:rPr>
      </w:pPr>
      <w:r w:rsidRPr="00857A3A">
        <w:rPr>
          <w:rFonts w:ascii="Book Antiqua" w:eastAsia="Times New Roman" w:hAnsi="Book Antiqua" w:cs="Times New Roman"/>
          <w:b/>
          <w:bCs/>
          <w:color w:val="000000"/>
          <w:sz w:val="19"/>
          <w:szCs w:val="19"/>
          <w:lang w:eastAsia="pt-BR"/>
        </w:rPr>
        <w:t xml:space="preserve">b)       A decisão sobre a suspensão deverá ser adotada em um período extraordinário de sessões da </w:t>
      </w:r>
      <w:proofErr w:type="spellStart"/>
      <w:r w:rsidRPr="00857A3A">
        <w:rPr>
          <w:rFonts w:ascii="Book Antiqua" w:eastAsia="Times New Roman" w:hAnsi="Book Antiqua" w:cs="Times New Roman"/>
          <w:b/>
          <w:bCs/>
          <w:color w:val="000000"/>
          <w:sz w:val="19"/>
          <w:szCs w:val="19"/>
          <w:lang w:eastAsia="pt-BR"/>
        </w:rPr>
        <w:t>Assembléia</w:t>
      </w:r>
      <w:proofErr w:type="spellEnd"/>
      <w:r w:rsidRPr="00857A3A">
        <w:rPr>
          <w:rFonts w:ascii="Book Antiqua" w:eastAsia="Times New Roman" w:hAnsi="Book Antiqua" w:cs="Times New Roman"/>
          <w:b/>
          <w:bCs/>
          <w:color w:val="000000"/>
          <w:sz w:val="19"/>
          <w:szCs w:val="19"/>
          <w:lang w:eastAsia="pt-BR"/>
        </w:rPr>
        <w:t xml:space="preserve"> Geral, pelo voto afirmativo de dois terços dos Estados membros</w:t>
      </w:r>
      <w:r w:rsidRPr="00857A3A">
        <w:rPr>
          <w:rFonts w:ascii="Book Antiqua" w:eastAsia="Times New Roman" w:hAnsi="Book Antiqua" w:cs="Times New Roman"/>
          <w:b/>
          <w:bCs/>
          <w:color w:val="000000"/>
          <w:sz w:val="18"/>
          <w:szCs w:val="18"/>
          <w:lang w:eastAsia="pt-BR"/>
        </w:rPr>
        <w:t>; </w:t>
      </w:r>
      <w:r w:rsidRPr="00857A3A">
        <w:rPr>
          <w:rFonts w:ascii="Book Antiqua" w:eastAsia="Times New Roman" w:hAnsi="Book Antiqua" w:cs="Times New Roman"/>
          <w:b/>
          <w:bCs/>
          <w:color w:val="FF0000"/>
          <w:sz w:val="16"/>
          <w:szCs w:val="16"/>
          <w:u w:val="single"/>
          <w:lang w:eastAsia="pt-BR"/>
        </w:rPr>
        <w:t>(DPESP-2019)</w:t>
      </w:r>
    </w:p>
    <w:p w14:paraId="38279A65" w14:textId="173C33A9" w:rsidR="00B11C6C" w:rsidRPr="00857A3A" w:rsidRDefault="00B11C6C" w:rsidP="00B11C6C">
      <w:pPr>
        <w:spacing w:before="100" w:beforeAutospacing="1" w:after="100" w:afterAutospacing="1" w:line="240" w:lineRule="auto"/>
        <w:ind w:left="1440" w:hanging="720"/>
        <w:jc w:val="both"/>
        <w:rPr>
          <w:rFonts w:ascii="Book Antiqua" w:eastAsia="Times New Roman" w:hAnsi="Book Antiqua" w:cs="Times New Roman"/>
          <w:b/>
          <w:bCs/>
          <w:color w:val="000000"/>
          <w:sz w:val="18"/>
          <w:szCs w:val="18"/>
          <w:lang w:eastAsia="pt-BR"/>
        </w:rPr>
      </w:pPr>
      <w:r w:rsidRPr="00857A3A">
        <w:rPr>
          <w:rFonts w:ascii="Book Antiqua" w:eastAsia="Times New Roman" w:hAnsi="Book Antiqua" w:cs="Times New Roman"/>
          <w:b/>
          <w:bCs/>
          <w:color w:val="000000"/>
          <w:sz w:val="19"/>
          <w:szCs w:val="19"/>
          <w:lang w:eastAsia="pt-BR"/>
        </w:rPr>
        <w:t xml:space="preserve">c)       A suspensão entrará em vigor imediatamente após sua aprovação pela </w:t>
      </w:r>
      <w:proofErr w:type="spellStart"/>
      <w:r w:rsidRPr="00857A3A">
        <w:rPr>
          <w:rFonts w:ascii="Book Antiqua" w:eastAsia="Times New Roman" w:hAnsi="Book Antiqua" w:cs="Times New Roman"/>
          <w:b/>
          <w:bCs/>
          <w:color w:val="000000"/>
          <w:sz w:val="19"/>
          <w:szCs w:val="19"/>
          <w:lang w:eastAsia="pt-BR"/>
        </w:rPr>
        <w:t>Assembléia</w:t>
      </w:r>
      <w:proofErr w:type="spellEnd"/>
      <w:r w:rsidRPr="00857A3A">
        <w:rPr>
          <w:rFonts w:ascii="Book Antiqua" w:eastAsia="Times New Roman" w:hAnsi="Book Antiqua" w:cs="Times New Roman"/>
          <w:b/>
          <w:bCs/>
          <w:color w:val="000000"/>
          <w:sz w:val="19"/>
          <w:szCs w:val="19"/>
          <w:lang w:eastAsia="pt-BR"/>
        </w:rPr>
        <w:t xml:space="preserve"> Geral</w:t>
      </w:r>
      <w:r w:rsidRPr="00857A3A">
        <w:rPr>
          <w:rFonts w:ascii="Book Antiqua" w:eastAsia="Times New Roman" w:hAnsi="Book Antiqua" w:cs="Times New Roman"/>
          <w:b/>
          <w:bCs/>
          <w:color w:val="000000"/>
          <w:sz w:val="18"/>
          <w:szCs w:val="18"/>
          <w:lang w:eastAsia="pt-BR"/>
        </w:rPr>
        <w:t>; </w:t>
      </w:r>
      <w:r w:rsidRPr="00857A3A">
        <w:rPr>
          <w:rFonts w:ascii="Book Antiqua" w:eastAsia="Times New Roman" w:hAnsi="Book Antiqua" w:cs="Times New Roman"/>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B11C6C" w14:paraId="1FA4ECC3" w14:textId="77777777" w:rsidTr="000108C7">
        <w:tc>
          <w:tcPr>
            <w:tcW w:w="8494" w:type="dxa"/>
            <w:shd w:val="clear" w:color="auto" w:fill="CCFFFF"/>
          </w:tcPr>
          <w:p w14:paraId="72938010" w14:textId="7390AD6D" w:rsidR="00B11C6C" w:rsidRPr="00B11C6C" w:rsidRDefault="00B11C6C" w:rsidP="000108C7">
            <w:pPr>
              <w:spacing w:before="100" w:beforeAutospacing="1" w:after="100" w:afterAutospacing="1"/>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i/>
                <w:iCs/>
                <w:color w:val="FF0000"/>
                <w:sz w:val="19"/>
                <w:szCs w:val="19"/>
                <w:lang w:eastAsia="pt-BR"/>
              </w:rPr>
              <w:t>#</w:t>
            </w:r>
            <w:r w:rsidRPr="00B11C6C">
              <w:rPr>
                <w:rFonts w:ascii="Book Antiqua" w:eastAsia="Times New Roman" w:hAnsi="Book Antiqua" w:cs="Times New Roman"/>
                <w:b/>
                <w:bCs/>
                <w:i/>
                <w:iCs/>
                <w:color w:val="FF0000"/>
                <w:sz w:val="19"/>
                <w:szCs w:val="19"/>
                <w:highlight w:val="green"/>
                <w:lang w:eastAsia="pt-BR"/>
              </w:rPr>
              <w:t>Atenção</w:t>
            </w:r>
            <w:r w:rsidRPr="00B11C6C">
              <w:rPr>
                <w:rFonts w:ascii="Book Antiqua" w:eastAsia="Times New Roman" w:hAnsi="Book Antiqua" w:cs="Times New Roman"/>
                <w:b/>
                <w:bCs/>
                <w:i/>
                <w:iCs/>
                <w:color w:val="FF0000"/>
                <w:sz w:val="19"/>
                <w:szCs w:val="19"/>
                <w:lang w:eastAsia="pt-BR"/>
              </w:rPr>
              <w:t>: #</w:t>
            </w:r>
            <w:r w:rsidRPr="00B11C6C">
              <w:rPr>
                <w:rFonts w:ascii="Book Antiqua" w:eastAsia="Times New Roman" w:hAnsi="Book Antiqua" w:cs="Times New Roman"/>
                <w:b/>
                <w:bCs/>
                <w:i/>
                <w:iCs/>
                <w:color w:val="FF0000"/>
                <w:sz w:val="19"/>
                <w:szCs w:val="19"/>
                <w:highlight w:val="green"/>
                <w:lang w:eastAsia="pt-BR"/>
              </w:rPr>
              <w:t>DPESP-2019</w:t>
            </w:r>
            <w:r w:rsidRPr="00B11C6C">
              <w:rPr>
                <w:rFonts w:ascii="Book Antiqua" w:eastAsia="Times New Roman" w:hAnsi="Book Antiqua" w:cs="Times New Roman"/>
                <w:b/>
                <w:bCs/>
                <w:i/>
                <w:iCs/>
                <w:color w:val="FF0000"/>
                <w:sz w:val="19"/>
                <w:szCs w:val="19"/>
                <w:lang w:eastAsia="pt-BR"/>
              </w:rPr>
              <w:t>: #</w:t>
            </w:r>
            <w:r w:rsidRPr="00B11C6C">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B11C6C">
              <w:rPr>
                <w:rFonts w:ascii="Book Antiqua" w:eastAsia="Times New Roman" w:hAnsi="Book Antiqua" w:cs="Times New Roman"/>
                <w:color w:val="000000"/>
                <w:sz w:val="19"/>
                <w:szCs w:val="19"/>
                <w:lang w:eastAsia="pt-BR"/>
              </w:rPr>
              <w:t>A possibilidade de suspensão do direito de participação de um Estado-membro está prevista na Carta da OEA e a Corte Interamericana não participa da tomada destas decisões, visto que esta situação transcende as suas competências. Observe, a respeito, o disposto no art. 9º da Carta da OEA</w:t>
            </w:r>
            <w:r>
              <w:rPr>
                <w:rFonts w:ascii="Book Antiqua" w:eastAsia="Times New Roman" w:hAnsi="Book Antiqua" w:cs="Times New Roman"/>
                <w:color w:val="000000"/>
                <w:sz w:val="19"/>
                <w:szCs w:val="19"/>
                <w:lang w:eastAsia="pt-BR"/>
              </w:rPr>
              <w:t>.</w:t>
            </w:r>
          </w:p>
        </w:tc>
      </w:tr>
    </w:tbl>
    <w:p w14:paraId="56412048" w14:textId="48D7BB60"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d)       Não obstante a medida de suspensão, a Organização procurará empreender novas gestões diplomáticas destinadas a coadjuvar o restabelecimento da democracia representativa no Estado membro afetado;</w:t>
      </w:r>
      <w:r>
        <w:rPr>
          <w:rFonts w:ascii="Book Antiqua" w:eastAsia="Times New Roman" w:hAnsi="Book Antiqua" w:cs="Times New Roman"/>
          <w:color w:val="000000"/>
          <w:sz w:val="19"/>
          <w:szCs w:val="19"/>
          <w:lang w:eastAsia="pt-BR"/>
        </w:rPr>
        <w:t xml:space="preserve"> </w:t>
      </w:r>
    </w:p>
    <w:p w14:paraId="26AB720C" w14:textId="247F75D2"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e)       O membro que tiver sido objeto de suspensão deverá continuar observando o cumprimento de suas obrigações com a Organização; </w:t>
      </w:r>
    </w:p>
    <w:p w14:paraId="16506E8D" w14:textId="61DE340B"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f)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poderá levantar a suspensão mediante decisão adotada com a aprovação de dois terços dos Estados membros; e </w:t>
      </w:r>
    </w:p>
    <w:p w14:paraId="26ADDE08" w14:textId="11F2E427" w:rsid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g)       As atribuições a que se refere este artigo se exercerão de conformidade com a presente Carta.</w:t>
      </w:r>
    </w:p>
    <w:p w14:paraId="6072923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IV</w:t>
      </w:r>
    </w:p>
    <w:p w14:paraId="46C0BCE8" w14:textId="30816000"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DIREITOS E DEVERES FUNDAMENTAIS DOS ESTADOS</w:t>
      </w:r>
    </w:p>
    <w:p w14:paraId="58AC289E" w14:textId="0C71AD99"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Artigo 10</w:t>
      </w:r>
      <w:r w:rsidRPr="00B11C6C">
        <w:rPr>
          <w:rFonts w:ascii="Book Antiqua" w:eastAsia="Times New Roman" w:hAnsi="Book Antiqua" w:cs="Times New Roman"/>
          <w:color w:val="000000"/>
          <w:sz w:val="19"/>
          <w:szCs w:val="19"/>
          <w:lang w:eastAsia="pt-BR"/>
        </w:rPr>
        <w:t> </w:t>
      </w:r>
    </w:p>
    <w:p w14:paraId="76DE68E3" w14:textId="105A25E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são juridicamente iguais, desfrutam de iguais direitos e de igual capacidade para exercê-los, e têm deveres iguais. Os direitos de cada um não dependem do poder de que dispõem para assegurar o seu exercício, mas sim do simples fato da sua existência como personalidade jurídica internacional. </w:t>
      </w:r>
    </w:p>
    <w:p w14:paraId="4D6AB7C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w:t>
      </w:r>
    </w:p>
    <w:p w14:paraId="65EE6A5E" w14:textId="6A686BD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Todo Estado americano tem o dever de respeitar os direitos dos demais Estados de acordo com o direito internacional. </w:t>
      </w:r>
    </w:p>
    <w:p w14:paraId="06737B5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w:t>
      </w:r>
    </w:p>
    <w:p w14:paraId="134646E4" w14:textId="262AA1E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direitos fundamentais dos Estados não podem ser restringidos de maneira alguma. </w:t>
      </w:r>
    </w:p>
    <w:p w14:paraId="0A1A5274"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w:t>
      </w:r>
    </w:p>
    <w:p w14:paraId="2F0959C0" w14:textId="071C784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xml:space="preserve">             A existência política do Estado é independente do seu reconhecimento pelos outros Estados. Mesmo antes de ser reconhecido, o Estado tem o direito de defender a sua integridade e </w:t>
      </w:r>
      <w:proofErr w:type="spellStart"/>
      <w:r w:rsidRPr="00B11C6C">
        <w:rPr>
          <w:rFonts w:ascii="Book Antiqua" w:eastAsia="Times New Roman" w:hAnsi="Book Antiqua" w:cs="Times New Roman"/>
          <w:color w:val="000000"/>
          <w:sz w:val="19"/>
          <w:szCs w:val="19"/>
          <w:lang w:eastAsia="pt-BR"/>
        </w:rPr>
        <w:t>indepen-dência</w:t>
      </w:r>
      <w:proofErr w:type="spellEnd"/>
      <w:r w:rsidRPr="00B11C6C">
        <w:rPr>
          <w:rFonts w:ascii="Book Antiqua" w:eastAsia="Times New Roman" w:hAnsi="Book Antiqua" w:cs="Times New Roman"/>
          <w:color w:val="000000"/>
          <w:sz w:val="19"/>
          <w:szCs w:val="19"/>
          <w:lang w:eastAsia="pt-BR"/>
        </w:rPr>
        <w:t>, de promover a sua conservação e prosperidade, e, por conseguinte, de se organizar como melhor entender, de legislar sobre os seus interesses, de administrar os seus serviços e de determinar a jurisdição e a competência dos seus tribunais. O exercício desses direitos não tem outros limites senão o do exercício dos direitos de outros Estados, conforme o direito internacional. </w:t>
      </w:r>
    </w:p>
    <w:p w14:paraId="14C4F8CA"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14</w:t>
      </w:r>
    </w:p>
    <w:p w14:paraId="024285E9" w14:textId="2421DF39"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reconhecimento significa que o Estado que </w:t>
      </w:r>
      <w:proofErr w:type="gramStart"/>
      <w:r w:rsidRPr="00B11C6C">
        <w:rPr>
          <w:rFonts w:ascii="Book Antiqua" w:eastAsia="Times New Roman" w:hAnsi="Book Antiqua" w:cs="Times New Roman"/>
          <w:color w:val="000000"/>
          <w:sz w:val="19"/>
          <w:szCs w:val="19"/>
          <w:lang w:eastAsia="pt-BR"/>
        </w:rPr>
        <w:t>o outorga</w:t>
      </w:r>
      <w:proofErr w:type="gramEnd"/>
      <w:r w:rsidRPr="00B11C6C">
        <w:rPr>
          <w:rFonts w:ascii="Book Antiqua" w:eastAsia="Times New Roman" w:hAnsi="Book Antiqua" w:cs="Times New Roman"/>
          <w:color w:val="000000"/>
          <w:sz w:val="19"/>
          <w:szCs w:val="19"/>
          <w:lang w:eastAsia="pt-BR"/>
        </w:rPr>
        <w:t xml:space="preserve"> aceita a personalidade do novo Estado com todos os direitos e deveres que, para um e outro, determina o direito internacional. </w:t>
      </w:r>
    </w:p>
    <w:p w14:paraId="4D17DBA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15</w:t>
      </w:r>
    </w:p>
    <w:p w14:paraId="3EF322C9" w14:textId="5E060E0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direito que tem o Estado de proteger e desenvolver a sua existência não o autoriza a praticar atos injustos contra outro Estado. </w:t>
      </w:r>
    </w:p>
    <w:p w14:paraId="22D95348" w14:textId="29553CD2" w:rsidR="00B11C6C" w:rsidRPr="00B11C6C" w:rsidRDefault="00B11C6C" w:rsidP="00857A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16</w:t>
      </w:r>
      <w:r w:rsidRPr="00B11C6C">
        <w:rPr>
          <w:rFonts w:ascii="Book Antiqua" w:eastAsia="Times New Roman" w:hAnsi="Book Antiqua" w:cs="Times New Roman"/>
          <w:color w:val="000000"/>
          <w:sz w:val="19"/>
          <w:szCs w:val="19"/>
          <w:lang w:eastAsia="pt-BR"/>
        </w:rPr>
        <w:t> </w:t>
      </w:r>
    </w:p>
    <w:p w14:paraId="2CE7F839" w14:textId="460B1E0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jurisdição dos Estados nos limites do território nacional exerce-se igualmente sobre todos os habitantes, quer sejam nacionais ou estrangeiros. </w:t>
      </w:r>
    </w:p>
    <w:p w14:paraId="5A2A5AE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17</w:t>
      </w:r>
    </w:p>
    <w:p w14:paraId="38DA5F4B" w14:textId="3B2627E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Cada Estado tem o direito de desenvolver, livre e espontaneamente, a sua vida cultural, política e econômica. No seu livre desenvolvimento, o Estado respeitará os direitos da pessoa humana e os princípios da moral universal. </w:t>
      </w:r>
    </w:p>
    <w:p w14:paraId="2C869451"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18</w:t>
      </w:r>
    </w:p>
    <w:p w14:paraId="675D4E6A" w14:textId="2E86574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respeito e a observância fiel dos tratados constituem norma para o desenvolvimento das relações pacíficas entre os Estados. Os tratados e acordos internacionais devem ser públicos. </w:t>
      </w:r>
    </w:p>
    <w:p w14:paraId="01962D4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19</w:t>
      </w:r>
    </w:p>
    <w:p w14:paraId="07D0A3AD" w14:textId="0374095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Nenhum Estado ou grupo de Estados tem o direito de intervir, direta ou indiretamente, seja qual for o motivo, nos assuntos internos ou externos de qualquer outro. Este princípio exclui não somente a força armada, mas também qualquer outra forma de interferência ou de tendência atentatória à personalidade do Estado e dos elementos políticos, econômicos e culturais que o constituem. </w:t>
      </w:r>
    </w:p>
    <w:p w14:paraId="6A23C9F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20</w:t>
      </w:r>
    </w:p>
    <w:p w14:paraId="7B728433" w14:textId="6AE4420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Nenhum Estado poderá aplicar ou estimular medidas coercivas de caráter econômico e político, para forçar a vontade soberana de outro Estado e obter deste vantagens de qualquer natureza. </w:t>
      </w:r>
    </w:p>
    <w:p w14:paraId="73469EA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21</w:t>
      </w:r>
    </w:p>
    <w:p w14:paraId="451DC2FF" w14:textId="128AABE9"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território de um Estado é inviolável; não pode ser objeto de ocupação militar, nem de outras medidas de força tomadas por outro Estado, direta ou indiretamente, qualquer que seja o motivo, embora de maneira temporária. Não se reconhecerão as aquisições territoriais ou as vantagens especiais obtidas pela força ou por qualquer outro meio de coação. </w:t>
      </w:r>
    </w:p>
    <w:p w14:paraId="21CE9CA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22</w:t>
      </w:r>
    </w:p>
    <w:p w14:paraId="57636141" w14:textId="0F72D12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americanos se comprometem, em suas relações internacionais, a não recorrer ao uso da força, salvo em caso de legítima defesa, em conformidade com os tratados vigentes, ou em cumprimento dos mesmos tratados. </w:t>
      </w:r>
    </w:p>
    <w:p w14:paraId="1A96E0F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lastRenderedPageBreak/>
        <w:t>Artigo 23</w:t>
      </w:r>
    </w:p>
    <w:p w14:paraId="637E53BA" w14:textId="70905A1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As medidas adotadas para a manutenção da paz e da segurança, de acordo com os tratados vigentes, não constituem violação aos princípios enunciados nos artigos 19 e 21. </w:t>
      </w:r>
    </w:p>
    <w:p w14:paraId="005EEC0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V</w:t>
      </w:r>
    </w:p>
    <w:p w14:paraId="6BF9615E" w14:textId="6CDDB3D1"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SOLUÇÃO PACÍFICA DE CONTROVÉRSIAS</w:t>
      </w:r>
    </w:p>
    <w:p w14:paraId="393E10D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24</w:t>
      </w:r>
    </w:p>
    <w:p w14:paraId="1CE48727" w14:textId="212BF7D9"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As controvérsias internacionais entre os Estados membros devem ser submetidas aos processos de solução pacífica indicados nesta Carta. </w:t>
      </w:r>
    </w:p>
    <w:p w14:paraId="53FE6E32" w14:textId="3E3C855D" w:rsidR="00B11C6C" w:rsidRPr="00B11C6C" w:rsidRDefault="00B11C6C" w:rsidP="00857A3A">
      <w:pPr>
        <w:spacing w:before="100" w:beforeAutospacing="1" w:after="100" w:afterAutospacing="1" w:line="240" w:lineRule="auto"/>
        <w:ind w:firstLine="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Esta disposição não será interpretada no sentido de prejudicar os direitos e obrigações dos Estados membros, de acordo com os artigos 34 e 35 da Carta das Nações Unidas. </w:t>
      </w:r>
    </w:p>
    <w:p w14:paraId="62D6563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25</w:t>
      </w:r>
    </w:p>
    <w:p w14:paraId="72EAFFEC" w14:textId="31EFFA6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São processos pacíficos: a negociação direta, os bons ofícios, a mediação, a investigação e conciliação, o processo judicial, a arbitragem e os que sejam especialmente combinados, em qualquer momento, pelas partes. </w:t>
      </w:r>
    </w:p>
    <w:p w14:paraId="3C68EF1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26</w:t>
      </w:r>
    </w:p>
    <w:p w14:paraId="701999EB" w14:textId="6A2283E9"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Quando entre dois ou mais Estados americanos surgir uma controvérsia que, na opinião de um deles, não possa ser resolvida pelos meios diplomáticos comuns, as partes deverão convir em qualquer outro processo pacífico que lhes permita chegar a uma solução. </w:t>
      </w:r>
    </w:p>
    <w:p w14:paraId="2132B90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27</w:t>
      </w:r>
    </w:p>
    <w:p w14:paraId="2CE62155" w14:textId="24AB58C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Um tratado especial estabelecerá os meios adequados para solução das controvérsias e determinará os processos pertinentes a cada um dos meios pacíficos, de forma a não permitir que controvérsia alguma entre os Estados americanos possa ficar sem solução definitiva, dentro de um prazo razoável. </w:t>
      </w:r>
    </w:p>
    <w:p w14:paraId="139984E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VI</w:t>
      </w:r>
    </w:p>
    <w:p w14:paraId="1F4A79F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SEGURANÇA COLETIVA</w:t>
      </w:r>
    </w:p>
    <w:p w14:paraId="5DBE5CD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28</w:t>
      </w:r>
    </w:p>
    <w:p w14:paraId="0A6356A3" w14:textId="4DF521B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Toda agressão de um Estado contra a integridade ou a inviolabilidade do território, ou contra a soberania, ou a independência política de um Estado americano, será considerada como um ato de agressão contra todos os demais Estados americanos. </w:t>
      </w:r>
    </w:p>
    <w:p w14:paraId="1FFF54C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29</w:t>
      </w:r>
    </w:p>
    <w:p w14:paraId="1CAE024B" w14:textId="5602FFD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Se a inviolabilidade, ou a integridade do território, ou a soberania, ou a independência política de qualquer Estado americano forem atingidas por um ataque armado, ou por uma agressão que não seja ataque armado, ou por um conflito extracontinental, ou por um conflito entre dois ou mais Estados americanos, ou por qualquer outro fato ou situação que possa pôr em perigo a paz da América, os Estados americanos, em obediência aos princípios de solidariedade continental, ou de legítima defesa coletiva, aplicarão as medidas e processos estabelecidos nos tratados especiais existentes sobre a matéria. </w:t>
      </w:r>
    </w:p>
    <w:p w14:paraId="5A9AC77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VII</w:t>
      </w:r>
    </w:p>
    <w:p w14:paraId="0FF5032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DESENVOLVIMENTO INTEGRAL</w:t>
      </w:r>
    </w:p>
    <w:p w14:paraId="50300C4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lastRenderedPageBreak/>
        <w:t>Artigo 30</w:t>
      </w:r>
    </w:p>
    <w:p w14:paraId="1EF37F6D" w14:textId="2D27CC6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inspirados nos princípios de solidariedade e cooperação interamericanas, comprometem-se a unir seus esforços no sentido de que impere a justiça social internacional em suas relações e de que seus povos alcancem um desenvolvimento integral, condições indispensáveis para a paz e a segurança. O desenvolvimento integral abrange os campos econômico, social, educacional, cultural, científico e tecnológico, nos quais devem ser atingidas as metas que cada país definir para alcançá-lo. </w:t>
      </w:r>
    </w:p>
    <w:p w14:paraId="7E6C301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31</w:t>
      </w:r>
    </w:p>
    <w:p w14:paraId="67E66B65" w14:textId="77777777" w:rsidR="00857A3A" w:rsidRDefault="00B11C6C" w:rsidP="00857A3A">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11C6C">
        <w:rPr>
          <w:rFonts w:ascii="Book Antiqua" w:eastAsia="Times New Roman" w:hAnsi="Book Antiqua" w:cs="Times New Roman"/>
          <w:color w:val="000000"/>
          <w:sz w:val="19"/>
          <w:szCs w:val="19"/>
          <w:lang w:eastAsia="pt-BR"/>
        </w:rPr>
        <w:t>             A cooperação interamericana para o desenvolvimento integral é responsabilidade comum e solidária dos Estados membros, no contexto dos princípios democráticos e das instituições do Sistema Interamericano. Ela deve compreender os campos econômico, social, educacional, cultural, científico e tecnológico, apoiar a consecução dos objetivos nacionais dos Estados membros e respeitar as prioridades que cada país fixar em seus planos de desenvolvimento, sem vinculações nem condições de caráter político.</w:t>
      </w:r>
    </w:p>
    <w:p w14:paraId="3A7ADAEC" w14:textId="73B0FCFD" w:rsidR="00B11C6C" w:rsidRPr="00B11C6C" w:rsidRDefault="00B11C6C" w:rsidP="00857A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32</w:t>
      </w:r>
    </w:p>
    <w:p w14:paraId="65609348" w14:textId="0DB2FAB4"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cooperação interamericana para o desenvolvimento integral deve ser contínua e encaminhar-se, de preferência, por meio de organismos multilaterais, sem prejuízo da cooperação bilateral acordada entre os Estados membros.</w:t>
      </w:r>
    </w:p>
    <w:p w14:paraId="05B7AC33" w14:textId="483A652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contribuirão para a cooperação interamericana para o desenvolvimento integral, de acordo com seus recursos e possibilidades e em conformidade com suas leis. </w:t>
      </w:r>
    </w:p>
    <w:p w14:paraId="7255C96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33</w:t>
      </w:r>
    </w:p>
    <w:p w14:paraId="1748DAE7" w14:textId="000B3A3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desenvolvimento é responsabilidade primordial de cada país e deve constituir um processo integral e continuado para a criação de uma ordem econômica e social justa que permita a plena realização da pessoa humana e para isso contribua. </w:t>
      </w:r>
    </w:p>
    <w:p w14:paraId="6102956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34</w:t>
      </w:r>
    </w:p>
    <w:p w14:paraId="51AAE53C" w14:textId="44094FC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Os Estados membros convêm em que a igualdade de oportunidades, a eliminação da pobreza crítica e a distribuição </w:t>
      </w:r>
      <w:proofErr w:type="spellStart"/>
      <w:r w:rsidRPr="00B11C6C">
        <w:rPr>
          <w:rFonts w:ascii="Book Antiqua" w:eastAsia="Times New Roman" w:hAnsi="Book Antiqua" w:cs="Times New Roman"/>
          <w:color w:val="000000"/>
          <w:sz w:val="19"/>
          <w:szCs w:val="19"/>
          <w:lang w:eastAsia="pt-BR"/>
        </w:rPr>
        <w:t>eqüitativa</w:t>
      </w:r>
      <w:proofErr w:type="spellEnd"/>
      <w:r w:rsidRPr="00B11C6C">
        <w:rPr>
          <w:rFonts w:ascii="Book Antiqua" w:eastAsia="Times New Roman" w:hAnsi="Book Antiqua" w:cs="Times New Roman"/>
          <w:color w:val="000000"/>
          <w:sz w:val="19"/>
          <w:szCs w:val="19"/>
          <w:lang w:eastAsia="pt-BR"/>
        </w:rPr>
        <w:t xml:space="preserve"> da riqueza e da renda, bem como a plena participação de seus povos nas decisões relativas a seu próprio desenvolvimento, são, entre outros, objetivos básicos do desenvolvimento integral. Para alcançá-los convêm, da mesma forma, em dedicar seus maiores esforços à consecução das seguintes metas básicas: </w:t>
      </w:r>
    </w:p>
    <w:p w14:paraId="58B27F0E" w14:textId="34466893"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a)       Aumento substancial e </w:t>
      </w:r>
      <w:proofErr w:type="spellStart"/>
      <w:r w:rsidRPr="00B11C6C">
        <w:rPr>
          <w:rFonts w:ascii="Book Antiqua" w:eastAsia="Times New Roman" w:hAnsi="Book Antiqua" w:cs="Times New Roman"/>
          <w:color w:val="000000"/>
          <w:sz w:val="19"/>
          <w:szCs w:val="19"/>
          <w:lang w:eastAsia="pt-BR"/>
        </w:rPr>
        <w:t>auto-sustentado</w:t>
      </w:r>
      <w:proofErr w:type="spellEnd"/>
      <w:r w:rsidRPr="00B11C6C">
        <w:rPr>
          <w:rFonts w:ascii="Book Antiqua" w:eastAsia="Times New Roman" w:hAnsi="Book Antiqua" w:cs="Times New Roman"/>
          <w:color w:val="000000"/>
          <w:sz w:val="19"/>
          <w:szCs w:val="19"/>
          <w:lang w:eastAsia="pt-BR"/>
        </w:rPr>
        <w:t xml:space="preserve"> do produto nacional </w:t>
      </w:r>
      <w:r w:rsidRPr="00B11C6C">
        <w:rPr>
          <w:rFonts w:ascii="Book Antiqua" w:eastAsia="Times New Roman" w:hAnsi="Book Antiqua" w:cs="Times New Roman"/>
          <w:i/>
          <w:iCs/>
          <w:color w:val="000000"/>
          <w:sz w:val="19"/>
          <w:szCs w:val="19"/>
          <w:lang w:eastAsia="pt-BR"/>
        </w:rPr>
        <w:t>per capita</w:t>
      </w:r>
      <w:r w:rsidRPr="00B11C6C">
        <w:rPr>
          <w:rFonts w:ascii="Book Antiqua" w:eastAsia="Times New Roman" w:hAnsi="Book Antiqua" w:cs="Times New Roman"/>
          <w:color w:val="000000"/>
          <w:sz w:val="19"/>
          <w:szCs w:val="19"/>
          <w:lang w:eastAsia="pt-BR"/>
        </w:rPr>
        <w:t>; </w:t>
      </w:r>
    </w:p>
    <w:p w14:paraId="53E33D3C" w14:textId="0C269CBB"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b)       Distribuição </w:t>
      </w:r>
      <w:proofErr w:type="spellStart"/>
      <w:r w:rsidRPr="00B11C6C">
        <w:rPr>
          <w:rFonts w:ascii="Book Antiqua" w:eastAsia="Times New Roman" w:hAnsi="Book Antiqua" w:cs="Times New Roman"/>
          <w:color w:val="000000"/>
          <w:sz w:val="19"/>
          <w:szCs w:val="19"/>
          <w:lang w:eastAsia="pt-BR"/>
        </w:rPr>
        <w:t>eqüitativa</w:t>
      </w:r>
      <w:proofErr w:type="spellEnd"/>
      <w:r w:rsidRPr="00B11C6C">
        <w:rPr>
          <w:rFonts w:ascii="Book Antiqua" w:eastAsia="Times New Roman" w:hAnsi="Book Antiqua" w:cs="Times New Roman"/>
          <w:color w:val="000000"/>
          <w:sz w:val="19"/>
          <w:szCs w:val="19"/>
          <w:lang w:eastAsia="pt-BR"/>
        </w:rPr>
        <w:t xml:space="preserve"> da renda nacional; </w:t>
      </w:r>
    </w:p>
    <w:p w14:paraId="56832717" w14:textId="405776CB"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c)       Sistemas tributários adequados e </w:t>
      </w:r>
      <w:proofErr w:type="spellStart"/>
      <w:r w:rsidRPr="00B11C6C">
        <w:rPr>
          <w:rFonts w:ascii="Book Antiqua" w:eastAsia="Times New Roman" w:hAnsi="Book Antiqua" w:cs="Times New Roman"/>
          <w:color w:val="000000"/>
          <w:sz w:val="19"/>
          <w:szCs w:val="19"/>
          <w:lang w:eastAsia="pt-BR"/>
        </w:rPr>
        <w:t>eqüitativos</w:t>
      </w:r>
      <w:proofErr w:type="spellEnd"/>
      <w:r w:rsidRPr="00B11C6C">
        <w:rPr>
          <w:rFonts w:ascii="Book Antiqua" w:eastAsia="Times New Roman" w:hAnsi="Book Antiqua" w:cs="Times New Roman"/>
          <w:color w:val="000000"/>
          <w:sz w:val="19"/>
          <w:szCs w:val="19"/>
          <w:lang w:eastAsia="pt-BR"/>
        </w:rPr>
        <w:t>; </w:t>
      </w:r>
    </w:p>
    <w:p w14:paraId="36543C18" w14:textId="767520CF"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d)       Modernização da vida rural e reformas que conduzam a regimes </w:t>
      </w:r>
      <w:proofErr w:type="spellStart"/>
      <w:r w:rsidRPr="00B11C6C">
        <w:rPr>
          <w:rFonts w:ascii="Book Antiqua" w:eastAsia="Times New Roman" w:hAnsi="Book Antiqua" w:cs="Times New Roman"/>
          <w:color w:val="000000"/>
          <w:sz w:val="19"/>
          <w:szCs w:val="19"/>
          <w:lang w:eastAsia="pt-BR"/>
        </w:rPr>
        <w:t>eqüitativos</w:t>
      </w:r>
      <w:proofErr w:type="spellEnd"/>
      <w:r w:rsidRPr="00B11C6C">
        <w:rPr>
          <w:rFonts w:ascii="Book Antiqua" w:eastAsia="Times New Roman" w:hAnsi="Book Antiqua" w:cs="Times New Roman"/>
          <w:color w:val="000000"/>
          <w:sz w:val="19"/>
          <w:szCs w:val="19"/>
          <w:lang w:eastAsia="pt-BR"/>
        </w:rPr>
        <w:t xml:space="preserve"> e eficazes de posse da terra, maior produtividade agrícola, expansão do uso da terra, diversificação da produção e melhores sistemas para a industrialização e comercialização de produtos agrícolas, e fortalecimento e ampliação dos meios para alcançar esses fins; </w:t>
      </w:r>
    </w:p>
    <w:p w14:paraId="7BFB6227" w14:textId="0678A7F4"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e)       Industrialização acelerada e diversificada, especialmente de bens de capital e intermediários; </w:t>
      </w:r>
    </w:p>
    <w:p w14:paraId="4A811B0D" w14:textId="5DCFEDC4"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f)        Estabilidade do nível dos preços internos, em harmonia com o desenvolvimento econômico sustentado e com a consecução da justiça social; </w:t>
      </w:r>
    </w:p>
    <w:p w14:paraId="14D8CEDA" w14:textId="0CE165E7"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g)       Salários justos, oportunidades de emprego e condições de trabalho aceitáveis para todos; </w:t>
      </w:r>
    </w:p>
    <w:p w14:paraId="599D1CDC" w14:textId="3E0EFF66"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h)       Rápida erradicação do analfabetismo e ampliação, para todos, das oportunidades no campo da educação; </w:t>
      </w:r>
    </w:p>
    <w:p w14:paraId="05D07408" w14:textId="6068B389"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i)        Defesa do potencial humano mediante extensão e aplicação dos modernos conhecimentos da ciência médica; </w:t>
      </w:r>
    </w:p>
    <w:p w14:paraId="04080758" w14:textId="2BBC738D"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j)        Alimentação adequada, especialmente por meio da aceleração dos esforços nacionais no sentido de aumentar a produção e disponibilidade de alimentos; </w:t>
      </w:r>
    </w:p>
    <w:p w14:paraId="1A73AB50" w14:textId="77A9A776"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k)       Habitação adequada para todos os setores da população; </w:t>
      </w:r>
    </w:p>
    <w:p w14:paraId="627FEE68" w14:textId="77777777"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l)        Condições urbanas que proporcionem oportunidades de vida sadia, produtiva e digna;</w:t>
      </w:r>
    </w:p>
    <w:p w14:paraId="725F2CD5" w14:textId="4CAEE453"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m)      Promoção da iniciativa e dos investimentos privados em harmonia com a ação do setor público; e </w:t>
      </w:r>
    </w:p>
    <w:p w14:paraId="08781D4B" w14:textId="6C7A2DCD"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n)       Expansão e diversificação das exportações. </w:t>
      </w:r>
    </w:p>
    <w:p w14:paraId="03088C3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35</w:t>
      </w:r>
    </w:p>
    <w:p w14:paraId="328C9D60" w14:textId="6465E64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devem abster-se de exercer políticas e praticar ações ou tomar medidas que tenham sérios efeitos adversos sobre o desenvolvimento de outros Estados membros. </w:t>
      </w:r>
    </w:p>
    <w:p w14:paraId="577E420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36</w:t>
      </w:r>
    </w:p>
    <w:p w14:paraId="1A55363E" w14:textId="45AFE9D0"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As empresas transnacionais e o investimento privado estrangeiro estão sujeitos à legislação e à jurisdição dos tribunais nacionais competentes dos países receptores, bem como aos tratados e convênios internacionais dos quais estes sejam parte, e devem ajustar-se à política de desenvolvimento dos países receptores. </w:t>
      </w:r>
    </w:p>
    <w:p w14:paraId="520EA10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37</w:t>
      </w:r>
    </w:p>
    <w:p w14:paraId="4B4F452F" w14:textId="71CF8E02"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convêm em buscar, coletivamente, solução para os problemas urgentes ou graves que possam apresentar-se quando o desenvolvimento ou estabilidade econômicos de qualquer Estado membro se virem seriamente afetados por situações que não puderem ser solucionadas pelo esforço desse Estado. </w:t>
      </w:r>
    </w:p>
    <w:p w14:paraId="3B1E086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38</w:t>
      </w:r>
    </w:p>
    <w:p w14:paraId="3C613B41" w14:textId="6F1A18A9"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difundirão entre si os benefícios da ciência e da tecnologia, promovendo, de acordo com os tratados vigentes e as leis nacionais, o intercâmbio e o aproveitamento dos conhecimentos científicos e técnicos. </w:t>
      </w:r>
    </w:p>
    <w:p w14:paraId="792B04E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39</w:t>
      </w:r>
    </w:p>
    <w:p w14:paraId="4D6B477B" w14:textId="0DB0F44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reconhecendo a estrita interdependência que há entre o comércio exterior e o desenvolvimento econômico e social, devem envidar esforços, individuais e coletivos, a fim de conseguir: </w:t>
      </w:r>
    </w:p>
    <w:p w14:paraId="102169DD" w14:textId="58977539"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a)       Condições favoráveis de acesso aos mercados mundiais para os produtos dos países em desenvolvimento da região, especialmente por meio da redução ou abolição, por parte dos países importadores, das barreiras alfandegárias e não alfandegárias que afetam as exportações dos Estados membros da Organização, salvo quando tais barreiras se aplicarem a fim de diversificar a estrutura econômica, acelerar o desenvolvimento dos Estados membros menos desenvolvidos e intensificar seu </w:t>
      </w:r>
      <w:r w:rsidRPr="00B11C6C">
        <w:rPr>
          <w:rFonts w:ascii="Book Antiqua" w:eastAsia="Times New Roman" w:hAnsi="Book Antiqua" w:cs="Times New Roman"/>
          <w:color w:val="000000"/>
          <w:sz w:val="19"/>
          <w:szCs w:val="19"/>
          <w:lang w:eastAsia="pt-BR"/>
        </w:rPr>
        <w:lastRenderedPageBreak/>
        <w:t>processo de integração econômica, ou quando se relacionarem com a segurança nacional ou com as necessidades do equilíbrio econômico; </w:t>
      </w:r>
    </w:p>
    <w:p w14:paraId="7416C2B0" w14:textId="4578DF1A"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Continuidade do seu desenvolvimento econômico e social, mediante: </w:t>
      </w:r>
    </w:p>
    <w:p w14:paraId="029E5E7C" w14:textId="4913C8A7" w:rsidR="00B11C6C" w:rsidRPr="00B11C6C" w:rsidRDefault="00B11C6C" w:rsidP="00B11C6C">
      <w:pPr>
        <w:spacing w:before="100" w:beforeAutospacing="1" w:after="100" w:afterAutospacing="1" w:line="240" w:lineRule="auto"/>
        <w:ind w:left="216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i.        Melhores condições para o comércio de produtos básicos por meio de convênios internacionais, quando forem adequados; de processos ordenados de comercialização que evitem a perturbação dos mercados; e de outras medidas destinadas a promover a expansão de mercados e a obter receitas seguras para os produtores, fornecimentos adequados e seguros para os consumidores, e preços estáveis que sejam ao mesmo tempo recompensadores para os produtores e </w:t>
      </w:r>
      <w:proofErr w:type="spellStart"/>
      <w:r w:rsidRPr="00B11C6C">
        <w:rPr>
          <w:rFonts w:ascii="Book Antiqua" w:eastAsia="Times New Roman" w:hAnsi="Book Antiqua" w:cs="Times New Roman"/>
          <w:color w:val="000000"/>
          <w:sz w:val="19"/>
          <w:szCs w:val="19"/>
          <w:lang w:eastAsia="pt-BR"/>
        </w:rPr>
        <w:t>eqüitativos</w:t>
      </w:r>
      <w:proofErr w:type="spellEnd"/>
      <w:r w:rsidRPr="00B11C6C">
        <w:rPr>
          <w:rFonts w:ascii="Book Antiqua" w:eastAsia="Times New Roman" w:hAnsi="Book Antiqua" w:cs="Times New Roman"/>
          <w:color w:val="000000"/>
          <w:sz w:val="19"/>
          <w:szCs w:val="19"/>
          <w:lang w:eastAsia="pt-BR"/>
        </w:rPr>
        <w:t xml:space="preserve"> para os consumidores; </w:t>
      </w:r>
    </w:p>
    <w:p w14:paraId="337C186B" w14:textId="17059134" w:rsidR="00B11C6C" w:rsidRPr="00B11C6C" w:rsidRDefault="00B11C6C" w:rsidP="00B11C6C">
      <w:pPr>
        <w:spacing w:before="100" w:beforeAutospacing="1" w:after="100" w:afterAutospacing="1" w:line="240" w:lineRule="auto"/>
        <w:ind w:left="2160" w:hanging="720"/>
        <w:jc w:val="both"/>
        <w:rPr>
          <w:rFonts w:ascii="Book Antiqua" w:eastAsia="Times New Roman" w:hAnsi="Book Antiqua" w:cs="Times New Roman"/>
          <w:color w:val="000000"/>
          <w:sz w:val="19"/>
          <w:szCs w:val="19"/>
          <w:lang w:eastAsia="pt-BR"/>
        </w:rPr>
      </w:pPr>
      <w:proofErr w:type="spellStart"/>
      <w:r w:rsidRPr="00B11C6C">
        <w:rPr>
          <w:rFonts w:ascii="Book Antiqua" w:eastAsia="Times New Roman" w:hAnsi="Book Antiqua" w:cs="Times New Roman"/>
          <w:color w:val="000000"/>
          <w:sz w:val="19"/>
          <w:szCs w:val="19"/>
          <w:lang w:eastAsia="pt-BR"/>
        </w:rPr>
        <w:t>ii</w:t>
      </w:r>
      <w:proofErr w:type="spellEnd"/>
      <w:r w:rsidRPr="00B11C6C">
        <w:rPr>
          <w:rFonts w:ascii="Book Antiqua" w:eastAsia="Times New Roman" w:hAnsi="Book Antiqua" w:cs="Times New Roman"/>
          <w:color w:val="000000"/>
          <w:sz w:val="19"/>
          <w:szCs w:val="19"/>
          <w:lang w:eastAsia="pt-BR"/>
        </w:rPr>
        <w:t>.       Melhor cooperação internacional no setor financeiro e adoção de outros meios para atenuar os efeitos adversos das acentuadas flutuações das receitas de exportação que experimentem os países exportadores de produtos básicos; </w:t>
      </w:r>
    </w:p>
    <w:p w14:paraId="2FC39084" w14:textId="4BA025E5" w:rsidR="00B11C6C" w:rsidRPr="00B11C6C" w:rsidRDefault="00B11C6C" w:rsidP="00B11C6C">
      <w:pPr>
        <w:spacing w:before="100" w:beforeAutospacing="1" w:after="100" w:afterAutospacing="1" w:line="240" w:lineRule="auto"/>
        <w:ind w:left="2160" w:hanging="720"/>
        <w:jc w:val="both"/>
        <w:rPr>
          <w:rFonts w:ascii="Book Antiqua" w:eastAsia="Times New Roman" w:hAnsi="Book Antiqua" w:cs="Times New Roman"/>
          <w:color w:val="000000"/>
          <w:sz w:val="19"/>
          <w:szCs w:val="19"/>
          <w:lang w:eastAsia="pt-BR"/>
        </w:rPr>
      </w:pPr>
      <w:proofErr w:type="spellStart"/>
      <w:r w:rsidRPr="00B11C6C">
        <w:rPr>
          <w:rFonts w:ascii="Book Antiqua" w:eastAsia="Times New Roman" w:hAnsi="Book Antiqua" w:cs="Times New Roman"/>
          <w:color w:val="000000"/>
          <w:sz w:val="19"/>
          <w:szCs w:val="19"/>
          <w:lang w:eastAsia="pt-BR"/>
        </w:rPr>
        <w:t>iii</w:t>
      </w:r>
      <w:proofErr w:type="spellEnd"/>
      <w:r w:rsidRPr="00B11C6C">
        <w:rPr>
          <w:rFonts w:ascii="Book Antiqua" w:eastAsia="Times New Roman" w:hAnsi="Book Antiqua" w:cs="Times New Roman"/>
          <w:color w:val="000000"/>
          <w:sz w:val="19"/>
          <w:szCs w:val="19"/>
          <w:lang w:eastAsia="pt-BR"/>
        </w:rPr>
        <w:t>.       Diversificação das exportações e ampliação das oportunidades de exportação dos produtos manufaturados e semimanufaturados de países em desenvolvimento; e </w:t>
      </w:r>
    </w:p>
    <w:p w14:paraId="1D55269D" w14:textId="59DAB043" w:rsidR="00B11C6C" w:rsidRPr="00B11C6C" w:rsidRDefault="00B11C6C" w:rsidP="00857A3A">
      <w:pPr>
        <w:spacing w:before="100" w:beforeAutospacing="1" w:after="100" w:afterAutospacing="1" w:line="240" w:lineRule="auto"/>
        <w:ind w:left="2160" w:hanging="720"/>
        <w:jc w:val="both"/>
        <w:rPr>
          <w:rFonts w:ascii="Book Antiqua" w:eastAsia="Times New Roman" w:hAnsi="Book Antiqua" w:cs="Times New Roman"/>
          <w:color w:val="000000"/>
          <w:sz w:val="19"/>
          <w:szCs w:val="19"/>
          <w:lang w:eastAsia="pt-BR"/>
        </w:rPr>
      </w:pPr>
      <w:proofErr w:type="spellStart"/>
      <w:r w:rsidRPr="00B11C6C">
        <w:rPr>
          <w:rFonts w:ascii="Book Antiqua" w:eastAsia="Times New Roman" w:hAnsi="Book Antiqua" w:cs="Times New Roman"/>
          <w:color w:val="000000"/>
          <w:sz w:val="19"/>
          <w:szCs w:val="19"/>
          <w:lang w:eastAsia="pt-BR"/>
        </w:rPr>
        <w:t>iv</w:t>
      </w:r>
      <w:proofErr w:type="spellEnd"/>
      <w:r w:rsidRPr="00B11C6C">
        <w:rPr>
          <w:rFonts w:ascii="Book Antiqua" w:eastAsia="Times New Roman" w:hAnsi="Book Antiqua" w:cs="Times New Roman"/>
          <w:color w:val="000000"/>
          <w:sz w:val="19"/>
          <w:szCs w:val="19"/>
          <w:lang w:eastAsia="pt-BR"/>
        </w:rPr>
        <w:t>.      Condições favoráveis ao aumento das receitas reais provenientes das exportações dos Estados membros, especialmente dos países em desenvolvimento da região, e ao aumento de sua participação no comércio internacional. </w:t>
      </w:r>
    </w:p>
    <w:p w14:paraId="66B7181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40</w:t>
      </w:r>
    </w:p>
    <w:p w14:paraId="2C60E856" w14:textId="27E6A5A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reafirmam o princípio de que os países de maior desenvolvimento econômico, que em acordos internacionais de comércio façam concessões em benefício dos países de menor desenvolvimento econômico no tocante à redução e abolição de tarifas ou outras barreiras ao comércio exterior, não devem solicitar a estes países concessões recíprocas que sejam incompatíveis com seu desenvolvimento econômico e com suas necessidades financeiras e comerciais. </w:t>
      </w:r>
    </w:p>
    <w:p w14:paraId="1CBDF36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41</w:t>
      </w:r>
    </w:p>
    <w:p w14:paraId="7BD0CD27" w14:textId="33380ED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com o objetivo de acelerar o desenvolvimento econômico, a integração regional, a expansão e a melhoria das condições do seu comércio, promoverão a modernização e a coordenação dos transportes e comunicações nos países em desenvolvimento e entre os Estados membros. </w:t>
      </w:r>
    </w:p>
    <w:p w14:paraId="145B5CC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42</w:t>
      </w:r>
    </w:p>
    <w:p w14:paraId="7C6B132A" w14:textId="50FD6EB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reconhecem que a integração dos países em desenvolvimento do Continente constitui um dos objetivos do Sistema Interamericano e, portanto, orientarão seus esforços e tomarão as medidas necessárias no sentido de acelerar o processo de integração com vistas à consecução, no mais breve prazo, de um mercado comum latino-americano. </w:t>
      </w:r>
    </w:p>
    <w:p w14:paraId="32CB268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43</w:t>
      </w:r>
    </w:p>
    <w:p w14:paraId="266D97AB" w14:textId="4CF002D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Com o objetivo de fortalecer e acelerar a integração em todos os seus aspectos, os Estados membros comprometem-se a dar adequada prioridade à elaboração e execução de projetos multinacionais e a seu financiamento, bem como a estimular as instituições econômicas e financeiras do Sistema Interamericano a que continuem dando seu mais amplo apoio às instituições e aos programas de integração regional. </w:t>
      </w:r>
    </w:p>
    <w:p w14:paraId="5560375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44</w:t>
      </w:r>
    </w:p>
    <w:p w14:paraId="3B715450" w14:textId="6E50C1C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Os Estados membros convêm em que a cooperação técnica e financeira, tendente a estimular os processos de integração econômica regional, deve basear-se no princípio do desenvolvimento </w:t>
      </w:r>
      <w:r w:rsidRPr="00B11C6C">
        <w:rPr>
          <w:rFonts w:ascii="Book Antiqua" w:eastAsia="Times New Roman" w:hAnsi="Book Antiqua" w:cs="Times New Roman"/>
          <w:color w:val="000000"/>
          <w:sz w:val="19"/>
          <w:szCs w:val="19"/>
          <w:lang w:eastAsia="pt-BR"/>
        </w:rPr>
        <w:lastRenderedPageBreak/>
        <w:t xml:space="preserve">harmônico, equilibrado e eficiente, dispensando especial atenção aos países de menor desenvolvimento relativo, de modo que constitua um fator decisivo que os habilite a promover, com seus próprios esforços, o melhor desenvolvimento de seus programas de </w:t>
      </w:r>
      <w:proofErr w:type="spellStart"/>
      <w:r w:rsidRPr="00B11C6C">
        <w:rPr>
          <w:rFonts w:ascii="Book Antiqua" w:eastAsia="Times New Roman" w:hAnsi="Book Antiqua" w:cs="Times New Roman"/>
          <w:color w:val="000000"/>
          <w:sz w:val="19"/>
          <w:szCs w:val="19"/>
          <w:lang w:eastAsia="pt-BR"/>
        </w:rPr>
        <w:t>infra-estrutura</w:t>
      </w:r>
      <w:proofErr w:type="spellEnd"/>
      <w:r w:rsidRPr="00B11C6C">
        <w:rPr>
          <w:rFonts w:ascii="Book Antiqua" w:eastAsia="Times New Roman" w:hAnsi="Book Antiqua" w:cs="Times New Roman"/>
          <w:color w:val="000000"/>
          <w:sz w:val="19"/>
          <w:szCs w:val="19"/>
          <w:lang w:eastAsia="pt-BR"/>
        </w:rPr>
        <w:t>, novas linhas de produção e a diversificação de suas exportações. </w:t>
      </w:r>
    </w:p>
    <w:p w14:paraId="05BC56C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45</w:t>
      </w:r>
    </w:p>
    <w:p w14:paraId="24DF3EF6" w14:textId="080DA58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convencidos de que o Homem somente pode alcançar a plena realização de suas aspirações dentro de uma ordem social justa, acompanhada de desenvolvimento econômico e de verdadeira paz, convêm em envidar os seus maiores esforços na aplicação dos seguintes princípios e mecanismos: </w:t>
      </w:r>
    </w:p>
    <w:p w14:paraId="61876101" w14:textId="0E94C33B"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a)       Todos os seres humanos, sem distinção de raça, sexo, nacionalidade, credo ou condição social, têm direito ao bem-estar material e a seu desenvolvimento espiritual em condições de liberdade, dignidade, igualdade de oportunidades e segurança econômica; </w:t>
      </w:r>
    </w:p>
    <w:p w14:paraId="4492C496" w14:textId="7C1259F7"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O trabalho é um direito e um dever social; confere dignidade a quem o realiza e deve ser exercido em condições que, compreendendo um regime de salários justos, assegurem a vida, a saúde e um nível econômico digno ao trabalhador e sua família, tanto durante os anos de atividade como na velhice, ou quando qualquer circunstância o prive da possibilidade de trabalhar; </w:t>
      </w:r>
    </w:p>
    <w:p w14:paraId="2103F153" w14:textId="67124706"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c)       Os empregadores e os trabalhadores, tanto rurais como urbanos, têm o direito de se associarem livremente para a defesa e promoção de seus interesses, inclusive o direito de negociação coletiva e o de greve por parte dos trabalhadores, o reconhecimento da personalidade jurídica das associações e a proteção de sua liberdade e independência, tudo de acordo com a respectiva legislação; </w:t>
      </w:r>
    </w:p>
    <w:p w14:paraId="53C87349" w14:textId="433B9968"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d)       Sistemas e processos justos e eficientes de consulta e colaboração entre os setores da produção, levada em conta a proteção dos interesses de toda a sociedade; </w:t>
      </w:r>
    </w:p>
    <w:p w14:paraId="10AA7E11" w14:textId="6078F7A8"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e)       O funcionamento dos sistemas de administração pública, bancário e de crédito, de empresa, e de distribuição e vendas, de forma que, em harmonia com o setor privado, atendam às necessidades e interesses da comunidade; </w:t>
      </w:r>
    </w:p>
    <w:p w14:paraId="2A5CC44C" w14:textId="1BC1CFCF"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f)        A incorporação e crescente participação dos setores marginais da população, tanto das zonas rurais como dos centros urbanos, na vida econômica, social, cívica, cultural e política da nação, a fim de conseguir a plena integração da comunidade nacional, o aceleramento do processo de mobilidade social e a consolidação do regime democrático. O estímulo a todo esforço de promoção e cooperação populares que tenha por fim o desenvolvimento e o progresso da comunidade; </w:t>
      </w:r>
    </w:p>
    <w:p w14:paraId="065EE7A5" w14:textId="754E01A0"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g)       O reconhecimento da importância da contribuição das organizações tais como os sindicatos, as cooperativas e as associações culturais, profissionais, de negócios, vicinais e comunais para a vida da sociedade e para o processo de desenvolvimento; </w:t>
      </w:r>
    </w:p>
    <w:p w14:paraId="6FA15629" w14:textId="4CA157A0"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h)       Desenvolvimento de uma política eficiente de previdência social; e </w:t>
      </w:r>
    </w:p>
    <w:p w14:paraId="34A7DF04" w14:textId="64AB82BE"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i)        Disposições adequadas a fim de que todas as pessoas tenham a devida assistência legal para fazer valer seus direitos. </w:t>
      </w:r>
    </w:p>
    <w:p w14:paraId="2723750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46</w:t>
      </w:r>
    </w:p>
    <w:p w14:paraId="2549C49F" w14:textId="47413AF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reconhecem que, para facilitar o processo de integração regional latino-americana, é necessário harmonizar a legislação social dos países em desenvolvimento, especialmente no setor trabalhista e no da previdência social, a fim de que os direitos dos trabalhadores sejam igualmente protegidos, e convêm em envidar os maiores esforços com o objetivo de alcançar essa finalidade.</w:t>
      </w:r>
      <w:r w:rsidRPr="00B11C6C">
        <w:rPr>
          <w:rFonts w:ascii="Book Antiqua" w:eastAsia="Times New Roman" w:hAnsi="Book Antiqua" w:cs="Times New Roman"/>
          <w:b/>
          <w:bCs/>
          <w:color w:val="000000"/>
          <w:sz w:val="19"/>
          <w:szCs w:val="19"/>
          <w:lang w:eastAsia="pt-BR"/>
        </w:rPr>
        <w:t> </w:t>
      </w:r>
    </w:p>
    <w:p w14:paraId="1A08CF9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lastRenderedPageBreak/>
        <w:t>Artigo 47</w:t>
      </w:r>
    </w:p>
    <w:p w14:paraId="5AFCC2F1" w14:textId="222D60C4"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darão primordial importância, dentro dos seus planos de desenvolvimento, ao estímulo da educação, da ciência, da tecnologia e da cultura, orientadas no sentido do melhoramento integral da pessoa humana e como fundamento da democracia, da justiça social e do progresso. </w:t>
      </w:r>
    </w:p>
    <w:p w14:paraId="0E0F2F08" w14:textId="41E612F9" w:rsidR="00B11C6C" w:rsidRPr="00B11C6C" w:rsidRDefault="00B11C6C" w:rsidP="00857A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48</w:t>
      </w:r>
      <w:r w:rsidRPr="00B11C6C">
        <w:rPr>
          <w:rFonts w:ascii="Book Antiqua" w:eastAsia="Times New Roman" w:hAnsi="Book Antiqua" w:cs="Times New Roman"/>
          <w:color w:val="000000"/>
          <w:sz w:val="19"/>
          <w:szCs w:val="19"/>
          <w:lang w:eastAsia="pt-BR"/>
        </w:rPr>
        <w:t> </w:t>
      </w:r>
    </w:p>
    <w:p w14:paraId="5297177E" w14:textId="3272B72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cooperarão entre si, a fim de atender às suas necessidades no tocante à educação, promover a pesquisa científica e impulsionar o progresso tecnológico para seu desenvolvimento integral. Considerar-se-ão individual e solidariamente comprometidos a preservar e enriquecer o patrimônio cultural dos povos americanos. </w:t>
      </w:r>
    </w:p>
    <w:p w14:paraId="096D26C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49</w:t>
      </w:r>
    </w:p>
    <w:p w14:paraId="06C40078" w14:textId="0027F06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empreenderão os maiores esforços para assegurar, de acordo com suas normas constitucionais, o exercício efetivo do direito à educação, observados os seguintes princípios: </w:t>
      </w:r>
    </w:p>
    <w:p w14:paraId="05F3A426" w14:textId="173E08DE"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a)       O ensino primário, obrigatório para a população em idade escolar, será estendido também a todas as outras pessoas a quem possa aproveitar. Quando ministrado pelo Estado, será gratuito; </w:t>
      </w:r>
    </w:p>
    <w:p w14:paraId="129762AE" w14:textId="41E6ECA4"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O ensino médio deverá ser estendido progressivamente, com critério de promoção social, à maior parte possível da população. Será diversificado de maneira que, sem prejuízo da formação geral dos educandos, atenda às necessidades do desenvolvimento de cada país; e </w:t>
      </w:r>
    </w:p>
    <w:p w14:paraId="32C31E07" w14:textId="53111611"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c)       A educação de grau superior será acessível a todos, desde que, a fim de manter seu alto nível, se cumpram as normas regulamentares ou acadêmicas respectivas. </w:t>
      </w:r>
    </w:p>
    <w:p w14:paraId="0263B19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50</w:t>
      </w:r>
    </w:p>
    <w:p w14:paraId="49DAB7ED" w14:textId="792F769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dispensarão especial atenção à erradicação do analfabetismo, fortalecerão os sistemas de educação de adultos e de habilitação para o trabalho, assegurarão a toda a população o gozo dos bens da cultura e promoverão o emprego de todos os meios de divulgação para o cumprimento de tais propósitos. </w:t>
      </w:r>
    </w:p>
    <w:p w14:paraId="66CEE2E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51</w:t>
      </w:r>
    </w:p>
    <w:p w14:paraId="3628A342" w14:textId="74F2FD22"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promoverão a ciência e a tecnologia por meio de atividades de ensino, pesquisa e desenvolvimento tecnológico e de programas de difusão e divulgação, estimularão as atividades no campo da tecnologia, com o propósito de adequá-la às necessidades do seu desenvolvimento integral; concertarão de maneira eficaz sua cooperação nessas matérias; e ampliarão substancialmente o intercâmbio de conhecimentos, de acordo com os objetivos e leis nacionais e os tratados vigentes. </w:t>
      </w:r>
    </w:p>
    <w:p w14:paraId="500BDEB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52</w:t>
      </w:r>
    </w:p>
    <w:p w14:paraId="04FEE005" w14:textId="196F269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Estados membros, dentro do respeito devido à personalidade de cada um deles, convêm em promover o intercâmbio cultural como meio eficaz para consolidar a compreensão interamericana e reconhecem que os programas de integração regional devem ser fortalecidos mediante estreita vinculação nos setores da educação, da ciência e da cultura. </w:t>
      </w:r>
    </w:p>
    <w:p w14:paraId="40E4D63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SEGUNDA PARTE</w:t>
      </w:r>
    </w:p>
    <w:p w14:paraId="222BF380" w14:textId="5827A6C6"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w:t>
      </w:r>
      <w:r w:rsidRPr="00B11C6C">
        <w:rPr>
          <w:rFonts w:ascii="Book Antiqua" w:eastAsia="Times New Roman" w:hAnsi="Book Antiqua" w:cs="Times New Roman"/>
          <w:b/>
          <w:bCs/>
          <w:color w:val="000000"/>
          <w:sz w:val="19"/>
          <w:szCs w:val="19"/>
          <w:lang w:eastAsia="pt-BR"/>
        </w:rPr>
        <w:t>Capítulo VIII</w:t>
      </w:r>
    </w:p>
    <w:p w14:paraId="4588CB5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DOS ÓRGÃOS</w:t>
      </w:r>
    </w:p>
    <w:p w14:paraId="37F8E09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32523">
        <w:rPr>
          <w:rFonts w:ascii="Book Antiqua" w:eastAsia="Times New Roman" w:hAnsi="Book Antiqua" w:cs="Times New Roman"/>
          <w:b/>
          <w:bCs/>
          <w:color w:val="000000"/>
          <w:sz w:val="19"/>
          <w:szCs w:val="19"/>
          <w:highlight w:val="magenta"/>
          <w:lang w:eastAsia="pt-BR"/>
        </w:rPr>
        <w:lastRenderedPageBreak/>
        <w:t>Artigo 53</w:t>
      </w:r>
    </w:p>
    <w:p w14:paraId="71432ED6" w14:textId="43556A0C" w:rsidR="00B11C6C" w:rsidRPr="00332523" w:rsidRDefault="00B11C6C" w:rsidP="00B11C6C">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11C6C">
        <w:rPr>
          <w:rFonts w:ascii="Book Antiqua" w:eastAsia="Times New Roman" w:hAnsi="Book Antiqua" w:cs="Times New Roman"/>
          <w:color w:val="000000"/>
          <w:sz w:val="19"/>
          <w:szCs w:val="19"/>
          <w:lang w:eastAsia="pt-BR"/>
        </w:rPr>
        <w:t xml:space="preserve">            </w:t>
      </w:r>
      <w:r w:rsidRPr="00332523">
        <w:rPr>
          <w:rFonts w:ascii="Book Antiqua" w:eastAsia="Times New Roman" w:hAnsi="Book Antiqua" w:cs="Times New Roman"/>
          <w:b/>
          <w:bCs/>
          <w:color w:val="000000"/>
          <w:sz w:val="19"/>
          <w:szCs w:val="19"/>
          <w:lang w:eastAsia="pt-BR"/>
        </w:rPr>
        <w:t>A Organização dos Estados Americanos realiza os seus fins por intermédio: </w:t>
      </w:r>
      <w:r w:rsidR="00332523" w:rsidRPr="00857A3A">
        <w:rPr>
          <w:rFonts w:ascii="Book Antiqua" w:eastAsia="Times New Roman" w:hAnsi="Book Antiqua" w:cs="Times New Roman"/>
          <w:b/>
          <w:bCs/>
          <w:color w:val="FF0000"/>
          <w:sz w:val="16"/>
          <w:szCs w:val="16"/>
          <w:u w:val="single"/>
          <w:lang w:eastAsia="pt-BR"/>
        </w:rPr>
        <w:t>(DPE</w:t>
      </w:r>
      <w:r w:rsidR="00332523">
        <w:rPr>
          <w:rFonts w:ascii="Book Antiqua" w:eastAsia="Times New Roman" w:hAnsi="Book Antiqua" w:cs="Times New Roman"/>
          <w:b/>
          <w:bCs/>
          <w:color w:val="FF0000"/>
          <w:sz w:val="16"/>
          <w:szCs w:val="16"/>
          <w:u w:val="single"/>
          <w:lang w:eastAsia="pt-BR"/>
        </w:rPr>
        <w:t>RO</w:t>
      </w:r>
      <w:r w:rsidR="00332523" w:rsidRPr="00857A3A">
        <w:rPr>
          <w:rFonts w:ascii="Book Antiqua" w:eastAsia="Times New Roman" w:hAnsi="Book Antiqua" w:cs="Times New Roman"/>
          <w:b/>
          <w:bCs/>
          <w:color w:val="FF0000"/>
          <w:sz w:val="16"/>
          <w:szCs w:val="16"/>
          <w:u w:val="single"/>
          <w:lang w:eastAsia="pt-BR"/>
        </w:rPr>
        <w:t>-20</w:t>
      </w:r>
      <w:r w:rsidR="00332523">
        <w:rPr>
          <w:rFonts w:ascii="Book Antiqua" w:eastAsia="Times New Roman" w:hAnsi="Book Antiqua" w:cs="Times New Roman"/>
          <w:b/>
          <w:bCs/>
          <w:color w:val="FF0000"/>
          <w:sz w:val="16"/>
          <w:szCs w:val="16"/>
          <w:u w:val="single"/>
          <w:lang w:eastAsia="pt-BR"/>
        </w:rPr>
        <w:t>23</w:t>
      </w:r>
      <w:r w:rsidR="00332523" w:rsidRPr="00857A3A">
        <w:rPr>
          <w:rFonts w:ascii="Book Antiqua" w:eastAsia="Times New Roman" w:hAnsi="Book Antiqua" w:cs="Times New Roman"/>
          <w:b/>
          <w:bCs/>
          <w:color w:val="FF0000"/>
          <w:sz w:val="16"/>
          <w:szCs w:val="16"/>
          <w:u w:val="single"/>
          <w:lang w:eastAsia="pt-BR"/>
        </w:rPr>
        <w:t>)</w:t>
      </w:r>
    </w:p>
    <w:p w14:paraId="00EE6191" w14:textId="12BACBAD"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a)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2CE04FA0" w14:textId="23246911"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Da Reunião de Consulta dos Ministros das Relações Exteriores; </w:t>
      </w:r>
    </w:p>
    <w:p w14:paraId="3289EF1E" w14:textId="46DF7403"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c)         Dos Conselhos; </w:t>
      </w:r>
    </w:p>
    <w:p w14:paraId="543AF1E3" w14:textId="057271D5"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d)         Da Comissão Jurídica Interamericana; </w:t>
      </w:r>
    </w:p>
    <w:p w14:paraId="6918B509" w14:textId="368F6089"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e)         </w:t>
      </w:r>
      <w:r w:rsidRPr="00332523">
        <w:rPr>
          <w:rFonts w:ascii="Book Antiqua" w:eastAsia="Times New Roman" w:hAnsi="Book Antiqua" w:cs="Times New Roman"/>
          <w:b/>
          <w:bCs/>
          <w:color w:val="000000"/>
          <w:sz w:val="19"/>
          <w:szCs w:val="19"/>
          <w:lang w:eastAsia="pt-BR"/>
        </w:rPr>
        <w:t>Da Comissão Interamericana de Direitos Humanos</w:t>
      </w:r>
      <w:r w:rsidRPr="00B11C6C">
        <w:rPr>
          <w:rFonts w:ascii="Book Antiqua" w:eastAsia="Times New Roman" w:hAnsi="Book Antiqua" w:cs="Times New Roman"/>
          <w:color w:val="000000"/>
          <w:sz w:val="19"/>
          <w:szCs w:val="19"/>
          <w:lang w:eastAsia="pt-BR"/>
        </w:rPr>
        <w:t>; </w:t>
      </w:r>
      <w:r w:rsidR="00332523" w:rsidRPr="00857A3A">
        <w:rPr>
          <w:rFonts w:ascii="Book Antiqua" w:eastAsia="Times New Roman" w:hAnsi="Book Antiqua" w:cs="Times New Roman"/>
          <w:b/>
          <w:bCs/>
          <w:color w:val="FF0000"/>
          <w:sz w:val="16"/>
          <w:szCs w:val="16"/>
          <w:u w:val="single"/>
          <w:lang w:eastAsia="pt-BR"/>
        </w:rPr>
        <w:t>(DPE</w:t>
      </w:r>
      <w:r w:rsidR="00332523">
        <w:rPr>
          <w:rFonts w:ascii="Book Antiqua" w:eastAsia="Times New Roman" w:hAnsi="Book Antiqua" w:cs="Times New Roman"/>
          <w:b/>
          <w:bCs/>
          <w:color w:val="FF0000"/>
          <w:sz w:val="16"/>
          <w:szCs w:val="16"/>
          <w:u w:val="single"/>
          <w:lang w:eastAsia="pt-BR"/>
        </w:rPr>
        <w:t>RO</w:t>
      </w:r>
      <w:r w:rsidR="00332523" w:rsidRPr="00857A3A">
        <w:rPr>
          <w:rFonts w:ascii="Book Antiqua" w:eastAsia="Times New Roman" w:hAnsi="Book Antiqua" w:cs="Times New Roman"/>
          <w:b/>
          <w:bCs/>
          <w:color w:val="FF0000"/>
          <w:sz w:val="16"/>
          <w:szCs w:val="16"/>
          <w:u w:val="single"/>
          <w:lang w:eastAsia="pt-BR"/>
        </w:rPr>
        <w:t>-20</w:t>
      </w:r>
      <w:r w:rsidR="00332523">
        <w:rPr>
          <w:rFonts w:ascii="Book Antiqua" w:eastAsia="Times New Roman" w:hAnsi="Book Antiqua" w:cs="Times New Roman"/>
          <w:b/>
          <w:bCs/>
          <w:color w:val="FF0000"/>
          <w:sz w:val="16"/>
          <w:szCs w:val="16"/>
          <w:u w:val="single"/>
          <w:lang w:eastAsia="pt-BR"/>
        </w:rPr>
        <w:t>23</w:t>
      </w:r>
      <w:r w:rsidR="00332523" w:rsidRPr="00857A3A">
        <w:rPr>
          <w:rFonts w:ascii="Book Antiqua" w:eastAsia="Times New Roman" w:hAnsi="Book Antiqua" w:cs="Times New Roman"/>
          <w:b/>
          <w:bCs/>
          <w:color w:val="FF0000"/>
          <w:sz w:val="16"/>
          <w:szCs w:val="16"/>
          <w:u w:val="single"/>
          <w:lang w:eastAsia="pt-BR"/>
        </w:rPr>
        <w:t>)</w:t>
      </w:r>
    </w:p>
    <w:p w14:paraId="5A8488CE" w14:textId="2CEDE46E"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f)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w:t>
      </w:r>
    </w:p>
    <w:p w14:paraId="5B05D08D" w14:textId="3D6122AF"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g)         Das Conferências Especializadas; e </w:t>
      </w:r>
    </w:p>
    <w:p w14:paraId="7602DCE0" w14:textId="527C5B6E"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h)         Dos Organismos Especializados. </w:t>
      </w:r>
    </w:p>
    <w:p w14:paraId="4BA07B23" w14:textId="07CC6C39" w:rsidR="00B11C6C" w:rsidRPr="00B11C6C" w:rsidRDefault="00B11C6C" w:rsidP="00857A3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Poderão ser criados, além dos previstos na Carta e de acordo com suas disposições, os órgãos subsidiários, organismos e outras entidades que forem julgados necessários. </w:t>
      </w:r>
    </w:p>
    <w:p w14:paraId="3F009C2F" w14:textId="4860715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IX </w:t>
      </w:r>
    </w:p>
    <w:p w14:paraId="331C1BDD" w14:textId="36E8FE02"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 ASSEMBLÉIA GERAL </w:t>
      </w:r>
    </w:p>
    <w:p w14:paraId="515EA1C6" w14:textId="23655FAE" w:rsidR="00B11C6C" w:rsidRPr="00B11C6C" w:rsidRDefault="00B11C6C" w:rsidP="00857A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12912">
        <w:rPr>
          <w:rFonts w:ascii="Book Antiqua" w:eastAsia="Times New Roman" w:hAnsi="Book Antiqua" w:cs="Times New Roman"/>
          <w:b/>
          <w:bCs/>
          <w:color w:val="000000"/>
          <w:sz w:val="19"/>
          <w:szCs w:val="19"/>
          <w:highlight w:val="magenta"/>
          <w:lang w:eastAsia="pt-BR"/>
        </w:rPr>
        <w:t>Artigo 54</w:t>
      </w:r>
      <w:r w:rsidRPr="00B11C6C">
        <w:rPr>
          <w:rFonts w:ascii="Book Antiqua" w:eastAsia="Times New Roman" w:hAnsi="Book Antiqua" w:cs="Times New Roman"/>
          <w:color w:val="000000"/>
          <w:sz w:val="19"/>
          <w:szCs w:val="19"/>
          <w:lang w:eastAsia="pt-BR"/>
        </w:rPr>
        <w:t> </w:t>
      </w:r>
    </w:p>
    <w:p w14:paraId="29616748" w14:textId="5B551CD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w:t>
      </w:r>
      <w:r w:rsidRPr="00512912">
        <w:rPr>
          <w:rFonts w:ascii="Book Antiqua" w:eastAsia="Times New Roman" w:hAnsi="Book Antiqua" w:cs="Times New Roman"/>
          <w:b/>
          <w:bCs/>
          <w:color w:val="000000"/>
          <w:sz w:val="19"/>
          <w:szCs w:val="19"/>
          <w:lang w:eastAsia="pt-BR"/>
        </w:rPr>
        <w:t xml:space="preserve">A </w:t>
      </w:r>
      <w:r w:rsidRPr="00512912">
        <w:rPr>
          <w:rFonts w:ascii="Book Antiqua" w:eastAsia="Times New Roman" w:hAnsi="Book Antiqua" w:cs="Times New Roman"/>
          <w:b/>
          <w:bCs/>
          <w:caps/>
          <w:color w:val="000000"/>
          <w:sz w:val="19"/>
          <w:szCs w:val="19"/>
          <w:shd w:val="clear" w:color="auto" w:fill="F7CAAC" w:themeFill="accent2" w:themeFillTint="66"/>
          <w:lang w:eastAsia="pt-BR"/>
        </w:rPr>
        <w:t>Assembléia Geral</w:t>
      </w:r>
      <w:r w:rsidRPr="00512912">
        <w:rPr>
          <w:rFonts w:ascii="Book Antiqua" w:eastAsia="Times New Roman" w:hAnsi="Book Antiqua" w:cs="Times New Roman"/>
          <w:b/>
          <w:bCs/>
          <w:color w:val="000000"/>
          <w:sz w:val="19"/>
          <w:szCs w:val="19"/>
          <w:lang w:eastAsia="pt-BR"/>
        </w:rPr>
        <w:t xml:space="preserve"> é o órgão supremo da Organização dos Estados Americanos. Tem por principais atribuições, além das outras que lhe confere a Carta, as seguintes</w:t>
      </w:r>
      <w:r w:rsidRPr="00B11C6C">
        <w:rPr>
          <w:rFonts w:ascii="Book Antiqua" w:eastAsia="Times New Roman" w:hAnsi="Book Antiqua" w:cs="Times New Roman"/>
          <w:color w:val="000000"/>
          <w:sz w:val="19"/>
          <w:szCs w:val="19"/>
          <w:lang w:eastAsia="pt-BR"/>
        </w:rPr>
        <w:t>: </w:t>
      </w:r>
      <w:r w:rsidR="00512912" w:rsidRPr="00857A3A">
        <w:rPr>
          <w:rFonts w:ascii="Book Antiqua" w:eastAsia="Times New Roman" w:hAnsi="Book Antiqua" w:cs="Times New Roman"/>
          <w:b/>
          <w:bCs/>
          <w:color w:val="FF0000"/>
          <w:sz w:val="16"/>
          <w:szCs w:val="16"/>
          <w:u w:val="single"/>
          <w:lang w:eastAsia="pt-BR"/>
        </w:rPr>
        <w:t>(</w:t>
      </w:r>
      <w:r w:rsidR="00512912">
        <w:rPr>
          <w:rFonts w:ascii="Book Antiqua" w:eastAsia="Times New Roman" w:hAnsi="Book Antiqua" w:cs="Times New Roman"/>
          <w:b/>
          <w:bCs/>
          <w:color w:val="FF0000"/>
          <w:sz w:val="16"/>
          <w:szCs w:val="16"/>
          <w:u w:val="single"/>
          <w:lang w:eastAsia="pt-BR"/>
        </w:rPr>
        <w:t>DPERO-2023</w:t>
      </w:r>
      <w:r w:rsidR="00512912" w:rsidRPr="00857A3A">
        <w:rPr>
          <w:rFonts w:ascii="Book Antiqua" w:eastAsia="Times New Roman" w:hAnsi="Book Antiqua" w:cs="Times New Roman"/>
          <w:b/>
          <w:bCs/>
          <w:color w:val="FF0000"/>
          <w:sz w:val="16"/>
          <w:szCs w:val="16"/>
          <w:u w:val="single"/>
          <w:lang w:eastAsia="pt-BR"/>
        </w:rPr>
        <w:t>)</w:t>
      </w:r>
    </w:p>
    <w:p w14:paraId="32DF5110" w14:textId="5436BF8F"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a)       Decidir a ação e a política gerais da Organização, determinar a estrutura e funções de seus órgãos e considerar qualquer assunto relativo à convivência dos Estados americanos;</w:t>
      </w:r>
    </w:p>
    <w:p w14:paraId="6FAC512D" w14:textId="535FAB9D"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Estabelecer normas para a coordenação das atividades dos órgãos, organismos e entidades da Organização entre si e de tais atividades com as das outras instituições do Sistema Interamericano; </w:t>
      </w:r>
    </w:p>
    <w:p w14:paraId="344735CC" w14:textId="184777A3"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c)       Fortalecer e harmonizar a cooperação com as Nações Unidas e seus organismos especializados; </w:t>
      </w:r>
    </w:p>
    <w:p w14:paraId="11D1FB42" w14:textId="08C55447"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d)       Promover a colaboração, especialmente nos setores econômico, social e cultural, com outras organizações internacionais cujos objetivos sejam análogos aos da Organização dos Estados Americanos; </w:t>
      </w:r>
    </w:p>
    <w:p w14:paraId="17B8ECFE" w14:textId="264F44AC"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e)       Aprovar o orçamento-programa da Organização e fixar as quotas dos Estados membros;</w:t>
      </w:r>
      <w:r w:rsidR="00857A3A">
        <w:rPr>
          <w:rFonts w:ascii="Book Antiqua" w:eastAsia="Times New Roman" w:hAnsi="Book Antiqua" w:cs="Times New Roman"/>
          <w:color w:val="000000"/>
          <w:sz w:val="19"/>
          <w:szCs w:val="19"/>
          <w:lang w:eastAsia="pt-BR"/>
        </w:rPr>
        <w:t xml:space="preserve"> </w:t>
      </w:r>
      <w:r w:rsidRPr="00B11C6C">
        <w:rPr>
          <w:rFonts w:ascii="Book Antiqua" w:eastAsia="Times New Roman" w:hAnsi="Book Antiqua" w:cs="Times New Roman"/>
          <w:color w:val="000000"/>
          <w:sz w:val="19"/>
          <w:szCs w:val="19"/>
          <w:lang w:eastAsia="pt-BR"/>
        </w:rPr>
        <w:t> </w:t>
      </w:r>
    </w:p>
    <w:p w14:paraId="43F62C83" w14:textId="4A0A49FC"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f)        Considerar os relatórios da Reunião de Consulta dos Ministros das Relações Exteriores e as observações e recomendações que, a respeito dos relatórios que deverem ser apresentados pelos demais órgãos e entidades, lhe sejam submetidas pelo Conselho Permanente, conforme o disposto na alínea </w:t>
      </w:r>
      <w:r w:rsidRPr="00B11C6C">
        <w:rPr>
          <w:rFonts w:ascii="Book Antiqua" w:eastAsia="Times New Roman" w:hAnsi="Book Antiqua" w:cs="Times New Roman"/>
          <w:color w:val="000000"/>
          <w:sz w:val="19"/>
          <w:szCs w:val="19"/>
          <w:u w:val="single"/>
          <w:lang w:eastAsia="pt-BR"/>
        </w:rPr>
        <w:t>f</w:t>
      </w:r>
      <w:r w:rsidRPr="00B11C6C">
        <w:rPr>
          <w:rFonts w:ascii="Book Antiqua" w:eastAsia="Times New Roman" w:hAnsi="Book Antiqua" w:cs="Times New Roman"/>
          <w:color w:val="000000"/>
          <w:sz w:val="19"/>
          <w:szCs w:val="19"/>
          <w:lang w:eastAsia="pt-BR"/>
        </w:rPr>
        <w:t xml:space="preserve">, do artigo 91, bem como os relatórios de qualquer órgão que a própria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requeira; </w:t>
      </w:r>
    </w:p>
    <w:p w14:paraId="3618F255" w14:textId="07C517AD"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g)       Adotar as normas gerais que devem reger o funcionamento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e </w:t>
      </w:r>
    </w:p>
    <w:p w14:paraId="323A018B" w14:textId="2F29F422"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h)       Aprovar seu regulamento e, pelo voto de dois terços, sua agenda. </w:t>
      </w:r>
    </w:p>
    <w:p w14:paraId="74AE93BA" w14:textId="77877D3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exercerá suas atribuições de acordo com o disposto na Carta e em outros tratados interamericanos. </w:t>
      </w:r>
    </w:p>
    <w:p w14:paraId="6866304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55</w:t>
      </w:r>
    </w:p>
    <w:p w14:paraId="7581BA86" w14:textId="03CB312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estabelece as bases para a fixação da quota com que deve cada um dos governos contribuir para a manutenção da Organização, levando em conta a capacidade de pagamento dos respectivos países e a determinação dos mesmos de contribuir de forma </w:t>
      </w:r>
      <w:proofErr w:type="spellStart"/>
      <w:r w:rsidRPr="00B11C6C">
        <w:rPr>
          <w:rFonts w:ascii="Book Antiqua" w:eastAsia="Times New Roman" w:hAnsi="Book Antiqua" w:cs="Times New Roman"/>
          <w:color w:val="000000"/>
          <w:sz w:val="19"/>
          <w:szCs w:val="19"/>
          <w:lang w:eastAsia="pt-BR"/>
        </w:rPr>
        <w:t>eqüitativa</w:t>
      </w:r>
      <w:proofErr w:type="spellEnd"/>
      <w:r w:rsidRPr="00B11C6C">
        <w:rPr>
          <w:rFonts w:ascii="Book Antiqua" w:eastAsia="Times New Roman" w:hAnsi="Book Antiqua" w:cs="Times New Roman"/>
          <w:color w:val="000000"/>
          <w:sz w:val="19"/>
          <w:szCs w:val="19"/>
          <w:lang w:eastAsia="pt-BR"/>
        </w:rPr>
        <w:t>. Para que possam ser tomadas decisões sobre assuntos orçamentários, é necessária a aprovação de dois terços dos Estados membros. </w:t>
      </w:r>
    </w:p>
    <w:p w14:paraId="0CDDADD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56</w:t>
      </w:r>
    </w:p>
    <w:p w14:paraId="17E130E0" w14:textId="1BEA0ED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Todos os Estados membros têm direito a fazer-se representar na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Cada Estado tem direito a um voto. </w:t>
      </w:r>
    </w:p>
    <w:p w14:paraId="351CB88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57</w:t>
      </w:r>
    </w:p>
    <w:p w14:paraId="02237FAE" w14:textId="77777777" w:rsidR="00857A3A"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reunir-se-á anualmente na época que determinar o regulamento e em sede escolhida consoante o princípio do rodízio. Em cada período ordinário de sessões serão determinadas, de acordo com o regulamento, a data e a sede do período ordinário seguinte.</w:t>
      </w:r>
    </w:p>
    <w:p w14:paraId="4690E3C1" w14:textId="0E6E3EC9" w:rsidR="00B11C6C" w:rsidRPr="00B11C6C" w:rsidRDefault="00B11C6C" w:rsidP="00857A3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Se, por qualquer motivo,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não se puder reunir na sede escolhida, reunir-se-á na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sem prejuízo de que, se algum dos Estados membros oferecer oportunamente sede em seu território, possa o Conselho Permanente da Organização acordar que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se reúna nessa sede. </w:t>
      </w:r>
    </w:p>
    <w:p w14:paraId="3F7E493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58</w:t>
      </w:r>
    </w:p>
    <w:p w14:paraId="7D426DB1" w14:textId="5059C45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Em circunstâncias especiais e com a aprovação de dois terços dos Estados membros, o Conselho Permanente convocará um período extraordinário de sessões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7877164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59</w:t>
      </w:r>
    </w:p>
    <w:p w14:paraId="2EC8F80D" w14:textId="7F16C32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As decisões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serão adotadas pelo voto da maioria absoluta dos Estados membros, salvo nos casos em que é exigido o voto de dois terços, de acordo com o disposto na Carta, ou naqueles que determinar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pelos processos regulamentares. </w:t>
      </w:r>
    </w:p>
    <w:p w14:paraId="6EE0DD84"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60</w:t>
      </w:r>
    </w:p>
    <w:p w14:paraId="1FCCBF5B" w14:textId="629754E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Haverá uma Comissão Preparatória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composta de representantes de todos os Estados membros, a qual desempenhará as seguintes funções: </w:t>
      </w:r>
    </w:p>
    <w:p w14:paraId="7FBCBD1C" w14:textId="62A1CC95"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a)      Elaborar o projeto de agenda de cada período de sessões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2129DE86" w14:textId="74324AB7"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b)      Examinar o projeto de orçamento-programa e o de resolução sobre quotas e apresentar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um relatório sobre os mesmos, com as recomendações que julgar pertinentes; e </w:t>
      </w:r>
    </w:p>
    <w:p w14:paraId="6B64C430" w14:textId="48693F79"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c)       As outras que lhe forem atribuídas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620F07B5" w14:textId="08B4DB8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projeto de agenda e o relatório serão oportunamente encaminhados aos governos dos Estados membros. </w:t>
      </w:r>
    </w:p>
    <w:p w14:paraId="75A7976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w:t>
      </w:r>
    </w:p>
    <w:p w14:paraId="67B1B2D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 REUNIÃO DE CONSULTA DOS MINISTROS DAS RELAÇÕES EXTERIORES</w:t>
      </w:r>
    </w:p>
    <w:p w14:paraId="216A4A4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lastRenderedPageBreak/>
        <w:t>Artigo 61</w:t>
      </w:r>
    </w:p>
    <w:p w14:paraId="7BDBB939" w14:textId="22F0633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Reunião de Consulta dos Ministros das Relações Exteriores deverá ser convocada a fim de considerar problemas de natureza urgente e de interesse comum para os Estados americanos, e para servir de Órgão de Consulta.</w:t>
      </w:r>
      <w:r w:rsidR="00857A3A">
        <w:rPr>
          <w:rFonts w:ascii="Book Antiqua" w:eastAsia="Times New Roman" w:hAnsi="Book Antiqua" w:cs="Times New Roman"/>
          <w:b/>
          <w:bCs/>
          <w:color w:val="000000"/>
          <w:sz w:val="19"/>
          <w:szCs w:val="19"/>
          <w:lang w:eastAsia="pt-BR"/>
        </w:rPr>
        <w:t xml:space="preserve"> </w:t>
      </w:r>
    </w:p>
    <w:p w14:paraId="375DC47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62</w:t>
      </w:r>
    </w:p>
    <w:p w14:paraId="0B2A1F86" w14:textId="0007D3D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Qualquer Estado membro pode solicitar a convocação de uma Reunião de Consulta. A solicitação deve ser dirigida ao Conselho Permanente da Organização, o qual decidirá, por maioria absoluta de votos, se é oportuna a reunião. </w:t>
      </w:r>
    </w:p>
    <w:p w14:paraId="6A080C6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63</w:t>
      </w:r>
    </w:p>
    <w:p w14:paraId="7B1606D3" w14:textId="4701472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agenda e o regulamento da Reunião de Consulta serão preparados pelo Conselho Permanente da Organização e submetidos à consideração dos Estados membros. </w:t>
      </w:r>
    </w:p>
    <w:p w14:paraId="1710CFB4"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64</w:t>
      </w:r>
    </w:p>
    <w:p w14:paraId="71A7A578" w14:textId="767C401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Se, em caso excepcional, o Ministro das Relações Exteriores de qualquer país não puder assistir à reunião, far-se-á representar por um delegado especial. </w:t>
      </w:r>
    </w:p>
    <w:p w14:paraId="4783F2B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65</w:t>
      </w:r>
    </w:p>
    <w:p w14:paraId="69FDCF62" w14:textId="42404C6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Em caso de ataque armado ao território de um Estado americano ou dentro da zona de segurança demarcada pelo tratado em vigor, o Presidente do Conselho Permanente reunirá o Conselho, sem demora, a fim de determinar a convocação da Reunião de Consulta, sem prejuízo do disposto no Tratado Interamericano de Assistência Recíproca no que diz respeito aos Estados Partes no referido instrumento. </w:t>
      </w:r>
    </w:p>
    <w:p w14:paraId="4909CBC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66</w:t>
      </w:r>
    </w:p>
    <w:p w14:paraId="1FD56B60" w14:textId="076F61E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Fica estabelecida uma Comissão Consultiva de Defesa para aconselhar o Órgão de Consulta a respeito dos problemas de colaboração militar, que possam surgir da aplicação dos tratados especiais existentes sobre matéria de segurança coletiva. </w:t>
      </w:r>
    </w:p>
    <w:p w14:paraId="598514A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67</w:t>
      </w:r>
    </w:p>
    <w:p w14:paraId="493D4B1D" w14:textId="0F43923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Comissão Consultiva de Defesa será integrada pelas mais altas autoridades militares dos Estados americanos que participem da Reunião de Consulta. Excepcionalmente, os governos poderão designar substitutos. Cada Estado terá direito a um voto. </w:t>
      </w:r>
    </w:p>
    <w:p w14:paraId="4F777B6A"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68</w:t>
      </w:r>
    </w:p>
    <w:p w14:paraId="18CBDE9A" w14:textId="72229722"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Comissão Consultiva de Defesa será convocada nos mesmos termos que o Órgão de Consulta, quando este tenha que tratar de assuntos relacionados com a defesa contra agressão.</w:t>
      </w:r>
      <w:r w:rsidRPr="00B11C6C">
        <w:rPr>
          <w:rFonts w:ascii="Book Antiqua" w:eastAsia="Times New Roman" w:hAnsi="Book Antiqua" w:cs="Times New Roman"/>
          <w:b/>
          <w:bCs/>
          <w:color w:val="000000"/>
          <w:sz w:val="19"/>
          <w:szCs w:val="19"/>
          <w:lang w:eastAsia="pt-BR"/>
        </w:rPr>
        <w:t> </w:t>
      </w:r>
    </w:p>
    <w:p w14:paraId="60276DA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69</w:t>
      </w:r>
    </w:p>
    <w:p w14:paraId="4E57AF51" w14:textId="6C3C6A8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Quando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ou a Reunião de Consulta ou os governos lhe cometerem, por maioria de dois terços dos Estados membros, estudos técnicos ou relatórios sobre temas específicos, a Comissão também se reunirá para esse fim. </w:t>
      </w:r>
    </w:p>
    <w:p w14:paraId="14ED9E0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XI</w:t>
      </w:r>
    </w:p>
    <w:p w14:paraId="6135222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OS CONSELHOS DA ORGANIZAÇÃO</w:t>
      </w:r>
    </w:p>
    <w:p w14:paraId="19701DF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Disposições comuns</w:t>
      </w:r>
    </w:p>
    <w:p w14:paraId="59C7CB8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lastRenderedPageBreak/>
        <w:t>Artigo 70</w:t>
      </w:r>
    </w:p>
    <w:p w14:paraId="1B4EB14B" w14:textId="46D75F0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Conselho Permanente da Organização e o Conselho Interamericano de Desenvolvimento Integral dependem diretamente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têm a competência conferida a cada um deles pela Carta e por outros instrumentos interamericanos, bem como as funções que lhes forem confiadas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pela Reunião de Consulta dos Ministros das Relações Exteriores. </w:t>
      </w:r>
    </w:p>
    <w:p w14:paraId="34F4493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71</w:t>
      </w:r>
    </w:p>
    <w:p w14:paraId="3341E73D" w14:textId="6830BEA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Todos os Estados membros têm direito a fazer-se representar em cada um dos Conselhos. Cada Estado tem direito a um voto. </w:t>
      </w:r>
    </w:p>
    <w:p w14:paraId="0250D93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72</w:t>
      </w:r>
    </w:p>
    <w:p w14:paraId="6AE3C4E4" w14:textId="22FBA2E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Dentro dos limites da Carta e dos demais instrumentos interamericanos, os Conselhos poderão fazer recomendações no âmbito de suas atribuições. </w:t>
      </w:r>
    </w:p>
    <w:p w14:paraId="3F055D0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73</w:t>
      </w:r>
    </w:p>
    <w:p w14:paraId="1E11E149" w14:textId="3837DF92"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Os Conselhos, em assuntos de sua respectiva competência, poderão apresentar estudos e propostas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submeter-lhe projetos de instrumentos internacionais e proposições com referência à realização de conferências especializadas e à criação, modificação ou extinção de organismos especializados e outras entidades interamericanas, bem como sobre a coordenação de suas atividades. Os Conselhos poderão também apresentar estudos, propostas e projetos de instrumentos internacionais às Conferências Especializadas. </w:t>
      </w:r>
    </w:p>
    <w:p w14:paraId="2EFC6544"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74</w:t>
      </w:r>
    </w:p>
    <w:p w14:paraId="74878BDB" w14:textId="1C14A15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Cada Conselho, em casos urgentes, poderá convocar, em matéria de sua competência, Conferências Especializadas, mediante consulta prévia com os Estados membros e sem ter de recorrer ao processo previsto no artigo 122.</w:t>
      </w:r>
    </w:p>
    <w:p w14:paraId="0F0D3424"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75</w:t>
      </w:r>
    </w:p>
    <w:p w14:paraId="3FA7E3D8" w14:textId="6747B10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Conselhos, na medida de suas possibilidades e com a cooperação da Secretaria Geral, prestarão aos governos os serviços especializados que estes solicitarem. </w:t>
      </w:r>
    </w:p>
    <w:p w14:paraId="26DCA43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76</w:t>
      </w:r>
    </w:p>
    <w:p w14:paraId="4B710235" w14:textId="1830EF8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Cada Conselho tem faculdades para requerer do outro, bem como dos órgãos subsidiários e dos organismos a eles subordinados, a prestação, nas suas respectivas esferas de competência, de informações e assessoramento. Poderá, também, cada um deles, solicitar os mesmos serviços às demais entidades do Sistema Interamericano. </w:t>
      </w:r>
    </w:p>
    <w:p w14:paraId="496E9474"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77</w:t>
      </w:r>
    </w:p>
    <w:p w14:paraId="1434CEA4" w14:textId="3B9C459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Com a prévia aprovação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os Conselhos poderão criar os órgãos subsidiários e os organismos que julgarem convenientes para o melhor exercício de suas funções. Se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não estiver reunida, os referidos órgãos e organismos poderão ser estabelecidos provisoriamente pelo Conselho respectivo. Na composição dessas entidades os Conselhos observarão, na medida do possível, os princípios do rodízio e da representação geográfica </w:t>
      </w:r>
      <w:proofErr w:type="spellStart"/>
      <w:r w:rsidRPr="00B11C6C">
        <w:rPr>
          <w:rFonts w:ascii="Book Antiqua" w:eastAsia="Times New Roman" w:hAnsi="Book Antiqua" w:cs="Times New Roman"/>
          <w:color w:val="000000"/>
          <w:sz w:val="19"/>
          <w:szCs w:val="19"/>
          <w:lang w:eastAsia="pt-BR"/>
        </w:rPr>
        <w:t>eqüitativa</w:t>
      </w:r>
      <w:proofErr w:type="spellEnd"/>
      <w:r w:rsidRPr="00B11C6C">
        <w:rPr>
          <w:rFonts w:ascii="Book Antiqua" w:eastAsia="Times New Roman" w:hAnsi="Book Antiqua" w:cs="Times New Roman"/>
          <w:color w:val="000000"/>
          <w:sz w:val="19"/>
          <w:szCs w:val="19"/>
          <w:lang w:eastAsia="pt-BR"/>
        </w:rPr>
        <w:t>. </w:t>
      </w:r>
    </w:p>
    <w:p w14:paraId="48E815E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78</w:t>
      </w:r>
    </w:p>
    <w:p w14:paraId="7AA0F99C" w14:textId="66EEAD9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Conselhos poderão realizar reuniões no território de qualquer Estado membro, quando o julgarem conveniente e com aquiescência prévia do respectivo governo. </w:t>
      </w:r>
    </w:p>
    <w:p w14:paraId="0C94BD2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79</w:t>
      </w:r>
    </w:p>
    <w:p w14:paraId="51B36FF4" w14:textId="79C980C4"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xml:space="preserve">             Cada Conselho elaborará seu estatuto, submetê-lo-á à aprovação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aprovará seu regulamento e os de seus órgãos subsidiários, organismos e comissões. </w:t>
      </w:r>
    </w:p>
    <w:p w14:paraId="6BDABB01"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XII</w:t>
      </w:r>
    </w:p>
    <w:p w14:paraId="11287B22" w14:textId="425DD238"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O CONSELHO PERMANENTE DA ORGANIZAÇÃO</w:t>
      </w:r>
    </w:p>
    <w:p w14:paraId="389023D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80</w:t>
      </w:r>
    </w:p>
    <w:p w14:paraId="0BFE8B88" w14:textId="25131ED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Conselho Permanente da Organização compõe-se de um representante de cada Estado membro, nomeado especialmente pelo respectivo governo, com a categoria de embaixador. Cada governo poderá acreditar um representante interino, bem como os suplentes e assessores que julgar conveniente.</w:t>
      </w:r>
      <w:r w:rsidRPr="00B11C6C">
        <w:rPr>
          <w:rFonts w:ascii="Book Antiqua" w:eastAsia="Times New Roman" w:hAnsi="Book Antiqua" w:cs="Times New Roman"/>
          <w:b/>
          <w:bCs/>
          <w:color w:val="000000"/>
          <w:sz w:val="19"/>
          <w:szCs w:val="19"/>
          <w:lang w:eastAsia="pt-BR"/>
        </w:rPr>
        <w:t> </w:t>
      </w:r>
    </w:p>
    <w:p w14:paraId="3F3BA5F1"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81</w:t>
      </w:r>
    </w:p>
    <w:p w14:paraId="33FD3008" w14:textId="3F57001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Presidência do Conselho Permanente será exercida sucessivamente pelos representantes, na ordem alfabética dos nomes em espanhol de seus respectivos países, e a Vice-Presidência, de modo idêntico, seguida a ordem alfabética inversa. </w:t>
      </w:r>
    </w:p>
    <w:p w14:paraId="128BA578" w14:textId="07AC812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Presidente e o Vice-Presidente exercerão suas funções por um período não superior a seis meses, que será determinado pelo estatuto. </w:t>
      </w:r>
    </w:p>
    <w:p w14:paraId="12579EF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82</w:t>
      </w:r>
    </w:p>
    <w:p w14:paraId="3C4EB8E9" w14:textId="2DEDB55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Conselho Permanente tomará conhecimento, dentro dos limites da Carta e dos tratados e acordos interamericanos, de qualquer assunto de que o encarreguem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ou a Reunião de Consulta dos Ministros das Relações Exteriores. </w:t>
      </w:r>
    </w:p>
    <w:p w14:paraId="33189CD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83</w:t>
      </w:r>
    </w:p>
    <w:p w14:paraId="6A9ABB09" w14:textId="5E823FE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Conselho Permanente agirá provisoriamente como Órgão de Consulta, conforme o estabelecido no tratado especial sobre a matéria. </w:t>
      </w:r>
    </w:p>
    <w:p w14:paraId="4D0628DA"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32523">
        <w:rPr>
          <w:rFonts w:ascii="Book Antiqua" w:eastAsia="Times New Roman" w:hAnsi="Book Antiqua" w:cs="Times New Roman"/>
          <w:b/>
          <w:bCs/>
          <w:color w:val="000000"/>
          <w:sz w:val="19"/>
          <w:szCs w:val="19"/>
          <w:highlight w:val="magenta"/>
          <w:lang w:eastAsia="pt-BR"/>
        </w:rPr>
        <w:t>Artigo 84</w:t>
      </w:r>
    </w:p>
    <w:p w14:paraId="37D9F866" w14:textId="2A415E2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w:t>
      </w:r>
      <w:r w:rsidRPr="00332523">
        <w:rPr>
          <w:rFonts w:ascii="Book Antiqua" w:eastAsia="Times New Roman" w:hAnsi="Book Antiqua" w:cs="Times New Roman"/>
          <w:b/>
          <w:bCs/>
          <w:color w:val="000000"/>
          <w:sz w:val="19"/>
          <w:szCs w:val="19"/>
          <w:lang w:eastAsia="pt-BR"/>
        </w:rPr>
        <w:t xml:space="preserve">O </w:t>
      </w:r>
      <w:r w:rsidRPr="00332523">
        <w:rPr>
          <w:rFonts w:ascii="Book Antiqua" w:eastAsia="Times New Roman" w:hAnsi="Book Antiqua" w:cs="Times New Roman"/>
          <w:b/>
          <w:bCs/>
          <w:caps/>
          <w:color w:val="000000"/>
          <w:sz w:val="19"/>
          <w:szCs w:val="19"/>
          <w:shd w:val="clear" w:color="auto" w:fill="F7CAAC" w:themeFill="accent2" w:themeFillTint="66"/>
          <w:lang w:eastAsia="pt-BR"/>
        </w:rPr>
        <w:t>Conselho Permanente</w:t>
      </w:r>
      <w:r w:rsidRPr="00332523">
        <w:rPr>
          <w:rFonts w:ascii="Book Antiqua" w:eastAsia="Times New Roman" w:hAnsi="Book Antiqua" w:cs="Times New Roman"/>
          <w:b/>
          <w:bCs/>
          <w:color w:val="000000"/>
          <w:sz w:val="19"/>
          <w:szCs w:val="19"/>
          <w:lang w:eastAsia="pt-BR"/>
        </w:rPr>
        <w:t xml:space="preserve"> velará pela manutenção das relações de amizade entre os Estados membros e, com tal objetivo, ajudá-los-á de maneira efetiva na solução pacífica de suas controvérsias, de acordo com as disposições que se seguem</w:t>
      </w:r>
      <w:r w:rsidRPr="00B11C6C">
        <w:rPr>
          <w:rFonts w:ascii="Book Antiqua" w:eastAsia="Times New Roman" w:hAnsi="Book Antiqua" w:cs="Times New Roman"/>
          <w:color w:val="000000"/>
          <w:sz w:val="19"/>
          <w:szCs w:val="19"/>
          <w:lang w:eastAsia="pt-BR"/>
        </w:rPr>
        <w:t>. </w:t>
      </w:r>
      <w:r w:rsidR="00332523" w:rsidRPr="00857A3A">
        <w:rPr>
          <w:rFonts w:ascii="Book Antiqua" w:eastAsia="Times New Roman" w:hAnsi="Book Antiqua" w:cs="Times New Roman"/>
          <w:b/>
          <w:bCs/>
          <w:color w:val="FF0000"/>
          <w:sz w:val="16"/>
          <w:szCs w:val="16"/>
          <w:u w:val="single"/>
          <w:lang w:eastAsia="pt-BR"/>
        </w:rPr>
        <w:t>(</w:t>
      </w:r>
      <w:r w:rsidR="00332523">
        <w:rPr>
          <w:rFonts w:ascii="Book Antiqua" w:eastAsia="Times New Roman" w:hAnsi="Book Antiqua" w:cs="Times New Roman"/>
          <w:b/>
          <w:bCs/>
          <w:color w:val="FF0000"/>
          <w:sz w:val="16"/>
          <w:szCs w:val="16"/>
          <w:u w:val="single"/>
          <w:lang w:eastAsia="pt-BR"/>
        </w:rPr>
        <w:t>DPERO-2023</w:t>
      </w:r>
      <w:r w:rsidR="00332523" w:rsidRPr="00857A3A">
        <w:rPr>
          <w:rFonts w:ascii="Book Antiqua" w:eastAsia="Times New Roman" w:hAnsi="Book Antiqua" w:cs="Times New Roman"/>
          <w:b/>
          <w:bCs/>
          <w:color w:val="FF0000"/>
          <w:sz w:val="16"/>
          <w:szCs w:val="16"/>
          <w:u w:val="single"/>
          <w:lang w:eastAsia="pt-BR"/>
        </w:rPr>
        <w:t>)</w:t>
      </w:r>
    </w:p>
    <w:p w14:paraId="401B312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85</w:t>
      </w:r>
    </w:p>
    <w:p w14:paraId="71751622" w14:textId="349AE05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De acordo com as disposições da Carta, qualquer parte numa controvérsia, no tocante à qual não esteja em tramitação qualquer dos processos pacíficos previstos na Carta, poderá recorrer ao Conselho Permanente, para obter seus bons ofícios. O Conselho, de acordo com o disposto no artigo anterior, assistirá as partes e recomendará os processos que considerar adequados para a solução pacífica da controvérsia. </w:t>
      </w:r>
    </w:p>
    <w:p w14:paraId="33DF06E5"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86</w:t>
      </w:r>
    </w:p>
    <w:p w14:paraId="561F64F5" w14:textId="349C653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Conselho Permanente, no exercício de suas funções, com a anuência das partes na controvérsia, poderá estabelecer </w:t>
      </w:r>
      <w:proofErr w:type="spellStart"/>
      <w:r w:rsidRPr="00B11C6C">
        <w:rPr>
          <w:rFonts w:ascii="Book Antiqua" w:eastAsia="Times New Roman" w:hAnsi="Book Antiqua" w:cs="Times New Roman"/>
          <w:color w:val="000000"/>
          <w:sz w:val="19"/>
          <w:szCs w:val="19"/>
          <w:lang w:eastAsia="pt-BR"/>
        </w:rPr>
        <w:t>comissoes</w:t>
      </w:r>
      <w:proofErr w:type="spellEnd"/>
      <w:r w:rsidRPr="00B11C6C">
        <w:rPr>
          <w:rFonts w:ascii="Book Antiqua" w:eastAsia="Times New Roman" w:hAnsi="Book Antiqua" w:cs="Times New Roman"/>
          <w:color w:val="000000"/>
          <w:sz w:val="19"/>
          <w:szCs w:val="19"/>
          <w:lang w:eastAsia="pt-BR"/>
        </w:rPr>
        <w:t xml:space="preserve"> ad hoc.</w:t>
      </w:r>
    </w:p>
    <w:p w14:paraId="4191A6EA" w14:textId="607D0F13" w:rsidR="00B11C6C" w:rsidRPr="00B11C6C" w:rsidRDefault="00B11C6C" w:rsidP="00857A3A">
      <w:pPr>
        <w:spacing w:before="100" w:beforeAutospacing="1" w:after="100" w:afterAutospacing="1" w:line="240" w:lineRule="auto"/>
        <w:ind w:firstLine="709"/>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As comissões ad hoc terão a composição e o mandato que em cada caso decidir o Conselho Permanente, com o consentimento das partes na controvérsia. </w:t>
      </w:r>
    </w:p>
    <w:p w14:paraId="0BBD2DC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87</w:t>
      </w:r>
    </w:p>
    <w:p w14:paraId="26902C70" w14:textId="0FAE8C1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O Conselho Permanente poderá também, pelo meio que considerar conveniente, investigar os fatos relacionados com a controvérsia, inclusive no território de qualquer das partes, após consentimento do respectivo governo.</w:t>
      </w:r>
      <w:r w:rsidRPr="00B11C6C">
        <w:rPr>
          <w:rFonts w:ascii="Book Antiqua" w:eastAsia="Times New Roman" w:hAnsi="Book Antiqua" w:cs="Times New Roman"/>
          <w:b/>
          <w:bCs/>
          <w:color w:val="000000"/>
          <w:sz w:val="19"/>
          <w:szCs w:val="19"/>
          <w:lang w:eastAsia="pt-BR"/>
        </w:rPr>
        <w:t> </w:t>
      </w:r>
    </w:p>
    <w:p w14:paraId="040581E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88</w:t>
      </w:r>
    </w:p>
    <w:p w14:paraId="5F881EC7" w14:textId="108FB2E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Se o processo de solução pacífica de controvérsias recomendado pelo Conselho Permanente, ou sugerido pela respectiva </w:t>
      </w:r>
      <w:proofErr w:type="spellStart"/>
      <w:r w:rsidRPr="00B11C6C">
        <w:rPr>
          <w:rFonts w:ascii="Book Antiqua" w:eastAsia="Times New Roman" w:hAnsi="Book Antiqua" w:cs="Times New Roman"/>
          <w:color w:val="000000"/>
          <w:sz w:val="19"/>
          <w:szCs w:val="19"/>
          <w:lang w:eastAsia="pt-BR"/>
        </w:rPr>
        <w:t>comissoes</w:t>
      </w:r>
      <w:proofErr w:type="spellEnd"/>
      <w:r w:rsidRPr="00B11C6C">
        <w:rPr>
          <w:rFonts w:ascii="Book Antiqua" w:eastAsia="Times New Roman" w:hAnsi="Book Antiqua" w:cs="Times New Roman"/>
          <w:color w:val="000000"/>
          <w:sz w:val="19"/>
          <w:szCs w:val="19"/>
          <w:lang w:eastAsia="pt-BR"/>
        </w:rPr>
        <w:t xml:space="preserve"> ad hoc nos termos de seu mandato, não for aceito por uma das partes, ou qualquer destas declarar que o processo não resolveu a controvérsia, o Conselho Permanente informará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sem prejuízo de que leve a cabo gestões para o entendimento entre as partes ou para o reatamento das relações entre elas. </w:t>
      </w:r>
    </w:p>
    <w:p w14:paraId="0411ACF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89</w:t>
      </w:r>
    </w:p>
    <w:p w14:paraId="33831821" w14:textId="13B29B7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Conselho Permanente, no exercício de tais funções, tomará suas decisões pelo voto afirmativo de dois terços dos seus membros, excluídas as partes, salvo as decisões que o regulamento autorize a aprovar por maioria simples. </w:t>
      </w:r>
    </w:p>
    <w:p w14:paraId="47416794"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90</w:t>
      </w:r>
    </w:p>
    <w:p w14:paraId="25CC524D" w14:textId="083F3B70"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No desempenho das funções relativas à solução pacífica de controvérsias, o Conselho Permanente e a comissão ad hoc respectiva deverão observar as disposições da Carta e os princípios e normas do direito internacional, bem como levar em conta a existência dos tratados vigentes entre as partes. </w:t>
      </w:r>
    </w:p>
    <w:p w14:paraId="2A7E10A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91</w:t>
      </w:r>
    </w:p>
    <w:p w14:paraId="3DE8C1C9" w14:textId="04AA21C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Compete também ao Conselho Permanente: </w:t>
      </w:r>
    </w:p>
    <w:p w14:paraId="4DCD73F6" w14:textId="0DDFC0C5"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a)       Executar as decisões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ou da Reunião de Consulta dos Ministros das Relações Exteriores, cujo cumprimento não haja sido confiado a nenhuma outra entidade; </w:t>
      </w:r>
    </w:p>
    <w:p w14:paraId="6F9B5C61" w14:textId="5BF2EC61"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b)       Velar pela observância das normas que regulam o funcionamento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e, quando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não estiver reunida, adotar as disposições de natureza regulamentar que habilitem 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para o cumprimento de suas funções administrativas; </w:t>
      </w:r>
    </w:p>
    <w:p w14:paraId="7FE07E73" w14:textId="11632287"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c)       Atuar como Comissão Preparatória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nas condições estabelecidas pelo artigo 60 da Carta, a não ser que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decida de maneira diferente; </w:t>
      </w:r>
    </w:p>
    <w:p w14:paraId="18BFE5EE" w14:textId="23304DFE"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d)       Preparar, a pedido dos Estados membros e com a cooperação dos órgãos pertinentes da Organização, projetos de acordo destinados a promover e facilitar a colaboração entre a Organização dos Estados Americanos e as Nações Unidas, ou entre a Organização e outros organismos americanos de reconhecida autoridade internacional. Esses projetos serão submetidos à aprovação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2109EAD1" w14:textId="0F2CBE8D"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e)       Formular recomendações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sobre o funcionamento da Organização e sobre a coordenação dos seus órgãos subsidiários, organismos e comissões; </w:t>
      </w:r>
    </w:p>
    <w:p w14:paraId="5D5415B7" w14:textId="4296E051"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f)        Considerar os relatórios do Conselho Interamericano de Desenvolvimento Integral, da Comissão Jurídica Interamericana, da Comissão Interamericana de Direitos Humanos,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dos organismos e conferências especializados e dos demais órgãos e entidades, e apresentar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as observações e recomendações que julgue pertinentes; e </w:t>
      </w:r>
    </w:p>
    <w:p w14:paraId="7AF70BB0" w14:textId="31286D00"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g)        Exercer as demais funções que lhe atribui a Carta. </w:t>
      </w:r>
    </w:p>
    <w:p w14:paraId="728855B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92</w:t>
      </w:r>
    </w:p>
    <w:p w14:paraId="06910798" w14:textId="1ADFD84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xml:space="preserve">             O Conselho Permanente e 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terão a mesma sede. </w:t>
      </w:r>
    </w:p>
    <w:p w14:paraId="04DD109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XIII</w:t>
      </w:r>
    </w:p>
    <w:p w14:paraId="044269C8" w14:textId="1879F896"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O CONSELHO INTERAMERICANO DE DESENVOLVIMENTO INTEGRAL</w:t>
      </w:r>
    </w:p>
    <w:p w14:paraId="066A8F8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93</w:t>
      </w:r>
    </w:p>
    <w:p w14:paraId="3E442405" w14:textId="7E99893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Conselho Interamericano de </w:t>
      </w:r>
      <w:proofErr w:type="spellStart"/>
      <w:r w:rsidRPr="00B11C6C">
        <w:rPr>
          <w:rFonts w:ascii="Book Antiqua" w:eastAsia="Times New Roman" w:hAnsi="Book Antiqua" w:cs="Times New Roman"/>
          <w:color w:val="000000"/>
          <w:sz w:val="19"/>
          <w:szCs w:val="19"/>
          <w:lang w:eastAsia="pt-BR"/>
        </w:rPr>
        <w:t>Desenvolvento</w:t>
      </w:r>
      <w:proofErr w:type="spellEnd"/>
      <w:r w:rsidRPr="00B11C6C">
        <w:rPr>
          <w:rFonts w:ascii="Book Antiqua" w:eastAsia="Times New Roman" w:hAnsi="Book Antiqua" w:cs="Times New Roman"/>
          <w:color w:val="000000"/>
          <w:sz w:val="19"/>
          <w:szCs w:val="19"/>
          <w:lang w:eastAsia="pt-BR"/>
        </w:rPr>
        <w:t xml:space="preserve"> Integral compõe-se de um representante titular, no nível ministerial ou seu </w:t>
      </w:r>
      <w:proofErr w:type="spellStart"/>
      <w:r w:rsidRPr="00B11C6C">
        <w:rPr>
          <w:rFonts w:ascii="Book Antiqua" w:eastAsia="Times New Roman" w:hAnsi="Book Antiqua" w:cs="Times New Roman"/>
          <w:color w:val="000000"/>
          <w:sz w:val="19"/>
          <w:szCs w:val="19"/>
          <w:lang w:eastAsia="pt-BR"/>
        </w:rPr>
        <w:t>eqüivalente</w:t>
      </w:r>
      <w:proofErr w:type="spellEnd"/>
      <w:r w:rsidRPr="00B11C6C">
        <w:rPr>
          <w:rFonts w:ascii="Book Antiqua" w:eastAsia="Times New Roman" w:hAnsi="Book Antiqua" w:cs="Times New Roman"/>
          <w:color w:val="000000"/>
          <w:sz w:val="19"/>
          <w:szCs w:val="19"/>
          <w:lang w:eastAsia="pt-BR"/>
        </w:rPr>
        <w:t>, de cada Estado membro, nomeado especificamente pelo respectivo governo.</w:t>
      </w:r>
    </w:p>
    <w:p w14:paraId="39D0DA0A" w14:textId="76848134"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Conforme previsto na Carta, o Conselho Interamericano de Desenvolvimento Integral poderá criar os </w:t>
      </w:r>
      <w:proofErr w:type="spellStart"/>
      <w:r w:rsidRPr="00B11C6C">
        <w:rPr>
          <w:rFonts w:ascii="Book Antiqua" w:eastAsia="Times New Roman" w:hAnsi="Book Antiqua" w:cs="Times New Roman"/>
          <w:color w:val="000000"/>
          <w:sz w:val="19"/>
          <w:szCs w:val="19"/>
          <w:lang w:eastAsia="pt-BR"/>
        </w:rPr>
        <w:t>orgãos</w:t>
      </w:r>
      <w:proofErr w:type="spellEnd"/>
      <w:r w:rsidRPr="00B11C6C">
        <w:rPr>
          <w:rFonts w:ascii="Book Antiqua" w:eastAsia="Times New Roman" w:hAnsi="Book Antiqua" w:cs="Times New Roman"/>
          <w:color w:val="000000"/>
          <w:sz w:val="19"/>
          <w:szCs w:val="19"/>
          <w:lang w:eastAsia="pt-BR"/>
        </w:rPr>
        <w:t xml:space="preserve"> subsidiários e os organismos que julgar suficiente para o melhor exercício de suas funções. </w:t>
      </w:r>
    </w:p>
    <w:p w14:paraId="1C498E0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32523">
        <w:rPr>
          <w:rFonts w:ascii="Book Antiqua" w:eastAsia="Times New Roman" w:hAnsi="Book Antiqua" w:cs="Times New Roman"/>
          <w:b/>
          <w:bCs/>
          <w:color w:val="000000"/>
          <w:sz w:val="19"/>
          <w:szCs w:val="19"/>
          <w:highlight w:val="magenta"/>
          <w:lang w:eastAsia="pt-BR"/>
        </w:rPr>
        <w:t>Artigo 94</w:t>
      </w:r>
    </w:p>
    <w:p w14:paraId="2C0D3FBE" w14:textId="52BCA63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32523">
        <w:rPr>
          <w:rFonts w:ascii="Book Antiqua" w:eastAsia="Times New Roman" w:hAnsi="Book Antiqua" w:cs="Times New Roman"/>
          <w:b/>
          <w:bCs/>
          <w:color w:val="000000"/>
          <w:sz w:val="19"/>
          <w:szCs w:val="19"/>
          <w:lang w:eastAsia="pt-BR"/>
        </w:rPr>
        <w:t xml:space="preserve">             O </w:t>
      </w:r>
      <w:r w:rsidRPr="00332523">
        <w:rPr>
          <w:rFonts w:ascii="Book Antiqua" w:eastAsia="Times New Roman" w:hAnsi="Book Antiqua" w:cs="Times New Roman"/>
          <w:b/>
          <w:bCs/>
          <w:caps/>
          <w:color w:val="000000"/>
          <w:sz w:val="19"/>
          <w:szCs w:val="19"/>
          <w:shd w:val="clear" w:color="auto" w:fill="F7CAAC" w:themeFill="accent2" w:themeFillTint="66"/>
          <w:lang w:eastAsia="pt-BR"/>
        </w:rPr>
        <w:t>Conselho Interamericano de Desenvolvimento Integral</w:t>
      </w:r>
      <w:r w:rsidRPr="00332523">
        <w:rPr>
          <w:rFonts w:ascii="Book Antiqua" w:eastAsia="Times New Roman" w:hAnsi="Book Antiqua" w:cs="Times New Roman"/>
          <w:b/>
          <w:bCs/>
          <w:color w:val="000000"/>
          <w:sz w:val="19"/>
          <w:szCs w:val="19"/>
          <w:lang w:eastAsia="pt-BR"/>
        </w:rPr>
        <w:t xml:space="preserve"> tem como finalidade promover a cooperação entre os Estados americanos, com o propósito de obter seu desenvolvimento integral e, em particular, de contribuir para a eliminação da pobreza crítica, segundo as normas da Carta, principalmente as consignadas no Capítulo VII no que se refere aos campos econômico, social, educacional, cultural, e científico e tecnológico</w:t>
      </w:r>
      <w:r w:rsidRPr="00B11C6C">
        <w:rPr>
          <w:rFonts w:ascii="Book Antiqua" w:eastAsia="Times New Roman" w:hAnsi="Book Antiqua" w:cs="Times New Roman"/>
          <w:color w:val="000000"/>
          <w:sz w:val="19"/>
          <w:szCs w:val="19"/>
          <w:lang w:eastAsia="pt-BR"/>
        </w:rPr>
        <w:t>. </w:t>
      </w:r>
      <w:r w:rsidR="00332523" w:rsidRPr="00857A3A">
        <w:rPr>
          <w:rFonts w:ascii="Book Antiqua" w:eastAsia="Times New Roman" w:hAnsi="Book Antiqua" w:cs="Times New Roman"/>
          <w:b/>
          <w:bCs/>
          <w:color w:val="FF0000"/>
          <w:sz w:val="16"/>
          <w:szCs w:val="16"/>
          <w:u w:val="single"/>
          <w:lang w:eastAsia="pt-BR"/>
        </w:rPr>
        <w:t>(</w:t>
      </w:r>
      <w:r w:rsidR="00332523">
        <w:rPr>
          <w:rFonts w:ascii="Book Antiqua" w:eastAsia="Times New Roman" w:hAnsi="Book Antiqua" w:cs="Times New Roman"/>
          <w:b/>
          <w:bCs/>
          <w:color w:val="FF0000"/>
          <w:sz w:val="16"/>
          <w:szCs w:val="16"/>
          <w:u w:val="single"/>
          <w:lang w:eastAsia="pt-BR"/>
        </w:rPr>
        <w:t>DPERO-2023</w:t>
      </w:r>
      <w:r w:rsidR="00332523" w:rsidRPr="00857A3A">
        <w:rPr>
          <w:rFonts w:ascii="Book Antiqua" w:eastAsia="Times New Roman" w:hAnsi="Book Antiqua" w:cs="Times New Roman"/>
          <w:b/>
          <w:bCs/>
          <w:color w:val="FF0000"/>
          <w:sz w:val="16"/>
          <w:szCs w:val="16"/>
          <w:u w:val="single"/>
          <w:lang w:eastAsia="pt-BR"/>
        </w:rPr>
        <w:t>)</w:t>
      </w:r>
    </w:p>
    <w:p w14:paraId="13531B7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95</w:t>
      </w:r>
    </w:p>
    <w:p w14:paraId="711AA99D" w14:textId="275B086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Para realizar os diversos objetivos, particularmente na área específica da cooperação técnica, o Conselho Interamericano de Desenvolvimento Integral deverá: </w:t>
      </w:r>
    </w:p>
    <w:p w14:paraId="77D3896C" w14:textId="6A5D8033"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a)       Formular e recomendar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o plano estratégico que articule as políticas, os programas e as medidas de ação em matéria de cooperação para o desenvolvimento integral, no marco da política geral e das prioridades definidas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41F5DE1F" w14:textId="200C143F"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Formular diretrizes para a elaboração do orçamento programa de cooperação técnica, bem como para as demais atividades do Conselho; </w:t>
      </w:r>
    </w:p>
    <w:p w14:paraId="7A62462D" w14:textId="7E2C6CAC" w:rsidR="00B11C6C" w:rsidRPr="00B11C6C" w:rsidRDefault="00B11C6C" w:rsidP="00857A3A">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c)       Promover, coordenar e encomendar a execução de programas e projetos de desenvolvimento aos órgãos subsidiários e organismos correspondentes, com base </w:t>
      </w:r>
      <w:r w:rsidR="00857A3A" w:rsidRPr="00B11C6C">
        <w:rPr>
          <w:rFonts w:ascii="Book Antiqua" w:eastAsia="Times New Roman" w:hAnsi="Book Antiqua" w:cs="Times New Roman"/>
          <w:color w:val="000000"/>
          <w:sz w:val="19"/>
          <w:szCs w:val="19"/>
          <w:lang w:eastAsia="pt-BR"/>
        </w:rPr>
        <w:t>nas prioridades</w:t>
      </w:r>
      <w:r w:rsidRPr="00B11C6C">
        <w:rPr>
          <w:rFonts w:ascii="Book Antiqua" w:eastAsia="Times New Roman" w:hAnsi="Book Antiqua" w:cs="Times New Roman"/>
          <w:color w:val="000000"/>
          <w:sz w:val="19"/>
          <w:szCs w:val="19"/>
          <w:lang w:eastAsia="pt-BR"/>
        </w:rPr>
        <w:t xml:space="preserve"> determinadas pelos Estados membros, em áreas tais como: </w:t>
      </w:r>
    </w:p>
    <w:p w14:paraId="3AC3F826" w14:textId="407D72C1" w:rsidR="00B11C6C" w:rsidRPr="00B11C6C" w:rsidRDefault="00B11C6C" w:rsidP="00B11C6C">
      <w:pPr>
        <w:spacing w:before="100" w:beforeAutospacing="1" w:after="100" w:afterAutospacing="1" w:line="240" w:lineRule="auto"/>
        <w:ind w:left="216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1)       Desenvolvimento econômico e social, inclusive o comércio, o turismo, a integração e o meio ambiente; </w:t>
      </w:r>
    </w:p>
    <w:p w14:paraId="0CF251AD" w14:textId="02DEF38C" w:rsidR="00B11C6C" w:rsidRPr="00B11C6C" w:rsidRDefault="00B11C6C" w:rsidP="00B11C6C">
      <w:pPr>
        <w:spacing w:before="100" w:beforeAutospacing="1" w:after="100" w:afterAutospacing="1" w:line="240" w:lineRule="auto"/>
        <w:ind w:left="216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2)       Melhoramento e extensão da educação a todos os níveis, e a promoção da pesquisa </w:t>
      </w:r>
      <w:r w:rsidR="00857A3A" w:rsidRPr="00B11C6C">
        <w:rPr>
          <w:rFonts w:ascii="Book Antiqua" w:eastAsia="Times New Roman" w:hAnsi="Book Antiqua" w:cs="Times New Roman"/>
          <w:color w:val="000000"/>
          <w:sz w:val="19"/>
          <w:szCs w:val="19"/>
          <w:lang w:eastAsia="pt-BR"/>
        </w:rPr>
        <w:t>científica</w:t>
      </w:r>
      <w:r w:rsidRPr="00B11C6C">
        <w:rPr>
          <w:rFonts w:ascii="Book Antiqua" w:eastAsia="Times New Roman" w:hAnsi="Book Antiqua" w:cs="Times New Roman"/>
          <w:color w:val="000000"/>
          <w:sz w:val="19"/>
          <w:szCs w:val="19"/>
          <w:lang w:eastAsia="pt-BR"/>
        </w:rPr>
        <w:t xml:space="preserve"> e tecnológica, por meio da cooperação técnica, bem como do apoio às atividades da área cultural; e </w:t>
      </w:r>
    </w:p>
    <w:p w14:paraId="32746063" w14:textId="3E31E1B4" w:rsidR="00B11C6C" w:rsidRPr="00B11C6C" w:rsidRDefault="00B11C6C" w:rsidP="00857A3A">
      <w:pPr>
        <w:spacing w:before="100" w:beforeAutospacing="1" w:after="100" w:afterAutospacing="1" w:line="240" w:lineRule="auto"/>
        <w:ind w:left="216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3)       Fortalecimento da consciência cívica dos povos americanos, como um dos fundamentos da prática efetiva da democracia e a do respeito aos direitos e deveres da pessoa humana. </w:t>
      </w:r>
    </w:p>
    <w:p w14:paraId="3631DD81" w14:textId="1AAC97C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Para este fim, contará com mecanismos de participação setorial e com apoio dos órgãos subsidiários e organismos previstos na Carta e outros dispositivos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7A9201DD" w14:textId="51206ECF"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d)       Estabelecer relações de cooperação com os órgãos correspondentes das Nações Unidas e outras entidades nacionais e internacionais, especialmente no que diz </w:t>
      </w:r>
      <w:r w:rsidR="0055122B" w:rsidRPr="00B11C6C">
        <w:rPr>
          <w:rFonts w:ascii="Book Antiqua" w:eastAsia="Times New Roman" w:hAnsi="Book Antiqua" w:cs="Times New Roman"/>
          <w:color w:val="000000"/>
          <w:sz w:val="19"/>
          <w:szCs w:val="19"/>
          <w:lang w:eastAsia="pt-BR"/>
        </w:rPr>
        <w:t>respeito</w:t>
      </w:r>
      <w:r w:rsidRPr="00B11C6C">
        <w:rPr>
          <w:rFonts w:ascii="Book Antiqua" w:eastAsia="Times New Roman" w:hAnsi="Book Antiqua" w:cs="Times New Roman"/>
          <w:color w:val="000000"/>
          <w:sz w:val="19"/>
          <w:szCs w:val="19"/>
          <w:lang w:eastAsia="pt-BR"/>
        </w:rPr>
        <w:t xml:space="preserve"> a coordenação dos programas interamericanos de assistência técnica; </w:t>
      </w:r>
    </w:p>
    <w:p w14:paraId="1A2FD6AC" w14:textId="531A1AD7" w:rsidR="00B11C6C" w:rsidRPr="00B11C6C" w:rsidRDefault="00B11C6C" w:rsidP="005512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xml:space="preserve">e)       Avaliar periodicamente as entidades de cooperação para o desenvolvimento integral, no que tange ao seu </w:t>
      </w:r>
      <w:r w:rsidR="0055122B" w:rsidRPr="00B11C6C">
        <w:rPr>
          <w:rFonts w:ascii="Book Antiqua" w:eastAsia="Times New Roman" w:hAnsi="Book Antiqua" w:cs="Times New Roman"/>
          <w:color w:val="000000"/>
          <w:sz w:val="19"/>
          <w:szCs w:val="19"/>
          <w:lang w:eastAsia="pt-BR"/>
        </w:rPr>
        <w:t>desempenho</w:t>
      </w:r>
      <w:r w:rsidRPr="00B11C6C">
        <w:rPr>
          <w:rFonts w:ascii="Book Antiqua" w:eastAsia="Times New Roman" w:hAnsi="Book Antiqua" w:cs="Times New Roman"/>
          <w:color w:val="000000"/>
          <w:sz w:val="19"/>
          <w:szCs w:val="19"/>
          <w:lang w:eastAsia="pt-BR"/>
        </w:rPr>
        <w:t xml:space="preserve"> na implementação das políticas, programas e projetos, em termos de seu impacto, eficácia, eficiência, aplicação de recursos e da qualidade, entre outros, dos serviços de cooperação técnica prestados e informar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384B540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96</w:t>
      </w:r>
    </w:p>
    <w:p w14:paraId="2FE8FF72" w14:textId="32FF499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Conselho Interamericano </w:t>
      </w:r>
      <w:proofErr w:type="spellStart"/>
      <w:r w:rsidRPr="00B11C6C">
        <w:rPr>
          <w:rFonts w:ascii="Book Antiqua" w:eastAsia="Times New Roman" w:hAnsi="Book Antiqua" w:cs="Times New Roman"/>
          <w:color w:val="000000"/>
          <w:sz w:val="19"/>
          <w:szCs w:val="19"/>
          <w:lang w:eastAsia="pt-BR"/>
        </w:rPr>
        <w:t>Interamericano</w:t>
      </w:r>
      <w:proofErr w:type="spellEnd"/>
      <w:r w:rsidRPr="00B11C6C">
        <w:rPr>
          <w:rFonts w:ascii="Book Antiqua" w:eastAsia="Times New Roman" w:hAnsi="Book Antiqua" w:cs="Times New Roman"/>
          <w:color w:val="000000"/>
          <w:sz w:val="19"/>
          <w:szCs w:val="19"/>
          <w:lang w:eastAsia="pt-BR"/>
        </w:rPr>
        <w:t xml:space="preserve"> de </w:t>
      </w:r>
      <w:r w:rsidR="0055122B" w:rsidRPr="00B11C6C">
        <w:rPr>
          <w:rFonts w:ascii="Book Antiqua" w:eastAsia="Times New Roman" w:hAnsi="Book Antiqua" w:cs="Times New Roman"/>
          <w:color w:val="000000"/>
          <w:sz w:val="19"/>
          <w:szCs w:val="19"/>
          <w:lang w:eastAsia="pt-BR"/>
        </w:rPr>
        <w:t>Desenvolvimento</w:t>
      </w:r>
      <w:r w:rsidRPr="00B11C6C">
        <w:rPr>
          <w:rFonts w:ascii="Book Antiqua" w:eastAsia="Times New Roman" w:hAnsi="Book Antiqua" w:cs="Times New Roman"/>
          <w:color w:val="000000"/>
          <w:sz w:val="19"/>
          <w:szCs w:val="19"/>
          <w:lang w:eastAsia="pt-BR"/>
        </w:rPr>
        <w:t xml:space="preserve"> Integral realizará, no mínimo, uma reunião por ano, no nível ministerial ou seu equivalente, e poderá convocar a realização de reuniões no mesmo nível para os temas especializados ou setoriais que julgar pertinentes, em áreas de sua competência. Além disso, reunir-se-á, quando for convocado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pela Reunião de Consulta dos Ministros das Relações Exteriores, por iniciativa própria, ou para os casos previstos no artigo 37 da Carta. </w:t>
      </w:r>
    </w:p>
    <w:p w14:paraId="189C73E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97</w:t>
      </w:r>
    </w:p>
    <w:p w14:paraId="0356FCC1" w14:textId="6FF7DFF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Conselho Interamericano de Desenvolvimento Integral terá as comissões especializadas não-</w:t>
      </w:r>
      <w:r w:rsidR="0055122B" w:rsidRPr="00B11C6C">
        <w:rPr>
          <w:rFonts w:ascii="Book Antiqua" w:eastAsia="Times New Roman" w:hAnsi="Book Antiqua" w:cs="Times New Roman"/>
          <w:color w:val="000000"/>
          <w:sz w:val="19"/>
          <w:szCs w:val="19"/>
          <w:lang w:eastAsia="pt-BR"/>
        </w:rPr>
        <w:t>permanentes</w:t>
      </w:r>
      <w:r w:rsidRPr="00B11C6C">
        <w:rPr>
          <w:rFonts w:ascii="Book Antiqua" w:eastAsia="Times New Roman" w:hAnsi="Book Antiqua" w:cs="Times New Roman"/>
          <w:color w:val="000000"/>
          <w:sz w:val="19"/>
          <w:szCs w:val="19"/>
          <w:lang w:eastAsia="pt-BR"/>
        </w:rPr>
        <w:t xml:space="preserve"> que decidir estabelecer e que forem necessárias para o melhor desempenho de suas funções. Estas Comissões funcionarão e serão constituídas segundo o disposto no Estatuto do mesmo Conselho. </w:t>
      </w:r>
    </w:p>
    <w:p w14:paraId="3B2B245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98</w:t>
      </w:r>
    </w:p>
    <w:p w14:paraId="799DA9E1" w14:textId="583C4472"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execução e, conforme o caso, a coordenação dos projetos aprovados será confiada à Secretaria Executiva de Desenvolvimento Integral, que informará o Conselho sobre o resultado da execução. </w:t>
      </w:r>
    </w:p>
    <w:p w14:paraId="308B16A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XIV</w:t>
      </w:r>
    </w:p>
    <w:p w14:paraId="45235427" w14:textId="1B1ABD41"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A COMISSÃO JURÍDICA INTERAMERICANA</w:t>
      </w:r>
    </w:p>
    <w:p w14:paraId="3FB18BA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99</w:t>
      </w:r>
    </w:p>
    <w:p w14:paraId="2EB7EECA" w14:textId="4040EA3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Comissão Jurídica Interamericana tem por finalidade servir de corpo consultivo da Organização em assuntos jurídicos; promover o desenvolvimento progressivo e a codificação do direito internacional; e estudar os problemas jurídicos referentes à integração dos países em desenvolvimento do Continente, bem como a possibilidade de uniformizar suas legislações no que parecer conveniente. </w:t>
      </w:r>
    </w:p>
    <w:p w14:paraId="615095F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100</w:t>
      </w:r>
    </w:p>
    <w:p w14:paraId="7C4ACFD0" w14:textId="1EB384B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Comissão Jurídica Interamericana empreenderá os estudos e trabalhos preparatórios de que for encarregada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pela Reunião de Consulta dos Ministros das Relações Exteriores e pelos Conselhos da Organização. Pode, além disso, levar a efeito, por sua própria iniciativa, os que julgar convenientes, bem como sugerir a realização de conferências jurídicas e especializadas. </w:t>
      </w:r>
    </w:p>
    <w:p w14:paraId="5D135AD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101</w:t>
      </w:r>
    </w:p>
    <w:p w14:paraId="57E954C6" w14:textId="1340050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Comissão Jurídica Interamericana será composta de onze juristas nacionais dos Estados membros, eleitos, de listas de três candidatos apresentadas pelos referidos Estados, para um período de quatro anos.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procederá à eleição, de acordo com um regime que leve em conta a renovação parcial e procure, na medida do possível, uma representação geográfica </w:t>
      </w:r>
      <w:proofErr w:type="spellStart"/>
      <w:r w:rsidRPr="00B11C6C">
        <w:rPr>
          <w:rFonts w:ascii="Book Antiqua" w:eastAsia="Times New Roman" w:hAnsi="Book Antiqua" w:cs="Times New Roman"/>
          <w:color w:val="000000"/>
          <w:sz w:val="19"/>
          <w:szCs w:val="19"/>
          <w:lang w:eastAsia="pt-BR"/>
        </w:rPr>
        <w:t>eqüitativa</w:t>
      </w:r>
      <w:proofErr w:type="spellEnd"/>
      <w:r w:rsidRPr="00B11C6C">
        <w:rPr>
          <w:rFonts w:ascii="Book Antiqua" w:eastAsia="Times New Roman" w:hAnsi="Book Antiqua" w:cs="Times New Roman"/>
          <w:color w:val="000000"/>
          <w:sz w:val="19"/>
          <w:szCs w:val="19"/>
          <w:lang w:eastAsia="pt-BR"/>
        </w:rPr>
        <w:t>. Não poderá haver na Comissão mais de um membro da mesma nacionalidade. </w:t>
      </w:r>
    </w:p>
    <w:p w14:paraId="40F5E0B1" w14:textId="1A0EC42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As vagas que ocorrerem por razões diferentes da expiração normal dos mandatos dos membros da Comissão serão preenchidas pelo Conselho Permanente da Organização, de acordo com os mesmos critérios estabelecidos no parágrafo anterior. </w:t>
      </w:r>
    </w:p>
    <w:p w14:paraId="33B9C44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102</w:t>
      </w:r>
    </w:p>
    <w:p w14:paraId="39FB5775" w14:textId="4BB898A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A Comissão Jurídica Interamericana representa o conjunto dos Estados membros da Organização, e tem a mais ampla autonomia técnica. </w:t>
      </w:r>
    </w:p>
    <w:p w14:paraId="7A56ED61"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103</w:t>
      </w:r>
    </w:p>
    <w:p w14:paraId="60D91313" w14:textId="1739244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Comissão Jurídica Interamericana estabelecerá relações de cooperação com as universidades, institutos e outros centros de ensino e com as comissões e entidades nacionais e internacionais dedicadas ao estudo, pesquisa, ensino ou divulgação dos assuntos jurídicos de interesse internacional. </w:t>
      </w:r>
    </w:p>
    <w:p w14:paraId="02BDA3B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104</w:t>
      </w:r>
    </w:p>
    <w:p w14:paraId="5A3D6E48" w14:textId="4DD3FAD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Comissão Jurídica Interamericana elaborará seu estatuto, o qual será submetido à aprovação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A Comissão adotará seu próprio regulamento. </w:t>
      </w:r>
    </w:p>
    <w:p w14:paraId="01BCA131"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105</w:t>
      </w:r>
    </w:p>
    <w:p w14:paraId="54F6A00C" w14:textId="601FA5D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w:t>
      </w:r>
      <w:r w:rsidRPr="00B11C6C">
        <w:rPr>
          <w:rFonts w:ascii="Book Antiqua" w:eastAsia="Times New Roman" w:hAnsi="Book Antiqua" w:cs="Times New Roman"/>
          <w:color w:val="000000"/>
          <w:sz w:val="19"/>
          <w:szCs w:val="19"/>
          <w:lang w:eastAsia="pt-BR"/>
        </w:rPr>
        <w:t>            A Comissão Jurídica Interamericana terá sua sede na cidade do Rio de Janeiro, mas, em casos especiais, poderá realizar reuniões em qualquer outro lugar que seja oportunamente designado, após consulta ao Estado membro correspondente. </w:t>
      </w:r>
    </w:p>
    <w:p w14:paraId="1466DC9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XV</w:t>
      </w:r>
    </w:p>
    <w:p w14:paraId="66247F3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 COMISSÃO INTERAMERICANA DE DIREITOS HUMANOS</w:t>
      </w:r>
    </w:p>
    <w:p w14:paraId="07B62EA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32523">
        <w:rPr>
          <w:rFonts w:ascii="Book Antiqua" w:eastAsia="Times New Roman" w:hAnsi="Book Antiqua" w:cs="Times New Roman"/>
          <w:b/>
          <w:bCs/>
          <w:color w:val="000000"/>
          <w:sz w:val="19"/>
          <w:szCs w:val="19"/>
          <w:highlight w:val="magenta"/>
          <w:lang w:eastAsia="pt-BR"/>
        </w:rPr>
        <w:t>Artigo 106</w:t>
      </w:r>
    </w:p>
    <w:p w14:paraId="2D572499" w14:textId="2CCD5423" w:rsid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w:t>
      </w:r>
      <w:r w:rsidRPr="00332523">
        <w:rPr>
          <w:rFonts w:ascii="Book Antiqua" w:eastAsia="Times New Roman" w:hAnsi="Book Antiqua" w:cs="Times New Roman"/>
          <w:b/>
          <w:bCs/>
          <w:color w:val="000000"/>
          <w:sz w:val="19"/>
          <w:szCs w:val="19"/>
          <w:lang w:eastAsia="pt-BR"/>
        </w:rPr>
        <w:t xml:space="preserve">Haverá uma </w:t>
      </w:r>
      <w:r w:rsidRPr="00332523">
        <w:rPr>
          <w:rFonts w:ascii="Book Antiqua" w:eastAsia="Times New Roman" w:hAnsi="Book Antiqua" w:cs="Times New Roman"/>
          <w:b/>
          <w:bCs/>
          <w:caps/>
          <w:color w:val="000000"/>
          <w:sz w:val="19"/>
          <w:szCs w:val="19"/>
          <w:shd w:val="clear" w:color="auto" w:fill="F7CAAC" w:themeFill="accent2" w:themeFillTint="66"/>
          <w:lang w:eastAsia="pt-BR"/>
        </w:rPr>
        <w:t>Comissão Interamericana de Direitos Humanos</w:t>
      </w:r>
      <w:r w:rsidRPr="00332523">
        <w:rPr>
          <w:rFonts w:ascii="Book Antiqua" w:eastAsia="Times New Roman" w:hAnsi="Book Antiqua" w:cs="Times New Roman"/>
          <w:b/>
          <w:bCs/>
          <w:color w:val="000000"/>
          <w:sz w:val="19"/>
          <w:szCs w:val="19"/>
          <w:lang w:eastAsia="pt-BR"/>
        </w:rPr>
        <w:t xml:space="preserve"> que terá por principal função promover o respeito e a defesa dos direitos humanos e servir como órgão consultivo da Organização em tal matéria</w:t>
      </w:r>
      <w:r w:rsidRPr="00B11C6C">
        <w:rPr>
          <w:rFonts w:ascii="Book Antiqua" w:eastAsia="Times New Roman" w:hAnsi="Book Antiqua" w:cs="Times New Roman"/>
          <w:color w:val="000000"/>
          <w:sz w:val="19"/>
          <w:szCs w:val="19"/>
          <w:lang w:eastAsia="pt-BR"/>
        </w:rPr>
        <w:t>. </w:t>
      </w:r>
      <w:r w:rsidR="00332523" w:rsidRPr="00857A3A">
        <w:rPr>
          <w:rFonts w:ascii="Book Antiqua" w:eastAsia="Times New Roman" w:hAnsi="Book Antiqua" w:cs="Times New Roman"/>
          <w:b/>
          <w:bCs/>
          <w:color w:val="FF0000"/>
          <w:sz w:val="16"/>
          <w:szCs w:val="16"/>
          <w:u w:val="single"/>
          <w:lang w:eastAsia="pt-BR"/>
        </w:rPr>
        <w:t>(</w:t>
      </w:r>
      <w:r w:rsidR="00332523">
        <w:rPr>
          <w:rFonts w:ascii="Book Antiqua" w:eastAsia="Times New Roman" w:hAnsi="Book Antiqua" w:cs="Times New Roman"/>
          <w:b/>
          <w:bCs/>
          <w:color w:val="FF0000"/>
          <w:sz w:val="16"/>
          <w:szCs w:val="16"/>
          <w:u w:val="single"/>
          <w:lang w:eastAsia="pt-BR"/>
        </w:rPr>
        <w:t>DPERO-2023</w:t>
      </w:r>
      <w:r w:rsidR="00332523" w:rsidRPr="00857A3A">
        <w:rPr>
          <w:rFonts w:ascii="Book Antiqua" w:eastAsia="Times New Roman" w:hAnsi="Book Antiqua" w:cs="Times New Roman"/>
          <w:b/>
          <w:bCs/>
          <w:color w:val="FF0000"/>
          <w:sz w:val="16"/>
          <w:szCs w:val="16"/>
          <w:u w:val="single"/>
          <w:lang w:eastAsia="pt-BR"/>
        </w:rPr>
        <w:t>)</w:t>
      </w:r>
    </w:p>
    <w:p w14:paraId="57B9A2E8" w14:textId="77777777" w:rsidR="00332523" w:rsidRPr="00857A3A" w:rsidRDefault="00332523" w:rsidP="00332523">
      <w:pPr>
        <w:spacing w:before="100" w:beforeAutospacing="1" w:after="100" w:afterAutospacing="1" w:line="240" w:lineRule="auto"/>
        <w:ind w:left="1440" w:hanging="720"/>
        <w:jc w:val="both"/>
        <w:rPr>
          <w:rFonts w:ascii="Book Antiqua" w:eastAsia="Times New Roman" w:hAnsi="Book Antiqua" w:cs="Times New Roman"/>
          <w:b/>
          <w:bCs/>
          <w:color w:val="000000"/>
          <w:sz w:val="18"/>
          <w:szCs w:val="18"/>
          <w:lang w:eastAsia="pt-BR"/>
        </w:rPr>
      </w:pPr>
    </w:p>
    <w:tbl>
      <w:tblPr>
        <w:tblStyle w:val="Tabelacomgrade"/>
        <w:tblW w:w="0" w:type="auto"/>
        <w:tblLook w:val="04A0" w:firstRow="1" w:lastRow="0" w:firstColumn="1" w:lastColumn="0" w:noHBand="0" w:noVBand="1"/>
      </w:tblPr>
      <w:tblGrid>
        <w:gridCol w:w="8494"/>
      </w:tblGrid>
      <w:tr w:rsidR="00332523" w14:paraId="583D4E28" w14:textId="77777777" w:rsidTr="00EC7DDC">
        <w:tc>
          <w:tcPr>
            <w:tcW w:w="8494" w:type="dxa"/>
            <w:shd w:val="clear" w:color="auto" w:fill="CCFFFF"/>
          </w:tcPr>
          <w:p w14:paraId="07AB7893" w14:textId="0C348C32" w:rsidR="00332523" w:rsidRPr="00332523" w:rsidRDefault="00332523" w:rsidP="00EC7DD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32523">
              <w:rPr>
                <w:rFonts w:ascii="Book Antiqua" w:eastAsia="Times New Roman" w:hAnsi="Book Antiqua" w:cs="Times New Roman"/>
                <w:b/>
                <w:bCs/>
                <w:color w:val="000000"/>
                <w:sz w:val="19"/>
                <w:szCs w:val="19"/>
                <w:highlight w:val="yellow"/>
                <w:lang w:eastAsia="pt-BR"/>
              </w:rPr>
              <w:t>DPERO-2023-CESPE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w:t>
            </w:r>
            <w:r>
              <w:t xml:space="preserve"> </w:t>
            </w:r>
            <w:r w:rsidRPr="00332523">
              <w:rPr>
                <w:rFonts w:ascii="Book Antiqua" w:eastAsia="Times New Roman" w:hAnsi="Book Antiqua" w:cs="Times New Roman"/>
                <w:color w:val="000000"/>
                <w:sz w:val="19"/>
                <w:szCs w:val="19"/>
                <w:lang w:eastAsia="pt-BR"/>
              </w:rPr>
              <w:t>Conforme a Carta da Organização dos Estados Americanos, promover a observância e a defesa dos direitos humanos nas Américas é a função principal</w:t>
            </w:r>
            <w:r>
              <w:rPr>
                <w:rFonts w:ascii="Book Antiqua" w:eastAsia="Times New Roman" w:hAnsi="Book Antiqua" w:cs="Times New Roman"/>
                <w:color w:val="000000"/>
                <w:sz w:val="19"/>
                <w:szCs w:val="19"/>
                <w:lang w:eastAsia="pt-BR"/>
              </w:rPr>
              <w:t xml:space="preserve"> </w:t>
            </w:r>
            <w:r w:rsidRPr="00332523">
              <w:rPr>
                <w:rFonts w:ascii="Book Antiqua" w:eastAsia="Times New Roman" w:hAnsi="Book Antiqua" w:cs="Times New Roman"/>
                <w:color w:val="000000"/>
                <w:sz w:val="19"/>
                <w:szCs w:val="19"/>
                <w:lang w:eastAsia="pt-BR"/>
              </w:rPr>
              <w:t>da Comissão Interamericana de Direitos Humanos.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53, ‘e’ c/c art. 106, Carta da OEA.</w:t>
            </w:r>
          </w:p>
        </w:tc>
      </w:tr>
    </w:tbl>
    <w:p w14:paraId="112435BB" w14:textId="6AFBFAB3" w:rsidR="00B11C6C" w:rsidRPr="00B11C6C" w:rsidRDefault="00B11C6C" w:rsidP="0055122B">
      <w:pPr>
        <w:spacing w:before="100" w:beforeAutospacing="1" w:after="100" w:afterAutospacing="1" w:line="240" w:lineRule="auto"/>
        <w:ind w:firstLine="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Uma convenção interamericana sobre direitos humanos estabelecerá a estrutura, a competência e as normas de funcionamento da referida Comissão, bem como as dos outros órgãos encarregados de tal matéria. </w:t>
      </w:r>
    </w:p>
    <w:p w14:paraId="352DF39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XVI</w:t>
      </w:r>
    </w:p>
    <w:p w14:paraId="3A8F829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 SECRETARIA-GERAL</w:t>
      </w:r>
    </w:p>
    <w:p w14:paraId="7D959D1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107</w:t>
      </w:r>
    </w:p>
    <w:p w14:paraId="57D1D640" w14:textId="09B2A394"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é o órgão central e permanente da Organização dos Estados Americanos. Exercerá as funções que lhe atribuam a Carta, outros tratados e acordos interamericanos 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cumprirá os encargos de que for incumbida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pela Reunião de Consulta dos Ministros das Relações Exteriores e pelos Conselhos. </w:t>
      </w:r>
    </w:p>
    <w:p w14:paraId="28153BE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108</w:t>
      </w:r>
    </w:p>
    <w:p w14:paraId="306C3C3D" w14:textId="3EC6EAF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Secretário-Geral da Organização será eleito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para um período de cinco anos e não poderá ser reeleito mais de uma vez, nem poderá suceder-lhe pessoa da mesma nacionalidade. Vagando o cargo de Secretário-Geral, o Secretário-Geral Adjunto assumirá as funções daquele até que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proceda à eleição de novo titular para um período completo.</w:t>
      </w:r>
      <w:r w:rsidRPr="00B11C6C">
        <w:rPr>
          <w:rFonts w:ascii="Book Antiqua" w:eastAsia="Times New Roman" w:hAnsi="Book Antiqua" w:cs="Times New Roman"/>
          <w:b/>
          <w:bCs/>
          <w:color w:val="000000"/>
          <w:sz w:val="19"/>
          <w:szCs w:val="19"/>
          <w:lang w:eastAsia="pt-BR"/>
        </w:rPr>
        <w:t> </w:t>
      </w:r>
    </w:p>
    <w:p w14:paraId="434FB1B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109</w:t>
      </w:r>
    </w:p>
    <w:p w14:paraId="4DF6ABE7" w14:textId="11E3012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xml:space="preserve">             O Secretário-Geral dirige 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é o representante legal da mesma e, sem prejuízo do estabelecido no artigo 91, alínea </w:t>
      </w:r>
      <w:r w:rsidRPr="00B11C6C">
        <w:rPr>
          <w:rFonts w:ascii="Book Antiqua" w:eastAsia="Times New Roman" w:hAnsi="Book Antiqua" w:cs="Times New Roman"/>
          <w:color w:val="000000"/>
          <w:sz w:val="19"/>
          <w:szCs w:val="19"/>
          <w:u w:val="single"/>
          <w:lang w:eastAsia="pt-BR"/>
        </w:rPr>
        <w:t>b</w:t>
      </w:r>
      <w:r w:rsidRPr="00B11C6C">
        <w:rPr>
          <w:rFonts w:ascii="Book Antiqua" w:eastAsia="Times New Roman" w:hAnsi="Book Antiqua" w:cs="Times New Roman"/>
          <w:color w:val="000000"/>
          <w:sz w:val="19"/>
          <w:szCs w:val="19"/>
          <w:lang w:eastAsia="pt-BR"/>
        </w:rPr>
        <w:t xml:space="preserve">, responde perante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pelo cumprimento adequado das atribuições e funções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w:t>
      </w:r>
    </w:p>
    <w:p w14:paraId="0B2DA52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110</w:t>
      </w:r>
    </w:p>
    <w:p w14:paraId="7EFAE464" w14:textId="6FC7EED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Secretário-Geral ou seu representante poderá participar, com direito a palavra, mas sem voto, de todas as reuniões da Organização. </w:t>
      </w:r>
    </w:p>
    <w:p w14:paraId="261B9689" w14:textId="6423AB1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Secretário-Geral poderá levar à atenção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ou do Conselho Permanente qualquer assunto que, na sua opinião, possa afetar a paz e a segurança do Continente e o desenvolvimento dos Estados membros. </w:t>
      </w:r>
    </w:p>
    <w:p w14:paraId="1B98D1CC" w14:textId="47686A1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As atribuições a que se refere o parágrafo anterior serão exercidas em conformidade com esta Carta. </w:t>
      </w:r>
    </w:p>
    <w:p w14:paraId="50B54A6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111</w:t>
      </w:r>
    </w:p>
    <w:p w14:paraId="4BAA0902" w14:textId="2834D12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De acordo com a ação e a política decididas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com as resoluções pertinentes dos Conselhos, 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promoverá relações econômicas, sociais, jurídicas, educacionais, científicas e culturais entre todos os Estados membros da Organização, com especial ênfase na cooperação da pobreza crítica. </w:t>
      </w:r>
    </w:p>
    <w:p w14:paraId="55287C8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112</w:t>
      </w:r>
    </w:p>
    <w:p w14:paraId="71E26B41" w14:textId="4C91FDD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desempenha também as seguintes funções: </w:t>
      </w:r>
    </w:p>
    <w:p w14:paraId="3AA0D6EA" w14:textId="17C40A02"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a)       Encaminhar </w:t>
      </w:r>
      <w:proofErr w:type="spellStart"/>
      <w:r w:rsidRPr="00B11C6C">
        <w:rPr>
          <w:rFonts w:ascii="Book Antiqua" w:eastAsia="Times New Roman" w:hAnsi="Book Antiqua" w:cs="Times New Roman"/>
          <w:i/>
          <w:iCs/>
          <w:color w:val="000000"/>
          <w:sz w:val="19"/>
          <w:szCs w:val="19"/>
          <w:lang w:eastAsia="pt-BR"/>
        </w:rPr>
        <w:t>ex</w:t>
      </w:r>
      <w:proofErr w:type="spellEnd"/>
      <w:r w:rsidRPr="00B11C6C">
        <w:rPr>
          <w:rFonts w:ascii="Book Antiqua" w:eastAsia="Times New Roman" w:hAnsi="Book Antiqua" w:cs="Times New Roman"/>
          <w:i/>
          <w:iCs/>
          <w:color w:val="000000"/>
          <w:sz w:val="19"/>
          <w:szCs w:val="19"/>
          <w:lang w:eastAsia="pt-BR"/>
        </w:rPr>
        <w:t xml:space="preserve"> </w:t>
      </w:r>
      <w:proofErr w:type="spellStart"/>
      <w:r w:rsidRPr="00B11C6C">
        <w:rPr>
          <w:rFonts w:ascii="Book Antiqua" w:eastAsia="Times New Roman" w:hAnsi="Book Antiqua" w:cs="Times New Roman"/>
          <w:i/>
          <w:iCs/>
          <w:color w:val="000000"/>
          <w:sz w:val="19"/>
          <w:szCs w:val="19"/>
          <w:lang w:eastAsia="pt-BR"/>
        </w:rPr>
        <w:t>officio</w:t>
      </w:r>
      <w:proofErr w:type="spellEnd"/>
      <w:r w:rsidRPr="00B11C6C">
        <w:rPr>
          <w:rFonts w:ascii="Book Antiqua" w:eastAsia="Times New Roman" w:hAnsi="Book Antiqua" w:cs="Times New Roman"/>
          <w:color w:val="000000"/>
          <w:sz w:val="19"/>
          <w:szCs w:val="19"/>
          <w:lang w:eastAsia="pt-BR"/>
        </w:rPr>
        <w:t xml:space="preserve"> aos Estados membros a convocatória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da Reunião de Consulta dos Ministros das Relações Exteriores, do Conselho Interamericano de Desenvolvimento Integral e das Conferências Especializadas; </w:t>
      </w:r>
    </w:p>
    <w:p w14:paraId="09A87239" w14:textId="56C0AD97"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b)       Assessorar os outros órgãos, quando cabível, na elaboração das agendas e regulamentos; </w:t>
      </w:r>
    </w:p>
    <w:p w14:paraId="172BD31B" w14:textId="38D062E8"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c)       Preparar o projeto de orçamento-programa da Organização com base nos programas aprovados pelos Conselhos, organismos e entidades cujas despesas devam ser incluídas no orçamento-programa e, após consulta com esses Conselhos ou suas Comissões Permanentes, submetê-lo à Comissão Preparatória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em seguida à própria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w:t>
      </w:r>
    </w:p>
    <w:p w14:paraId="65357602" w14:textId="2D6F2B16"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d)       Proporcionar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aos demais órgãos serviços de secretaria permanentes e adequados, bem como dar cumprimento a seus mandatos e encargos. Dentro de suas possibilidades, atender às outras reuniões da Organização; </w:t>
      </w:r>
    </w:p>
    <w:p w14:paraId="605F29E6" w14:textId="1CD4A570"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e)       Custodiar os documentos e arquivos das Conferências Interamericanas,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das Reuniões de Consulta dos Ministros das Relações Exteriores, dos Conselhos e das Conferências Especializadas; </w:t>
      </w:r>
    </w:p>
    <w:p w14:paraId="08B27FCD" w14:textId="24DB873E"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f)        Servir de depositária dos tratados e acordos interamericanos, bem como dos instrumentos de ratificação dos mesmos; </w:t>
      </w:r>
    </w:p>
    <w:p w14:paraId="48ADB2DB" w14:textId="14E008ED"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g)       Apresentar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em cada período ordinário de sessões, um relatório anual sobre as atividades e a situação financeira da Organização; e </w:t>
      </w:r>
    </w:p>
    <w:p w14:paraId="5B61ACED" w14:textId="71C336CC" w:rsidR="00B11C6C" w:rsidRPr="00B11C6C" w:rsidRDefault="00B11C6C" w:rsidP="005512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h)       Estabelecer relações de cooperação, consoante o que for decidido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ou pelos Conselhos, com os Organismos Especializados e com outros organismos nacionais e internacionais. </w:t>
      </w:r>
    </w:p>
    <w:p w14:paraId="4D33E48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113</w:t>
      </w:r>
    </w:p>
    <w:p w14:paraId="0C4C29E2" w14:textId="0C65DF3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Compete ao Secretário-Geral: </w:t>
      </w:r>
    </w:p>
    <w:p w14:paraId="5BDBD200" w14:textId="3B31EC52" w:rsidR="00B11C6C" w:rsidRPr="00B11C6C" w:rsidRDefault="00B11C6C" w:rsidP="00B11C6C">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a)       Estabelecer as dependências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que sejam necessárias para a realização de seus fins; e </w:t>
      </w:r>
    </w:p>
    <w:p w14:paraId="6F145C40" w14:textId="0543D25F" w:rsidR="00B11C6C" w:rsidRPr="00B11C6C" w:rsidRDefault="00B11C6C" w:rsidP="0055122B">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b)       Determinar o número de funcionários e empregados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nomeá-los, regulamentar suas atribuições e deveres e fixar sua retribuição. </w:t>
      </w:r>
    </w:p>
    <w:p w14:paraId="2B35DDE6" w14:textId="15EA2C0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Secretário-Geral exercerá essas atribuições de acordo com as normas gerais e as disposições orçamentárias que forem estabelecidas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4C8E843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114</w:t>
      </w:r>
    </w:p>
    <w:p w14:paraId="6A976B8D" w14:textId="0D25EDD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 Secretário-Geral Adjunto será eleito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para um período de cinco anos e não poderá ser reeleito mais de uma vez, nem poderá suceder-lhe pessoa da mesma nacionalidade. Vagando o cargo de Secretário-Geral Adjunto, o Conselho Permanente elegerá um substituto, o qual exercerá o referido cargo até que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proceda à eleição de novo titular para um período completo. </w:t>
      </w:r>
    </w:p>
    <w:p w14:paraId="4E05F8E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115</w:t>
      </w:r>
    </w:p>
    <w:p w14:paraId="38A81174" w14:textId="6725F69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Secretário-Geral Adjunto é o Secretário do Conselho Permanente. Tem o caráter de funcionário consultivo do Secretário-Geral e atuará como delegado seu em tudo aquilo de que for por ele incumbido. Na ausência temporária ou no impedimento do Secretário-Geral, exercerá as funções deste. </w:t>
      </w:r>
    </w:p>
    <w:p w14:paraId="22B261CA" w14:textId="3672D3A2"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Secretário-Geral e o Secretário-Geral Adjunto deverão ser de nacionalidades diferentes.</w:t>
      </w:r>
      <w:r w:rsidRPr="00B11C6C">
        <w:rPr>
          <w:rFonts w:ascii="Book Antiqua" w:eastAsia="Times New Roman" w:hAnsi="Book Antiqua" w:cs="Times New Roman"/>
          <w:b/>
          <w:bCs/>
          <w:color w:val="000000"/>
          <w:sz w:val="19"/>
          <w:szCs w:val="19"/>
          <w:lang w:eastAsia="pt-BR"/>
        </w:rPr>
        <w:t> </w:t>
      </w:r>
    </w:p>
    <w:p w14:paraId="305E434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116</w:t>
      </w:r>
    </w:p>
    <w:p w14:paraId="64C83D31" w14:textId="6B9AD6C2"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com o voto de dois terços dos Estados membros, pode destituir o Secretário-Geral ou o Secretário-Geral Adjunto, ou ambos, quando o exigir o bom funcionamento da Organização. </w:t>
      </w:r>
    </w:p>
    <w:p w14:paraId="70E0626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117</w:t>
      </w:r>
    </w:p>
    <w:p w14:paraId="0D9175B6" w14:textId="2B5E5AF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Secretário-Geral designará o Secretário Executivo de Desenvolvimento Integral, com a aprovação do Conselho Interamericano de Desenvolvimento Integral. </w:t>
      </w:r>
    </w:p>
    <w:p w14:paraId="205D7C9E"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118</w:t>
      </w:r>
    </w:p>
    <w:p w14:paraId="041BD60C" w14:textId="54268D46"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No cumprimento de seus deveres, o Secretário-Geral e o pessoal da Secretaria não solicitarão nem receberão instruções de governo algum nem de autoridade alguma estranha à Organização, e abster-se-ão de agir de maneira incompatível com sua condição de funcionários internacionais, responsáveis unicamente perante a Organização. </w:t>
      </w:r>
    </w:p>
    <w:p w14:paraId="3AEF43C1"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119</w:t>
      </w:r>
    </w:p>
    <w:p w14:paraId="691760CC" w14:textId="2879EEF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Os Estados membros comprometem-se a respeitar o caráter exclusivamente internacional das responsabilidades do Secretário-Geral e do pessoal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e a não tentar influir sobre eles no desempenho de suas funções. </w:t>
      </w:r>
    </w:p>
    <w:p w14:paraId="40E95A8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120</w:t>
      </w:r>
    </w:p>
    <w:p w14:paraId="5E7BA6E2" w14:textId="432C267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Na seleção do pessoal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levar-se-ão em conta, em primeiro lugar, a eficiência, a competência e a probidade; mas, ao mesmo tempo, dever-se-á dar importância à necessidade de ser o pessoal escolhido, em todas as hierarquias, de acordo com um critério de representação geográfica tão amplo quanto possível. </w:t>
      </w:r>
    </w:p>
    <w:p w14:paraId="48BE221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lastRenderedPageBreak/>
        <w:t>Artigo 121</w:t>
      </w:r>
    </w:p>
    <w:p w14:paraId="40406D8C" w14:textId="104E9BA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sede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é a cidade de Washington, D.C. </w:t>
      </w:r>
    </w:p>
    <w:p w14:paraId="02B7723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XVII</w:t>
      </w:r>
    </w:p>
    <w:p w14:paraId="13E4A6DD" w14:textId="32B6A0E0"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AS CONFERÊNCIAS ESPECIALIZADAS</w:t>
      </w:r>
    </w:p>
    <w:p w14:paraId="4ECEA28A" w14:textId="6218A884" w:rsidR="00B11C6C" w:rsidRPr="00B11C6C" w:rsidRDefault="00B11C6C" w:rsidP="005512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122</w:t>
      </w:r>
      <w:r w:rsidRPr="00B11C6C">
        <w:rPr>
          <w:rFonts w:ascii="Book Antiqua" w:eastAsia="Times New Roman" w:hAnsi="Book Antiqua" w:cs="Times New Roman"/>
          <w:color w:val="000000"/>
          <w:sz w:val="19"/>
          <w:szCs w:val="19"/>
          <w:lang w:eastAsia="pt-BR"/>
        </w:rPr>
        <w:t> </w:t>
      </w:r>
    </w:p>
    <w:p w14:paraId="683E663E" w14:textId="6705BBEC"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As Conferências Especializadas são reuniões intergovernamentais destinadas a tratar de assuntos técnicos especiais ou a desenvolver aspectos específicos da cooperação interamericana e são realizadas quando o determine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ou a Reunião de Consulta dos Ministros das Relações Exteriores, por iniciativa própria ou a pedido de algum dos Conselhos ou Organismos Especializados.</w:t>
      </w:r>
      <w:r w:rsidRPr="00B11C6C">
        <w:rPr>
          <w:rFonts w:ascii="Book Antiqua" w:eastAsia="Times New Roman" w:hAnsi="Book Antiqua" w:cs="Times New Roman"/>
          <w:b/>
          <w:bCs/>
          <w:color w:val="000000"/>
          <w:sz w:val="19"/>
          <w:szCs w:val="19"/>
          <w:lang w:eastAsia="pt-BR"/>
        </w:rPr>
        <w:t> </w:t>
      </w:r>
    </w:p>
    <w:p w14:paraId="3CE537C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123</w:t>
      </w:r>
    </w:p>
    <w:p w14:paraId="621D6E04" w14:textId="4BA6D5C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agenda e o regulamento das Conferências Especializadas serão elaborados pelos Conselhos competentes, ou pelos Organismos Especializados interessados, e submetidos à consideração dos governos dos Estados membros. </w:t>
      </w:r>
    </w:p>
    <w:p w14:paraId="1E126A3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XVIII</w:t>
      </w:r>
    </w:p>
    <w:p w14:paraId="3B478E7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ORGANISMOS ESPECIALIZADOS</w:t>
      </w:r>
    </w:p>
    <w:p w14:paraId="3C238A5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124</w:t>
      </w:r>
    </w:p>
    <w:p w14:paraId="2D2D10A3" w14:textId="296A327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Consideram-se como Organismos Especializados Interamericanos, para os efeitos desta Carta, os organismos intergovernamentais estabelecidos por acordos multilaterais, que tenham determinadas funções em matérias técnicas de interesse comum para os Estados americanos. </w:t>
      </w:r>
    </w:p>
    <w:p w14:paraId="34E40A2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125</w:t>
      </w:r>
    </w:p>
    <w:p w14:paraId="01E8BC00" w14:textId="2442102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manterá um registro dos organismos que satisfaçam as condições estabelecidas no artigo anterior, de acordo com as determinações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à vista de relatório do Conselho correspondente. </w:t>
      </w:r>
    </w:p>
    <w:p w14:paraId="58810FA9"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126</w:t>
      </w:r>
    </w:p>
    <w:p w14:paraId="6DADAD13" w14:textId="7A33C39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Os Organismos Especializados gozam da mais ampla autonomia técnica, mas deverão levar em conta as recomendações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e dos Conselhos, de acordo com as disposições da Carta. </w:t>
      </w:r>
    </w:p>
    <w:p w14:paraId="3AD5AB7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127</w:t>
      </w:r>
    </w:p>
    <w:p w14:paraId="36C4BFDD" w14:textId="59EE65A0"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Os Organismos Especializados apresentarão à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relatórios anuais sobre o desenvolvimento de suas atividades, bem como sobre seus orçamentos e contas anuais. </w:t>
      </w:r>
    </w:p>
    <w:p w14:paraId="3501544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128</w:t>
      </w:r>
    </w:p>
    <w:p w14:paraId="5DA480C6" w14:textId="67ED5A8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As relações que devem existir entre os Organismos Especializados e a Organização serão definidas mediante acordos celebrados entre cada organismo e o Secretário-Geral, com a autorização da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w:t>
      </w:r>
    </w:p>
    <w:p w14:paraId="0AED053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129</w:t>
      </w:r>
    </w:p>
    <w:p w14:paraId="0A3EA052" w14:textId="5D9ED3BE"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Os Organismos Especializados devem estabelecer relações de cooperação com os organismos mundiais do mesmo caráter, a fim de coordenar suas atividades. Ao entrarem em acordo com os </w:t>
      </w:r>
      <w:r w:rsidRPr="00B11C6C">
        <w:rPr>
          <w:rFonts w:ascii="Book Antiqua" w:eastAsia="Times New Roman" w:hAnsi="Book Antiqua" w:cs="Times New Roman"/>
          <w:color w:val="000000"/>
          <w:sz w:val="19"/>
          <w:szCs w:val="19"/>
          <w:lang w:eastAsia="pt-BR"/>
        </w:rPr>
        <w:lastRenderedPageBreak/>
        <w:t>organismos internacionais de caráter mundial, os Organismos Especializados Interamericanos devem manter a sua identidade e posição como parte integrante da Organização dos Estados Americanos, mesmo quando desempenhem funções regionais dos organismos internacionais.</w:t>
      </w:r>
      <w:r w:rsidRPr="00B11C6C">
        <w:rPr>
          <w:rFonts w:ascii="Book Antiqua" w:eastAsia="Times New Roman" w:hAnsi="Book Antiqua" w:cs="Times New Roman"/>
          <w:b/>
          <w:bCs/>
          <w:color w:val="000000"/>
          <w:sz w:val="19"/>
          <w:szCs w:val="19"/>
          <w:lang w:eastAsia="pt-BR"/>
        </w:rPr>
        <w:t> </w:t>
      </w:r>
    </w:p>
    <w:p w14:paraId="1F990F0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130</w:t>
      </w:r>
    </w:p>
    <w:p w14:paraId="6F706766" w14:textId="4C477FE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Na localização dos Organismos Especializados, levar-se-ão em conta os interesses de todos os Estados membros e a conveniência de que as sedes dos mesmos sejam escolhidas mediante critério de distribuição geográfica tão </w:t>
      </w:r>
      <w:proofErr w:type="spellStart"/>
      <w:r w:rsidRPr="00B11C6C">
        <w:rPr>
          <w:rFonts w:ascii="Book Antiqua" w:eastAsia="Times New Roman" w:hAnsi="Book Antiqua" w:cs="Times New Roman"/>
          <w:color w:val="000000"/>
          <w:sz w:val="19"/>
          <w:szCs w:val="19"/>
          <w:lang w:eastAsia="pt-BR"/>
        </w:rPr>
        <w:t>eqüitativa</w:t>
      </w:r>
      <w:proofErr w:type="spellEnd"/>
      <w:r w:rsidRPr="00B11C6C">
        <w:rPr>
          <w:rFonts w:ascii="Book Antiqua" w:eastAsia="Times New Roman" w:hAnsi="Book Antiqua" w:cs="Times New Roman"/>
          <w:color w:val="000000"/>
          <w:sz w:val="19"/>
          <w:szCs w:val="19"/>
          <w:lang w:eastAsia="pt-BR"/>
        </w:rPr>
        <w:t xml:space="preserve"> quanto possível. </w:t>
      </w:r>
    </w:p>
    <w:p w14:paraId="463BB71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TERCEIRA PARTE</w:t>
      </w:r>
    </w:p>
    <w:p w14:paraId="3639127F" w14:textId="6E030620"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Capítulo XIX</w:t>
      </w:r>
    </w:p>
    <w:p w14:paraId="50F34DC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NAÇÕES UNIDAS</w:t>
      </w:r>
    </w:p>
    <w:p w14:paraId="69FEEB7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131</w:t>
      </w:r>
    </w:p>
    <w:p w14:paraId="17AB8618" w14:textId="6E94AEBD"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Nenhuma das estipulações desta Carta se interpretará no sentido de prejudicar os direitos e obrigações dos Estados membros, de acordo com a Carta das Nações Unidas. </w:t>
      </w:r>
    </w:p>
    <w:p w14:paraId="2A43FD6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XX</w:t>
      </w:r>
    </w:p>
    <w:p w14:paraId="600CB16E" w14:textId="590087BD"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DISPOSIÇÕES DIVERSAS</w:t>
      </w:r>
    </w:p>
    <w:p w14:paraId="27C1DC6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132</w:t>
      </w:r>
    </w:p>
    <w:p w14:paraId="025B2D34" w14:textId="76CADCD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assistência às reuniões dos órgãos permanentes da Organização dos Estados Americanos ou às conferências e reuniões previstas na Carta, ou realizadas sob os auspícios da Organização, obedece ao caráter multilateral dos referidos órgãos, conferências e reuniões e não depende das relações bilaterais entre o governo de qualquer Estado membro e o governo do país sede. </w:t>
      </w:r>
    </w:p>
    <w:p w14:paraId="7EE1E72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133</w:t>
      </w:r>
    </w:p>
    <w:p w14:paraId="66AA7384" w14:textId="0C950A02"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Organização dos Estados Americanos gozará no território de cada um de seus membros da capacidade jurídica, dos privilégios e das imunidades que forem necessários para o exercício das suas funções e a realização dos seus propósitos. </w:t>
      </w:r>
    </w:p>
    <w:p w14:paraId="341E73BC"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134</w:t>
      </w:r>
    </w:p>
    <w:p w14:paraId="617A9D2B" w14:textId="3ECC78B0"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Os representantes dos Estados membros nos órgãos da Organização, o pessoal das suas representações, o Secretário-Geral e o Secretário-Geral Adjunto gozarão dos privilégios e imunidades correspondentes a seus cargos e necessários para desempenhar com independência suas funções. </w:t>
      </w:r>
    </w:p>
    <w:p w14:paraId="37EC5D4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135</w:t>
      </w:r>
    </w:p>
    <w:p w14:paraId="3A3609D6" w14:textId="17026575"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situação jurídica dos Organismos Especializados e os privilégios e imunidades que devem ser concedidos aos mesmos e ao seu pessoal, bem como aos funcionários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serão determinados em acordo multilateral. O disposto neste artigo não impede que se celebrem acordos bilaterais, quando julgados necessários. </w:t>
      </w:r>
    </w:p>
    <w:p w14:paraId="46241994"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136</w:t>
      </w:r>
    </w:p>
    <w:p w14:paraId="0D21686A" w14:textId="24D7AE89"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correspondência da Organização dos Estados Americanos, inclusive impressos e pacotes, sempre que for marcada com o seu selo de franquia, circulará isenta de porte pelos correios dos Estados membros. </w:t>
      </w:r>
    </w:p>
    <w:p w14:paraId="55AF64CD"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137</w:t>
      </w:r>
    </w:p>
    <w:p w14:paraId="76DB73F9" w14:textId="626190E8"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A Organização dos Estados Americanos não admite restrição alguma, por motivo de raça, credo ou sexo, à capacidade para exercer cargos na Organização e participar de suas atividades. </w:t>
      </w:r>
    </w:p>
    <w:p w14:paraId="5BFCFC02"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138</w:t>
      </w:r>
    </w:p>
    <w:p w14:paraId="6472F2DC" w14:textId="45C6F55A" w:rsidR="00B11C6C" w:rsidRPr="00B11C6C" w:rsidRDefault="00B11C6C" w:rsidP="0055122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w:t>
      </w:r>
      <w:r w:rsidRPr="00B11C6C">
        <w:rPr>
          <w:rFonts w:ascii="Book Antiqua" w:eastAsia="Times New Roman" w:hAnsi="Book Antiqua" w:cs="Times New Roman"/>
          <w:color w:val="000000"/>
          <w:sz w:val="19"/>
          <w:szCs w:val="19"/>
          <w:lang w:eastAsia="pt-BR"/>
        </w:rPr>
        <w:t>            Os órgãos competentes buscarão, de acordo com as disposições desta Carta, maior colaboração dos países não membros da Organização em matéria de cooperação para o desenvolvimento.</w:t>
      </w:r>
      <w:r w:rsidRPr="00B11C6C">
        <w:rPr>
          <w:rFonts w:ascii="Book Antiqua" w:eastAsia="Times New Roman" w:hAnsi="Book Antiqua" w:cs="Times New Roman"/>
          <w:b/>
          <w:bCs/>
          <w:color w:val="000000"/>
          <w:sz w:val="19"/>
          <w:szCs w:val="19"/>
          <w:lang w:eastAsia="pt-BR"/>
        </w:rPr>
        <w:t> </w:t>
      </w:r>
    </w:p>
    <w:p w14:paraId="28DBCFE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XXI</w:t>
      </w:r>
    </w:p>
    <w:p w14:paraId="69743491" w14:textId="7CBF4ACB"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 RATIFICAÇÃO E VIGÊNCIA</w:t>
      </w:r>
    </w:p>
    <w:p w14:paraId="7D265C2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139</w:t>
      </w:r>
    </w:p>
    <w:p w14:paraId="7EE35595" w14:textId="12FE2CB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presente Carta fica aberta à assinatura dos Estados americanos e será ratificada conforme seus respectivos processos constitucionais. O instrumento original, cujos textos em português, espanhol, inglês e francês são igualmente autênticos, será depositado na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a qual enviará cópias autenticadas aos governos, para fins de ratificação. Os instrumentos de ratificação serão depositados na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e </w:t>
      </w:r>
      <w:proofErr w:type="spellStart"/>
      <w:r w:rsidRPr="00B11C6C">
        <w:rPr>
          <w:rFonts w:ascii="Book Antiqua" w:eastAsia="Times New Roman" w:hAnsi="Book Antiqua" w:cs="Times New Roman"/>
          <w:color w:val="000000"/>
          <w:sz w:val="19"/>
          <w:szCs w:val="19"/>
          <w:lang w:eastAsia="pt-BR"/>
        </w:rPr>
        <w:t>esta</w:t>
      </w:r>
      <w:proofErr w:type="spellEnd"/>
      <w:r w:rsidRPr="00B11C6C">
        <w:rPr>
          <w:rFonts w:ascii="Book Antiqua" w:eastAsia="Times New Roman" w:hAnsi="Book Antiqua" w:cs="Times New Roman"/>
          <w:color w:val="000000"/>
          <w:sz w:val="19"/>
          <w:szCs w:val="19"/>
          <w:lang w:eastAsia="pt-BR"/>
        </w:rPr>
        <w:t xml:space="preserve"> notificará os governos signatários do dito depósito</w:t>
      </w:r>
      <w:r w:rsidR="0055122B">
        <w:rPr>
          <w:rFonts w:ascii="Book Antiqua" w:eastAsia="Times New Roman" w:hAnsi="Book Antiqua" w:cs="Times New Roman"/>
          <w:color w:val="000000"/>
          <w:sz w:val="19"/>
          <w:szCs w:val="19"/>
          <w:lang w:eastAsia="pt-BR"/>
        </w:rPr>
        <w:t>.</w:t>
      </w:r>
      <w:r w:rsidRPr="00B11C6C">
        <w:rPr>
          <w:rFonts w:ascii="Book Antiqua" w:eastAsia="Times New Roman" w:hAnsi="Book Antiqua" w:cs="Times New Roman"/>
          <w:color w:val="000000"/>
          <w:sz w:val="19"/>
          <w:szCs w:val="19"/>
          <w:lang w:eastAsia="pt-BR"/>
        </w:rPr>
        <w:t> </w:t>
      </w:r>
    </w:p>
    <w:p w14:paraId="725743B7"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140</w:t>
      </w:r>
    </w:p>
    <w:p w14:paraId="0C201EF5" w14:textId="7EBCCDB7"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A presente Carta entrará em vigor entre os Estados que a ratificarem, quando dois terços dos Estados signatários tiverem depositado suas ratificações. Quanto aos Estados restantes, entrará em vigor na ordem em que eles depositarem as suas ratificações. </w:t>
      </w:r>
    </w:p>
    <w:p w14:paraId="47504D08"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141</w:t>
      </w:r>
    </w:p>
    <w:p w14:paraId="7B497CBF" w14:textId="4E32A1D3"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 presente Carta será registrada na Secretaria das Nações Unidas por intermédio da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w:t>
      </w:r>
    </w:p>
    <w:p w14:paraId="4D43AD03"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142</w:t>
      </w:r>
    </w:p>
    <w:p w14:paraId="1D8D5D19" w14:textId="7B8EFF1A"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As reformas da presente Carta só poderão ser adotadas pela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convocada para tal fim. As reformas entrarão em vigor nos mesmos termos e segundo o processo estabelecido no artigo 140.</w:t>
      </w:r>
      <w:r w:rsidRPr="00B11C6C">
        <w:rPr>
          <w:rFonts w:ascii="Book Antiqua" w:eastAsia="Times New Roman" w:hAnsi="Book Antiqua" w:cs="Times New Roman"/>
          <w:b/>
          <w:bCs/>
          <w:color w:val="000000"/>
          <w:sz w:val="19"/>
          <w:szCs w:val="19"/>
          <w:lang w:eastAsia="pt-BR"/>
        </w:rPr>
        <w:t> </w:t>
      </w:r>
    </w:p>
    <w:p w14:paraId="5339552F"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143</w:t>
      </w:r>
    </w:p>
    <w:p w14:paraId="5FA342BD" w14:textId="4A5428AB"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xml:space="preserve">             Esta Carta vigorará indefinidamente, mas poderá ser denunciada por qualquer dos Estados membros, mediante uma notificação escrita à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a qual comunicará em cada caso a todos os outros Estados as notificações de denúncia que receber. Transcorridos dois anos a partir da data em que a </w:t>
      </w:r>
      <w:proofErr w:type="spellStart"/>
      <w:r w:rsidRPr="00B11C6C">
        <w:rPr>
          <w:rFonts w:ascii="Book Antiqua" w:eastAsia="Times New Roman" w:hAnsi="Book Antiqua" w:cs="Times New Roman"/>
          <w:color w:val="000000"/>
          <w:sz w:val="19"/>
          <w:szCs w:val="19"/>
          <w:lang w:eastAsia="pt-BR"/>
        </w:rPr>
        <w:t>Secretaria-Geral</w:t>
      </w:r>
      <w:proofErr w:type="spellEnd"/>
      <w:r w:rsidRPr="00B11C6C">
        <w:rPr>
          <w:rFonts w:ascii="Book Antiqua" w:eastAsia="Times New Roman" w:hAnsi="Book Antiqua" w:cs="Times New Roman"/>
          <w:color w:val="000000"/>
          <w:sz w:val="19"/>
          <w:szCs w:val="19"/>
          <w:lang w:eastAsia="pt-BR"/>
        </w:rPr>
        <w:t xml:space="preserve"> receber uma notificação de denúncia, a presente Carta cessará seus efeitos em relação ao dito Estado denunciante e este ficará desligado da Organização, depois de ter cumprido as obrigações oriundas da presente Carta. </w:t>
      </w:r>
    </w:p>
    <w:p w14:paraId="15442FC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Capítulo XXII</w:t>
      </w:r>
    </w:p>
    <w:p w14:paraId="7C5E91D0"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DISPOSIÇÕES TRANSITÓRIAS</w:t>
      </w:r>
    </w:p>
    <w:p w14:paraId="2E606EE6"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144</w:t>
      </w:r>
    </w:p>
    <w:p w14:paraId="2EE297FE" w14:textId="5B55DB71"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t>             O Comitê Interamericano da Aliança para o Progresso atuará como comissão executiva permanente do Conselho Interamericano Econômico e Social enquanto estiver em vigor a Aliança para o Progresso.</w:t>
      </w:r>
    </w:p>
    <w:p w14:paraId="45EDBFF1"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145</w:t>
      </w:r>
    </w:p>
    <w:p w14:paraId="65261F2C" w14:textId="5E78321F" w:rsidR="00B11C6C" w:rsidRPr="00B11C6C" w:rsidRDefault="00B11C6C" w:rsidP="00B11C6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color w:val="000000"/>
          <w:sz w:val="19"/>
          <w:szCs w:val="19"/>
          <w:lang w:eastAsia="pt-BR"/>
        </w:rPr>
        <w:lastRenderedPageBreak/>
        <w:t>             Enquanto não entrar em vigor a convenção interamericana sobre direitos humanos a que se refere o Capítulo XV, a atual Comissão Interamericana de Direitos Humanos velará pela observância de tais direitos. </w:t>
      </w:r>
    </w:p>
    <w:p w14:paraId="0286D9EB" w14:textId="77777777" w:rsidR="00B11C6C" w:rsidRPr="00B11C6C" w:rsidRDefault="00B11C6C" w:rsidP="00B11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1C6C">
        <w:rPr>
          <w:rFonts w:ascii="Book Antiqua" w:eastAsia="Times New Roman" w:hAnsi="Book Antiqua" w:cs="Times New Roman"/>
          <w:b/>
          <w:bCs/>
          <w:color w:val="000000"/>
          <w:sz w:val="19"/>
          <w:szCs w:val="19"/>
          <w:lang w:eastAsia="pt-BR"/>
        </w:rPr>
        <w:t>Artigo 146</w:t>
      </w:r>
    </w:p>
    <w:p w14:paraId="52D46E56" w14:textId="4273B7FC" w:rsidR="009935BF" w:rsidRPr="00B11C6C" w:rsidRDefault="00B11C6C" w:rsidP="0055122B">
      <w:pPr>
        <w:spacing w:before="100" w:beforeAutospacing="1" w:after="100" w:afterAutospacing="1" w:line="240" w:lineRule="auto"/>
        <w:jc w:val="both"/>
        <w:rPr>
          <w:rFonts w:ascii="Book Antiqua" w:hAnsi="Book Antiqua"/>
          <w:sz w:val="19"/>
          <w:szCs w:val="19"/>
        </w:rPr>
      </w:pPr>
      <w:r w:rsidRPr="00B11C6C">
        <w:rPr>
          <w:rFonts w:ascii="Book Antiqua" w:eastAsia="Times New Roman" w:hAnsi="Book Antiqua" w:cs="Times New Roman"/>
          <w:color w:val="000000"/>
          <w:sz w:val="19"/>
          <w:szCs w:val="19"/>
          <w:lang w:eastAsia="pt-BR"/>
        </w:rPr>
        <w:t xml:space="preserve">             O Conselho Permanente não formulará nenhuma recomendação, nem a </w:t>
      </w:r>
      <w:proofErr w:type="spellStart"/>
      <w:r w:rsidRPr="00B11C6C">
        <w:rPr>
          <w:rFonts w:ascii="Book Antiqua" w:eastAsia="Times New Roman" w:hAnsi="Book Antiqua" w:cs="Times New Roman"/>
          <w:color w:val="000000"/>
          <w:sz w:val="19"/>
          <w:szCs w:val="19"/>
          <w:lang w:eastAsia="pt-BR"/>
        </w:rPr>
        <w:t>Assembléia</w:t>
      </w:r>
      <w:proofErr w:type="spellEnd"/>
      <w:r w:rsidRPr="00B11C6C">
        <w:rPr>
          <w:rFonts w:ascii="Book Antiqua" w:eastAsia="Times New Roman" w:hAnsi="Book Antiqua" w:cs="Times New Roman"/>
          <w:color w:val="000000"/>
          <w:sz w:val="19"/>
          <w:szCs w:val="19"/>
          <w:lang w:eastAsia="pt-BR"/>
        </w:rPr>
        <w:t xml:space="preserve"> Geral tomará decisão alguma sobre pedido de admissão apresentado por entidade política cujo território esteja sujeito, total ou parcialmente e em época anterior à data de 18 de dezembro de 1964, fixada pela Primeira Conferência Interamericana Extraordinária, a litígio ou reclamação entre país extracontinental e um ou mais Estados membros da Organização, enquanto não se houver posto fim à controvérsia mediante processo pacífico. Este artigo permanecerá em vigor até 10 de dezembro de 1990</w:t>
      </w:r>
      <w:r w:rsidR="0055122B">
        <w:rPr>
          <w:rFonts w:ascii="Book Antiqua" w:eastAsia="Times New Roman" w:hAnsi="Book Antiqua" w:cs="Times New Roman"/>
          <w:color w:val="000000"/>
          <w:sz w:val="19"/>
          <w:szCs w:val="19"/>
          <w:lang w:eastAsia="pt-BR"/>
        </w:rPr>
        <w:t>.</w:t>
      </w:r>
    </w:p>
    <w:sectPr w:rsidR="009935BF" w:rsidRPr="00B11C6C" w:rsidSect="008C5DFC">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BF"/>
    <w:rsid w:val="00332523"/>
    <w:rsid w:val="003A66E9"/>
    <w:rsid w:val="00512912"/>
    <w:rsid w:val="0055122B"/>
    <w:rsid w:val="006B14C2"/>
    <w:rsid w:val="0077401D"/>
    <w:rsid w:val="00857A3A"/>
    <w:rsid w:val="008C5DFC"/>
    <w:rsid w:val="009935BF"/>
    <w:rsid w:val="00B11C6C"/>
    <w:rsid w:val="00D270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BC0A"/>
  <w15:chartTrackingRefBased/>
  <w15:docId w15:val="{EE4E14A6-6BE0-4471-A74E-8B6A2ACAA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11C6C"/>
  </w:style>
  <w:style w:type="paragraph" w:customStyle="1" w:styleId="msonormal0">
    <w:name w:val="msonormal"/>
    <w:basedOn w:val="Normal"/>
    <w:rsid w:val="00B11C6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lockquote">
    <w:name w:val="blockquote"/>
    <w:basedOn w:val="Normal"/>
    <w:rsid w:val="00B11C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B11C6C"/>
    <w:rPr>
      <w:color w:val="0000FF"/>
      <w:u w:val="single"/>
    </w:rPr>
  </w:style>
  <w:style w:type="character" w:styleId="HiperlinkVisitado">
    <w:name w:val="FollowedHyperlink"/>
    <w:basedOn w:val="Fontepargpadro"/>
    <w:uiPriority w:val="99"/>
    <w:semiHidden/>
    <w:unhideWhenUsed/>
    <w:rsid w:val="00B11C6C"/>
    <w:rPr>
      <w:color w:val="800080"/>
      <w:u w:val="single"/>
    </w:rPr>
  </w:style>
  <w:style w:type="character" w:styleId="Refdenotaderodap">
    <w:name w:val="footnote reference"/>
    <w:basedOn w:val="Fontepargpadro"/>
    <w:uiPriority w:val="99"/>
    <w:semiHidden/>
    <w:unhideWhenUsed/>
    <w:rsid w:val="00B11C6C"/>
  </w:style>
  <w:style w:type="table" w:styleId="Tabelacomgrade">
    <w:name w:val="Table Grid"/>
    <w:basedOn w:val="Tabelanormal"/>
    <w:uiPriority w:val="39"/>
    <w:rsid w:val="00B11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3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27</Pages>
  <Words>11035</Words>
  <Characters>59589</Characters>
  <Application>Microsoft Office Word</Application>
  <DocSecurity>0</DocSecurity>
  <Lines>496</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2022-01-31T16:57:00Z</dcterms:created>
  <dcterms:modified xsi:type="dcterms:W3CDTF">2025-02-08T17:26:00Z</dcterms:modified>
</cp:coreProperties>
</file>