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AF6EF87" w14:textId="77777777" w:rsidR="007B2F17" w:rsidRPr="007B2F17" w:rsidRDefault="007B2F17" w:rsidP="007B2F17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sz w:val="19"/>
          <w:szCs w:val="19"/>
        </w:rPr>
      </w:pPr>
      <w:r w:rsidRPr="007B2F17">
        <w:rPr>
          <w:rFonts w:ascii="Book Antiqua" w:hAnsi="Book Antiqua"/>
          <w:b/>
          <w:bCs/>
          <w:sz w:val="19"/>
          <w:szCs w:val="19"/>
        </w:rPr>
        <w:t xml:space="preserve">Carta dos Direitos Fundamentais da União </w:t>
      </w:r>
      <w:proofErr w:type="spellStart"/>
      <w:r w:rsidRPr="007B2F17">
        <w:rPr>
          <w:rFonts w:ascii="Book Antiqua" w:hAnsi="Book Antiqua"/>
          <w:b/>
          <w:bCs/>
          <w:sz w:val="19"/>
          <w:szCs w:val="19"/>
        </w:rPr>
        <w:t>Européia</w:t>
      </w:r>
      <w:proofErr w:type="spellEnd"/>
      <w:r w:rsidRPr="007B2F17">
        <w:rPr>
          <w:rFonts w:ascii="Book Antiqua" w:hAnsi="Book Antiqua"/>
          <w:b/>
          <w:bCs/>
          <w:sz w:val="19"/>
          <w:szCs w:val="19"/>
        </w:rPr>
        <w:t xml:space="preserve"> - 2000</w:t>
      </w:r>
    </w:p>
    <w:p w14:paraId="79958AE2" w14:textId="77777777" w:rsid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</w:p>
    <w:p w14:paraId="7E4FF5D1" w14:textId="072034C8" w:rsidR="007B2F17" w:rsidRPr="007B2F17" w:rsidRDefault="007B2F17" w:rsidP="007B2F1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sz w:val="19"/>
          <w:szCs w:val="19"/>
        </w:rPr>
        <w:t>Preâmbulo</w:t>
      </w:r>
    </w:p>
    <w:p w14:paraId="0B8A66FC" w14:textId="4D44621D" w:rsidR="007B2F17" w:rsidRPr="007B2F17" w:rsidRDefault="007B2F17" w:rsidP="007B2F1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sz w:val="19"/>
          <w:szCs w:val="19"/>
        </w:rPr>
        <w:t>Os povos da Europa, estabelecendo entre si uma união cada vez mais estreita, decidiram partilhar um</w:t>
      </w:r>
      <w:r>
        <w:rPr>
          <w:rFonts w:ascii="Book Antiqua" w:hAnsi="Book Antiqua"/>
          <w:sz w:val="19"/>
          <w:szCs w:val="19"/>
        </w:rPr>
        <w:t xml:space="preserve"> </w:t>
      </w:r>
      <w:r w:rsidRPr="007B2F17">
        <w:rPr>
          <w:rFonts w:ascii="Book Antiqua" w:hAnsi="Book Antiqua"/>
          <w:sz w:val="19"/>
          <w:szCs w:val="19"/>
        </w:rPr>
        <w:t>futuro de paz, assente em valores comuns.</w:t>
      </w:r>
    </w:p>
    <w:p w14:paraId="6B85EA0B" w14:textId="4B7CA744" w:rsidR="007B2F17" w:rsidRPr="007B2F17" w:rsidRDefault="007B2F17" w:rsidP="007B2F1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sz w:val="19"/>
          <w:szCs w:val="19"/>
        </w:rPr>
        <w:t>Consciente do seu patrimônio espiritual e moral, a União baseia-se nos valores indivisíveis e universais</w:t>
      </w:r>
      <w:r>
        <w:rPr>
          <w:rFonts w:ascii="Book Antiqua" w:hAnsi="Book Antiqua"/>
          <w:sz w:val="19"/>
          <w:szCs w:val="19"/>
        </w:rPr>
        <w:t xml:space="preserve"> </w:t>
      </w:r>
      <w:r w:rsidRPr="007B2F17">
        <w:rPr>
          <w:rFonts w:ascii="Book Antiqua" w:hAnsi="Book Antiqua"/>
          <w:sz w:val="19"/>
          <w:szCs w:val="19"/>
        </w:rPr>
        <w:t>da dignidade do ser humano, da liberdade, da igualdade e da solidariedade; assenta nos princípios da</w:t>
      </w:r>
      <w:r>
        <w:rPr>
          <w:rFonts w:ascii="Book Antiqua" w:hAnsi="Book Antiqua"/>
          <w:sz w:val="19"/>
          <w:szCs w:val="19"/>
        </w:rPr>
        <w:t xml:space="preserve"> </w:t>
      </w:r>
      <w:r w:rsidRPr="007B2F17">
        <w:rPr>
          <w:rFonts w:ascii="Book Antiqua" w:hAnsi="Book Antiqua"/>
          <w:sz w:val="19"/>
          <w:szCs w:val="19"/>
        </w:rPr>
        <w:t>democracia e do Estado de direito. Ao instituir a cidadania da União e ao criar um espaço de liberdade,</w:t>
      </w:r>
      <w:r>
        <w:rPr>
          <w:rFonts w:ascii="Book Antiqua" w:hAnsi="Book Antiqua"/>
          <w:sz w:val="19"/>
          <w:szCs w:val="19"/>
        </w:rPr>
        <w:t xml:space="preserve"> </w:t>
      </w:r>
      <w:r w:rsidRPr="007B2F17">
        <w:rPr>
          <w:rFonts w:ascii="Book Antiqua" w:hAnsi="Book Antiqua"/>
          <w:sz w:val="19"/>
          <w:szCs w:val="19"/>
        </w:rPr>
        <w:t>de segurança e de justiça, coloca o ser humano no cerne da sua ação.</w:t>
      </w:r>
    </w:p>
    <w:p w14:paraId="0CBF0E33" w14:textId="2B5176C8" w:rsidR="007B2F17" w:rsidRPr="007B2F17" w:rsidRDefault="007B2F17" w:rsidP="007B2F1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sz w:val="19"/>
          <w:szCs w:val="19"/>
        </w:rPr>
        <w:t>A União contribui para a preservação e o desenvolvimento destes valores comuns, no respeito pela</w:t>
      </w:r>
      <w:r>
        <w:rPr>
          <w:rFonts w:ascii="Book Antiqua" w:hAnsi="Book Antiqua"/>
          <w:sz w:val="19"/>
          <w:szCs w:val="19"/>
        </w:rPr>
        <w:t xml:space="preserve"> </w:t>
      </w:r>
      <w:r w:rsidRPr="007B2F17">
        <w:rPr>
          <w:rFonts w:ascii="Book Antiqua" w:hAnsi="Book Antiqua"/>
          <w:sz w:val="19"/>
          <w:szCs w:val="19"/>
        </w:rPr>
        <w:t>diversidade das culturas e das tradições dos povos da Europa, bem como da identidade nacional dos</w:t>
      </w:r>
      <w:r>
        <w:rPr>
          <w:rFonts w:ascii="Book Antiqua" w:hAnsi="Book Antiqua"/>
          <w:sz w:val="19"/>
          <w:szCs w:val="19"/>
        </w:rPr>
        <w:t xml:space="preserve"> </w:t>
      </w:r>
      <w:r w:rsidRPr="007B2F17">
        <w:rPr>
          <w:rFonts w:ascii="Book Antiqua" w:hAnsi="Book Antiqua"/>
          <w:sz w:val="19"/>
          <w:szCs w:val="19"/>
        </w:rPr>
        <w:t>Estados-Membros e da organização dos seus poderes públicos aos níveis nacional, regional e local;</w:t>
      </w:r>
    </w:p>
    <w:p w14:paraId="777CF22C" w14:textId="046F7B03" w:rsidR="007B2F17" w:rsidRPr="007B2F17" w:rsidRDefault="007B2F17" w:rsidP="007B2F1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sz w:val="19"/>
          <w:szCs w:val="19"/>
        </w:rPr>
        <w:t>procura promover um desenvolvimento equilibrado e duradouro e assegura a livre circulação das</w:t>
      </w:r>
      <w:r>
        <w:rPr>
          <w:rFonts w:ascii="Book Antiqua" w:hAnsi="Book Antiqua"/>
          <w:sz w:val="19"/>
          <w:szCs w:val="19"/>
        </w:rPr>
        <w:t xml:space="preserve"> </w:t>
      </w:r>
      <w:r w:rsidRPr="007B2F17">
        <w:rPr>
          <w:rFonts w:ascii="Book Antiqua" w:hAnsi="Book Antiqua"/>
          <w:sz w:val="19"/>
          <w:szCs w:val="19"/>
        </w:rPr>
        <w:t>pessoas, dos bens, dos serviços e dos capitais, bem como a liberdade de estabelecimento.</w:t>
      </w:r>
    </w:p>
    <w:p w14:paraId="4F087894" w14:textId="66E82C4C" w:rsidR="007B2F17" w:rsidRPr="007B2F17" w:rsidRDefault="007B2F17" w:rsidP="007B2F1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sz w:val="19"/>
          <w:szCs w:val="19"/>
        </w:rPr>
        <w:t>Para o efeito, é necessário, conferindo-lhes maior visibilidade por meio de uma Carta, reforçar a</w:t>
      </w:r>
      <w:r>
        <w:rPr>
          <w:rFonts w:ascii="Book Antiqua" w:hAnsi="Book Antiqua"/>
          <w:sz w:val="19"/>
          <w:szCs w:val="19"/>
        </w:rPr>
        <w:t xml:space="preserve"> </w:t>
      </w:r>
      <w:r w:rsidRPr="007B2F17">
        <w:rPr>
          <w:rFonts w:ascii="Book Antiqua" w:hAnsi="Book Antiqua"/>
          <w:sz w:val="19"/>
          <w:szCs w:val="19"/>
        </w:rPr>
        <w:t>proteção dos direitos fundamentais, à luz da evolução da sociedade, do progresso social e da evolução</w:t>
      </w:r>
      <w:r>
        <w:rPr>
          <w:rFonts w:ascii="Book Antiqua" w:hAnsi="Book Antiqua"/>
          <w:sz w:val="19"/>
          <w:szCs w:val="19"/>
        </w:rPr>
        <w:t xml:space="preserve"> </w:t>
      </w:r>
      <w:r w:rsidRPr="007B2F17">
        <w:rPr>
          <w:rFonts w:ascii="Book Antiqua" w:hAnsi="Book Antiqua"/>
          <w:sz w:val="19"/>
          <w:szCs w:val="19"/>
        </w:rPr>
        <w:t>científica e tecnológica.</w:t>
      </w:r>
    </w:p>
    <w:p w14:paraId="204DC858" w14:textId="4550CB26" w:rsidR="007B2F17" w:rsidRPr="007B2F17" w:rsidRDefault="007B2F17" w:rsidP="007B2F1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sz w:val="19"/>
          <w:szCs w:val="19"/>
        </w:rPr>
        <w:t>A presente Carta reafirma, no respeito pelas atribuições e competências da Comunidade e da União e na</w:t>
      </w:r>
      <w:r>
        <w:rPr>
          <w:rFonts w:ascii="Book Antiqua" w:hAnsi="Book Antiqua"/>
          <w:sz w:val="19"/>
          <w:szCs w:val="19"/>
        </w:rPr>
        <w:t xml:space="preserve"> </w:t>
      </w:r>
      <w:r w:rsidRPr="007B2F17">
        <w:rPr>
          <w:rFonts w:ascii="Book Antiqua" w:hAnsi="Book Antiqua"/>
          <w:sz w:val="19"/>
          <w:szCs w:val="19"/>
        </w:rPr>
        <w:t>observância do princípio da subsidiariedade, os direitos que decorrem, nomeadamente, das tradições</w:t>
      </w:r>
      <w:r>
        <w:rPr>
          <w:rFonts w:ascii="Book Antiqua" w:hAnsi="Book Antiqua"/>
          <w:sz w:val="19"/>
          <w:szCs w:val="19"/>
        </w:rPr>
        <w:t xml:space="preserve"> </w:t>
      </w:r>
      <w:r w:rsidRPr="007B2F17">
        <w:rPr>
          <w:rFonts w:ascii="Book Antiqua" w:hAnsi="Book Antiqua"/>
          <w:sz w:val="19"/>
          <w:szCs w:val="19"/>
        </w:rPr>
        <w:t>constitucionais e das obrigações internacionais comuns aos Estados-Membros, do Tratado da União</w:t>
      </w:r>
      <w:r>
        <w:rPr>
          <w:rFonts w:ascii="Book Antiqua" w:hAnsi="Book Antiqua"/>
          <w:sz w:val="19"/>
          <w:szCs w:val="19"/>
        </w:rPr>
        <w:t xml:space="preserve"> </w:t>
      </w:r>
      <w:r w:rsidRPr="007B2F17">
        <w:rPr>
          <w:rFonts w:ascii="Book Antiqua" w:hAnsi="Book Antiqua"/>
          <w:sz w:val="19"/>
          <w:szCs w:val="19"/>
        </w:rPr>
        <w:t>Europeia e dos Tratados comunitários, da Convenção europeia para a proteção dos direitos do Homem</w:t>
      </w:r>
      <w:r>
        <w:rPr>
          <w:rFonts w:ascii="Book Antiqua" w:hAnsi="Book Antiqua"/>
          <w:sz w:val="19"/>
          <w:szCs w:val="19"/>
        </w:rPr>
        <w:t xml:space="preserve"> </w:t>
      </w:r>
      <w:r w:rsidRPr="007B2F17">
        <w:rPr>
          <w:rFonts w:ascii="Book Antiqua" w:hAnsi="Book Antiqua"/>
          <w:sz w:val="19"/>
          <w:szCs w:val="19"/>
        </w:rPr>
        <w:t>e das liberdades fundamentais, das Cartas Sociais aprovadas pela Comunidade e pelo Conselho da</w:t>
      </w:r>
      <w:r>
        <w:rPr>
          <w:rFonts w:ascii="Book Antiqua" w:hAnsi="Book Antiqua"/>
          <w:sz w:val="19"/>
          <w:szCs w:val="19"/>
        </w:rPr>
        <w:t xml:space="preserve"> </w:t>
      </w:r>
      <w:r w:rsidRPr="007B2F17">
        <w:rPr>
          <w:rFonts w:ascii="Book Antiqua" w:hAnsi="Book Antiqua"/>
          <w:sz w:val="19"/>
          <w:szCs w:val="19"/>
        </w:rPr>
        <w:t xml:space="preserve">Europa, bem como da </w:t>
      </w:r>
      <w:r w:rsidRPr="007B2F17">
        <w:rPr>
          <w:rFonts w:ascii="Book Antiqua" w:hAnsi="Book Antiqua"/>
          <w:sz w:val="19"/>
          <w:szCs w:val="19"/>
        </w:rPr>
        <w:t>jurisprudência</w:t>
      </w:r>
      <w:r w:rsidRPr="007B2F17">
        <w:rPr>
          <w:rFonts w:ascii="Book Antiqua" w:hAnsi="Book Antiqua"/>
          <w:sz w:val="19"/>
          <w:szCs w:val="19"/>
        </w:rPr>
        <w:t xml:space="preserve"> do Tribunal de Justiça das Comunidades Europeias e do Tribunal</w:t>
      </w:r>
      <w:r>
        <w:rPr>
          <w:rFonts w:ascii="Book Antiqua" w:hAnsi="Book Antiqua"/>
          <w:sz w:val="19"/>
          <w:szCs w:val="19"/>
        </w:rPr>
        <w:t xml:space="preserve"> </w:t>
      </w:r>
      <w:r w:rsidRPr="007B2F17">
        <w:rPr>
          <w:rFonts w:ascii="Book Antiqua" w:hAnsi="Book Antiqua"/>
          <w:sz w:val="19"/>
          <w:szCs w:val="19"/>
        </w:rPr>
        <w:t>Europeu dos Direitos do Homem.</w:t>
      </w:r>
    </w:p>
    <w:p w14:paraId="51E7ECEC" w14:textId="3AC6971C" w:rsidR="007B2F17" w:rsidRPr="007B2F17" w:rsidRDefault="007B2F17" w:rsidP="007B2F1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sz w:val="19"/>
          <w:szCs w:val="19"/>
        </w:rPr>
        <w:t>O gozo destes direitos implica responsabilidades e deveres, tanto para com as outras pessoas individualmente</w:t>
      </w:r>
      <w:r>
        <w:rPr>
          <w:rFonts w:ascii="Book Antiqua" w:hAnsi="Book Antiqua"/>
          <w:sz w:val="19"/>
          <w:szCs w:val="19"/>
        </w:rPr>
        <w:t xml:space="preserve"> </w:t>
      </w:r>
      <w:r w:rsidRPr="007B2F17">
        <w:rPr>
          <w:rFonts w:ascii="Book Antiqua" w:hAnsi="Book Antiqua"/>
          <w:sz w:val="19"/>
          <w:szCs w:val="19"/>
        </w:rPr>
        <w:t>consideradas, como para com a comunidade humana e as gerações futuras.</w:t>
      </w:r>
    </w:p>
    <w:p w14:paraId="4979070E" w14:textId="77777777" w:rsidR="007B2F17" w:rsidRPr="007B2F17" w:rsidRDefault="007B2F17" w:rsidP="007B2F1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sz w:val="19"/>
          <w:szCs w:val="19"/>
        </w:rPr>
        <w:t>Assim sendo, a União reconhece os direitos, liberdades e princípios a seguir enunciados.</w:t>
      </w:r>
    </w:p>
    <w:p w14:paraId="43107E73" w14:textId="77777777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b/>
          <w:bCs/>
          <w:sz w:val="19"/>
          <w:szCs w:val="19"/>
        </w:rPr>
        <w:t>CAPÍTULO I</w:t>
      </w:r>
    </w:p>
    <w:p w14:paraId="6ACFDDDD" w14:textId="77777777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sz w:val="19"/>
          <w:szCs w:val="19"/>
        </w:rPr>
        <w:t>DIGNIDADE</w:t>
      </w:r>
    </w:p>
    <w:p w14:paraId="437F4A31" w14:textId="77777777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b/>
          <w:bCs/>
          <w:sz w:val="19"/>
          <w:szCs w:val="19"/>
        </w:rPr>
        <w:t>Artigo 1º</w:t>
      </w:r>
    </w:p>
    <w:p w14:paraId="054E0AA7" w14:textId="77777777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i/>
          <w:iCs/>
          <w:sz w:val="19"/>
          <w:szCs w:val="19"/>
        </w:rPr>
        <w:t>Dignidade do ser humano</w:t>
      </w:r>
    </w:p>
    <w:p w14:paraId="1DFB5BC5" w14:textId="77777777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sz w:val="19"/>
          <w:szCs w:val="19"/>
        </w:rPr>
        <w:t>A dignidade do ser humano é inviolável. Deve ser respeitada e protegida.</w:t>
      </w:r>
    </w:p>
    <w:p w14:paraId="4EFC69C2" w14:textId="77777777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b/>
          <w:bCs/>
          <w:sz w:val="19"/>
          <w:szCs w:val="19"/>
          <w:highlight w:val="magenta"/>
        </w:rPr>
        <w:t>Artigo 2º</w:t>
      </w:r>
    </w:p>
    <w:p w14:paraId="44722579" w14:textId="77777777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i/>
          <w:iCs/>
          <w:sz w:val="19"/>
          <w:szCs w:val="19"/>
        </w:rPr>
        <w:t>Direito à vida</w:t>
      </w:r>
    </w:p>
    <w:p w14:paraId="6A145F4F" w14:textId="77777777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sz w:val="19"/>
          <w:szCs w:val="19"/>
        </w:rPr>
        <w:t>1. Todas as pessoas têm direito à vida.</w:t>
      </w:r>
    </w:p>
    <w:p w14:paraId="2A993710" w14:textId="18F62ABF" w:rsid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sz w:val="19"/>
          <w:szCs w:val="19"/>
        </w:rPr>
        <w:t>2. Ninguém pode ser condenado à pena de morte, nem executado.</w:t>
      </w:r>
      <w:bookmarkStart w:id="0" w:name="_Hlk59881998"/>
      <w:r w:rsidR="00564CD2">
        <w:rPr>
          <w:rFonts w:ascii="Book Antiqua" w:hAnsi="Book Antiqua"/>
          <w:sz w:val="19"/>
          <w:szCs w:val="19"/>
        </w:rPr>
        <w:t xml:space="preserve"> </w:t>
      </w:r>
      <w:r w:rsidR="00564CD2">
        <w:rPr>
          <w:rFonts w:ascii="Book Antiqua" w:hAnsi="Book Antiqua"/>
          <w:b/>
          <w:bCs/>
          <w:color w:val="FF0000"/>
          <w:sz w:val="19"/>
          <w:szCs w:val="19"/>
          <w:u w:val="single"/>
        </w:rPr>
        <w:t>(MPF-2012)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7B2F17" w14:paraId="0E4CA4CF" w14:textId="77777777" w:rsidTr="007B2F17">
        <w:tc>
          <w:tcPr>
            <w:tcW w:w="8494" w:type="dxa"/>
            <w:shd w:val="clear" w:color="auto" w:fill="CCFFFF"/>
          </w:tcPr>
          <w:p w14:paraId="579F1DF2" w14:textId="45321311" w:rsidR="007B2F17" w:rsidRPr="007B2F17" w:rsidRDefault="007B2F17" w:rsidP="007B2F17">
            <w:pPr>
              <w:spacing w:before="100" w:beforeAutospacing="1" w:after="100" w:afterAutospacing="1"/>
              <w:jc w:val="both"/>
              <w:rPr>
                <w:rFonts w:ascii="Book Antiqua" w:hAnsi="Book Antiqua"/>
                <w:sz w:val="19"/>
                <w:szCs w:val="19"/>
              </w:rPr>
            </w:pPr>
            <w:r w:rsidRPr="007B2F17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</w:rPr>
              <w:t>##</w:t>
            </w:r>
            <w:r w:rsidRPr="007B2F17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  <w:highlight w:val="green"/>
              </w:rPr>
              <w:t>Atenção</w:t>
            </w:r>
            <w:r w:rsidR="00564CD2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</w:rPr>
              <w:t>: ##</w:t>
            </w:r>
            <w:r w:rsidR="00564CD2" w:rsidRPr="00564CD2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  <w:highlight w:val="green"/>
              </w:rPr>
              <w:t>MPF-2012</w:t>
            </w:r>
            <w:r>
              <w:rPr>
                <w:rFonts w:ascii="Book Antiqua" w:hAnsi="Book Antiqua"/>
                <w:sz w:val="19"/>
                <w:szCs w:val="19"/>
              </w:rPr>
              <w:t xml:space="preserve">: </w:t>
            </w:r>
            <w:r w:rsidRPr="007B2F17">
              <w:rPr>
                <w:rFonts w:ascii="Book Antiqua" w:hAnsi="Book Antiqua"/>
                <w:sz w:val="19"/>
                <w:szCs w:val="19"/>
              </w:rPr>
              <w:t xml:space="preserve">As normas internacionais de direitos humanos consagram o direito à vida. Entretanto, não eliminaram a pena de morte, determinando apenas a proibição de sua </w:t>
            </w:r>
            <w:r w:rsidRPr="007B2F17">
              <w:rPr>
                <w:rFonts w:ascii="Book Antiqua" w:hAnsi="Book Antiqua"/>
                <w:sz w:val="19"/>
                <w:szCs w:val="19"/>
              </w:rPr>
              <w:lastRenderedPageBreak/>
              <w:t xml:space="preserve">reintrodução no ordenamento jurídico quando previamente eliminada. A pena de morte foi abolida em todos os países membros da União Europeia, de acordo com o art. 2, </w:t>
            </w:r>
            <w:r w:rsidR="00564CD2">
              <w:rPr>
                <w:rFonts w:ascii="Book Antiqua" w:hAnsi="Book Antiqua"/>
                <w:sz w:val="19"/>
                <w:szCs w:val="19"/>
              </w:rPr>
              <w:t>§</w:t>
            </w:r>
            <w:r w:rsidRPr="007B2F17">
              <w:rPr>
                <w:rFonts w:ascii="Book Antiqua" w:hAnsi="Book Antiqua"/>
                <w:sz w:val="19"/>
                <w:szCs w:val="19"/>
              </w:rPr>
              <w:t xml:space="preserve"> 2, da Carta de Direitos Fundamentais da União Europeia. No âmbito do sistema interamericano, é proibida sua reintrodução quando abolida. Dessa forma, os Estados não podem adotar livremente. Tanto o TPI quanto o Tribunal Internacional para Ruanda não adotam a pena de morte.</w:t>
            </w:r>
          </w:p>
        </w:tc>
      </w:tr>
    </w:tbl>
    <w:bookmarkEnd w:id="0"/>
    <w:p w14:paraId="52E220BA" w14:textId="77777777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b/>
          <w:bCs/>
          <w:sz w:val="19"/>
          <w:szCs w:val="19"/>
        </w:rPr>
        <w:lastRenderedPageBreak/>
        <w:t>Artigo 3º</w:t>
      </w:r>
    </w:p>
    <w:p w14:paraId="480E5716" w14:textId="77777777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i/>
          <w:iCs/>
          <w:sz w:val="19"/>
          <w:szCs w:val="19"/>
        </w:rPr>
        <w:t>Direito à integridade do ser humano</w:t>
      </w:r>
    </w:p>
    <w:p w14:paraId="692FC6D3" w14:textId="77777777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sz w:val="19"/>
          <w:szCs w:val="19"/>
        </w:rPr>
        <w:t>1. Todas as pessoas têm direito ao respeito pela sua integridade física e mental.</w:t>
      </w:r>
    </w:p>
    <w:p w14:paraId="68EB72B4" w14:textId="77777777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sz w:val="19"/>
          <w:szCs w:val="19"/>
        </w:rPr>
        <w:t>2. No domínio da medicina e da biologia, devem ser respeitados, designadamente:</w:t>
      </w:r>
    </w:p>
    <w:p w14:paraId="2B9C4C5E" w14:textId="77777777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sz w:val="19"/>
          <w:szCs w:val="19"/>
        </w:rPr>
        <w:t>- o consentimento livre e esclarecido da pessoa, nos termos da lei,</w:t>
      </w:r>
    </w:p>
    <w:p w14:paraId="262A77FC" w14:textId="77777777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sz w:val="19"/>
          <w:szCs w:val="19"/>
        </w:rPr>
        <w:t>- a proibição das práticas eugênicas, nomeadamente das que têm por finalidade a seleção das pessoas,</w:t>
      </w:r>
    </w:p>
    <w:p w14:paraId="4649BD1D" w14:textId="77777777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sz w:val="19"/>
          <w:szCs w:val="19"/>
        </w:rPr>
        <w:t>- a proibição de transformar o corpo humano ou as suas partes, enquanto tais, numa fonte de lucro,</w:t>
      </w:r>
    </w:p>
    <w:p w14:paraId="15E8CEB7" w14:textId="77777777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sz w:val="19"/>
          <w:szCs w:val="19"/>
        </w:rPr>
        <w:t>- a proibição da clonagem reprodutiva dos seres humanos.</w:t>
      </w:r>
    </w:p>
    <w:p w14:paraId="1F4EF968" w14:textId="77777777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b/>
          <w:bCs/>
          <w:sz w:val="19"/>
          <w:szCs w:val="19"/>
        </w:rPr>
        <w:t>Artigo 4º</w:t>
      </w:r>
    </w:p>
    <w:p w14:paraId="33C2C3BA" w14:textId="77777777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i/>
          <w:iCs/>
          <w:sz w:val="19"/>
          <w:szCs w:val="19"/>
        </w:rPr>
        <w:t>Proibição da tortura e dos tratos ou penas desumanos ou degradantes</w:t>
      </w:r>
    </w:p>
    <w:p w14:paraId="51DB9235" w14:textId="77777777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sz w:val="19"/>
          <w:szCs w:val="19"/>
        </w:rPr>
        <w:t>Ninguém pode ser submetido a tortura, nem a tratos ou penas desumanos ou degradantes.</w:t>
      </w:r>
    </w:p>
    <w:p w14:paraId="6F84DAB6" w14:textId="77777777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b/>
          <w:bCs/>
          <w:sz w:val="19"/>
          <w:szCs w:val="19"/>
        </w:rPr>
        <w:t>Artigo 5º</w:t>
      </w:r>
    </w:p>
    <w:p w14:paraId="56C761B1" w14:textId="77777777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i/>
          <w:iCs/>
          <w:sz w:val="19"/>
          <w:szCs w:val="19"/>
        </w:rPr>
        <w:t>Proibição da escravidão e do trabalho forçado</w:t>
      </w:r>
    </w:p>
    <w:p w14:paraId="39FB9A98" w14:textId="77777777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sz w:val="19"/>
          <w:szCs w:val="19"/>
        </w:rPr>
        <w:t>1. Ninguém pode ser sujeito a escravidão nem a servidão.</w:t>
      </w:r>
    </w:p>
    <w:p w14:paraId="04668427" w14:textId="77777777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sz w:val="19"/>
          <w:szCs w:val="19"/>
        </w:rPr>
        <w:t>2. Ninguém pode ser constrangido a realizar trabalho forçado ou obrigatório.</w:t>
      </w:r>
    </w:p>
    <w:p w14:paraId="6BE871DB" w14:textId="77777777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sz w:val="19"/>
          <w:szCs w:val="19"/>
        </w:rPr>
        <w:t>3. É proibido o tráfico de seres humanos.</w:t>
      </w:r>
    </w:p>
    <w:p w14:paraId="4F64C669" w14:textId="77777777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sz w:val="19"/>
          <w:szCs w:val="19"/>
        </w:rPr>
        <w:t>CAPÍTULO II</w:t>
      </w:r>
    </w:p>
    <w:p w14:paraId="681C7AB1" w14:textId="77777777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sz w:val="19"/>
          <w:szCs w:val="19"/>
        </w:rPr>
        <w:t>LIBERDADES</w:t>
      </w:r>
    </w:p>
    <w:p w14:paraId="279BBC42" w14:textId="77777777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b/>
          <w:bCs/>
          <w:sz w:val="19"/>
          <w:szCs w:val="19"/>
        </w:rPr>
        <w:t>Artigo 6º</w:t>
      </w:r>
    </w:p>
    <w:p w14:paraId="1C91EF4B" w14:textId="77777777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i/>
          <w:iCs/>
          <w:sz w:val="19"/>
          <w:szCs w:val="19"/>
        </w:rPr>
        <w:t>Direito à liberdade e à segurança</w:t>
      </w:r>
    </w:p>
    <w:p w14:paraId="2595D662" w14:textId="77777777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sz w:val="19"/>
          <w:szCs w:val="19"/>
        </w:rPr>
        <w:t>Todas as pessoas têm direito à liberdade e à segurança.</w:t>
      </w:r>
    </w:p>
    <w:p w14:paraId="004E21AE" w14:textId="77777777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b/>
          <w:bCs/>
          <w:sz w:val="19"/>
          <w:szCs w:val="19"/>
        </w:rPr>
        <w:t>Artigo 7º</w:t>
      </w:r>
    </w:p>
    <w:p w14:paraId="506ECCE7" w14:textId="77777777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i/>
          <w:iCs/>
          <w:sz w:val="19"/>
          <w:szCs w:val="19"/>
        </w:rPr>
        <w:t>Respeito pela vida privada e familiar</w:t>
      </w:r>
    </w:p>
    <w:p w14:paraId="2F6A1100" w14:textId="66231C1A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sz w:val="19"/>
          <w:szCs w:val="19"/>
        </w:rPr>
        <w:t>Todas as pessoas têm direito ao respeito pela sua vida privada e familiar, pelo seu domicílio e pelas suas</w:t>
      </w:r>
      <w:r>
        <w:rPr>
          <w:rFonts w:ascii="Book Antiqua" w:hAnsi="Book Antiqua"/>
          <w:sz w:val="19"/>
          <w:szCs w:val="19"/>
        </w:rPr>
        <w:t xml:space="preserve"> </w:t>
      </w:r>
      <w:r w:rsidRPr="007B2F17">
        <w:rPr>
          <w:rFonts w:ascii="Book Antiqua" w:hAnsi="Book Antiqua"/>
          <w:sz w:val="19"/>
          <w:szCs w:val="19"/>
        </w:rPr>
        <w:t>comunicações.</w:t>
      </w:r>
    </w:p>
    <w:p w14:paraId="131AFE27" w14:textId="77777777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b/>
          <w:bCs/>
          <w:sz w:val="19"/>
          <w:szCs w:val="19"/>
        </w:rPr>
        <w:t>Artigo 8º</w:t>
      </w:r>
    </w:p>
    <w:p w14:paraId="0D94C6C8" w14:textId="77777777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i/>
          <w:iCs/>
          <w:sz w:val="19"/>
          <w:szCs w:val="19"/>
        </w:rPr>
        <w:lastRenderedPageBreak/>
        <w:t>Proteção de dados pessoais</w:t>
      </w:r>
    </w:p>
    <w:p w14:paraId="1F9AAB5E" w14:textId="77777777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sz w:val="19"/>
          <w:szCs w:val="19"/>
        </w:rPr>
        <w:t>1. Todas as pessoas têm direito à proteção dos dados de caráter pessoal que lhes digam respeito.</w:t>
      </w:r>
    </w:p>
    <w:p w14:paraId="5532DCE6" w14:textId="6C6B20C8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sz w:val="19"/>
          <w:szCs w:val="19"/>
        </w:rPr>
        <w:t>2. Esses dados devem ser objeto de um tratamento leal, para fins específicos e com o consentimento</w:t>
      </w:r>
      <w:r>
        <w:rPr>
          <w:rFonts w:ascii="Book Antiqua" w:hAnsi="Book Antiqua"/>
          <w:sz w:val="19"/>
          <w:szCs w:val="19"/>
        </w:rPr>
        <w:t xml:space="preserve"> </w:t>
      </w:r>
      <w:r w:rsidRPr="007B2F17">
        <w:rPr>
          <w:rFonts w:ascii="Book Antiqua" w:hAnsi="Book Antiqua"/>
          <w:sz w:val="19"/>
          <w:szCs w:val="19"/>
        </w:rPr>
        <w:t>da pessoa interessada ou com outro fundamento legítimo previsto por lei. Todas as pessoas têm o direito</w:t>
      </w:r>
      <w:r>
        <w:rPr>
          <w:rFonts w:ascii="Book Antiqua" w:hAnsi="Book Antiqua"/>
          <w:sz w:val="19"/>
          <w:szCs w:val="19"/>
        </w:rPr>
        <w:t xml:space="preserve"> </w:t>
      </w:r>
      <w:r w:rsidRPr="007B2F17">
        <w:rPr>
          <w:rFonts w:ascii="Book Antiqua" w:hAnsi="Book Antiqua"/>
          <w:sz w:val="19"/>
          <w:szCs w:val="19"/>
        </w:rPr>
        <w:t>de aceder aos dados coligidos que lhes digam respeito e de obter a respectiva retificação.</w:t>
      </w:r>
    </w:p>
    <w:p w14:paraId="1B515154" w14:textId="77777777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sz w:val="19"/>
          <w:szCs w:val="19"/>
        </w:rPr>
        <w:t>3. O cumprimento destas regras fica sujeito a fiscalização por parte de uma autoridade independente.</w:t>
      </w:r>
    </w:p>
    <w:p w14:paraId="19A9BAF7" w14:textId="77777777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b/>
          <w:bCs/>
          <w:sz w:val="19"/>
          <w:szCs w:val="19"/>
        </w:rPr>
        <w:t>Artigo 9º</w:t>
      </w:r>
    </w:p>
    <w:p w14:paraId="1F765918" w14:textId="77777777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i/>
          <w:iCs/>
          <w:sz w:val="19"/>
          <w:szCs w:val="19"/>
        </w:rPr>
        <w:t>Direito de contrair casamento e de constituir família</w:t>
      </w:r>
    </w:p>
    <w:p w14:paraId="579AD94E" w14:textId="6DD24A38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sz w:val="19"/>
          <w:szCs w:val="19"/>
        </w:rPr>
        <w:t>O direito de contrair casamento e o direito de constituir família são garantidos pelas legislações nacionais</w:t>
      </w:r>
      <w:r>
        <w:rPr>
          <w:rFonts w:ascii="Book Antiqua" w:hAnsi="Book Antiqua"/>
          <w:sz w:val="19"/>
          <w:szCs w:val="19"/>
        </w:rPr>
        <w:t xml:space="preserve"> </w:t>
      </w:r>
      <w:r w:rsidRPr="007B2F17">
        <w:rPr>
          <w:rFonts w:ascii="Book Antiqua" w:hAnsi="Book Antiqua"/>
          <w:sz w:val="19"/>
          <w:szCs w:val="19"/>
        </w:rPr>
        <w:t>que regem o respectivo exercício.</w:t>
      </w:r>
    </w:p>
    <w:p w14:paraId="6A8F7C9F" w14:textId="77777777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b/>
          <w:bCs/>
          <w:sz w:val="19"/>
          <w:szCs w:val="19"/>
        </w:rPr>
        <w:t>Artigo 10º</w:t>
      </w:r>
    </w:p>
    <w:p w14:paraId="1DACC032" w14:textId="77777777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i/>
          <w:iCs/>
          <w:sz w:val="19"/>
          <w:szCs w:val="19"/>
        </w:rPr>
        <w:t>Liberdade de pensamento, de consciência e de religião</w:t>
      </w:r>
    </w:p>
    <w:p w14:paraId="108ED3E6" w14:textId="70E53D70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sz w:val="19"/>
          <w:szCs w:val="19"/>
        </w:rPr>
        <w:t>1. Todas as pessoas têm direito à liberdade de pensamento, de consciência e de religião. Este direito</w:t>
      </w:r>
      <w:r>
        <w:rPr>
          <w:rFonts w:ascii="Book Antiqua" w:hAnsi="Book Antiqua"/>
          <w:sz w:val="19"/>
          <w:szCs w:val="19"/>
        </w:rPr>
        <w:t xml:space="preserve"> </w:t>
      </w:r>
      <w:r w:rsidRPr="007B2F17">
        <w:rPr>
          <w:rFonts w:ascii="Book Antiqua" w:hAnsi="Book Antiqua"/>
          <w:sz w:val="19"/>
          <w:szCs w:val="19"/>
        </w:rPr>
        <w:t>implica a liberdade de mudar de religião ou de convicção, bem como a liberdade de manifestar a sua</w:t>
      </w:r>
      <w:r>
        <w:rPr>
          <w:rFonts w:ascii="Book Antiqua" w:hAnsi="Book Antiqua"/>
          <w:sz w:val="19"/>
          <w:szCs w:val="19"/>
        </w:rPr>
        <w:t xml:space="preserve"> </w:t>
      </w:r>
      <w:r w:rsidRPr="007B2F17">
        <w:rPr>
          <w:rFonts w:ascii="Book Antiqua" w:hAnsi="Book Antiqua"/>
          <w:sz w:val="19"/>
          <w:szCs w:val="19"/>
        </w:rPr>
        <w:t>religião ou a sua convicção, individual ou coletivamente, em público ou em privado, através do culto,</w:t>
      </w:r>
      <w:r>
        <w:rPr>
          <w:rFonts w:ascii="Book Antiqua" w:hAnsi="Book Antiqua"/>
          <w:sz w:val="19"/>
          <w:szCs w:val="19"/>
        </w:rPr>
        <w:t xml:space="preserve"> </w:t>
      </w:r>
      <w:r w:rsidRPr="007B2F17">
        <w:rPr>
          <w:rFonts w:ascii="Book Antiqua" w:hAnsi="Book Antiqua"/>
          <w:sz w:val="19"/>
          <w:szCs w:val="19"/>
        </w:rPr>
        <w:t>do ensino, de práticas e da celebração de ritos.</w:t>
      </w:r>
    </w:p>
    <w:p w14:paraId="5CA255E0" w14:textId="4213337A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sz w:val="19"/>
          <w:szCs w:val="19"/>
        </w:rPr>
        <w:t>2. O direito à objeção de consciência é reconhecido pelas legislações nacionais que regem o respectivo</w:t>
      </w:r>
      <w:r>
        <w:rPr>
          <w:rFonts w:ascii="Book Antiqua" w:hAnsi="Book Antiqua"/>
          <w:sz w:val="19"/>
          <w:szCs w:val="19"/>
        </w:rPr>
        <w:t xml:space="preserve"> </w:t>
      </w:r>
      <w:r w:rsidRPr="007B2F17">
        <w:rPr>
          <w:rFonts w:ascii="Book Antiqua" w:hAnsi="Book Antiqua"/>
          <w:sz w:val="19"/>
          <w:szCs w:val="19"/>
        </w:rPr>
        <w:t>exercício.</w:t>
      </w:r>
    </w:p>
    <w:p w14:paraId="5AC55E45" w14:textId="77777777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b/>
          <w:bCs/>
          <w:sz w:val="19"/>
          <w:szCs w:val="19"/>
        </w:rPr>
        <w:t>Artigo 11º</w:t>
      </w:r>
    </w:p>
    <w:p w14:paraId="60BE6C7C" w14:textId="77777777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i/>
          <w:iCs/>
          <w:sz w:val="19"/>
          <w:szCs w:val="19"/>
        </w:rPr>
        <w:t>Liberdade de expressão e de informação</w:t>
      </w:r>
    </w:p>
    <w:p w14:paraId="24DC6888" w14:textId="24985EA3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sz w:val="19"/>
          <w:szCs w:val="19"/>
        </w:rPr>
        <w:t>1. Todas as pessoas têm direito à liberdade de expressão. Este direito compreende a liberdade de</w:t>
      </w:r>
      <w:r>
        <w:rPr>
          <w:rFonts w:ascii="Book Antiqua" w:hAnsi="Book Antiqua"/>
          <w:sz w:val="19"/>
          <w:szCs w:val="19"/>
        </w:rPr>
        <w:t xml:space="preserve"> </w:t>
      </w:r>
      <w:r w:rsidRPr="007B2F17">
        <w:rPr>
          <w:rFonts w:ascii="Book Antiqua" w:hAnsi="Book Antiqua"/>
          <w:sz w:val="19"/>
          <w:szCs w:val="19"/>
        </w:rPr>
        <w:t>opinião e a liberdade de receber e de transmitir informações ou ideias, sem que possa haver ingerência</w:t>
      </w:r>
      <w:r>
        <w:rPr>
          <w:rFonts w:ascii="Book Antiqua" w:hAnsi="Book Antiqua"/>
          <w:sz w:val="19"/>
          <w:szCs w:val="19"/>
        </w:rPr>
        <w:t xml:space="preserve"> </w:t>
      </w:r>
      <w:r w:rsidRPr="007B2F17">
        <w:rPr>
          <w:rFonts w:ascii="Book Antiqua" w:hAnsi="Book Antiqua"/>
          <w:sz w:val="19"/>
          <w:szCs w:val="19"/>
        </w:rPr>
        <w:t>de quaisquer poderes públicos e sem consideração de fronteiras.</w:t>
      </w:r>
    </w:p>
    <w:p w14:paraId="36A2E460" w14:textId="77777777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sz w:val="19"/>
          <w:szCs w:val="19"/>
        </w:rPr>
        <w:t xml:space="preserve">2. São respeitados a liberdade e o pluralismo dos meios de </w:t>
      </w:r>
      <w:proofErr w:type="spellStart"/>
      <w:r w:rsidRPr="007B2F17">
        <w:rPr>
          <w:rFonts w:ascii="Book Antiqua" w:hAnsi="Book Antiqua"/>
          <w:sz w:val="19"/>
          <w:szCs w:val="19"/>
        </w:rPr>
        <w:t>comunição</w:t>
      </w:r>
      <w:proofErr w:type="spellEnd"/>
      <w:r w:rsidRPr="007B2F17">
        <w:rPr>
          <w:rFonts w:ascii="Book Antiqua" w:hAnsi="Book Antiqua"/>
          <w:sz w:val="19"/>
          <w:szCs w:val="19"/>
        </w:rPr>
        <w:t xml:space="preserve"> social.</w:t>
      </w:r>
    </w:p>
    <w:p w14:paraId="22200ED8" w14:textId="77777777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b/>
          <w:bCs/>
          <w:sz w:val="19"/>
          <w:szCs w:val="19"/>
        </w:rPr>
        <w:t>Artigo 12º</w:t>
      </w:r>
    </w:p>
    <w:p w14:paraId="42E63163" w14:textId="77777777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i/>
          <w:iCs/>
          <w:sz w:val="19"/>
          <w:szCs w:val="19"/>
        </w:rPr>
        <w:t>Liberdade de reunião e de associação</w:t>
      </w:r>
    </w:p>
    <w:p w14:paraId="57E68CE0" w14:textId="493E2FAD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sz w:val="19"/>
          <w:szCs w:val="19"/>
        </w:rPr>
        <w:t>1. Todas as pessoas têm direito à liberdade de reunião pacífica e à liberdade de associação a todos os</w:t>
      </w:r>
      <w:r>
        <w:rPr>
          <w:rFonts w:ascii="Book Antiqua" w:hAnsi="Book Antiqua"/>
          <w:sz w:val="19"/>
          <w:szCs w:val="19"/>
        </w:rPr>
        <w:t xml:space="preserve"> </w:t>
      </w:r>
      <w:r w:rsidRPr="007B2F17">
        <w:rPr>
          <w:rFonts w:ascii="Book Antiqua" w:hAnsi="Book Antiqua"/>
          <w:sz w:val="19"/>
          <w:szCs w:val="19"/>
        </w:rPr>
        <w:t>níveis, nomeadamente nos domínios político, sindical e cívico, o que implica o direito de, com outrem,</w:t>
      </w:r>
      <w:r>
        <w:rPr>
          <w:rFonts w:ascii="Book Antiqua" w:hAnsi="Book Antiqua"/>
          <w:sz w:val="19"/>
          <w:szCs w:val="19"/>
        </w:rPr>
        <w:t xml:space="preserve"> </w:t>
      </w:r>
      <w:r w:rsidRPr="007B2F17">
        <w:rPr>
          <w:rFonts w:ascii="Book Antiqua" w:hAnsi="Book Antiqua"/>
          <w:sz w:val="19"/>
          <w:szCs w:val="19"/>
        </w:rPr>
        <w:t>fundarem sindicatos e de neles se filiarem para a defesa dos seus interesses.</w:t>
      </w:r>
    </w:p>
    <w:p w14:paraId="0C959642" w14:textId="344C9070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sz w:val="19"/>
          <w:szCs w:val="19"/>
        </w:rPr>
        <w:t>2. Os partidos políticos ao nível da União contribuem para a expressão da vontade política dos</w:t>
      </w:r>
      <w:r>
        <w:rPr>
          <w:rFonts w:ascii="Book Antiqua" w:hAnsi="Book Antiqua"/>
          <w:sz w:val="19"/>
          <w:szCs w:val="19"/>
        </w:rPr>
        <w:t xml:space="preserve"> </w:t>
      </w:r>
      <w:r w:rsidRPr="007B2F17">
        <w:rPr>
          <w:rFonts w:ascii="Book Antiqua" w:hAnsi="Book Antiqua"/>
          <w:sz w:val="19"/>
          <w:szCs w:val="19"/>
        </w:rPr>
        <w:t>cidadãos da União.</w:t>
      </w:r>
    </w:p>
    <w:p w14:paraId="61B22257" w14:textId="77777777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b/>
          <w:bCs/>
          <w:sz w:val="19"/>
          <w:szCs w:val="19"/>
        </w:rPr>
        <w:t>Artigo 13º</w:t>
      </w:r>
    </w:p>
    <w:p w14:paraId="09DC3E92" w14:textId="77777777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i/>
          <w:iCs/>
          <w:sz w:val="19"/>
          <w:szCs w:val="19"/>
        </w:rPr>
        <w:t>Liberdade das artes e das ciências</w:t>
      </w:r>
    </w:p>
    <w:p w14:paraId="61592E25" w14:textId="77777777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sz w:val="19"/>
          <w:szCs w:val="19"/>
        </w:rPr>
        <w:t>As artes e a investigação científica são livres. É respeitada a liberdade acadêmica.</w:t>
      </w:r>
    </w:p>
    <w:p w14:paraId="354C29BE" w14:textId="77777777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b/>
          <w:bCs/>
          <w:sz w:val="19"/>
          <w:szCs w:val="19"/>
        </w:rPr>
        <w:t>Artigo 14º</w:t>
      </w:r>
    </w:p>
    <w:p w14:paraId="45EA31DE" w14:textId="77777777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i/>
          <w:iCs/>
          <w:sz w:val="19"/>
          <w:szCs w:val="19"/>
        </w:rPr>
        <w:lastRenderedPageBreak/>
        <w:t>Direito à educação</w:t>
      </w:r>
    </w:p>
    <w:p w14:paraId="4487F54E" w14:textId="77777777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sz w:val="19"/>
          <w:szCs w:val="19"/>
        </w:rPr>
        <w:t>1. Todas as pessoas têm direito à educação, bem como ao acesso à formação profissional e contínua.</w:t>
      </w:r>
    </w:p>
    <w:p w14:paraId="2EDA7B24" w14:textId="77777777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sz w:val="19"/>
          <w:szCs w:val="19"/>
        </w:rPr>
        <w:t>2. Este direito inclui a possibilidade de frequentar gratuitamente o ensino obrigatório.</w:t>
      </w:r>
    </w:p>
    <w:p w14:paraId="786B0078" w14:textId="2E5F4B25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sz w:val="19"/>
          <w:szCs w:val="19"/>
        </w:rPr>
        <w:t>3. São respeitados, segundo as legislações nacionais que regem o respectivo exercício, a liberdade de</w:t>
      </w:r>
      <w:r>
        <w:rPr>
          <w:rFonts w:ascii="Book Antiqua" w:hAnsi="Book Antiqua"/>
          <w:sz w:val="19"/>
          <w:szCs w:val="19"/>
        </w:rPr>
        <w:t xml:space="preserve"> </w:t>
      </w:r>
      <w:r w:rsidRPr="007B2F17">
        <w:rPr>
          <w:rFonts w:ascii="Book Antiqua" w:hAnsi="Book Antiqua"/>
          <w:sz w:val="19"/>
          <w:szCs w:val="19"/>
        </w:rPr>
        <w:t>criação de estabelecimentos de ensino, no respeito pelos princípios democráticos, e o direito dos pais</w:t>
      </w:r>
      <w:r>
        <w:rPr>
          <w:rFonts w:ascii="Book Antiqua" w:hAnsi="Book Antiqua"/>
          <w:sz w:val="19"/>
          <w:szCs w:val="19"/>
        </w:rPr>
        <w:t xml:space="preserve"> </w:t>
      </w:r>
      <w:r w:rsidRPr="007B2F17">
        <w:rPr>
          <w:rFonts w:ascii="Book Antiqua" w:hAnsi="Book Antiqua"/>
          <w:sz w:val="19"/>
          <w:szCs w:val="19"/>
        </w:rPr>
        <w:t>de</w:t>
      </w:r>
      <w:r>
        <w:rPr>
          <w:rFonts w:ascii="Book Antiqua" w:hAnsi="Book Antiqua"/>
          <w:sz w:val="19"/>
          <w:szCs w:val="19"/>
        </w:rPr>
        <w:t xml:space="preserve"> </w:t>
      </w:r>
      <w:r w:rsidRPr="007B2F17">
        <w:rPr>
          <w:rFonts w:ascii="Book Antiqua" w:hAnsi="Book Antiqua"/>
          <w:sz w:val="19"/>
          <w:szCs w:val="19"/>
        </w:rPr>
        <w:t xml:space="preserve">assegurarem a educação e o ensino dos filhos de acordo com as suas </w:t>
      </w:r>
      <w:proofErr w:type="spellStart"/>
      <w:r w:rsidRPr="007B2F17">
        <w:rPr>
          <w:rFonts w:ascii="Book Antiqua" w:hAnsi="Book Antiqua"/>
          <w:sz w:val="19"/>
          <w:szCs w:val="19"/>
        </w:rPr>
        <w:t>convicçõees</w:t>
      </w:r>
      <w:proofErr w:type="spellEnd"/>
      <w:r w:rsidRPr="007B2F17">
        <w:rPr>
          <w:rFonts w:ascii="Book Antiqua" w:hAnsi="Book Antiqua"/>
          <w:sz w:val="19"/>
          <w:szCs w:val="19"/>
        </w:rPr>
        <w:t xml:space="preserve"> religiosas, filosóficas e</w:t>
      </w:r>
      <w:r>
        <w:rPr>
          <w:rFonts w:ascii="Book Antiqua" w:hAnsi="Book Antiqua"/>
          <w:sz w:val="19"/>
          <w:szCs w:val="19"/>
        </w:rPr>
        <w:t xml:space="preserve"> </w:t>
      </w:r>
      <w:r w:rsidRPr="007B2F17">
        <w:rPr>
          <w:rFonts w:ascii="Book Antiqua" w:hAnsi="Book Antiqua"/>
          <w:sz w:val="19"/>
          <w:szCs w:val="19"/>
        </w:rPr>
        <w:t>pedagógicas.</w:t>
      </w:r>
    </w:p>
    <w:p w14:paraId="3BFDF730" w14:textId="77777777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b/>
          <w:bCs/>
          <w:sz w:val="19"/>
          <w:szCs w:val="19"/>
        </w:rPr>
        <w:t>Artigo 15º</w:t>
      </w:r>
    </w:p>
    <w:p w14:paraId="1900CAC6" w14:textId="77777777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i/>
          <w:iCs/>
          <w:sz w:val="19"/>
          <w:szCs w:val="19"/>
        </w:rPr>
        <w:t>Liberdade profissional e direito de trabalhar</w:t>
      </w:r>
    </w:p>
    <w:p w14:paraId="344C7710" w14:textId="5F0A2879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sz w:val="19"/>
          <w:szCs w:val="19"/>
        </w:rPr>
        <w:t>1. Todas as pessoas têm o direito de trabalhar e de exercer uma profissão livremente escolhida ou</w:t>
      </w:r>
      <w:r>
        <w:rPr>
          <w:rFonts w:ascii="Book Antiqua" w:hAnsi="Book Antiqua"/>
          <w:sz w:val="19"/>
          <w:szCs w:val="19"/>
        </w:rPr>
        <w:t xml:space="preserve"> </w:t>
      </w:r>
      <w:r w:rsidRPr="007B2F17">
        <w:rPr>
          <w:rFonts w:ascii="Book Antiqua" w:hAnsi="Book Antiqua"/>
          <w:sz w:val="19"/>
          <w:szCs w:val="19"/>
        </w:rPr>
        <w:t>aceite.</w:t>
      </w:r>
    </w:p>
    <w:p w14:paraId="7BCF39CD" w14:textId="05697833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sz w:val="19"/>
          <w:szCs w:val="19"/>
        </w:rPr>
        <w:t>2. Todos os cidadãos da União têm a liberdade de procurar emprego, de trabalhar, de se estabelecer</w:t>
      </w:r>
      <w:r>
        <w:rPr>
          <w:rFonts w:ascii="Book Antiqua" w:hAnsi="Book Antiqua"/>
          <w:sz w:val="19"/>
          <w:szCs w:val="19"/>
        </w:rPr>
        <w:t xml:space="preserve"> </w:t>
      </w:r>
      <w:r w:rsidRPr="007B2F17">
        <w:rPr>
          <w:rFonts w:ascii="Book Antiqua" w:hAnsi="Book Antiqua"/>
          <w:sz w:val="19"/>
          <w:szCs w:val="19"/>
        </w:rPr>
        <w:t>ou de prestar serviços em qualquer Estado-Membro.</w:t>
      </w:r>
    </w:p>
    <w:p w14:paraId="2DC2FE65" w14:textId="1AFC72A4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sz w:val="19"/>
          <w:szCs w:val="19"/>
        </w:rPr>
        <w:t>3. Os nacionais de países terceiros que sejam autorizados a trabalhar no território dos Estados-Membros</w:t>
      </w:r>
      <w:r>
        <w:rPr>
          <w:rFonts w:ascii="Book Antiqua" w:hAnsi="Book Antiqua"/>
          <w:sz w:val="19"/>
          <w:szCs w:val="19"/>
        </w:rPr>
        <w:t xml:space="preserve"> </w:t>
      </w:r>
      <w:r w:rsidRPr="007B2F17">
        <w:rPr>
          <w:rFonts w:ascii="Book Antiqua" w:hAnsi="Book Antiqua"/>
          <w:sz w:val="19"/>
          <w:szCs w:val="19"/>
        </w:rPr>
        <w:t>têm direito a condições de trabalho equivalentes àquelas de que beneficiam os cidadãos da União.</w:t>
      </w:r>
    </w:p>
    <w:p w14:paraId="2CA62B61" w14:textId="77777777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b/>
          <w:bCs/>
          <w:sz w:val="19"/>
          <w:szCs w:val="19"/>
        </w:rPr>
        <w:t>Artigo 16º</w:t>
      </w:r>
    </w:p>
    <w:p w14:paraId="7DDAF509" w14:textId="77777777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i/>
          <w:iCs/>
          <w:sz w:val="19"/>
          <w:szCs w:val="19"/>
        </w:rPr>
        <w:t>Liberdade de empresa</w:t>
      </w:r>
    </w:p>
    <w:p w14:paraId="5461F99A" w14:textId="231802FF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sz w:val="19"/>
          <w:szCs w:val="19"/>
        </w:rPr>
        <w:t>É reconhecida a liberdade de empresa, de acordo com o direito comunitário e as legislações e práticas</w:t>
      </w:r>
      <w:r>
        <w:rPr>
          <w:rFonts w:ascii="Book Antiqua" w:hAnsi="Book Antiqua"/>
          <w:sz w:val="19"/>
          <w:szCs w:val="19"/>
        </w:rPr>
        <w:t xml:space="preserve"> </w:t>
      </w:r>
      <w:r w:rsidRPr="007B2F17">
        <w:rPr>
          <w:rFonts w:ascii="Book Antiqua" w:hAnsi="Book Antiqua"/>
          <w:sz w:val="19"/>
          <w:szCs w:val="19"/>
        </w:rPr>
        <w:t>nacionais.</w:t>
      </w:r>
    </w:p>
    <w:p w14:paraId="4DB162B5" w14:textId="77777777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b/>
          <w:bCs/>
          <w:sz w:val="19"/>
          <w:szCs w:val="19"/>
        </w:rPr>
        <w:t>Artigo 17º</w:t>
      </w:r>
    </w:p>
    <w:p w14:paraId="2924AAD3" w14:textId="77777777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i/>
          <w:iCs/>
          <w:sz w:val="19"/>
          <w:szCs w:val="19"/>
        </w:rPr>
        <w:t>Direito de propriedade</w:t>
      </w:r>
    </w:p>
    <w:p w14:paraId="5407A7C2" w14:textId="6E182739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sz w:val="19"/>
          <w:szCs w:val="19"/>
        </w:rPr>
        <w:t>1. Todas as pessoas têm o direito de fruir da propriedade dos seus bens legalmente adquiridos, de os</w:t>
      </w:r>
      <w:r>
        <w:rPr>
          <w:rFonts w:ascii="Book Antiqua" w:hAnsi="Book Antiqua"/>
          <w:sz w:val="19"/>
          <w:szCs w:val="19"/>
        </w:rPr>
        <w:t xml:space="preserve"> </w:t>
      </w:r>
      <w:r w:rsidRPr="007B2F17">
        <w:rPr>
          <w:rFonts w:ascii="Book Antiqua" w:hAnsi="Book Antiqua"/>
          <w:sz w:val="19"/>
          <w:szCs w:val="19"/>
        </w:rPr>
        <w:t>utilizar, de dispor deles e de os transmitir em vida ou por morte. Ninguém pode ser privado da sua</w:t>
      </w:r>
      <w:r>
        <w:rPr>
          <w:rFonts w:ascii="Book Antiqua" w:hAnsi="Book Antiqua"/>
          <w:sz w:val="19"/>
          <w:szCs w:val="19"/>
        </w:rPr>
        <w:t xml:space="preserve"> </w:t>
      </w:r>
      <w:r w:rsidRPr="007B2F17">
        <w:rPr>
          <w:rFonts w:ascii="Book Antiqua" w:hAnsi="Book Antiqua"/>
          <w:sz w:val="19"/>
          <w:szCs w:val="19"/>
        </w:rPr>
        <w:t>propriedade, exceto por razões de utilidade pública, nos casos e condições previstos por lei e mediante</w:t>
      </w:r>
      <w:r>
        <w:rPr>
          <w:rFonts w:ascii="Book Antiqua" w:hAnsi="Book Antiqua"/>
          <w:sz w:val="19"/>
          <w:szCs w:val="19"/>
        </w:rPr>
        <w:t xml:space="preserve"> </w:t>
      </w:r>
      <w:r w:rsidRPr="007B2F17">
        <w:rPr>
          <w:rFonts w:ascii="Book Antiqua" w:hAnsi="Book Antiqua"/>
          <w:sz w:val="19"/>
          <w:szCs w:val="19"/>
        </w:rPr>
        <w:t>justa indenização pela respectiva perda, em tempo útil. A utilização dos bens pode ser regulamentada</w:t>
      </w:r>
      <w:r>
        <w:rPr>
          <w:rFonts w:ascii="Book Antiqua" w:hAnsi="Book Antiqua"/>
          <w:sz w:val="19"/>
          <w:szCs w:val="19"/>
        </w:rPr>
        <w:t xml:space="preserve"> </w:t>
      </w:r>
      <w:r w:rsidRPr="007B2F17">
        <w:rPr>
          <w:rFonts w:ascii="Book Antiqua" w:hAnsi="Book Antiqua"/>
          <w:sz w:val="19"/>
          <w:szCs w:val="19"/>
        </w:rPr>
        <w:t>por lei na medida do necessário ao interesse geral.</w:t>
      </w:r>
    </w:p>
    <w:p w14:paraId="44BBB1FD" w14:textId="77777777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sz w:val="19"/>
          <w:szCs w:val="19"/>
        </w:rPr>
        <w:t>2. É protegida a propriedade intelectual.</w:t>
      </w:r>
    </w:p>
    <w:p w14:paraId="6FA8220E" w14:textId="77777777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b/>
          <w:bCs/>
          <w:sz w:val="19"/>
          <w:szCs w:val="19"/>
        </w:rPr>
        <w:t>Artigo 18º</w:t>
      </w:r>
    </w:p>
    <w:p w14:paraId="202F698D" w14:textId="77777777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i/>
          <w:iCs/>
          <w:sz w:val="19"/>
          <w:szCs w:val="19"/>
        </w:rPr>
        <w:t>Direito de asilo</w:t>
      </w:r>
    </w:p>
    <w:p w14:paraId="48AFFB94" w14:textId="2784E016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sz w:val="19"/>
          <w:szCs w:val="19"/>
        </w:rPr>
        <w:t>É garantido o direito de asilo, no quadro da Convenção de Genebra de 28 de Julho de 1951 e do</w:t>
      </w:r>
      <w:r>
        <w:rPr>
          <w:rFonts w:ascii="Book Antiqua" w:hAnsi="Book Antiqua"/>
          <w:sz w:val="19"/>
          <w:szCs w:val="19"/>
        </w:rPr>
        <w:t xml:space="preserve"> </w:t>
      </w:r>
      <w:r w:rsidRPr="007B2F17">
        <w:rPr>
          <w:rFonts w:ascii="Book Antiqua" w:hAnsi="Book Antiqua"/>
          <w:sz w:val="19"/>
          <w:szCs w:val="19"/>
        </w:rPr>
        <w:t>Protocolo de 31 de Janeiro de 1967, relativos ao estatuto dos refugiados, e nos termos do Tratado que</w:t>
      </w:r>
      <w:r>
        <w:rPr>
          <w:rFonts w:ascii="Book Antiqua" w:hAnsi="Book Antiqua"/>
          <w:sz w:val="19"/>
          <w:szCs w:val="19"/>
        </w:rPr>
        <w:t xml:space="preserve"> </w:t>
      </w:r>
      <w:r w:rsidRPr="007B2F17">
        <w:rPr>
          <w:rFonts w:ascii="Book Antiqua" w:hAnsi="Book Antiqua"/>
          <w:sz w:val="19"/>
          <w:szCs w:val="19"/>
        </w:rPr>
        <w:t>institui a Comunidade Europeia.</w:t>
      </w:r>
    </w:p>
    <w:p w14:paraId="22532659" w14:textId="77777777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b/>
          <w:bCs/>
          <w:sz w:val="19"/>
          <w:szCs w:val="19"/>
        </w:rPr>
        <w:t>Artigo 19º</w:t>
      </w:r>
    </w:p>
    <w:p w14:paraId="6AF2E60B" w14:textId="77777777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i/>
          <w:iCs/>
          <w:sz w:val="19"/>
          <w:szCs w:val="19"/>
        </w:rPr>
        <w:t>Proteção em caso de afastamento, expulsão ou extradição</w:t>
      </w:r>
    </w:p>
    <w:p w14:paraId="0370194E" w14:textId="77777777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sz w:val="19"/>
          <w:szCs w:val="19"/>
        </w:rPr>
        <w:t>1. São proibidas as expulsões coletivas.</w:t>
      </w:r>
    </w:p>
    <w:p w14:paraId="2BC5B12C" w14:textId="13F4884F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sz w:val="19"/>
          <w:szCs w:val="19"/>
        </w:rPr>
        <w:lastRenderedPageBreak/>
        <w:t>2. Ninguém pode ser afastado, expulso ou extraditado para um Estado onde corra sério risco de ser</w:t>
      </w:r>
      <w:r>
        <w:rPr>
          <w:rFonts w:ascii="Book Antiqua" w:hAnsi="Book Antiqua"/>
          <w:sz w:val="19"/>
          <w:szCs w:val="19"/>
        </w:rPr>
        <w:t xml:space="preserve"> </w:t>
      </w:r>
      <w:r w:rsidRPr="007B2F17">
        <w:rPr>
          <w:rFonts w:ascii="Book Antiqua" w:hAnsi="Book Antiqua"/>
          <w:sz w:val="19"/>
          <w:szCs w:val="19"/>
        </w:rPr>
        <w:t>sujeito a pena de morte, a tortura ou a outros tratos ou penas desumanos ou degradantes.</w:t>
      </w:r>
    </w:p>
    <w:p w14:paraId="5A2A9FF4" w14:textId="77777777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sz w:val="19"/>
          <w:szCs w:val="19"/>
        </w:rPr>
        <w:t>CAPÍTULO III</w:t>
      </w:r>
    </w:p>
    <w:p w14:paraId="30472B9C" w14:textId="77777777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sz w:val="19"/>
          <w:szCs w:val="19"/>
        </w:rPr>
        <w:t>IGUALDADE</w:t>
      </w:r>
    </w:p>
    <w:p w14:paraId="3560BC97" w14:textId="77777777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b/>
          <w:bCs/>
          <w:sz w:val="19"/>
          <w:szCs w:val="19"/>
        </w:rPr>
        <w:t>Artigo 20º</w:t>
      </w:r>
    </w:p>
    <w:p w14:paraId="5B2FBA2E" w14:textId="77777777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i/>
          <w:iCs/>
          <w:sz w:val="19"/>
          <w:szCs w:val="19"/>
        </w:rPr>
        <w:t>Igualdade perante a lei</w:t>
      </w:r>
    </w:p>
    <w:p w14:paraId="510661EF" w14:textId="77777777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sz w:val="19"/>
          <w:szCs w:val="19"/>
        </w:rPr>
        <w:t>Todas as pessoas são iguais perante a lei.</w:t>
      </w:r>
    </w:p>
    <w:p w14:paraId="7CE7E4E3" w14:textId="77777777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b/>
          <w:bCs/>
          <w:sz w:val="19"/>
          <w:szCs w:val="19"/>
        </w:rPr>
        <w:t>Artigo 21°</w:t>
      </w:r>
    </w:p>
    <w:p w14:paraId="6744DB36" w14:textId="77777777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i/>
          <w:iCs/>
          <w:sz w:val="19"/>
          <w:szCs w:val="19"/>
        </w:rPr>
        <w:t>Não discriminação</w:t>
      </w:r>
    </w:p>
    <w:p w14:paraId="1B251FBA" w14:textId="5BC03930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sz w:val="19"/>
          <w:szCs w:val="19"/>
        </w:rPr>
        <w:t>1. É proibida a discriminação em razão, designadamente, do sexo, raça, cor ou origem étnica ou</w:t>
      </w:r>
      <w:r>
        <w:rPr>
          <w:rFonts w:ascii="Book Antiqua" w:hAnsi="Book Antiqua"/>
          <w:sz w:val="19"/>
          <w:szCs w:val="19"/>
        </w:rPr>
        <w:t xml:space="preserve"> </w:t>
      </w:r>
      <w:r w:rsidRPr="007B2F17">
        <w:rPr>
          <w:rFonts w:ascii="Book Antiqua" w:hAnsi="Book Antiqua"/>
          <w:sz w:val="19"/>
          <w:szCs w:val="19"/>
        </w:rPr>
        <w:t xml:space="preserve">social, características genéticas, língua, religião ou </w:t>
      </w:r>
      <w:proofErr w:type="spellStart"/>
      <w:r w:rsidRPr="007B2F17">
        <w:rPr>
          <w:rFonts w:ascii="Book Antiqua" w:hAnsi="Book Antiqua"/>
          <w:sz w:val="19"/>
          <w:szCs w:val="19"/>
        </w:rPr>
        <w:t>convições</w:t>
      </w:r>
      <w:proofErr w:type="spellEnd"/>
      <w:r w:rsidRPr="007B2F17">
        <w:rPr>
          <w:rFonts w:ascii="Book Antiqua" w:hAnsi="Book Antiqua"/>
          <w:sz w:val="19"/>
          <w:szCs w:val="19"/>
        </w:rPr>
        <w:t>, opiniões políticas ou outras, pertença a</w:t>
      </w:r>
      <w:r>
        <w:rPr>
          <w:rFonts w:ascii="Book Antiqua" w:hAnsi="Book Antiqua"/>
          <w:sz w:val="19"/>
          <w:szCs w:val="19"/>
        </w:rPr>
        <w:t xml:space="preserve"> </w:t>
      </w:r>
      <w:r w:rsidRPr="007B2F17">
        <w:rPr>
          <w:rFonts w:ascii="Book Antiqua" w:hAnsi="Book Antiqua"/>
          <w:sz w:val="19"/>
          <w:szCs w:val="19"/>
        </w:rPr>
        <w:t>uma minoria nacional, riqueza, nascimento, deficiência, idade ou orientação sexual.</w:t>
      </w:r>
    </w:p>
    <w:p w14:paraId="2795E92E" w14:textId="5285111D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sz w:val="19"/>
          <w:szCs w:val="19"/>
        </w:rPr>
        <w:t>2. No âmbito de aplicação do Tratado que institui a Comunidade Europeia e do Tratado da União</w:t>
      </w:r>
      <w:r>
        <w:rPr>
          <w:rFonts w:ascii="Book Antiqua" w:hAnsi="Book Antiqua"/>
          <w:sz w:val="19"/>
          <w:szCs w:val="19"/>
        </w:rPr>
        <w:t xml:space="preserve"> </w:t>
      </w:r>
      <w:r w:rsidRPr="007B2F17">
        <w:rPr>
          <w:rFonts w:ascii="Book Antiqua" w:hAnsi="Book Antiqua"/>
          <w:sz w:val="19"/>
          <w:szCs w:val="19"/>
        </w:rPr>
        <w:t>Europeia, e sem prejuízo das disposições especiais destes Tratados, É proibida toda a discriminação em</w:t>
      </w:r>
      <w:r>
        <w:rPr>
          <w:rFonts w:ascii="Book Antiqua" w:hAnsi="Book Antiqua"/>
          <w:sz w:val="19"/>
          <w:szCs w:val="19"/>
        </w:rPr>
        <w:t xml:space="preserve"> </w:t>
      </w:r>
      <w:r w:rsidRPr="007B2F17">
        <w:rPr>
          <w:rFonts w:ascii="Book Antiqua" w:hAnsi="Book Antiqua"/>
          <w:sz w:val="19"/>
          <w:szCs w:val="19"/>
        </w:rPr>
        <w:t>razão da nacionalidade.</w:t>
      </w:r>
    </w:p>
    <w:p w14:paraId="3D1F4FD8" w14:textId="77777777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b/>
          <w:bCs/>
          <w:sz w:val="19"/>
          <w:szCs w:val="19"/>
        </w:rPr>
        <w:t>Artigo 22º</w:t>
      </w:r>
    </w:p>
    <w:p w14:paraId="7546EBE7" w14:textId="77777777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i/>
          <w:iCs/>
          <w:sz w:val="19"/>
          <w:szCs w:val="19"/>
        </w:rPr>
        <w:t>Diversidade cultural, religiosa e linguística</w:t>
      </w:r>
    </w:p>
    <w:p w14:paraId="3CD50656" w14:textId="77777777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sz w:val="19"/>
          <w:szCs w:val="19"/>
        </w:rPr>
        <w:t>A União respeita a diversidade cultural, religiosa e linguística.</w:t>
      </w:r>
    </w:p>
    <w:p w14:paraId="5360F02D" w14:textId="77777777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b/>
          <w:bCs/>
          <w:sz w:val="19"/>
          <w:szCs w:val="19"/>
        </w:rPr>
        <w:t>Artigo 23º</w:t>
      </w:r>
    </w:p>
    <w:p w14:paraId="48EACD82" w14:textId="77777777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i/>
          <w:iCs/>
          <w:sz w:val="19"/>
          <w:szCs w:val="19"/>
        </w:rPr>
        <w:t>Igualdade entre homens e mulheres</w:t>
      </w:r>
    </w:p>
    <w:p w14:paraId="4D4E88CC" w14:textId="381511C9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sz w:val="19"/>
          <w:szCs w:val="19"/>
        </w:rPr>
        <w:t>Deve ser garantida a igualdade entre homens e mulheres em todos os domínios, incluindo em matéria de</w:t>
      </w:r>
      <w:r>
        <w:rPr>
          <w:rFonts w:ascii="Book Antiqua" w:hAnsi="Book Antiqua"/>
          <w:sz w:val="19"/>
          <w:szCs w:val="19"/>
        </w:rPr>
        <w:t xml:space="preserve"> </w:t>
      </w:r>
      <w:r w:rsidRPr="007B2F17">
        <w:rPr>
          <w:rFonts w:ascii="Book Antiqua" w:hAnsi="Book Antiqua"/>
          <w:sz w:val="19"/>
          <w:szCs w:val="19"/>
        </w:rPr>
        <w:t>emprego, trabalho e remuneração.</w:t>
      </w:r>
    </w:p>
    <w:p w14:paraId="1328C916" w14:textId="23CDDDD4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sz w:val="19"/>
          <w:szCs w:val="19"/>
        </w:rPr>
        <w:t>O princípio da igualdade não obsta a que se mantenham ou adoptem medidas que prevejam regalias</w:t>
      </w:r>
      <w:r>
        <w:rPr>
          <w:rFonts w:ascii="Book Antiqua" w:hAnsi="Book Antiqua"/>
          <w:sz w:val="19"/>
          <w:szCs w:val="19"/>
        </w:rPr>
        <w:t xml:space="preserve"> </w:t>
      </w:r>
      <w:r w:rsidRPr="007B2F17">
        <w:rPr>
          <w:rFonts w:ascii="Book Antiqua" w:hAnsi="Book Antiqua"/>
          <w:sz w:val="19"/>
          <w:szCs w:val="19"/>
        </w:rPr>
        <w:t xml:space="preserve">específicas a favor do sexo </w:t>
      </w:r>
      <w:proofErr w:type="spellStart"/>
      <w:r w:rsidRPr="007B2F17">
        <w:rPr>
          <w:rFonts w:ascii="Book Antiqua" w:hAnsi="Book Antiqua"/>
          <w:sz w:val="19"/>
          <w:szCs w:val="19"/>
        </w:rPr>
        <w:t>sub-representado</w:t>
      </w:r>
      <w:proofErr w:type="spellEnd"/>
      <w:r w:rsidRPr="007B2F17">
        <w:rPr>
          <w:rFonts w:ascii="Book Antiqua" w:hAnsi="Book Antiqua"/>
          <w:sz w:val="19"/>
          <w:szCs w:val="19"/>
        </w:rPr>
        <w:t>.</w:t>
      </w:r>
    </w:p>
    <w:p w14:paraId="1EB717CD" w14:textId="77777777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b/>
          <w:bCs/>
          <w:sz w:val="19"/>
          <w:szCs w:val="19"/>
        </w:rPr>
        <w:t>Artigo 24º</w:t>
      </w:r>
    </w:p>
    <w:p w14:paraId="7118DFE6" w14:textId="77777777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i/>
          <w:iCs/>
          <w:sz w:val="19"/>
          <w:szCs w:val="19"/>
        </w:rPr>
        <w:t>Direitos das crianças</w:t>
      </w:r>
    </w:p>
    <w:p w14:paraId="0FA729BE" w14:textId="33867CDE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sz w:val="19"/>
          <w:szCs w:val="19"/>
        </w:rPr>
        <w:t>1. As crianças têm direito à proteção e aos cuidados necessários ao seu bem-estar. Podem exprimir</w:t>
      </w:r>
      <w:r>
        <w:rPr>
          <w:rFonts w:ascii="Book Antiqua" w:hAnsi="Book Antiqua"/>
          <w:sz w:val="19"/>
          <w:szCs w:val="19"/>
        </w:rPr>
        <w:t xml:space="preserve"> </w:t>
      </w:r>
      <w:r w:rsidRPr="007B2F17">
        <w:rPr>
          <w:rFonts w:ascii="Book Antiqua" w:hAnsi="Book Antiqua"/>
          <w:sz w:val="19"/>
          <w:szCs w:val="19"/>
        </w:rPr>
        <w:t xml:space="preserve">livremente a sua opinião, que será tomada em </w:t>
      </w:r>
      <w:proofErr w:type="spellStart"/>
      <w:r w:rsidRPr="007B2F17">
        <w:rPr>
          <w:rFonts w:ascii="Book Antiqua" w:hAnsi="Book Antiqua"/>
          <w:sz w:val="19"/>
          <w:szCs w:val="19"/>
        </w:rPr>
        <w:t>considerção</w:t>
      </w:r>
      <w:proofErr w:type="spellEnd"/>
      <w:r w:rsidRPr="007B2F17">
        <w:rPr>
          <w:rFonts w:ascii="Book Antiqua" w:hAnsi="Book Antiqua"/>
          <w:sz w:val="19"/>
          <w:szCs w:val="19"/>
        </w:rPr>
        <w:t xml:space="preserve"> nos assuntos que lhes digam respeito, em</w:t>
      </w:r>
      <w:r>
        <w:rPr>
          <w:rFonts w:ascii="Book Antiqua" w:hAnsi="Book Antiqua"/>
          <w:sz w:val="19"/>
          <w:szCs w:val="19"/>
        </w:rPr>
        <w:t xml:space="preserve"> </w:t>
      </w:r>
      <w:r w:rsidRPr="007B2F17">
        <w:rPr>
          <w:rFonts w:ascii="Book Antiqua" w:hAnsi="Book Antiqua"/>
          <w:sz w:val="19"/>
          <w:szCs w:val="19"/>
        </w:rPr>
        <w:t>função da sua idade e maturidade.</w:t>
      </w:r>
    </w:p>
    <w:p w14:paraId="5FE1F004" w14:textId="16B9C09A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sz w:val="19"/>
          <w:szCs w:val="19"/>
        </w:rPr>
        <w:t>2. Todos os atos relativos às crianças, quer praticados por entidades públicas, quer por instituições</w:t>
      </w:r>
      <w:r>
        <w:rPr>
          <w:rFonts w:ascii="Book Antiqua" w:hAnsi="Book Antiqua"/>
          <w:sz w:val="19"/>
          <w:szCs w:val="19"/>
        </w:rPr>
        <w:t xml:space="preserve"> </w:t>
      </w:r>
      <w:r w:rsidRPr="007B2F17">
        <w:rPr>
          <w:rFonts w:ascii="Book Antiqua" w:hAnsi="Book Antiqua"/>
          <w:sz w:val="19"/>
          <w:szCs w:val="19"/>
        </w:rPr>
        <w:t>privadas, terão primacialmente em conta o interesse superior da criança.</w:t>
      </w:r>
    </w:p>
    <w:p w14:paraId="16A7AEA4" w14:textId="00FECEC1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sz w:val="19"/>
          <w:szCs w:val="19"/>
        </w:rPr>
        <w:t>3. Todas as crianças têm o direito de manter regularmente relações pessoais e contatos diretos com</w:t>
      </w:r>
      <w:r>
        <w:rPr>
          <w:rFonts w:ascii="Book Antiqua" w:hAnsi="Book Antiqua"/>
          <w:sz w:val="19"/>
          <w:szCs w:val="19"/>
        </w:rPr>
        <w:t xml:space="preserve"> </w:t>
      </w:r>
      <w:r w:rsidRPr="007B2F17">
        <w:rPr>
          <w:rFonts w:ascii="Book Antiqua" w:hAnsi="Book Antiqua"/>
          <w:sz w:val="19"/>
          <w:szCs w:val="19"/>
        </w:rPr>
        <w:t>ambos os progenitores, exceto se isso for contrário aos seus interesses.</w:t>
      </w:r>
    </w:p>
    <w:p w14:paraId="39E3963B" w14:textId="77777777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b/>
          <w:bCs/>
          <w:sz w:val="19"/>
          <w:szCs w:val="19"/>
        </w:rPr>
        <w:t>Artigo 25º</w:t>
      </w:r>
    </w:p>
    <w:p w14:paraId="6B07284D" w14:textId="77777777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i/>
          <w:iCs/>
          <w:sz w:val="19"/>
          <w:szCs w:val="19"/>
        </w:rPr>
        <w:lastRenderedPageBreak/>
        <w:t>Direitos das pessoas idosas</w:t>
      </w:r>
    </w:p>
    <w:p w14:paraId="4004E114" w14:textId="41075C40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sz w:val="19"/>
          <w:szCs w:val="19"/>
        </w:rPr>
        <w:t>A União reconhece e respeita o direito das pessoas idosas a uma existência condigna e independente e à</w:t>
      </w:r>
      <w:r>
        <w:rPr>
          <w:rFonts w:ascii="Book Antiqua" w:hAnsi="Book Antiqua"/>
          <w:sz w:val="19"/>
          <w:szCs w:val="19"/>
        </w:rPr>
        <w:t xml:space="preserve"> </w:t>
      </w:r>
      <w:r w:rsidRPr="007B2F17">
        <w:rPr>
          <w:rFonts w:ascii="Book Antiqua" w:hAnsi="Book Antiqua"/>
          <w:sz w:val="19"/>
          <w:szCs w:val="19"/>
        </w:rPr>
        <w:t>sua participação na vida social e cultural.</w:t>
      </w:r>
    </w:p>
    <w:p w14:paraId="163B94FC" w14:textId="77777777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b/>
          <w:bCs/>
          <w:sz w:val="19"/>
          <w:szCs w:val="19"/>
        </w:rPr>
        <w:t>Artigo 26º</w:t>
      </w:r>
    </w:p>
    <w:p w14:paraId="06CF3D6D" w14:textId="77777777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i/>
          <w:iCs/>
          <w:sz w:val="19"/>
          <w:szCs w:val="19"/>
        </w:rPr>
        <w:t>Integração das pessoas com deficiência</w:t>
      </w:r>
    </w:p>
    <w:p w14:paraId="35D21935" w14:textId="6A7EAFFA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sz w:val="19"/>
          <w:szCs w:val="19"/>
        </w:rPr>
        <w:t>A União reconhece e respeita o direito das pessoas com deficiência a beneficiarem de medidas destinadas</w:t>
      </w:r>
      <w:r>
        <w:rPr>
          <w:rFonts w:ascii="Book Antiqua" w:hAnsi="Book Antiqua"/>
          <w:sz w:val="19"/>
          <w:szCs w:val="19"/>
        </w:rPr>
        <w:t xml:space="preserve"> </w:t>
      </w:r>
      <w:r w:rsidRPr="007B2F17">
        <w:rPr>
          <w:rFonts w:ascii="Book Antiqua" w:hAnsi="Book Antiqua"/>
          <w:sz w:val="19"/>
          <w:szCs w:val="19"/>
        </w:rPr>
        <w:t>a assegurar a sua autonomia, a sua integração social e profissional e a sua participação na vida da</w:t>
      </w:r>
      <w:r>
        <w:rPr>
          <w:rFonts w:ascii="Book Antiqua" w:hAnsi="Book Antiqua"/>
          <w:sz w:val="19"/>
          <w:szCs w:val="19"/>
        </w:rPr>
        <w:t xml:space="preserve"> </w:t>
      </w:r>
      <w:r w:rsidRPr="007B2F17">
        <w:rPr>
          <w:rFonts w:ascii="Book Antiqua" w:hAnsi="Book Antiqua"/>
          <w:sz w:val="19"/>
          <w:szCs w:val="19"/>
        </w:rPr>
        <w:t>comunidade.</w:t>
      </w:r>
    </w:p>
    <w:p w14:paraId="581DD467" w14:textId="77777777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sz w:val="19"/>
          <w:szCs w:val="19"/>
        </w:rPr>
        <w:t>CAPÍTULO IV</w:t>
      </w:r>
    </w:p>
    <w:p w14:paraId="0B6A5E92" w14:textId="77777777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sz w:val="19"/>
          <w:szCs w:val="19"/>
        </w:rPr>
        <w:t>SOLIDARIEDADE</w:t>
      </w:r>
    </w:p>
    <w:p w14:paraId="0ABAB0C7" w14:textId="77777777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b/>
          <w:bCs/>
          <w:sz w:val="19"/>
          <w:szCs w:val="19"/>
        </w:rPr>
        <w:t>Artigo 27º</w:t>
      </w:r>
    </w:p>
    <w:p w14:paraId="371C7C70" w14:textId="77777777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i/>
          <w:iCs/>
          <w:sz w:val="19"/>
          <w:szCs w:val="19"/>
        </w:rPr>
        <w:t>Direito à informação e à consulta dos trabalhadores na empresa</w:t>
      </w:r>
    </w:p>
    <w:p w14:paraId="18A4527F" w14:textId="7CE68636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sz w:val="19"/>
          <w:szCs w:val="19"/>
        </w:rPr>
        <w:t>Deve ser garantida aos níveis apropriados, aos trabalhadores ou aos seus representantes, a informação e</w:t>
      </w:r>
      <w:r>
        <w:rPr>
          <w:rFonts w:ascii="Book Antiqua" w:hAnsi="Book Antiqua"/>
          <w:sz w:val="19"/>
          <w:szCs w:val="19"/>
        </w:rPr>
        <w:t xml:space="preserve"> </w:t>
      </w:r>
      <w:r w:rsidRPr="007B2F17">
        <w:rPr>
          <w:rFonts w:ascii="Book Antiqua" w:hAnsi="Book Antiqua"/>
          <w:sz w:val="19"/>
          <w:szCs w:val="19"/>
        </w:rPr>
        <w:t>consulta, em tempo útil, nos casos e nas condições previstos pelo direito comunitário e pelas legislações</w:t>
      </w:r>
      <w:r>
        <w:rPr>
          <w:rFonts w:ascii="Book Antiqua" w:hAnsi="Book Antiqua"/>
          <w:sz w:val="19"/>
          <w:szCs w:val="19"/>
        </w:rPr>
        <w:t xml:space="preserve"> </w:t>
      </w:r>
      <w:r w:rsidRPr="007B2F17">
        <w:rPr>
          <w:rFonts w:ascii="Book Antiqua" w:hAnsi="Book Antiqua"/>
          <w:sz w:val="19"/>
          <w:szCs w:val="19"/>
        </w:rPr>
        <w:t>e práticas nacionais.</w:t>
      </w:r>
    </w:p>
    <w:p w14:paraId="72FD975E" w14:textId="77777777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b/>
          <w:bCs/>
          <w:sz w:val="19"/>
          <w:szCs w:val="19"/>
        </w:rPr>
        <w:t>Artigo 28º</w:t>
      </w:r>
    </w:p>
    <w:p w14:paraId="05A4EB10" w14:textId="77777777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i/>
          <w:iCs/>
          <w:sz w:val="19"/>
          <w:szCs w:val="19"/>
        </w:rPr>
        <w:t xml:space="preserve">Direito de negociação e de ação </w:t>
      </w:r>
      <w:proofErr w:type="spellStart"/>
      <w:r w:rsidRPr="007B2F17">
        <w:rPr>
          <w:rFonts w:ascii="Book Antiqua" w:hAnsi="Book Antiqua"/>
          <w:i/>
          <w:iCs/>
          <w:sz w:val="19"/>
          <w:szCs w:val="19"/>
        </w:rPr>
        <w:t>colectiva</w:t>
      </w:r>
      <w:proofErr w:type="spellEnd"/>
    </w:p>
    <w:p w14:paraId="37DE3462" w14:textId="58C2CA9F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sz w:val="19"/>
          <w:szCs w:val="19"/>
        </w:rPr>
        <w:t>Os trabalhadores e as entidades patronais, ou as respectivas organizações, têm, de acordo com o direito</w:t>
      </w:r>
      <w:r>
        <w:rPr>
          <w:rFonts w:ascii="Book Antiqua" w:hAnsi="Book Antiqua"/>
          <w:sz w:val="19"/>
          <w:szCs w:val="19"/>
        </w:rPr>
        <w:t xml:space="preserve"> </w:t>
      </w:r>
      <w:r w:rsidRPr="007B2F17">
        <w:rPr>
          <w:rFonts w:ascii="Book Antiqua" w:hAnsi="Book Antiqua"/>
          <w:sz w:val="19"/>
          <w:szCs w:val="19"/>
        </w:rPr>
        <w:t>comunitário e as legislações e práticas nacionais, o direito de negociar e de celebrar convenções</w:t>
      </w:r>
      <w:r>
        <w:rPr>
          <w:rFonts w:ascii="Book Antiqua" w:hAnsi="Book Antiqua"/>
          <w:sz w:val="19"/>
          <w:szCs w:val="19"/>
        </w:rPr>
        <w:t xml:space="preserve"> </w:t>
      </w:r>
      <w:r w:rsidRPr="007B2F17">
        <w:rPr>
          <w:rFonts w:ascii="Book Antiqua" w:hAnsi="Book Antiqua"/>
          <w:sz w:val="19"/>
          <w:szCs w:val="19"/>
        </w:rPr>
        <w:t>coletivas, aos níveis apropriados, bem como de recorrer, em caso de conflito de interesses, a ações</w:t>
      </w:r>
      <w:r>
        <w:rPr>
          <w:rFonts w:ascii="Book Antiqua" w:hAnsi="Book Antiqua"/>
          <w:sz w:val="19"/>
          <w:szCs w:val="19"/>
        </w:rPr>
        <w:t xml:space="preserve"> </w:t>
      </w:r>
      <w:r w:rsidRPr="007B2F17">
        <w:rPr>
          <w:rFonts w:ascii="Book Antiqua" w:hAnsi="Book Antiqua"/>
          <w:sz w:val="19"/>
          <w:szCs w:val="19"/>
        </w:rPr>
        <w:t>coletivas para a defesa dos seus interesses, incluindo a greve.</w:t>
      </w:r>
    </w:p>
    <w:p w14:paraId="628C608D" w14:textId="77777777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b/>
          <w:bCs/>
          <w:sz w:val="19"/>
          <w:szCs w:val="19"/>
        </w:rPr>
        <w:t>Artigo 29º</w:t>
      </w:r>
    </w:p>
    <w:p w14:paraId="3E60EFF8" w14:textId="77777777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i/>
          <w:iCs/>
          <w:sz w:val="19"/>
          <w:szCs w:val="19"/>
        </w:rPr>
        <w:t>Direito de acesso aos serviços de emprego</w:t>
      </w:r>
    </w:p>
    <w:p w14:paraId="27E2C267" w14:textId="77777777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sz w:val="19"/>
          <w:szCs w:val="19"/>
        </w:rPr>
        <w:t>Todas as pessoas têm direito de acesso gratuito a um serviço de emprego.</w:t>
      </w:r>
    </w:p>
    <w:p w14:paraId="4148C3EE" w14:textId="77777777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b/>
          <w:bCs/>
          <w:sz w:val="19"/>
          <w:szCs w:val="19"/>
        </w:rPr>
        <w:t>Artigo 30º</w:t>
      </w:r>
    </w:p>
    <w:p w14:paraId="1F916B7D" w14:textId="77777777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i/>
          <w:iCs/>
          <w:sz w:val="19"/>
          <w:szCs w:val="19"/>
        </w:rPr>
        <w:t>Proteção em caso de despedimento sem justa causa</w:t>
      </w:r>
    </w:p>
    <w:p w14:paraId="1A396DB7" w14:textId="237027FE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sz w:val="19"/>
          <w:szCs w:val="19"/>
        </w:rPr>
        <w:t>Todos os trabalhadores têm direito a proteção contra os despedimentos sem justa causa, de acordo com</w:t>
      </w:r>
      <w:r>
        <w:rPr>
          <w:rFonts w:ascii="Book Antiqua" w:hAnsi="Book Antiqua"/>
          <w:sz w:val="19"/>
          <w:szCs w:val="19"/>
        </w:rPr>
        <w:t xml:space="preserve"> </w:t>
      </w:r>
      <w:r w:rsidRPr="007B2F17">
        <w:rPr>
          <w:rFonts w:ascii="Book Antiqua" w:hAnsi="Book Antiqua"/>
          <w:sz w:val="19"/>
          <w:szCs w:val="19"/>
        </w:rPr>
        <w:t>o direito comunitário e as legislações e práticas nacionais.</w:t>
      </w:r>
    </w:p>
    <w:p w14:paraId="2832D7E7" w14:textId="77777777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b/>
          <w:bCs/>
          <w:sz w:val="19"/>
          <w:szCs w:val="19"/>
        </w:rPr>
        <w:t>Artigo 31º</w:t>
      </w:r>
    </w:p>
    <w:p w14:paraId="41918B44" w14:textId="77777777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i/>
          <w:iCs/>
          <w:sz w:val="19"/>
          <w:szCs w:val="19"/>
        </w:rPr>
        <w:t>Condições de trabalho justas e equitativas</w:t>
      </w:r>
    </w:p>
    <w:p w14:paraId="07987B16" w14:textId="77777777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sz w:val="19"/>
          <w:szCs w:val="19"/>
        </w:rPr>
        <w:t>1. Todos os trabalhadores têm direito a condições de trabalho saudáveis, seguras e dignas.</w:t>
      </w:r>
    </w:p>
    <w:p w14:paraId="1CC3551D" w14:textId="41D5A5D9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sz w:val="19"/>
          <w:szCs w:val="19"/>
        </w:rPr>
        <w:t>2. Todos os trabalhadores têm direito a uma limitação da duração máxima do trabalho e a períodos</w:t>
      </w:r>
      <w:r>
        <w:rPr>
          <w:rFonts w:ascii="Book Antiqua" w:hAnsi="Book Antiqua"/>
          <w:sz w:val="19"/>
          <w:szCs w:val="19"/>
        </w:rPr>
        <w:t xml:space="preserve"> </w:t>
      </w:r>
      <w:r w:rsidRPr="007B2F17">
        <w:rPr>
          <w:rFonts w:ascii="Book Antiqua" w:hAnsi="Book Antiqua"/>
          <w:sz w:val="19"/>
          <w:szCs w:val="19"/>
        </w:rPr>
        <w:t>de descanso diário e semanal, bem como a um período anual de férias pagas.</w:t>
      </w:r>
    </w:p>
    <w:p w14:paraId="0CA50C2F" w14:textId="77777777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b/>
          <w:bCs/>
          <w:sz w:val="19"/>
          <w:szCs w:val="19"/>
        </w:rPr>
        <w:t>Artigo 32º</w:t>
      </w:r>
    </w:p>
    <w:p w14:paraId="32D127F7" w14:textId="77777777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i/>
          <w:iCs/>
          <w:sz w:val="19"/>
          <w:szCs w:val="19"/>
        </w:rPr>
        <w:lastRenderedPageBreak/>
        <w:t>Proibição do trabalho infantil e proteção dos jovens no trabalho</w:t>
      </w:r>
    </w:p>
    <w:p w14:paraId="7D93FCA5" w14:textId="031442CF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sz w:val="19"/>
          <w:szCs w:val="19"/>
        </w:rPr>
        <w:t>É proibido o trabalho infantil. A idade mínima de admissão ao trabalho não pode ser inferior à idade em</w:t>
      </w:r>
      <w:r>
        <w:rPr>
          <w:rFonts w:ascii="Book Antiqua" w:hAnsi="Book Antiqua"/>
          <w:sz w:val="19"/>
          <w:szCs w:val="19"/>
        </w:rPr>
        <w:t xml:space="preserve"> </w:t>
      </w:r>
      <w:r w:rsidRPr="007B2F17">
        <w:rPr>
          <w:rFonts w:ascii="Book Antiqua" w:hAnsi="Book Antiqua"/>
          <w:sz w:val="19"/>
          <w:szCs w:val="19"/>
        </w:rPr>
        <w:t>que cessa a escolaridade obrigatória, sem prejuízo de disposições mais favoráveis aos jovens e salvo</w:t>
      </w:r>
      <w:r>
        <w:rPr>
          <w:rFonts w:ascii="Book Antiqua" w:hAnsi="Book Antiqua"/>
          <w:sz w:val="19"/>
          <w:szCs w:val="19"/>
        </w:rPr>
        <w:t xml:space="preserve"> </w:t>
      </w:r>
      <w:r w:rsidRPr="007B2F17">
        <w:rPr>
          <w:rFonts w:ascii="Book Antiqua" w:hAnsi="Book Antiqua"/>
          <w:sz w:val="19"/>
          <w:szCs w:val="19"/>
        </w:rPr>
        <w:t>derrogações bem delimitadas.</w:t>
      </w:r>
    </w:p>
    <w:p w14:paraId="404B9B24" w14:textId="55436D4B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sz w:val="19"/>
          <w:szCs w:val="19"/>
        </w:rPr>
        <w:t>Os jovens admitidos ao trabalho devem beneficiar de condições de trabalho adaptadas à sua idade e de</w:t>
      </w:r>
      <w:r>
        <w:rPr>
          <w:rFonts w:ascii="Book Antiqua" w:hAnsi="Book Antiqua"/>
          <w:sz w:val="19"/>
          <w:szCs w:val="19"/>
        </w:rPr>
        <w:t xml:space="preserve"> </w:t>
      </w:r>
      <w:r w:rsidRPr="007B2F17">
        <w:rPr>
          <w:rFonts w:ascii="Book Antiqua" w:hAnsi="Book Antiqua"/>
          <w:sz w:val="19"/>
          <w:szCs w:val="19"/>
        </w:rPr>
        <w:t xml:space="preserve">uma proteção contra a exploração econômica e contra todas as </w:t>
      </w:r>
      <w:proofErr w:type="spellStart"/>
      <w:r w:rsidRPr="007B2F17">
        <w:rPr>
          <w:rFonts w:ascii="Book Antiqua" w:hAnsi="Book Antiqua"/>
          <w:sz w:val="19"/>
          <w:szCs w:val="19"/>
        </w:rPr>
        <w:t>actividades</w:t>
      </w:r>
      <w:proofErr w:type="spellEnd"/>
      <w:r w:rsidRPr="007B2F17">
        <w:rPr>
          <w:rFonts w:ascii="Book Antiqua" w:hAnsi="Book Antiqua"/>
          <w:sz w:val="19"/>
          <w:szCs w:val="19"/>
        </w:rPr>
        <w:t xml:space="preserve"> susceptíveis de prejudicar a</w:t>
      </w:r>
      <w:r>
        <w:rPr>
          <w:rFonts w:ascii="Book Antiqua" w:hAnsi="Book Antiqua"/>
          <w:sz w:val="19"/>
          <w:szCs w:val="19"/>
        </w:rPr>
        <w:t xml:space="preserve"> </w:t>
      </w:r>
      <w:r w:rsidRPr="007B2F17">
        <w:rPr>
          <w:rFonts w:ascii="Book Antiqua" w:hAnsi="Book Antiqua"/>
          <w:sz w:val="19"/>
          <w:szCs w:val="19"/>
        </w:rPr>
        <w:t>sua segurança, saúde ou desenvolvimento físico, mental, moral ou social, ou ainda de pôr em causa a</w:t>
      </w:r>
      <w:r>
        <w:rPr>
          <w:rFonts w:ascii="Book Antiqua" w:hAnsi="Book Antiqua"/>
          <w:sz w:val="19"/>
          <w:szCs w:val="19"/>
        </w:rPr>
        <w:t xml:space="preserve"> </w:t>
      </w:r>
      <w:r w:rsidRPr="007B2F17">
        <w:rPr>
          <w:rFonts w:ascii="Book Antiqua" w:hAnsi="Book Antiqua"/>
          <w:sz w:val="19"/>
          <w:szCs w:val="19"/>
        </w:rPr>
        <w:t>sua educação.</w:t>
      </w:r>
    </w:p>
    <w:p w14:paraId="2F8B7D0F" w14:textId="77777777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b/>
          <w:bCs/>
          <w:sz w:val="19"/>
          <w:szCs w:val="19"/>
        </w:rPr>
        <w:t>Artigo 33º</w:t>
      </w:r>
    </w:p>
    <w:p w14:paraId="15497F25" w14:textId="77777777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i/>
          <w:iCs/>
          <w:sz w:val="19"/>
          <w:szCs w:val="19"/>
        </w:rPr>
        <w:t>Vida familiar e vida profissional</w:t>
      </w:r>
    </w:p>
    <w:p w14:paraId="3F9F67FD" w14:textId="77777777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sz w:val="19"/>
          <w:szCs w:val="19"/>
        </w:rPr>
        <w:t>1. É assegurada a proteção da família nos planos jurídico, econômico e social.</w:t>
      </w:r>
    </w:p>
    <w:p w14:paraId="5CA01D9D" w14:textId="322DD58B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sz w:val="19"/>
          <w:szCs w:val="19"/>
        </w:rPr>
        <w:t>2. A fim de poderem conciliar a vida familiar e a vida profissional, todas as pessoas têm direito a</w:t>
      </w:r>
      <w:r>
        <w:rPr>
          <w:rFonts w:ascii="Book Antiqua" w:hAnsi="Book Antiqua"/>
          <w:sz w:val="19"/>
          <w:szCs w:val="19"/>
        </w:rPr>
        <w:t xml:space="preserve"> </w:t>
      </w:r>
      <w:r w:rsidRPr="007B2F17">
        <w:rPr>
          <w:rFonts w:ascii="Book Antiqua" w:hAnsi="Book Antiqua"/>
          <w:sz w:val="19"/>
          <w:szCs w:val="19"/>
        </w:rPr>
        <w:t>proteção contra o despedimento por motivos ligados à maternidade, bem como a uma licença por</w:t>
      </w:r>
      <w:r>
        <w:rPr>
          <w:rFonts w:ascii="Book Antiqua" w:hAnsi="Book Antiqua"/>
          <w:sz w:val="19"/>
          <w:szCs w:val="19"/>
        </w:rPr>
        <w:t xml:space="preserve"> </w:t>
      </w:r>
      <w:r w:rsidRPr="007B2F17">
        <w:rPr>
          <w:rFonts w:ascii="Book Antiqua" w:hAnsi="Book Antiqua"/>
          <w:sz w:val="19"/>
          <w:szCs w:val="19"/>
        </w:rPr>
        <w:t>maternidade paga e a uma licença parental pelo nascimento ou adoção de um filho.</w:t>
      </w:r>
    </w:p>
    <w:p w14:paraId="059CF185" w14:textId="77777777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b/>
          <w:bCs/>
          <w:sz w:val="19"/>
          <w:szCs w:val="19"/>
        </w:rPr>
        <w:t>Artigo 34º</w:t>
      </w:r>
    </w:p>
    <w:p w14:paraId="70EA3ADA" w14:textId="77777777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i/>
          <w:iCs/>
          <w:sz w:val="19"/>
          <w:szCs w:val="19"/>
        </w:rPr>
        <w:t>Segurança social e assistência social</w:t>
      </w:r>
    </w:p>
    <w:p w14:paraId="68A60BBA" w14:textId="20ADD035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sz w:val="19"/>
          <w:szCs w:val="19"/>
        </w:rPr>
        <w:t>1. A União reconhece e respeita o direito de acesso às prestações de segurança social e aos serviços</w:t>
      </w:r>
      <w:r>
        <w:rPr>
          <w:rFonts w:ascii="Book Antiqua" w:hAnsi="Book Antiqua"/>
          <w:sz w:val="19"/>
          <w:szCs w:val="19"/>
        </w:rPr>
        <w:t xml:space="preserve"> </w:t>
      </w:r>
      <w:r w:rsidRPr="007B2F17">
        <w:rPr>
          <w:rFonts w:ascii="Book Antiqua" w:hAnsi="Book Antiqua"/>
          <w:sz w:val="19"/>
          <w:szCs w:val="19"/>
        </w:rPr>
        <w:t>sociais que concedem proteção em casos como a maternidade, doença, acidentes de trabalho, dependência</w:t>
      </w:r>
      <w:r>
        <w:rPr>
          <w:rFonts w:ascii="Book Antiqua" w:hAnsi="Book Antiqua"/>
          <w:sz w:val="19"/>
          <w:szCs w:val="19"/>
        </w:rPr>
        <w:t xml:space="preserve"> </w:t>
      </w:r>
      <w:r w:rsidRPr="007B2F17">
        <w:rPr>
          <w:rFonts w:ascii="Book Antiqua" w:hAnsi="Book Antiqua"/>
          <w:sz w:val="19"/>
          <w:szCs w:val="19"/>
        </w:rPr>
        <w:t>ou velhice, bem como em caso de perda de emprego, de acordo com o direito comunitário e as</w:t>
      </w:r>
      <w:r>
        <w:rPr>
          <w:rFonts w:ascii="Book Antiqua" w:hAnsi="Book Antiqua"/>
          <w:sz w:val="19"/>
          <w:szCs w:val="19"/>
        </w:rPr>
        <w:t xml:space="preserve"> </w:t>
      </w:r>
      <w:r w:rsidRPr="007B2F17">
        <w:rPr>
          <w:rFonts w:ascii="Book Antiqua" w:hAnsi="Book Antiqua"/>
          <w:sz w:val="19"/>
          <w:szCs w:val="19"/>
        </w:rPr>
        <w:t>legislações e práticas nacionais.</w:t>
      </w:r>
    </w:p>
    <w:p w14:paraId="4758AC96" w14:textId="0E5D2915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sz w:val="19"/>
          <w:szCs w:val="19"/>
        </w:rPr>
        <w:t>2. Todas as pessoas que residam e que se desloquem legalmente no interior da União têm direito às</w:t>
      </w:r>
      <w:r>
        <w:rPr>
          <w:rFonts w:ascii="Book Antiqua" w:hAnsi="Book Antiqua"/>
          <w:sz w:val="19"/>
          <w:szCs w:val="19"/>
        </w:rPr>
        <w:t xml:space="preserve"> </w:t>
      </w:r>
      <w:r w:rsidRPr="007B2F17">
        <w:rPr>
          <w:rFonts w:ascii="Book Antiqua" w:hAnsi="Book Antiqua"/>
          <w:sz w:val="19"/>
          <w:szCs w:val="19"/>
        </w:rPr>
        <w:t>prestações de segurança social e às regalias sociais nos termos do direito comunitário e das legislações e</w:t>
      </w:r>
      <w:r>
        <w:rPr>
          <w:rFonts w:ascii="Book Antiqua" w:hAnsi="Book Antiqua"/>
          <w:sz w:val="19"/>
          <w:szCs w:val="19"/>
        </w:rPr>
        <w:t xml:space="preserve"> </w:t>
      </w:r>
      <w:r w:rsidRPr="007B2F17">
        <w:rPr>
          <w:rFonts w:ascii="Book Antiqua" w:hAnsi="Book Antiqua"/>
          <w:sz w:val="19"/>
          <w:szCs w:val="19"/>
        </w:rPr>
        <w:t>práticas nacionais.</w:t>
      </w:r>
    </w:p>
    <w:p w14:paraId="0CD2C8A8" w14:textId="66560951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sz w:val="19"/>
          <w:szCs w:val="19"/>
        </w:rPr>
        <w:t>3. A fim de lutar contra a exclusão social e a pobreza, a União reconhece e respeita o direito a uma</w:t>
      </w:r>
      <w:r>
        <w:rPr>
          <w:rFonts w:ascii="Book Antiqua" w:hAnsi="Book Antiqua"/>
          <w:sz w:val="19"/>
          <w:szCs w:val="19"/>
        </w:rPr>
        <w:t xml:space="preserve"> </w:t>
      </w:r>
      <w:r w:rsidRPr="007B2F17">
        <w:rPr>
          <w:rFonts w:ascii="Book Antiqua" w:hAnsi="Book Antiqua"/>
          <w:sz w:val="19"/>
          <w:szCs w:val="19"/>
        </w:rPr>
        <w:t>assistência social e a uma ajuda à habitação destinadas a assegurar uma existência condigna a todos</w:t>
      </w:r>
      <w:r>
        <w:rPr>
          <w:rFonts w:ascii="Book Antiqua" w:hAnsi="Book Antiqua"/>
          <w:sz w:val="19"/>
          <w:szCs w:val="19"/>
        </w:rPr>
        <w:t xml:space="preserve"> </w:t>
      </w:r>
      <w:r w:rsidRPr="007B2F17">
        <w:rPr>
          <w:rFonts w:ascii="Book Antiqua" w:hAnsi="Book Antiqua"/>
          <w:sz w:val="19"/>
          <w:szCs w:val="19"/>
        </w:rPr>
        <w:t>aqueles que não disponham de recursos suficientes, de acordo com o direito comunitário e as legislações</w:t>
      </w:r>
      <w:r>
        <w:rPr>
          <w:rFonts w:ascii="Book Antiqua" w:hAnsi="Book Antiqua"/>
          <w:sz w:val="19"/>
          <w:szCs w:val="19"/>
        </w:rPr>
        <w:t xml:space="preserve"> </w:t>
      </w:r>
      <w:r w:rsidRPr="007B2F17">
        <w:rPr>
          <w:rFonts w:ascii="Book Antiqua" w:hAnsi="Book Antiqua"/>
          <w:sz w:val="19"/>
          <w:szCs w:val="19"/>
        </w:rPr>
        <w:t>e práticas nacionais.</w:t>
      </w:r>
    </w:p>
    <w:p w14:paraId="0D6898FF" w14:textId="77777777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b/>
          <w:bCs/>
          <w:sz w:val="19"/>
          <w:szCs w:val="19"/>
        </w:rPr>
        <w:t>Artigo 35º</w:t>
      </w:r>
    </w:p>
    <w:p w14:paraId="00C21873" w14:textId="77777777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i/>
          <w:iCs/>
          <w:sz w:val="19"/>
          <w:szCs w:val="19"/>
        </w:rPr>
        <w:t>Proteção da saúde</w:t>
      </w:r>
    </w:p>
    <w:p w14:paraId="55112F83" w14:textId="7E959C70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sz w:val="19"/>
          <w:szCs w:val="19"/>
        </w:rPr>
        <w:t>Todas as pessoas têm o direito de aceder à prevenção em matéria de saúde e de beneficiar de cuidados</w:t>
      </w:r>
      <w:r>
        <w:rPr>
          <w:rFonts w:ascii="Book Antiqua" w:hAnsi="Book Antiqua"/>
          <w:sz w:val="19"/>
          <w:szCs w:val="19"/>
        </w:rPr>
        <w:t xml:space="preserve"> </w:t>
      </w:r>
      <w:r w:rsidRPr="007B2F17">
        <w:rPr>
          <w:rFonts w:ascii="Book Antiqua" w:hAnsi="Book Antiqua"/>
          <w:sz w:val="19"/>
          <w:szCs w:val="19"/>
        </w:rPr>
        <w:t>médicos, de acordo com as legislações e práticas nacionais. Na definição e execução de todas as políticas</w:t>
      </w:r>
      <w:r>
        <w:rPr>
          <w:rFonts w:ascii="Book Antiqua" w:hAnsi="Book Antiqua"/>
          <w:sz w:val="19"/>
          <w:szCs w:val="19"/>
        </w:rPr>
        <w:t xml:space="preserve"> </w:t>
      </w:r>
      <w:r w:rsidRPr="007B2F17">
        <w:rPr>
          <w:rFonts w:ascii="Book Antiqua" w:hAnsi="Book Antiqua"/>
          <w:sz w:val="19"/>
          <w:szCs w:val="19"/>
        </w:rPr>
        <w:t>e ações da União, será assegurado um elevado nível de proteção da saúde humana.</w:t>
      </w:r>
    </w:p>
    <w:p w14:paraId="0F5888ED" w14:textId="77777777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b/>
          <w:bCs/>
          <w:sz w:val="19"/>
          <w:szCs w:val="19"/>
        </w:rPr>
        <w:t>Artigo 36º</w:t>
      </w:r>
    </w:p>
    <w:p w14:paraId="52899D1A" w14:textId="77777777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i/>
          <w:iCs/>
          <w:sz w:val="19"/>
          <w:szCs w:val="19"/>
        </w:rPr>
        <w:t>Acesso a serviços de interesse econômico geral</w:t>
      </w:r>
    </w:p>
    <w:p w14:paraId="74DADAC7" w14:textId="222C8FC3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sz w:val="19"/>
          <w:szCs w:val="19"/>
        </w:rPr>
        <w:t>A União reconhece e respeita o acesso a serviços de interesse econômico geral tal como previsto nas</w:t>
      </w:r>
      <w:r>
        <w:rPr>
          <w:rFonts w:ascii="Book Antiqua" w:hAnsi="Book Antiqua"/>
          <w:sz w:val="19"/>
          <w:szCs w:val="19"/>
        </w:rPr>
        <w:t xml:space="preserve"> </w:t>
      </w:r>
      <w:r w:rsidRPr="007B2F17">
        <w:rPr>
          <w:rFonts w:ascii="Book Antiqua" w:hAnsi="Book Antiqua"/>
          <w:sz w:val="19"/>
          <w:szCs w:val="19"/>
        </w:rPr>
        <w:t>legislações e práticas nacionais, de acordo com o Tratado que institui a Comunidade Europeia, a fim de</w:t>
      </w:r>
      <w:r>
        <w:rPr>
          <w:rFonts w:ascii="Book Antiqua" w:hAnsi="Book Antiqua"/>
          <w:sz w:val="19"/>
          <w:szCs w:val="19"/>
        </w:rPr>
        <w:t xml:space="preserve"> </w:t>
      </w:r>
      <w:r w:rsidRPr="007B2F17">
        <w:rPr>
          <w:rFonts w:ascii="Book Antiqua" w:hAnsi="Book Antiqua"/>
          <w:sz w:val="19"/>
          <w:szCs w:val="19"/>
        </w:rPr>
        <w:t>promover a coesão social e territorial da União.</w:t>
      </w:r>
    </w:p>
    <w:p w14:paraId="0B07F79C" w14:textId="77777777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b/>
          <w:bCs/>
          <w:sz w:val="19"/>
          <w:szCs w:val="19"/>
        </w:rPr>
        <w:t>Artigo 37º</w:t>
      </w:r>
    </w:p>
    <w:p w14:paraId="4BB2E421" w14:textId="77777777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i/>
          <w:iCs/>
          <w:sz w:val="19"/>
          <w:szCs w:val="19"/>
        </w:rPr>
        <w:t>Proteção do ambiente</w:t>
      </w:r>
    </w:p>
    <w:p w14:paraId="30861119" w14:textId="1E49D3D5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sz w:val="19"/>
          <w:szCs w:val="19"/>
        </w:rPr>
        <w:lastRenderedPageBreak/>
        <w:t>Todas as políticas da União devem integrar um elevado nível de proteção do ambiente e a melhoria da</w:t>
      </w:r>
      <w:r>
        <w:rPr>
          <w:rFonts w:ascii="Book Antiqua" w:hAnsi="Book Antiqua"/>
          <w:sz w:val="19"/>
          <w:szCs w:val="19"/>
        </w:rPr>
        <w:t xml:space="preserve"> </w:t>
      </w:r>
      <w:r w:rsidRPr="007B2F17">
        <w:rPr>
          <w:rFonts w:ascii="Book Antiqua" w:hAnsi="Book Antiqua"/>
          <w:sz w:val="19"/>
          <w:szCs w:val="19"/>
        </w:rPr>
        <w:t>sua qualidade, e assegurá-los de acordo com o princípio do desenvolvimento sustentável.</w:t>
      </w:r>
    </w:p>
    <w:p w14:paraId="224AB01E" w14:textId="77777777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b/>
          <w:bCs/>
          <w:sz w:val="19"/>
          <w:szCs w:val="19"/>
        </w:rPr>
        <w:t>Artigo 38º</w:t>
      </w:r>
    </w:p>
    <w:p w14:paraId="2653460B" w14:textId="77777777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i/>
          <w:iCs/>
          <w:sz w:val="19"/>
          <w:szCs w:val="19"/>
        </w:rPr>
        <w:t>Defesa dos consumidores</w:t>
      </w:r>
    </w:p>
    <w:p w14:paraId="63B2D0FC" w14:textId="77777777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sz w:val="19"/>
          <w:szCs w:val="19"/>
        </w:rPr>
        <w:t>As políticas da União devem assegurar um elevado nível de defesa dos consumidores.</w:t>
      </w:r>
    </w:p>
    <w:p w14:paraId="5E084E34" w14:textId="77777777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sz w:val="19"/>
          <w:szCs w:val="19"/>
        </w:rPr>
        <w:t>CAPÍTULO V</w:t>
      </w:r>
    </w:p>
    <w:p w14:paraId="7FAD07FD" w14:textId="77777777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sz w:val="19"/>
          <w:szCs w:val="19"/>
        </w:rPr>
        <w:t>CIDADANIA</w:t>
      </w:r>
    </w:p>
    <w:p w14:paraId="2C1872B7" w14:textId="77777777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b/>
          <w:bCs/>
          <w:sz w:val="19"/>
          <w:szCs w:val="19"/>
        </w:rPr>
        <w:t>Artigo 39°</w:t>
      </w:r>
    </w:p>
    <w:p w14:paraId="40F5AF6C" w14:textId="77777777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i/>
          <w:iCs/>
          <w:sz w:val="19"/>
          <w:szCs w:val="19"/>
        </w:rPr>
        <w:t>Direito de eleger e de ser eleito nas eleições para o Parlamento Europeu</w:t>
      </w:r>
    </w:p>
    <w:p w14:paraId="35C99092" w14:textId="522136DF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sz w:val="19"/>
          <w:szCs w:val="19"/>
        </w:rPr>
        <w:t>1. Todos os cidadãos da União gozam do direito de eleger e de ser eleitos para o Parlamento Europeu</w:t>
      </w:r>
      <w:r>
        <w:rPr>
          <w:rFonts w:ascii="Book Antiqua" w:hAnsi="Book Antiqua"/>
          <w:sz w:val="19"/>
          <w:szCs w:val="19"/>
        </w:rPr>
        <w:t xml:space="preserve"> </w:t>
      </w:r>
      <w:r w:rsidRPr="007B2F17">
        <w:rPr>
          <w:rFonts w:ascii="Book Antiqua" w:hAnsi="Book Antiqua"/>
          <w:sz w:val="19"/>
          <w:szCs w:val="19"/>
        </w:rPr>
        <w:t>no Estado-Membro de residência, nas mesmas condições que os nacionais desse Estado.</w:t>
      </w:r>
    </w:p>
    <w:p w14:paraId="10BBFAC6" w14:textId="77777777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sz w:val="19"/>
          <w:szCs w:val="19"/>
        </w:rPr>
        <w:t>2. Os membros do Parlamento Europeu são eleitos por sufrágio universal direto, livre e secreto.</w:t>
      </w:r>
    </w:p>
    <w:p w14:paraId="16902738" w14:textId="77777777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b/>
          <w:bCs/>
          <w:sz w:val="19"/>
          <w:szCs w:val="19"/>
        </w:rPr>
        <w:t>Artigo 40º</w:t>
      </w:r>
    </w:p>
    <w:p w14:paraId="333D460B" w14:textId="77777777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i/>
          <w:iCs/>
          <w:sz w:val="19"/>
          <w:szCs w:val="19"/>
        </w:rPr>
        <w:t>Direito de eleger e de ser eleito nas eleições municipais</w:t>
      </w:r>
    </w:p>
    <w:p w14:paraId="45C4D70E" w14:textId="277DCEE8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sz w:val="19"/>
          <w:szCs w:val="19"/>
        </w:rPr>
        <w:t>Todos os cidadãos da União gozam do direito de eleger e de ser eleitos nas eleições municipais do</w:t>
      </w:r>
      <w:r>
        <w:rPr>
          <w:rFonts w:ascii="Book Antiqua" w:hAnsi="Book Antiqua"/>
          <w:sz w:val="19"/>
          <w:szCs w:val="19"/>
        </w:rPr>
        <w:t xml:space="preserve"> </w:t>
      </w:r>
      <w:r w:rsidRPr="007B2F17">
        <w:rPr>
          <w:rFonts w:ascii="Book Antiqua" w:hAnsi="Book Antiqua"/>
          <w:sz w:val="19"/>
          <w:szCs w:val="19"/>
        </w:rPr>
        <w:t>Estado-Membro de residência, nas mesmas condições que os nacionais desse Estado.</w:t>
      </w:r>
    </w:p>
    <w:p w14:paraId="2B7B126C" w14:textId="77777777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b/>
          <w:bCs/>
          <w:sz w:val="19"/>
          <w:szCs w:val="19"/>
        </w:rPr>
        <w:t>Artigo 41º</w:t>
      </w:r>
    </w:p>
    <w:p w14:paraId="2B7E8703" w14:textId="77777777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i/>
          <w:iCs/>
          <w:sz w:val="19"/>
          <w:szCs w:val="19"/>
        </w:rPr>
        <w:t>Direito a uma boa administração</w:t>
      </w:r>
    </w:p>
    <w:p w14:paraId="2EAF7565" w14:textId="2080C884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sz w:val="19"/>
          <w:szCs w:val="19"/>
        </w:rPr>
        <w:t>1. Todas as pessoas têm direito a que os seus assuntos sejam tratados pelas instituições e Órgãos da</w:t>
      </w:r>
      <w:r>
        <w:rPr>
          <w:rFonts w:ascii="Book Antiqua" w:hAnsi="Book Antiqua"/>
          <w:sz w:val="19"/>
          <w:szCs w:val="19"/>
        </w:rPr>
        <w:t xml:space="preserve"> </w:t>
      </w:r>
      <w:r w:rsidRPr="007B2F17">
        <w:rPr>
          <w:rFonts w:ascii="Book Antiqua" w:hAnsi="Book Antiqua"/>
          <w:sz w:val="19"/>
          <w:szCs w:val="19"/>
        </w:rPr>
        <w:t>União de forma imparcial, equitativa e num prazo razoável.</w:t>
      </w:r>
    </w:p>
    <w:p w14:paraId="1C378254" w14:textId="77777777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sz w:val="19"/>
          <w:szCs w:val="19"/>
        </w:rPr>
        <w:t>2. Este direito compreende, nomeadamente:</w:t>
      </w:r>
    </w:p>
    <w:p w14:paraId="5725FDA8" w14:textId="1A7AD2EB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sz w:val="19"/>
          <w:szCs w:val="19"/>
        </w:rPr>
        <w:t>- o direito de qualquer pessoa a ser ouvida antes de a seu respeito ser tomada qualquer medida</w:t>
      </w:r>
      <w:r>
        <w:rPr>
          <w:rFonts w:ascii="Book Antiqua" w:hAnsi="Book Antiqua"/>
          <w:sz w:val="19"/>
          <w:szCs w:val="19"/>
        </w:rPr>
        <w:t xml:space="preserve"> </w:t>
      </w:r>
      <w:r w:rsidRPr="007B2F17">
        <w:rPr>
          <w:rFonts w:ascii="Book Antiqua" w:hAnsi="Book Antiqua"/>
          <w:sz w:val="19"/>
          <w:szCs w:val="19"/>
        </w:rPr>
        <w:t>individual que a afete desfavoravelmente,</w:t>
      </w:r>
    </w:p>
    <w:p w14:paraId="5A595A58" w14:textId="3F59C887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sz w:val="19"/>
          <w:szCs w:val="19"/>
        </w:rPr>
        <w:t>- o direito de qualquer pessoa a ter acesso aos processos que se lhe refiram, no respeito dos legítimos</w:t>
      </w:r>
      <w:r>
        <w:rPr>
          <w:rFonts w:ascii="Book Antiqua" w:hAnsi="Book Antiqua"/>
          <w:sz w:val="19"/>
          <w:szCs w:val="19"/>
        </w:rPr>
        <w:t xml:space="preserve"> </w:t>
      </w:r>
      <w:r w:rsidRPr="007B2F17">
        <w:rPr>
          <w:rFonts w:ascii="Book Antiqua" w:hAnsi="Book Antiqua"/>
          <w:sz w:val="19"/>
          <w:szCs w:val="19"/>
        </w:rPr>
        <w:t>interesses da confidencialidade e do segredo profissional e comercial,</w:t>
      </w:r>
    </w:p>
    <w:p w14:paraId="30EBC5ED" w14:textId="77777777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sz w:val="19"/>
          <w:szCs w:val="19"/>
        </w:rPr>
        <w:t>- a obrigação, por parte da administração, de fundamentar as suas decisões.</w:t>
      </w:r>
    </w:p>
    <w:p w14:paraId="325CEA05" w14:textId="3F1EE219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sz w:val="19"/>
          <w:szCs w:val="19"/>
        </w:rPr>
        <w:t>3. Todas as pessoas têm direito à reparação, por parte da Comunidade, dos danos causados pelas suas</w:t>
      </w:r>
      <w:r>
        <w:rPr>
          <w:rFonts w:ascii="Book Antiqua" w:hAnsi="Book Antiqua"/>
          <w:sz w:val="19"/>
          <w:szCs w:val="19"/>
        </w:rPr>
        <w:t xml:space="preserve"> </w:t>
      </w:r>
      <w:r w:rsidRPr="007B2F17">
        <w:rPr>
          <w:rFonts w:ascii="Book Antiqua" w:hAnsi="Book Antiqua"/>
          <w:sz w:val="19"/>
          <w:szCs w:val="19"/>
        </w:rPr>
        <w:t>instituições ou pelos seus agentes no exercício das respectivas funções, de acordo com os princípios</w:t>
      </w:r>
      <w:r>
        <w:rPr>
          <w:rFonts w:ascii="Book Antiqua" w:hAnsi="Book Antiqua"/>
          <w:sz w:val="19"/>
          <w:szCs w:val="19"/>
        </w:rPr>
        <w:t xml:space="preserve"> </w:t>
      </w:r>
      <w:r w:rsidRPr="007B2F17">
        <w:rPr>
          <w:rFonts w:ascii="Book Antiqua" w:hAnsi="Book Antiqua"/>
          <w:sz w:val="19"/>
          <w:szCs w:val="19"/>
        </w:rPr>
        <w:t>gerais comuns às legislações dos Estados-Membros.</w:t>
      </w:r>
    </w:p>
    <w:p w14:paraId="29242003" w14:textId="602EA16C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sz w:val="19"/>
          <w:szCs w:val="19"/>
        </w:rPr>
        <w:t>4. Todas as pessoas têm a possibilidade de se dirigir às instituições da União numa das línguas oficiais</w:t>
      </w:r>
      <w:r>
        <w:rPr>
          <w:rFonts w:ascii="Book Antiqua" w:hAnsi="Book Antiqua"/>
          <w:sz w:val="19"/>
          <w:szCs w:val="19"/>
        </w:rPr>
        <w:t xml:space="preserve"> </w:t>
      </w:r>
      <w:r w:rsidRPr="007B2F17">
        <w:rPr>
          <w:rFonts w:ascii="Book Antiqua" w:hAnsi="Book Antiqua"/>
          <w:sz w:val="19"/>
          <w:szCs w:val="19"/>
        </w:rPr>
        <w:t>dos Tratados, devendo obter uma resposta na mesma língua.</w:t>
      </w:r>
    </w:p>
    <w:p w14:paraId="69ECE44F" w14:textId="77777777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b/>
          <w:bCs/>
          <w:sz w:val="19"/>
          <w:szCs w:val="19"/>
        </w:rPr>
        <w:t>Artigo 42º</w:t>
      </w:r>
    </w:p>
    <w:p w14:paraId="3FFFA701" w14:textId="77777777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i/>
          <w:iCs/>
          <w:sz w:val="19"/>
          <w:szCs w:val="19"/>
        </w:rPr>
        <w:t>Direito de acesso aos documentos</w:t>
      </w:r>
    </w:p>
    <w:p w14:paraId="5894BF91" w14:textId="1B547509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sz w:val="19"/>
          <w:szCs w:val="19"/>
        </w:rPr>
        <w:lastRenderedPageBreak/>
        <w:t>Qualquer cidadão da União, bem como qualquer pessoa singular ou coletiva com residência ou sede</w:t>
      </w:r>
      <w:r>
        <w:rPr>
          <w:rFonts w:ascii="Book Antiqua" w:hAnsi="Book Antiqua"/>
          <w:sz w:val="19"/>
          <w:szCs w:val="19"/>
        </w:rPr>
        <w:t xml:space="preserve"> </w:t>
      </w:r>
      <w:r w:rsidRPr="007B2F17">
        <w:rPr>
          <w:rFonts w:ascii="Book Antiqua" w:hAnsi="Book Antiqua"/>
          <w:sz w:val="19"/>
          <w:szCs w:val="19"/>
        </w:rPr>
        <w:t>social num Estado-Membro, tem direito de acesso aos documentos do Parlamento Europeu, do Conselho</w:t>
      </w:r>
      <w:r>
        <w:rPr>
          <w:rFonts w:ascii="Book Antiqua" w:hAnsi="Book Antiqua"/>
          <w:sz w:val="19"/>
          <w:szCs w:val="19"/>
        </w:rPr>
        <w:t xml:space="preserve"> </w:t>
      </w:r>
      <w:r w:rsidRPr="007B2F17">
        <w:rPr>
          <w:rFonts w:ascii="Book Antiqua" w:hAnsi="Book Antiqua"/>
          <w:sz w:val="19"/>
          <w:szCs w:val="19"/>
        </w:rPr>
        <w:t>e da Comissão.</w:t>
      </w:r>
    </w:p>
    <w:p w14:paraId="5D860719" w14:textId="77777777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b/>
          <w:bCs/>
          <w:sz w:val="19"/>
          <w:szCs w:val="19"/>
        </w:rPr>
        <w:t>Artigo 43º</w:t>
      </w:r>
    </w:p>
    <w:p w14:paraId="79CB39B9" w14:textId="77777777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i/>
          <w:iCs/>
          <w:sz w:val="19"/>
          <w:szCs w:val="19"/>
        </w:rPr>
        <w:t>Provedor de Justiça</w:t>
      </w:r>
    </w:p>
    <w:p w14:paraId="72BFE477" w14:textId="32857B75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sz w:val="19"/>
          <w:szCs w:val="19"/>
        </w:rPr>
        <w:t>Qualquer cidadão da União, bem como qualquer pessoa singular ou coletiva com residência ou sede</w:t>
      </w:r>
      <w:r>
        <w:rPr>
          <w:rFonts w:ascii="Book Antiqua" w:hAnsi="Book Antiqua"/>
          <w:sz w:val="19"/>
          <w:szCs w:val="19"/>
        </w:rPr>
        <w:t xml:space="preserve"> </w:t>
      </w:r>
      <w:r w:rsidRPr="007B2F17">
        <w:rPr>
          <w:rFonts w:ascii="Book Antiqua" w:hAnsi="Book Antiqua"/>
          <w:sz w:val="19"/>
          <w:szCs w:val="19"/>
        </w:rPr>
        <w:t>social num Estado-Membro, tem o direito de apresentar petições ao Provedor de Justiça da União,</w:t>
      </w:r>
      <w:r>
        <w:rPr>
          <w:rFonts w:ascii="Book Antiqua" w:hAnsi="Book Antiqua"/>
          <w:sz w:val="19"/>
          <w:szCs w:val="19"/>
        </w:rPr>
        <w:t xml:space="preserve"> </w:t>
      </w:r>
      <w:r w:rsidRPr="007B2F17">
        <w:rPr>
          <w:rFonts w:ascii="Book Antiqua" w:hAnsi="Book Antiqua"/>
          <w:sz w:val="19"/>
          <w:szCs w:val="19"/>
        </w:rPr>
        <w:t>respeitantes a casos de má administração na atuação das instituições ou Órgãos comunitários, com</w:t>
      </w:r>
      <w:r>
        <w:rPr>
          <w:rFonts w:ascii="Book Antiqua" w:hAnsi="Book Antiqua"/>
          <w:sz w:val="19"/>
          <w:szCs w:val="19"/>
        </w:rPr>
        <w:t xml:space="preserve"> </w:t>
      </w:r>
      <w:r w:rsidRPr="007B2F17">
        <w:rPr>
          <w:rFonts w:ascii="Book Antiqua" w:hAnsi="Book Antiqua"/>
          <w:sz w:val="19"/>
          <w:szCs w:val="19"/>
        </w:rPr>
        <w:t>exceção do Tribunal de Justiça e do Tribunal de Primeira Instância no exercício das respectivas funções</w:t>
      </w:r>
      <w:r>
        <w:rPr>
          <w:rFonts w:ascii="Book Antiqua" w:hAnsi="Book Antiqua"/>
          <w:sz w:val="19"/>
          <w:szCs w:val="19"/>
        </w:rPr>
        <w:t xml:space="preserve"> </w:t>
      </w:r>
      <w:r w:rsidRPr="007B2F17">
        <w:rPr>
          <w:rFonts w:ascii="Book Antiqua" w:hAnsi="Book Antiqua"/>
          <w:sz w:val="19"/>
          <w:szCs w:val="19"/>
        </w:rPr>
        <w:t>jurisdicionais.</w:t>
      </w:r>
    </w:p>
    <w:p w14:paraId="46AC8E9C" w14:textId="77777777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b/>
          <w:bCs/>
          <w:sz w:val="19"/>
          <w:szCs w:val="19"/>
        </w:rPr>
        <w:t>Artigo 44º</w:t>
      </w:r>
    </w:p>
    <w:p w14:paraId="64E7C75E" w14:textId="77777777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i/>
          <w:iCs/>
          <w:sz w:val="19"/>
          <w:szCs w:val="19"/>
        </w:rPr>
        <w:t>Direito de petição</w:t>
      </w:r>
    </w:p>
    <w:p w14:paraId="47F68411" w14:textId="713B466F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sz w:val="19"/>
          <w:szCs w:val="19"/>
        </w:rPr>
        <w:t>Qualquer cidadão da União, bem como qualquer pessoa singular ou coletiva com residência ou sede</w:t>
      </w:r>
      <w:r>
        <w:rPr>
          <w:rFonts w:ascii="Book Antiqua" w:hAnsi="Book Antiqua"/>
          <w:sz w:val="19"/>
          <w:szCs w:val="19"/>
        </w:rPr>
        <w:t xml:space="preserve"> </w:t>
      </w:r>
      <w:r w:rsidRPr="007B2F17">
        <w:rPr>
          <w:rFonts w:ascii="Book Antiqua" w:hAnsi="Book Antiqua"/>
          <w:sz w:val="19"/>
          <w:szCs w:val="19"/>
        </w:rPr>
        <w:t>social num Estado-Membro, goza do direito de petição ao Parlamento Europeu.</w:t>
      </w:r>
    </w:p>
    <w:p w14:paraId="57356D6C" w14:textId="77777777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b/>
          <w:bCs/>
          <w:sz w:val="19"/>
          <w:szCs w:val="19"/>
        </w:rPr>
        <w:t>Artigo 45º</w:t>
      </w:r>
    </w:p>
    <w:p w14:paraId="37B39BA1" w14:textId="77777777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i/>
          <w:iCs/>
          <w:sz w:val="19"/>
          <w:szCs w:val="19"/>
        </w:rPr>
        <w:t>Liberdade de circulação e de permanência</w:t>
      </w:r>
    </w:p>
    <w:p w14:paraId="700C4231" w14:textId="3DBEAD16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sz w:val="19"/>
          <w:szCs w:val="19"/>
        </w:rPr>
        <w:t>1. Qualquer cidadão da União goza do direito de circular e permanecer livremente no território dos</w:t>
      </w:r>
      <w:r>
        <w:rPr>
          <w:rFonts w:ascii="Book Antiqua" w:hAnsi="Book Antiqua"/>
          <w:sz w:val="19"/>
          <w:szCs w:val="19"/>
        </w:rPr>
        <w:t xml:space="preserve"> </w:t>
      </w:r>
      <w:r w:rsidRPr="007B2F17">
        <w:rPr>
          <w:rFonts w:ascii="Book Antiqua" w:hAnsi="Book Antiqua"/>
          <w:sz w:val="19"/>
          <w:szCs w:val="19"/>
        </w:rPr>
        <w:t>Estados-Membros.</w:t>
      </w:r>
    </w:p>
    <w:p w14:paraId="056661D0" w14:textId="73DE4F24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sz w:val="19"/>
          <w:szCs w:val="19"/>
        </w:rPr>
        <w:t>2. Pode ser concedida a liberdade de circulação e de permanência, de acordo com as disposições do</w:t>
      </w:r>
      <w:r>
        <w:rPr>
          <w:rFonts w:ascii="Book Antiqua" w:hAnsi="Book Antiqua"/>
          <w:sz w:val="19"/>
          <w:szCs w:val="19"/>
        </w:rPr>
        <w:t xml:space="preserve"> </w:t>
      </w:r>
      <w:r w:rsidRPr="007B2F17">
        <w:rPr>
          <w:rFonts w:ascii="Book Antiqua" w:hAnsi="Book Antiqua"/>
          <w:sz w:val="19"/>
          <w:szCs w:val="19"/>
        </w:rPr>
        <w:t>Tratado que institui a Comunidade Europeia, aos nacionais de países terceiros que residam legalmente no</w:t>
      </w:r>
      <w:r>
        <w:rPr>
          <w:rFonts w:ascii="Book Antiqua" w:hAnsi="Book Antiqua"/>
          <w:sz w:val="19"/>
          <w:szCs w:val="19"/>
        </w:rPr>
        <w:t xml:space="preserve"> </w:t>
      </w:r>
      <w:r w:rsidRPr="007B2F17">
        <w:rPr>
          <w:rFonts w:ascii="Book Antiqua" w:hAnsi="Book Antiqua"/>
          <w:sz w:val="19"/>
          <w:szCs w:val="19"/>
        </w:rPr>
        <w:t>território de um Estado-Membro.</w:t>
      </w:r>
    </w:p>
    <w:p w14:paraId="43C329D3" w14:textId="77777777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b/>
          <w:bCs/>
          <w:sz w:val="19"/>
          <w:szCs w:val="19"/>
        </w:rPr>
        <w:t>Artigo 46º</w:t>
      </w:r>
    </w:p>
    <w:p w14:paraId="31286583" w14:textId="77777777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i/>
          <w:iCs/>
          <w:sz w:val="19"/>
          <w:szCs w:val="19"/>
        </w:rPr>
        <w:t>Proteção diplomática e consular</w:t>
      </w:r>
    </w:p>
    <w:p w14:paraId="2CC104C2" w14:textId="2B13D07E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sz w:val="19"/>
          <w:szCs w:val="19"/>
        </w:rPr>
        <w:t>Todos os cidadãos da União beneficiam, no território de países terceiros em que o Estado-Membro de</w:t>
      </w:r>
      <w:r>
        <w:rPr>
          <w:rFonts w:ascii="Book Antiqua" w:hAnsi="Book Antiqua"/>
          <w:sz w:val="19"/>
          <w:szCs w:val="19"/>
        </w:rPr>
        <w:t xml:space="preserve"> </w:t>
      </w:r>
      <w:r w:rsidRPr="007B2F17">
        <w:rPr>
          <w:rFonts w:ascii="Book Antiqua" w:hAnsi="Book Antiqua"/>
          <w:sz w:val="19"/>
          <w:szCs w:val="19"/>
        </w:rPr>
        <w:t>que são nacionais não se encontre representado, de proteção por parte das autoridades diplomáticas e</w:t>
      </w:r>
      <w:r>
        <w:rPr>
          <w:rFonts w:ascii="Book Antiqua" w:hAnsi="Book Antiqua"/>
          <w:sz w:val="19"/>
          <w:szCs w:val="19"/>
        </w:rPr>
        <w:t xml:space="preserve"> </w:t>
      </w:r>
      <w:r w:rsidRPr="007B2F17">
        <w:rPr>
          <w:rFonts w:ascii="Book Antiqua" w:hAnsi="Book Antiqua"/>
          <w:sz w:val="19"/>
          <w:szCs w:val="19"/>
        </w:rPr>
        <w:t xml:space="preserve">consulares de qualquer Estado-Membro, nas mesmas </w:t>
      </w:r>
      <w:proofErr w:type="spellStart"/>
      <w:r w:rsidRPr="007B2F17">
        <w:rPr>
          <w:rFonts w:ascii="Book Antiqua" w:hAnsi="Book Antiqua"/>
          <w:sz w:val="19"/>
          <w:szCs w:val="19"/>
        </w:rPr>
        <w:t>condiçõees</w:t>
      </w:r>
      <w:proofErr w:type="spellEnd"/>
      <w:r w:rsidRPr="007B2F17">
        <w:rPr>
          <w:rFonts w:ascii="Book Antiqua" w:hAnsi="Book Antiqua"/>
          <w:sz w:val="19"/>
          <w:szCs w:val="19"/>
        </w:rPr>
        <w:t xml:space="preserve"> que os nacionais desse Estado.</w:t>
      </w:r>
    </w:p>
    <w:p w14:paraId="03E0590D" w14:textId="77777777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sz w:val="19"/>
          <w:szCs w:val="19"/>
        </w:rPr>
        <w:t>CAPÍTULO VI</w:t>
      </w:r>
    </w:p>
    <w:p w14:paraId="50C501A4" w14:textId="77777777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sz w:val="19"/>
          <w:szCs w:val="19"/>
        </w:rPr>
        <w:t>JUSTIÇA</w:t>
      </w:r>
    </w:p>
    <w:p w14:paraId="30DCDA14" w14:textId="77777777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b/>
          <w:bCs/>
          <w:sz w:val="19"/>
          <w:szCs w:val="19"/>
        </w:rPr>
        <w:t>Artigo 47º</w:t>
      </w:r>
    </w:p>
    <w:p w14:paraId="23A70184" w14:textId="77777777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i/>
          <w:iCs/>
          <w:sz w:val="19"/>
          <w:szCs w:val="19"/>
        </w:rPr>
        <w:t>Direito à ação e a um tribunal imparcial</w:t>
      </w:r>
    </w:p>
    <w:p w14:paraId="541F4211" w14:textId="4B249EE4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sz w:val="19"/>
          <w:szCs w:val="19"/>
        </w:rPr>
        <w:t>Toda a pessoa cujos direitos e liberdades garantidos pelo direito da União tenham sido violados tem</w:t>
      </w:r>
      <w:r>
        <w:rPr>
          <w:rFonts w:ascii="Book Antiqua" w:hAnsi="Book Antiqua"/>
          <w:sz w:val="19"/>
          <w:szCs w:val="19"/>
        </w:rPr>
        <w:t xml:space="preserve"> </w:t>
      </w:r>
      <w:r w:rsidRPr="007B2F17">
        <w:rPr>
          <w:rFonts w:ascii="Book Antiqua" w:hAnsi="Book Antiqua"/>
          <w:sz w:val="19"/>
          <w:szCs w:val="19"/>
        </w:rPr>
        <w:t>direito a uma ação perante um tribunal.</w:t>
      </w:r>
    </w:p>
    <w:p w14:paraId="3F619CFA" w14:textId="562010B3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sz w:val="19"/>
          <w:szCs w:val="19"/>
        </w:rPr>
        <w:t>Toda a pessoa tem direito a que a sua causa seja julgada de forma equitativa, publicamente e num prazo</w:t>
      </w:r>
      <w:r>
        <w:rPr>
          <w:rFonts w:ascii="Book Antiqua" w:hAnsi="Book Antiqua"/>
          <w:sz w:val="19"/>
          <w:szCs w:val="19"/>
        </w:rPr>
        <w:t xml:space="preserve"> </w:t>
      </w:r>
      <w:r w:rsidRPr="007B2F17">
        <w:rPr>
          <w:rFonts w:ascii="Book Antiqua" w:hAnsi="Book Antiqua"/>
          <w:sz w:val="19"/>
          <w:szCs w:val="19"/>
        </w:rPr>
        <w:t>razoável, por um tribunal independente e imparcial, previamente estabelecido por lei. Toda a pessoa tem</w:t>
      </w:r>
      <w:r>
        <w:rPr>
          <w:rFonts w:ascii="Book Antiqua" w:hAnsi="Book Antiqua"/>
          <w:sz w:val="19"/>
          <w:szCs w:val="19"/>
        </w:rPr>
        <w:t xml:space="preserve"> </w:t>
      </w:r>
      <w:r w:rsidRPr="007B2F17">
        <w:rPr>
          <w:rFonts w:ascii="Book Antiqua" w:hAnsi="Book Antiqua"/>
          <w:sz w:val="19"/>
          <w:szCs w:val="19"/>
        </w:rPr>
        <w:t>a possibilidade de se fazer aconselhar, defender e representar em juízo.</w:t>
      </w:r>
    </w:p>
    <w:p w14:paraId="2BBAF577" w14:textId="195B0875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sz w:val="19"/>
          <w:szCs w:val="19"/>
        </w:rPr>
        <w:t>É concedida assistência judiciária a quem não disponha de recursos suficientes, na medida em que essa</w:t>
      </w:r>
      <w:r>
        <w:rPr>
          <w:rFonts w:ascii="Book Antiqua" w:hAnsi="Book Antiqua"/>
          <w:sz w:val="19"/>
          <w:szCs w:val="19"/>
        </w:rPr>
        <w:t xml:space="preserve"> </w:t>
      </w:r>
      <w:r w:rsidRPr="007B2F17">
        <w:rPr>
          <w:rFonts w:ascii="Book Antiqua" w:hAnsi="Book Antiqua"/>
          <w:sz w:val="19"/>
          <w:szCs w:val="19"/>
        </w:rPr>
        <w:t>assistência seja necessária para garantir a efetividade do acesso à justiça.</w:t>
      </w:r>
    </w:p>
    <w:p w14:paraId="3E67A248" w14:textId="77777777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b/>
          <w:bCs/>
          <w:sz w:val="19"/>
          <w:szCs w:val="19"/>
        </w:rPr>
        <w:lastRenderedPageBreak/>
        <w:t>Artigo 48º</w:t>
      </w:r>
    </w:p>
    <w:p w14:paraId="28C98C02" w14:textId="77777777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i/>
          <w:iCs/>
          <w:sz w:val="19"/>
          <w:szCs w:val="19"/>
        </w:rPr>
        <w:t>Presunção de inocência e direitos de defesa</w:t>
      </w:r>
    </w:p>
    <w:p w14:paraId="570CF920" w14:textId="77777777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sz w:val="19"/>
          <w:szCs w:val="19"/>
        </w:rPr>
        <w:t>1. Todo o arguido se presume inocente enquanto não tiver sido legalmente provada a sua culpa.</w:t>
      </w:r>
    </w:p>
    <w:p w14:paraId="27BE16A5" w14:textId="77777777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sz w:val="19"/>
          <w:szCs w:val="19"/>
        </w:rPr>
        <w:t>2. É garantido a todo o arguido o respeito dos direitos de defesa.</w:t>
      </w:r>
    </w:p>
    <w:p w14:paraId="42777F80" w14:textId="77777777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b/>
          <w:bCs/>
          <w:sz w:val="19"/>
          <w:szCs w:val="19"/>
        </w:rPr>
        <w:t>Artigo 49º</w:t>
      </w:r>
    </w:p>
    <w:p w14:paraId="7D6316E1" w14:textId="77777777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i/>
          <w:iCs/>
          <w:sz w:val="19"/>
          <w:szCs w:val="19"/>
        </w:rPr>
        <w:t>Princípios da legalidade e da proporcionalidade dos delitos e das penas</w:t>
      </w:r>
    </w:p>
    <w:p w14:paraId="7FDB6FE0" w14:textId="3B78C5FB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sz w:val="19"/>
          <w:szCs w:val="19"/>
        </w:rPr>
        <w:t>1. Ninguém pode ser condenado por uma ação ou por uma omissão que no momento da sua</w:t>
      </w:r>
      <w:r>
        <w:rPr>
          <w:rFonts w:ascii="Book Antiqua" w:hAnsi="Book Antiqua"/>
          <w:sz w:val="19"/>
          <w:szCs w:val="19"/>
        </w:rPr>
        <w:t xml:space="preserve"> </w:t>
      </w:r>
      <w:r w:rsidRPr="007B2F17">
        <w:rPr>
          <w:rFonts w:ascii="Book Antiqua" w:hAnsi="Book Antiqua"/>
          <w:sz w:val="19"/>
          <w:szCs w:val="19"/>
        </w:rPr>
        <w:t>prática não constituía infração perante o direito nacional ou o direito internacional. Do mesmo modo,</w:t>
      </w:r>
      <w:r>
        <w:rPr>
          <w:rFonts w:ascii="Book Antiqua" w:hAnsi="Book Antiqua"/>
          <w:sz w:val="19"/>
          <w:szCs w:val="19"/>
        </w:rPr>
        <w:t xml:space="preserve"> </w:t>
      </w:r>
      <w:r w:rsidRPr="007B2F17">
        <w:rPr>
          <w:rFonts w:ascii="Book Antiqua" w:hAnsi="Book Antiqua"/>
          <w:sz w:val="19"/>
          <w:szCs w:val="19"/>
        </w:rPr>
        <w:t>não pode ser imposta uma pena mais grave do que a aplicável no momento em que a infração foi</w:t>
      </w:r>
      <w:r>
        <w:rPr>
          <w:rFonts w:ascii="Book Antiqua" w:hAnsi="Book Antiqua"/>
          <w:sz w:val="19"/>
          <w:szCs w:val="19"/>
        </w:rPr>
        <w:t xml:space="preserve"> </w:t>
      </w:r>
      <w:r w:rsidRPr="007B2F17">
        <w:rPr>
          <w:rFonts w:ascii="Book Antiqua" w:hAnsi="Book Antiqua"/>
          <w:sz w:val="19"/>
          <w:szCs w:val="19"/>
        </w:rPr>
        <w:t>praticada. Se, posteriormente à infração, a lei previr uma pena mais leve, deve ser essa a pena aplicada.</w:t>
      </w:r>
    </w:p>
    <w:p w14:paraId="14A72F30" w14:textId="15C686B5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sz w:val="19"/>
          <w:szCs w:val="19"/>
        </w:rPr>
        <w:t>2. O presente artigo não prejudica a sentença ou a pena a que tenha sido condenada uma pessoa por</w:t>
      </w:r>
      <w:r>
        <w:rPr>
          <w:rFonts w:ascii="Book Antiqua" w:hAnsi="Book Antiqua"/>
          <w:sz w:val="19"/>
          <w:szCs w:val="19"/>
        </w:rPr>
        <w:t xml:space="preserve"> </w:t>
      </w:r>
      <w:r w:rsidRPr="007B2F17">
        <w:rPr>
          <w:rFonts w:ascii="Book Antiqua" w:hAnsi="Book Antiqua"/>
          <w:sz w:val="19"/>
          <w:szCs w:val="19"/>
        </w:rPr>
        <w:t>uma ação ou por uma omissão que no momento da sua prática constituía crime segundo os princípios</w:t>
      </w:r>
      <w:r>
        <w:rPr>
          <w:rFonts w:ascii="Book Antiqua" w:hAnsi="Book Antiqua"/>
          <w:sz w:val="19"/>
          <w:szCs w:val="19"/>
        </w:rPr>
        <w:t xml:space="preserve"> </w:t>
      </w:r>
      <w:r w:rsidRPr="007B2F17">
        <w:rPr>
          <w:rFonts w:ascii="Book Antiqua" w:hAnsi="Book Antiqua"/>
          <w:sz w:val="19"/>
          <w:szCs w:val="19"/>
        </w:rPr>
        <w:t>gerais reconhecidos por todas as nações.</w:t>
      </w:r>
    </w:p>
    <w:p w14:paraId="6CC9F344" w14:textId="77777777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sz w:val="19"/>
          <w:szCs w:val="19"/>
        </w:rPr>
        <w:t>3. As penas não devem ser desproporcionadas em relação à infração.</w:t>
      </w:r>
    </w:p>
    <w:p w14:paraId="1A8665B3" w14:textId="77777777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b/>
          <w:bCs/>
          <w:sz w:val="19"/>
          <w:szCs w:val="19"/>
        </w:rPr>
        <w:t>Artigo 50º</w:t>
      </w:r>
    </w:p>
    <w:p w14:paraId="30F85061" w14:textId="77777777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i/>
          <w:iCs/>
          <w:sz w:val="19"/>
          <w:szCs w:val="19"/>
        </w:rPr>
        <w:t>Direito a não ser julgado ou punido penalmente mais do que uma vez pelo mesmo delito</w:t>
      </w:r>
    </w:p>
    <w:p w14:paraId="7B42B1DB" w14:textId="05BDC555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proofErr w:type="spellStart"/>
      <w:r w:rsidRPr="007B2F17">
        <w:rPr>
          <w:rFonts w:ascii="Book Antiqua" w:hAnsi="Book Antiqua"/>
          <w:sz w:val="19"/>
          <w:szCs w:val="19"/>
        </w:rPr>
        <w:t>Ninguêm</w:t>
      </w:r>
      <w:proofErr w:type="spellEnd"/>
      <w:r w:rsidRPr="007B2F17">
        <w:rPr>
          <w:rFonts w:ascii="Book Antiqua" w:hAnsi="Book Antiqua"/>
          <w:sz w:val="19"/>
          <w:szCs w:val="19"/>
        </w:rPr>
        <w:t xml:space="preserve"> pode ser julgado ou punido penalmente por um delito do qual já tenha sido absolvido ou pelo</w:t>
      </w:r>
      <w:r>
        <w:rPr>
          <w:rFonts w:ascii="Book Antiqua" w:hAnsi="Book Antiqua"/>
          <w:sz w:val="19"/>
          <w:szCs w:val="19"/>
        </w:rPr>
        <w:t xml:space="preserve"> </w:t>
      </w:r>
      <w:r w:rsidRPr="007B2F17">
        <w:rPr>
          <w:rFonts w:ascii="Book Antiqua" w:hAnsi="Book Antiqua"/>
          <w:sz w:val="19"/>
          <w:szCs w:val="19"/>
        </w:rPr>
        <w:t>qual já tenha sido condenado na União por sentença transitada em julgado, nos termos da lei.</w:t>
      </w:r>
    </w:p>
    <w:p w14:paraId="48AE1C70" w14:textId="77777777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sz w:val="19"/>
          <w:szCs w:val="19"/>
        </w:rPr>
        <w:t>CAPÍTULO VII</w:t>
      </w:r>
    </w:p>
    <w:p w14:paraId="5A85D485" w14:textId="77777777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sz w:val="19"/>
          <w:szCs w:val="19"/>
        </w:rPr>
        <w:t>DISPOSIÇÕES GERAIS</w:t>
      </w:r>
    </w:p>
    <w:p w14:paraId="5B36D85E" w14:textId="77777777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b/>
          <w:bCs/>
          <w:sz w:val="19"/>
          <w:szCs w:val="19"/>
        </w:rPr>
        <w:t>Artigo 51º</w:t>
      </w:r>
    </w:p>
    <w:p w14:paraId="6217771F" w14:textId="77777777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i/>
          <w:iCs/>
          <w:sz w:val="19"/>
          <w:szCs w:val="19"/>
        </w:rPr>
        <w:t>Âmbito de aplicação</w:t>
      </w:r>
    </w:p>
    <w:p w14:paraId="1150EFCA" w14:textId="7A2C09C8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sz w:val="19"/>
          <w:szCs w:val="19"/>
        </w:rPr>
        <w:t>1. As disposições da presente Carta têm por destinatários as instituições e Órgãos da União, na</w:t>
      </w:r>
      <w:r>
        <w:rPr>
          <w:rFonts w:ascii="Book Antiqua" w:hAnsi="Book Antiqua"/>
          <w:sz w:val="19"/>
          <w:szCs w:val="19"/>
        </w:rPr>
        <w:t xml:space="preserve"> </w:t>
      </w:r>
      <w:r w:rsidRPr="007B2F17">
        <w:rPr>
          <w:rFonts w:ascii="Book Antiqua" w:hAnsi="Book Antiqua"/>
          <w:sz w:val="19"/>
          <w:szCs w:val="19"/>
        </w:rPr>
        <w:t>observância do princípio da subsidiariedade, bem como os Estados-Membros, apenas quando apliquem</w:t>
      </w:r>
      <w:r>
        <w:rPr>
          <w:rFonts w:ascii="Book Antiqua" w:hAnsi="Book Antiqua"/>
          <w:sz w:val="19"/>
          <w:szCs w:val="19"/>
        </w:rPr>
        <w:t xml:space="preserve"> </w:t>
      </w:r>
      <w:r w:rsidRPr="007B2F17">
        <w:rPr>
          <w:rFonts w:ascii="Book Antiqua" w:hAnsi="Book Antiqua"/>
          <w:sz w:val="19"/>
          <w:szCs w:val="19"/>
        </w:rPr>
        <w:t>o direito da União. Assim sendo, devem respeitar os direitos, observar os princípios e promover a sua</w:t>
      </w:r>
      <w:r>
        <w:rPr>
          <w:rFonts w:ascii="Book Antiqua" w:hAnsi="Book Antiqua"/>
          <w:sz w:val="19"/>
          <w:szCs w:val="19"/>
        </w:rPr>
        <w:t xml:space="preserve"> </w:t>
      </w:r>
      <w:r w:rsidRPr="007B2F17">
        <w:rPr>
          <w:rFonts w:ascii="Book Antiqua" w:hAnsi="Book Antiqua"/>
          <w:sz w:val="19"/>
          <w:szCs w:val="19"/>
        </w:rPr>
        <w:t>aplicação, de acordo com as respectivas competências.</w:t>
      </w:r>
    </w:p>
    <w:p w14:paraId="056A5F28" w14:textId="7F8A4169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sz w:val="19"/>
          <w:szCs w:val="19"/>
        </w:rPr>
        <w:t>2. A presente Carta não cria quaisquer novas atribuições ou competências para a Comunidade ou</w:t>
      </w:r>
      <w:r>
        <w:rPr>
          <w:rFonts w:ascii="Book Antiqua" w:hAnsi="Book Antiqua"/>
          <w:sz w:val="19"/>
          <w:szCs w:val="19"/>
        </w:rPr>
        <w:t xml:space="preserve"> </w:t>
      </w:r>
      <w:r w:rsidRPr="007B2F17">
        <w:rPr>
          <w:rFonts w:ascii="Book Antiqua" w:hAnsi="Book Antiqua"/>
          <w:sz w:val="19"/>
          <w:szCs w:val="19"/>
        </w:rPr>
        <w:t>para a União, nem modifica as atribuições e competências definidas nos Tratados.</w:t>
      </w:r>
    </w:p>
    <w:p w14:paraId="5CD13AA0" w14:textId="77777777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b/>
          <w:bCs/>
          <w:sz w:val="19"/>
          <w:szCs w:val="19"/>
        </w:rPr>
        <w:t>Artigo 52º</w:t>
      </w:r>
    </w:p>
    <w:p w14:paraId="61C2F5B2" w14:textId="77777777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i/>
          <w:iCs/>
          <w:sz w:val="19"/>
          <w:szCs w:val="19"/>
        </w:rPr>
        <w:t>Âmbito dos direitos garantidos</w:t>
      </w:r>
    </w:p>
    <w:p w14:paraId="68712106" w14:textId="71CD439A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sz w:val="19"/>
          <w:szCs w:val="19"/>
        </w:rPr>
        <w:t>1. Qualquer restrição ao exercício dos direitos e liberdades reconhecidos pela presente Carta deve ser</w:t>
      </w:r>
      <w:r>
        <w:rPr>
          <w:rFonts w:ascii="Book Antiqua" w:hAnsi="Book Antiqua"/>
          <w:sz w:val="19"/>
          <w:szCs w:val="19"/>
        </w:rPr>
        <w:t xml:space="preserve"> </w:t>
      </w:r>
      <w:r w:rsidRPr="007B2F17">
        <w:rPr>
          <w:rFonts w:ascii="Book Antiqua" w:hAnsi="Book Antiqua"/>
          <w:sz w:val="19"/>
          <w:szCs w:val="19"/>
        </w:rPr>
        <w:t>prevista por lei e respeitar o conteúdo essencial desses direitos e liberdades. Na observância do princípio</w:t>
      </w:r>
      <w:r>
        <w:rPr>
          <w:rFonts w:ascii="Book Antiqua" w:hAnsi="Book Antiqua"/>
          <w:sz w:val="19"/>
          <w:szCs w:val="19"/>
        </w:rPr>
        <w:t xml:space="preserve"> </w:t>
      </w:r>
      <w:r w:rsidRPr="007B2F17">
        <w:rPr>
          <w:rFonts w:ascii="Book Antiqua" w:hAnsi="Book Antiqua"/>
          <w:sz w:val="19"/>
          <w:szCs w:val="19"/>
        </w:rPr>
        <w:t>da proporcionalidade, essas restrições só podem ser introduzidas se forem necessárias e corresponderem</w:t>
      </w:r>
      <w:r>
        <w:rPr>
          <w:rFonts w:ascii="Book Antiqua" w:hAnsi="Book Antiqua"/>
          <w:sz w:val="19"/>
          <w:szCs w:val="19"/>
        </w:rPr>
        <w:t xml:space="preserve"> </w:t>
      </w:r>
      <w:r w:rsidRPr="007B2F17">
        <w:rPr>
          <w:rFonts w:ascii="Book Antiqua" w:hAnsi="Book Antiqua"/>
          <w:sz w:val="19"/>
          <w:szCs w:val="19"/>
        </w:rPr>
        <w:t>efetivamente a objetivos de interesse geral reconhecidos pela União, ou à necessidade de proteção dos</w:t>
      </w:r>
      <w:r>
        <w:rPr>
          <w:rFonts w:ascii="Book Antiqua" w:hAnsi="Book Antiqua"/>
          <w:sz w:val="19"/>
          <w:szCs w:val="19"/>
        </w:rPr>
        <w:t xml:space="preserve"> </w:t>
      </w:r>
      <w:r w:rsidRPr="007B2F17">
        <w:rPr>
          <w:rFonts w:ascii="Book Antiqua" w:hAnsi="Book Antiqua"/>
          <w:sz w:val="19"/>
          <w:szCs w:val="19"/>
        </w:rPr>
        <w:t>direitos e liberdades de terceiros.</w:t>
      </w:r>
    </w:p>
    <w:p w14:paraId="21401D85" w14:textId="334DA7FC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sz w:val="19"/>
          <w:szCs w:val="19"/>
        </w:rPr>
        <w:t>2. Os direitos reconhecidos pela presente Carta, que se baseiem nos Tratados comunitários ou no</w:t>
      </w:r>
      <w:r>
        <w:rPr>
          <w:rFonts w:ascii="Book Antiqua" w:hAnsi="Book Antiqua"/>
          <w:sz w:val="19"/>
          <w:szCs w:val="19"/>
        </w:rPr>
        <w:t xml:space="preserve"> </w:t>
      </w:r>
      <w:r w:rsidRPr="007B2F17">
        <w:rPr>
          <w:rFonts w:ascii="Book Antiqua" w:hAnsi="Book Antiqua"/>
          <w:sz w:val="19"/>
          <w:szCs w:val="19"/>
        </w:rPr>
        <w:t>Tratado da União Europeia, são exercidos de acordo com as condições e limites por estes definidos.</w:t>
      </w:r>
    </w:p>
    <w:p w14:paraId="6766B055" w14:textId="4CEB9010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sz w:val="19"/>
          <w:szCs w:val="19"/>
        </w:rPr>
        <w:lastRenderedPageBreak/>
        <w:t>3. Na medida em que a presente Carta contenha direitos correspondentes aos direitos garantidos pela</w:t>
      </w:r>
      <w:r>
        <w:rPr>
          <w:rFonts w:ascii="Book Antiqua" w:hAnsi="Book Antiqua"/>
          <w:sz w:val="19"/>
          <w:szCs w:val="19"/>
        </w:rPr>
        <w:t xml:space="preserve"> </w:t>
      </w:r>
      <w:r w:rsidRPr="007B2F17">
        <w:rPr>
          <w:rFonts w:ascii="Book Antiqua" w:hAnsi="Book Antiqua"/>
          <w:sz w:val="19"/>
          <w:szCs w:val="19"/>
        </w:rPr>
        <w:t>Convenção europeia para a proteção dos direitos do Homem e das liberdades fundamentais, o sentido e</w:t>
      </w:r>
      <w:r>
        <w:rPr>
          <w:rFonts w:ascii="Book Antiqua" w:hAnsi="Book Antiqua"/>
          <w:sz w:val="19"/>
          <w:szCs w:val="19"/>
        </w:rPr>
        <w:t xml:space="preserve"> </w:t>
      </w:r>
      <w:r w:rsidRPr="007B2F17">
        <w:rPr>
          <w:rFonts w:ascii="Book Antiqua" w:hAnsi="Book Antiqua"/>
          <w:sz w:val="19"/>
          <w:szCs w:val="19"/>
        </w:rPr>
        <w:t>o âmbito desses direitos são iguais aos conferidos por essa convenção, a não ser que a presente Carta</w:t>
      </w:r>
      <w:r>
        <w:rPr>
          <w:rFonts w:ascii="Book Antiqua" w:hAnsi="Book Antiqua"/>
          <w:sz w:val="19"/>
          <w:szCs w:val="19"/>
        </w:rPr>
        <w:t xml:space="preserve"> </w:t>
      </w:r>
      <w:r w:rsidRPr="007B2F17">
        <w:rPr>
          <w:rFonts w:ascii="Book Antiqua" w:hAnsi="Book Antiqua"/>
          <w:sz w:val="19"/>
          <w:szCs w:val="19"/>
        </w:rPr>
        <w:t>garanta uma proteção mais extensa ou mais ampla. Esta disposição não obsta a que o direito da União</w:t>
      </w:r>
      <w:r>
        <w:rPr>
          <w:rFonts w:ascii="Book Antiqua" w:hAnsi="Book Antiqua"/>
          <w:sz w:val="19"/>
          <w:szCs w:val="19"/>
        </w:rPr>
        <w:t xml:space="preserve"> </w:t>
      </w:r>
      <w:r w:rsidRPr="007B2F17">
        <w:rPr>
          <w:rFonts w:ascii="Book Antiqua" w:hAnsi="Book Antiqua"/>
          <w:sz w:val="19"/>
          <w:szCs w:val="19"/>
        </w:rPr>
        <w:t>confira uma proteção mais ampla.</w:t>
      </w:r>
    </w:p>
    <w:p w14:paraId="69878897" w14:textId="77777777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b/>
          <w:bCs/>
          <w:sz w:val="19"/>
          <w:szCs w:val="19"/>
        </w:rPr>
        <w:t>Artigo 53º</w:t>
      </w:r>
    </w:p>
    <w:p w14:paraId="0F8FEF49" w14:textId="77777777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i/>
          <w:iCs/>
          <w:sz w:val="19"/>
          <w:szCs w:val="19"/>
        </w:rPr>
        <w:t>Nível de proteção</w:t>
      </w:r>
    </w:p>
    <w:p w14:paraId="3A237414" w14:textId="6E51CB16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sz w:val="19"/>
          <w:szCs w:val="19"/>
        </w:rPr>
        <w:t>Nenhuma disposição da presente Carta deve ser interpretada no sentido de restringir ou lesar os direitos</w:t>
      </w:r>
      <w:r w:rsidRPr="007B2F17">
        <w:rPr>
          <w:rFonts w:ascii="Book Antiqua" w:hAnsi="Book Antiqua"/>
          <w:sz w:val="19"/>
          <w:szCs w:val="19"/>
        </w:rPr>
        <w:t xml:space="preserve"> </w:t>
      </w:r>
      <w:r w:rsidRPr="007B2F17">
        <w:rPr>
          <w:rFonts w:ascii="Book Antiqua" w:hAnsi="Book Antiqua"/>
          <w:sz w:val="19"/>
          <w:szCs w:val="19"/>
        </w:rPr>
        <w:t>do Homem e as liberdades fundamentais reconhecidos, nos respectivos ‚âmbitos de aplicação, pelo direito</w:t>
      </w:r>
      <w:r w:rsidRPr="007B2F17">
        <w:rPr>
          <w:rFonts w:ascii="Book Antiqua" w:hAnsi="Book Antiqua"/>
          <w:sz w:val="19"/>
          <w:szCs w:val="19"/>
        </w:rPr>
        <w:t xml:space="preserve"> </w:t>
      </w:r>
      <w:r w:rsidRPr="007B2F17">
        <w:rPr>
          <w:rFonts w:ascii="Book Antiqua" w:hAnsi="Book Antiqua"/>
          <w:sz w:val="19"/>
          <w:szCs w:val="19"/>
        </w:rPr>
        <w:t>da União, o direito internacional e as convenções internacionais em que são partes a União, a Comunidade</w:t>
      </w:r>
      <w:r w:rsidRPr="007B2F17">
        <w:rPr>
          <w:rFonts w:ascii="Book Antiqua" w:hAnsi="Book Antiqua"/>
          <w:sz w:val="19"/>
          <w:szCs w:val="19"/>
        </w:rPr>
        <w:t xml:space="preserve"> </w:t>
      </w:r>
      <w:r w:rsidRPr="007B2F17">
        <w:rPr>
          <w:rFonts w:ascii="Book Antiqua" w:hAnsi="Book Antiqua"/>
          <w:sz w:val="19"/>
          <w:szCs w:val="19"/>
        </w:rPr>
        <w:t>ou todos os Estados-Membros, nomeadamente a Convenção europeia para a proteção dos</w:t>
      </w:r>
      <w:r w:rsidRPr="007B2F17">
        <w:rPr>
          <w:rFonts w:ascii="Book Antiqua" w:hAnsi="Book Antiqua"/>
          <w:sz w:val="19"/>
          <w:szCs w:val="19"/>
        </w:rPr>
        <w:t xml:space="preserve"> </w:t>
      </w:r>
      <w:r w:rsidRPr="007B2F17">
        <w:rPr>
          <w:rFonts w:ascii="Book Antiqua" w:hAnsi="Book Antiqua"/>
          <w:sz w:val="19"/>
          <w:szCs w:val="19"/>
        </w:rPr>
        <w:t>direitos do Homem e das liberdades fundamentais, bem como pelas Constituições dos Estados-Membros.</w:t>
      </w:r>
    </w:p>
    <w:p w14:paraId="7D28E5B9" w14:textId="77777777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b/>
          <w:bCs/>
          <w:sz w:val="19"/>
          <w:szCs w:val="19"/>
        </w:rPr>
        <w:t>Artigo 54º</w:t>
      </w:r>
    </w:p>
    <w:p w14:paraId="2501EED5" w14:textId="77777777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i/>
          <w:iCs/>
          <w:sz w:val="19"/>
          <w:szCs w:val="19"/>
        </w:rPr>
        <w:t>Proibição do abuso de direito</w:t>
      </w:r>
    </w:p>
    <w:p w14:paraId="4E072765" w14:textId="73EE8DE1" w:rsidR="007B2F17" w:rsidRPr="007B2F17" w:rsidRDefault="007B2F17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B2F17">
        <w:rPr>
          <w:rFonts w:ascii="Book Antiqua" w:hAnsi="Book Antiqua"/>
          <w:sz w:val="19"/>
          <w:szCs w:val="19"/>
        </w:rPr>
        <w:t>Nenhuma disposição da presente Carta deve ser interpretada no sentido de implicar qualquer direito de</w:t>
      </w:r>
      <w:r w:rsidRPr="007B2F17">
        <w:rPr>
          <w:rFonts w:ascii="Book Antiqua" w:hAnsi="Book Antiqua"/>
          <w:sz w:val="19"/>
          <w:szCs w:val="19"/>
        </w:rPr>
        <w:t xml:space="preserve"> </w:t>
      </w:r>
      <w:r w:rsidRPr="007B2F17">
        <w:rPr>
          <w:rFonts w:ascii="Book Antiqua" w:hAnsi="Book Antiqua"/>
          <w:sz w:val="19"/>
          <w:szCs w:val="19"/>
        </w:rPr>
        <w:t>exercer atividades ou praticar atos que visem a destruição dos direitos ou liberdades por ela reconhecidos,</w:t>
      </w:r>
      <w:r w:rsidRPr="007B2F17">
        <w:rPr>
          <w:rFonts w:ascii="Book Antiqua" w:hAnsi="Book Antiqua"/>
          <w:sz w:val="19"/>
          <w:szCs w:val="19"/>
        </w:rPr>
        <w:t xml:space="preserve"> </w:t>
      </w:r>
      <w:r w:rsidRPr="007B2F17">
        <w:rPr>
          <w:rFonts w:ascii="Book Antiqua" w:hAnsi="Book Antiqua"/>
          <w:sz w:val="19"/>
          <w:szCs w:val="19"/>
        </w:rPr>
        <w:t>ou restrições maiores desses direitos e liberdades que as previstas na presente Carta.</w:t>
      </w:r>
    </w:p>
    <w:p w14:paraId="4E5DA2E5" w14:textId="77777777" w:rsidR="003E04EF" w:rsidRPr="007B2F17" w:rsidRDefault="003E04EF" w:rsidP="007B2F1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</w:p>
    <w:sectPr w:rsidR="003E04EF" w:rsidRPr="007B2F17" w:rsidSect="007B2F17">
      <w:pgSz w:w="11906" w:h="16838"/>
      <w:pgMar w:top="1276" w:right="1701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Book Antiqua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4EF"/>
    <w:rsid w:val="003549E3"/>
    <w:rsid w:val="003E04EF"/>
    <w:rsid w:val="00564CD2"/>
    <w:rsid w:val="007B2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3CD492"/>
  <w15:chartTrackingRefBased/>
  <w15:docId w15:val="{4A8129E3-534A-4431-BD37-90003EC8C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7B2F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9249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91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3612</Words>
  <Characters>19505</Characters>
  <Application>Microsoft Office Word</Application>
  <DocSecurity>0</DocSecurity>
  <Lines>162</Lines>
  <Paragraphs>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</dc:creator>
  <cp:keywords/>
  <dc:description/>
  <cp:lastModifiedBy>Eduardo Belisário</cp:lastModifiedBy>
  <cp:revision>2</cp:revision>
  <dcterms:created xsi:type="dcterms:W3CDTF">2020-12-26T16:19:00Z</dcterms:created>
  <dcterms:modified xsi:type="dcterms:W3CDTF">2020-12-26T17:11:00Z</dcterms:modified>
</cp:coreProperties>
</file>