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E502" w14:textId="0C995BF4" w:rsidR="00A314CE" w:rsidRPr="00A314CE" w:rsidRDefault="00A314CE" w:rsidP="00A314CE">
      <w:pPr>
        <w:pStyle w:val="NormalWeb"/>
        <w:ind w:left="284" w:right="282"/>
        <w:jc w:val="center"/>
        <w:rPr>
          <w:rFonts w:ascii="Book Antiqua" w:hAnsi="Book Antiqua" w:cs="Arial"/>
          <w:b/>
          <w:bCs/>
          <w:color w:val="FF0000"/>
          <w:sz w:val="19"/>
          <w:szCs w:val="19"/>
        </w:rPr>
      </w:pPr>
      <w:r w:rsidRPr="00A314CE">
        <w:rPr>
          <w:rFonts w:ascii="Book Antiqua" w:hAnsi="Book Antiqua" w:cs="Arial"/>
          <w:b/>
          <w:bCs/>
          <w:color w:val="FF0000"/>
          <w:sz w:val="19"/>
          <w:szCs w:val="19"/>
        </w:rPr>
        <w:t xml:space="preserve">(Atualização em </w:t>
      </w:r>
      <w:r w:rsidR="00363025">
        <w:rPr>
          <w:rFonts w:ascii="Book Antiqua" w:hAnsi="Book Antiqua" w:cs="Arial"/>
          <w:b/>
          <w:bCs/>
          <w:color w:val="FF0000"/>
          <w:sz w:val="19"/>
          <w:szCs w:val="19"/>
        </w:rPr>
        <w:t>0</w:t>
      </w:r>
      <w:r w:rsidR="00D41C8B">
        <w:rPr>
          <w:rFonts w:ascii="Book Antiqua" w:hAnsi="Book Antiqua" w:cs="Arial"/>
          <w:b/>
          <w:bCs/>
          <w:color w:val="FF0000"/>
          <w:sz w:val="19"/>
          <w:szCs w:val="19"/>
        </w:rPr>
        <w:t>8</w:t>
      </w:r>
      <w:r w:rsidR="00363025">
        <w:rPr>
          <w:rFonts w:ascii="Book Antiqua" w:hAnsi="Book Antiqua" w:cs="Arial"/>
          <w:b/>
          <w:bCs/>
          <w:color w:val="FF0000"/>
          <w:sz w:val="19"/>
          <w:szCs w:val="19"/>
        </w:rPr>
        <w:t>/02/2025</w:t>
      </w:r>
      <w:r w:rsidRPr="00A314CE">
        <w:rPr>
          <w:rFonts w:ascii="Book Antiqua" w:hAnsi="Book Antiqua" w:cs="Arial"/>
          <w:b/>
          <w:bCs/>
          <w:color w:val="FF0000"/>
          <w:sz w:val="19"/>
          <w:szCs w:val="19"/>
        </w:rPr>
        <w:t>: questões de concurso)</w:t>
      </w:r>
    </w:p>
    <w:p w14:paraId="25BEAA9F" w14:textId="5FD027DB" w:rsidR="00A314CE" w:rsidRPr="00A314CE" w:rsidRDefault="00A314CE" w:rsidP="00A314CE">
      <w:pPr>
        <w:pStyle w:val="NormalWeb"/>
        <w:ind w:left="284" w:right="282"/>
        <w:jc w:val="center"/>
        <w:rPr>
          <w:rFonts w:ascii="Book Antiqua" w:hAnsi="Book Antiqua"/>
          <w:b/>
          <w:bCs/>
          <w:color w:val="000000"/>
          <w:sz w:val="19"/>
          <w:szCs w:val="19"/>
        </w:rPr>
      </w:pPr>
      <w:r w:rsidRPr="00A314CE">
        <w:rPr>
          <w:rFonts w:ascii="Book Antiqua" w:hAnsi="Book Antiqua" w:cs="Arial"/>
          <w:b/>
          <w:bCs/>
          <w:color w:val="006400"/>
          <w:sz w:val="19"/>
          <w:szCs w:val="19"/>
        </w:rPr>
        <w:t>CÓDIGO DE CONDUTA PARA OS FUNCIONÁRIOS RESPONSÁVEIS PELA APLICAÇÃO DA LEI</w:t>
      </w:r>
    </w:p>
    <w:p w14:paraId="1EA44DF6" w14:textId="77777777" w:rsidR="00A314CE" w:rsidRPr="00A314CE" w:rsidRDefault="00A314CE" w:rsidP="00A314CE">
      <w:pPr>
        <w:pStyle w:val="NormalWeb"/>
        <w:jc w:val="center"/>
        <w:rPr>
          <w:rFonts w:ascii="Book Antiqua" w:hAnsi="Book Antiqua"/>
          <w:color w:val="000000"/>
          <w:sz w:val="19"/>
          <w:szCs w:val="19"/>
        </w:rPr>
      </w:pPr>
      <w:r w:rsidRPr="00A314CE">
        <w:rPr>
          <w:rFonts w:ascii="Book Antiqua" w:hAnsi="Book Antiqua" w:cs="Arial"/>
          <w:i/>
          <w:iCs/>
          <w:color w:val="000000"/>
          <w:sz w:val="19"/>
          <w:szCs w:val="19"/>
        </w:rPr>
        <w:t xml:space="preserve">Adotado pela </w:t>
      </w:r>
      <w:proofErr w:type="spellStart"/>
      <w:r w:rsidRPr="00A314CE">
        <w:rPr>
          <w:rFonts w:ascii="Book Antiqua" w:hAnsi="Book Antiqua" w:cs="Arial"/>
          <w:i/>
          <w:iCs/>
          <w:color w:val="000000"/>
          <w:sz w:val="19"/>
          <w:szCs w:val="19"/>
        </w:rPr>
        <w:t>Assembléia</w:t>
      </w:r>
      <w:proofErr w:type="spellEnd"/>
      <w:r w:rsidRPr="00A314CE">
        <w:rPr>
          <w:rFonts w:ascii="Book Antiqua" w:hAnsi="Book Antiqua" w:cs="Arial"/>
          <w:i/>
          <w:iCs/>
          <w:color w:val="000000"/>
          <w:sz w:val="19"/>
          <w:szCs w:val="19"/>
        </w:rPr>
        <w:t xml:space="preserve"> Geral das Nações Unidas, no dia 17 de </w:t>
      </w:r>
      <w:proofErr w:type="gramStart"/>
      <w:r w:rsidRPr="00A314CE">
        <w:rPr>
          <w:rFonts w:ascii="Book Antiqua" w:hAnsi="Book Antiqua" w:cs="Arial"/>
          <w:i/>
          <w:iCs/>
          <w:color w:val="000000"/>
          <w:sz w:val="19"/>
          <w:szCs w:val="19"/>
        </w:rPr>
        <w:t>Dezembro</w:t>
      </w:r>
      <w:proofErr w:type="gramEnd"/>
      <w:r w:rsidRPr="00A314CE">
        <w:rPr>
          <w:rFonts w:ascii="Book Antiqua" w:hAnsi="Book Antiqua" w:cs="Arial"/>
          <w:i/>
          <w:iCs/>
          <w:color w:val="000000"/>
          <w:sz w:val="19"/>
          <w:szCs w:val="19"/>
        </w:rPr>
        <w:t xml:space="preserve"> de 1979, através da Resolução nº 34/169.</w:t>
      </w:r>
    </w:p>
    <w:p w14:paraId="204F92B0" w14:textId="77777777" w:rsidR="00A314CE" w:rsidRPr="005C47CF" w:rsidRDefault="00A314CE" w:rsidP="00A314CE">
      <w:pPr>
        <w:pStyle w:val="NormalWeb"/>
        <w:rPr>
          <w:rFonts w:ascii="Book Antiqua" w:hAnsi="Book Antiqua"/>
          <w:b/>
          <w:bCs/>
          <w:color w:val="000000"/>
          <w:sz w:val="19"/>
          <w:szCs w:val="19"/>
        </w:rPr>
      </w:pPr>
      <w:r w:rsidRPr="00A314CE">
        <w:rPr>
          <w:rFonts w:ascii="Book Antiqua" w:hAnsi="Book Antiqua" w:cs="Arial"/>
          <w:color w:val="000000"/>
          <w:sz w:val="19"/>
          <w:szCs w:val="19"/>
        </w:rPr>
        <w:br/>
      </w:r>
      <w:r w:rsidRPr="005C47CF">
        <w:rPr>
          <w:rFonts w:ascii="Book Antiqua" w:hAnsi="Book Antiqua" w:cs="Arial"/>
          <w:b/>
          <w:bCs/>
          <w:i/>
          <w:iCs/>
          <w:color w:val="000000"/>
          <w:sz w:val="19"/>
          <w:szCs w:val="19"/>
          <w:highlight w:val="magenta"/>
        </w:rPr>
        <w:t>Artigo 1º</w:t>
      </w:r>
    </w:p>
    <w:p w14:paraId="27BB25E2" w14:textId="24AE8629" w:rsidR="00A314CE" w:rsidRPr="00A314CE" w:rsidRDefault="00A314CE" w:rsidP="00A314CE">
      <w:pPr>
        <w:pStyle w:val="NormalWeb"/>
        <w:jc w:val="both"/>
        <w:rPr>
          <w:rFonts w:ascii="Book Antiqua" w:hAnsi="Book Antiqua"/>
          <w:color w:val="000000"/>
          <w:sz w:val="19"/>
          <w:szCs w:val="19"/>
        </w:rPr>
      </w:pPr>
      <w:r w:rsidRPr="005C47CF">
        <w:rPr>
          <w:rFonts w:ascii="Book Antiqua" w:hAnsi="Book Antiqua" w:cs="Arial"/>
          <w:b/>
          <w:bCs/>
          <w:color w:val="000000"/>
          <w:sz w:val="19"/>
          <w:szCs w:val="19"/>
        </w:rPr>
        <w:t>Os funcionários responsáveis pela aplicação da lei devem sempre cumprir o dever que a lei lhes impõe, servindo a comunidade e protegendo todas as pessoas contra atos ilegais, em conformidade com o elevado grau de responsabilidade que a sua profissão requer</w:t>
      </w:r>
      <w:r w:rsidRPr="00A314CE">
        <w:rPr>
          <w:rFonts w:ascii="Book Antiqua" w:hAnsi="Book Antiqua" w:cs="Arial"/>
          <w:color w:val="000000"/>
          <w:sz w:val="19"/>
          <w:szCs w:val="19"/>
        </w:rPr>
        <w:t>.</w:t>
      </w:r>
      <w:r w:rsidR="00CB27D0">
        <w:rPr>
          <w:rFonts w:ascii="Book Antiqua" w:hAnsi="Book Antiqua" w:cs="Arial"/>
          <w:color w:val="000000"/>
          <w:sz w:val="19"/>
          <w:szCs w:val="19"/>
        </w:rPr>
        <w:t xml:space="preserve"> </w:t>
      </w:r>
      <w:r w:rsidR="00CB27D0">
        <w:rPr>
          <w:rFonts w:ascii="Book Antiqua" w:hAnsi="Book Antiqua"/>
          <w:b/>
          <w:color w:val="FF0000"/>
          <w:sz w:val="16"/>
          <w:szCs w:val="16"/>
          <w:u w:val="single"/>
        </w:rPr>
        <w:t>(PCES-2022)</w:t>
      </w:r>
      <w:r w:rsidR="005C47CF">
        <w:rPr>
          <w:rFonts w:ascii="Book Antiqua" w:hAnsi="Book Antiqua" w:cs="Arial"/>
          <w:color w:val="000000"/>
          <w:sz w:val="19"/>
          <w:szCs w:val="19"/>
        </w:rPr>
        <w:t xml:space="preserve"> </w:t>
      </w:r>
      <w:r w:rsidR="005C47CF" w:rsidRPr="00A314CE">
        <w:rPr>
          <w:rFonts w:ascii="Book Antiqua" w:hAnsi="Book Antiqua" w:cs="Arial"/>
          <w:b/>
          <w:bCs/>
          <w:color w:val="FF0000"/>
          <w:sz w:val="16"/>
          <w:szCs w:val="16"/>
          <w:u w:val="single"/>
        </w:rPr>
        <w:t>(PC</w:t>
      </w:r>
      <w:r w:rsidR="005C47CF">
        <w:rPr>
          <w:rFonts w:ascii="Book Antiqua" w:hAnsi="Book Antiqua" w:cs="Arial"/>
          <w:b/>
          <w:bCs/>
          <w:color w:val="FF0000"/>
          <w:sz w:val="16"/>
          <w:szCs w:val="16"/>
          <w:u w:val="single"/>
        </w:rPr>
        <w:t>GO</w:t>
      </w:r>
      <w:r w:rsidR="005C47CF" w:rsidRPr="00A314CE">
        <w:rPr>
          <w:rFonts w:ascii="Book Antiqua" w:hAnsi="Book Antiqua" w:cs="Arial"/>
          <w:b/>
          <w:bCs/>
          <w:color w:val="FF0000"/>
          <w:sz w:val="16"/>
          <w:szCs w:val="16"/>
          <w:u w:val="single"/>
        </w:rPr>
        <w:t>-2022)</w:t>
      </w:r>
    </w:p>
    <w:p w14:paraId="51A90E91" w14:textId="5F3A8230" w:rsidR="00A314CE" w:rsidRPr="00A314CE" w:rsidRDefault="00A314CE" w:rsidP="00A314CE">
      <w:pPr>
        <w:pStyle w:val="NormalWeb"/>
        <w:jc w:val="both"/>
        <w:rPr>
          <w:rFonts w:ascii="Book Antiqua" w:hAnsi="Book Antiqua"/>
          <w:color w:val="000000"/>
          <w:sz w:val="19"/>
          <w:szCs w:val="19"/>
        </w:rPr>
      </w:pPr>
      <w:r w:rsidRPr="00A314CE">
        <w:rPr>
          <w:rFonts w:ascii="Book Antiqua" w:hAnsi="Book Antiqua" w:cs="Arial"/>
          <w:color w:val="000000"/>
          <w:sz w:val="19"/>
          <w:szCs w:val="19"/>
          <w:u w:val="single"/>
        </w:rPr>
        <w:t>Comentário</w:t>
      </w:r>
      <w:r w:rsidRPr="00A314CE">
        <w:rPr>
          <w:rFonts w:ascii="Book Antiqua" w:hAnsi="Book Antiqua" w:cs="Arial"/>
          <w:color w:val="000000"/>
          <w:sz w:val="19"/>
          <w:szCs w:val="19"/>
        </w:rPr>
        <w:br/>
      </w:r>
      <w:r w:rsidRPr="00CB27D0">
        <w:rPr>
          <w:rFonts w:ascii="Book Antiqua" w:hAnsi="Book Antiqua" w:cs="Arial"/>
          <w:b/>
          <w:bCs/>
          <w:color w:val="000000"/>
          <w:sz w:val="19"/>
          <w:szCs w:val="19"/>
        </w:rPr>
        <w:t>O termo "funcionários responsáveis pela aplicação da lei" inclui todos os agentes da lei, quer nomeados, quer eleitos, que exerçam poderes policiais, especialmente poderes de detenção ou prisão. Nos países onde os poderes policiais são exercidos por autoridades militares, quer em uniforme, quer não, ou por forças de segurança do Estado, será entendido que a definição dos funcionários responsáveis pela aplicação da lei incluirá os funcionários de tais serviços</w:t>
      </w:r>
      <w:r w:rsidRPr="00A314CE">
        <w:rPr>
          <w:rFonts w:ascii="Book Antiqua" w:hAnsi="Book Antiqua" w:cs="Arial"/>
          <w:color w:val="000000"/>
          <w:sz w:val="19"/>
          <w:szCs w:val="19"/>
        </w:rPr>
        <w:t>.</w:t>
      </w:r>
      <w:r w:rsidR="00CB27D0">
        <w:rPr>
          <w:rFonts w:ascii="Book Antiqua" w:hAnsi="Book Antiqua" w:cs="Arial"/>
          <w:color w:val="000000"/>
          <w:sz w:val="19"/>
          <w:szCs w:val="19"/>
        </w:rPr>
        <w:t xml:space="preserve"> </w:t>
      </w:r>
      <w:r w:rsidR="00CB27D0">
        <w:rPr>
          <w:rFonts w:ascii="Book Antiqua" w:hAnsi="Book Antiqua"/>
          <w:b/>
          <w:color w:val="FF0000"/>
          <w:sz w:val="16"/>
          <w:szCs w:val="16"/>
          <w:u w:val="single"/>
        </w:rPr>
        <w:t>(PCES-2022)</w:t>
      </w:r>
    </w:p>
    <w:p w14:paraId="5DA0A4BE" w14:textId="77777777" w:rsidR="00A314CE" w:rsidRPr="005C47CF" w:rsidRDefault="00A314CE" w:rsidP="00A314CE">
      <w:pPr>
        <w:pStyle w:val="NormalWeb"/>
        <w:rPr>
          <w:rFonts w:ascii="Book Antiqua" w:hAnsi="Book Antiqua"/>
          <w:b/>
          <w:bCs/>
          <w:color w:val="000000"/>
          <w:sz w:val="19"/>
          <w:szCs w:val="19"/>
        </w:rPr>
      </w:pPr>
      <w:r w:rsidRPr="00A314CE">
        <w:rPr>
          <w:rFonts w:ascii="Book Antiqua" w:hAnsi="Book Antiqua" w:cs="Arial"/>
          <w:color w:val="000000"/>
          <w:sz w:val="19"/>
          <w:szCs w:val="19"/>
        </w:rPr>
        <w:br/>
      </w:r>
      <w:r w:rsidRPr="005C47CF">
        <w:rPr>
          <w:rFonts w:ascii="Book Antiqua" w:hAnsi="Book Antiqua" w:cs="Arial"/>
          <w:b/>
          <w:bCs/>
          <w:i/>
          <w:iCs/>
          <w:color w:val="000000"/>
          <w:sz w:val="19"/>
          <w:szCs w:val="19"/>
          <w:highlight w:val="magenta"/>
        </w:rPr>
        <w:t>Artigo 2º</w:t>
      </w:r>
    </w:p>
    <w:p w14:paraId="76DD0594" w14:textId="68B45035" w:rsidR="00A314CE" w:rsidRPr="005C47CF" w:rsidRDefault="00A314CE" w:rsidP="00A314CE">
      <w:pPr>
        <w:pStyle w:val="NormalWeb"/>
        <w:jc w:val="both"/>
        <w:rPr>
          <w:rFonts w:ascii="Book Antiqua" w:hAnsi="Book Antiqua"/>
          <w:b/>
          <w:bCs/>
          <w:color w:val="000000"/>
          <w:sz w:val="19"/>
          <w:szCs w:val="19"/>
        </w:rPr>
      </w:pPr>
      <w:r w:rsidRPr="005C47CF">
        <w:rPr>
          <w:rFonts w:ascii="Book Antiqua" w:hAnsi="Book Antiqua" w:cs="Arial"/>
          <w:b/>
          <w:bCs/>
          <w:color w:val="000000"/>
          <w:sz w:val="19"/>
          <w:szCs w:val="19"/>
        </w:rPr>
        <w:t>No cumprimento do dever, os funcionários responsáveis pela aplicação da lei devem respeitar e proteger a dignidade humana, manter e apoiar os direitos humanos de todas as pessoas.</w:t>
      </w:r>
      <w:r w:rsidR="005C47CF" w:rsidRPr="005C47CF">
        <w:rPr>
          <w:rFonts w:ascii="Book Antiqua" w:hAnsi="Book Antiqua" w:cs="Arial"/>
          <w:b/>
          <w:bCs/>
          <w:color w:val="000000"/>
          <w:sz w:val="19"/>
          <w:szCs w:val="19"/>
        </w:rPr>
        <w:t xml:space="preserve"> </w:t>
      </w:r>
      <w:r w:rsidR="005C47CF" w:rsidRPr="005C47CF">
        <w:rPr>
          <w:rFonts w:ascii="Book Antiqua" w:hAnsi="Book Antiqua" w:cs="Arial"/>
          <w:b/>
          <w:bCs/>
          <w:color w:val="FF0000"/>
          <w:sz w:val="16"/>
          <w:szCs w:val="16"/>
          <w:u w:val="single"/>
        </w:rPr>
        <w:t>(PCGO-2022)</w:t>
      </w:r>
    </w:p>
    <w:p w14:paraId="182C08F0" w14:textId="77777777" w:rsidR="00A314CE" w:rsidRPr="00A314CE" w:rsidRDefault="00A314CE" w:rsidP="00A314CE">
      <w:pPr>
        <w:pStyle w:val="NormalWeb"/>
        <w:rPr>
          <w:rFonts w:ascii="Book Antiqua" w:hAnsi="Book Antiqua"/>
          <w:b/>
          <w:bCs/>
          <w:color w:val="000000"/>
          <w:sz w:val="19"/>
          <w:szCs w:val="19"/>
        </w:rPr>
      </w:pPr>
      <w:r w:rsidRPr="00A314CE">
        <w:rPr>
          <w:rFonts w:ascii="Book Antiqua" w:hAnsi="Book Antiqua" w:cs="Arial"/>
          <w:color w:val="000000"/>
          <w:sz w:val="19"/>
          <w:szCs w:val="19"/>
        </w:rPr>
        <w:br/>
      </w:r>
      <w:r w:rsidRPr="00A314CE">
        <w:rPr>
          <w:rFonts w:ascii="Book Antiqua" w:hAnsi="Book Antiqua" w:cs="Arial"/>
          <w:b/>
          <w:bCs/>
          <w:i/>
          <w:iCs/>
          <w:color w:val="000000"/>
          <w:sz w:val="19"/>
          <w:szCs w:val="19"/>
          <w:highlight w:val="magenta"/>
        </w:rPr>
        <w:t>Artigo 3º</w:t>
      </w:r>
    </w:p>
    <w:p w14:paraId="6C5F9090" w14:textId="13467B1C" w:rsidR="00A314CE" w:rsidRPr="00A314CE" w:rsidRDefault="00A314CE" w:rsidP="00A314CE">
      <w:pPr>
        <w:pStyle w:val="NormalWeb"/>
        <w:jc w:val="both"/>
        <w:rPr>
          <w:rFonts w:ascii="Book Antiqua" w:hAnsi="Book Antiqua"/>
          <w:color w:val="000000"/>
          <w:sz w:val="19"/>
          <w:szCs w:val="19"/>
        </w:rPr>
      </w:pPr>
      <w:r w:rsidRPr="00A314CE">
        <w:rPr>
          <w:rFonts w:ascii="Book Antiqua" w:hAnsi="Book Antiqua" w:cs="Arial"/>
          <w:b/>
          <w:bCs/>
          <w:color w:val="000000"/>
          <w:sz w:val="19"/>
          <w:szCs w:val="19"/>
        </w:rPr>
        <w:t xml:space="preserve">Os funcionários responsáveis pela aplicação da lei </w:t>
      </w:r>
      <w:r w:rsidRPr="00A314CE">
        <w:rPr>
          <w:rFonts w:ascii="Book Antiqua" w:hAnsi="Book Antiqua" w:cs="Arial"/>
          <w:b/>
          <w:bCs/>
          <w:color w:val="000000"/>
          <w:sz w:val="19"/>
          <w:szCs w:val="19"/>
          <w:highlight w:val="yellow"/>
        </w:rPr>
        <w:t>só podem empregar a força quando estritamente necessária e na medida exigida para o cumprimento do seu dever</w:t>
      </w:r>
      <w:r w:rsidRPr="00A314CE">
        <w:rPr>
          <w:rFonts w:ascii="Book Antiqua" w:hAnsi="Book Antiqua" w:cs="Arial"/>
          <w:color w:val="000000"/>
          <w:sz w:val="19"/>
          <w:szCs w:val="19"/>
        </w:rPr>
        <w:t>.</w:t>
      </w:r>
      <w:r w:rsidR="005C47CF">
        <w:rPr>
          <w:rFonts w:ascii="Book Antiqua" w:hAnsi="Book Antiqua" w:cs="Arial"/>
          <w:color w:val="000000"/>
          <w:sz w:val="19"/>
          <w:szCs w:val="19"/>
        </w:rPr>
        <w:t xml:space="preserve"> </w:t>
      </w:r>
      <w:r w:rsidR="005C47CF" w:rsidRPr="00A314CE">
        <w:rPr>
          <w:rFonts w:ascii="Book Antiqua" w:hAnsi="Book Antiqua" w:cs="Arial"/>
          <w:b/>
          <w:bCs/>
          <w:color w:val="FF0000"/>
          <w:sz w:val="16"/>
          <w:szCs w:val="16"/>
          <w:u w:val="single"/>
        </w:rPr>
        <w:t>(PC</w:t>
      </w:r>
      <w:r w:rsidR="005C47CF">
        <w:rPr>
          <w:rFonts w:ascii="Book Antiqua" w:hAnsi="Book Antiqua" w:cs="Arial"/>
          <w:b/>
          <w:bCs/>
          <w:color w:val="FF0000"/>
          <w:sz w:val="16"/>
          <w:szCs w:val="16"/>
          <w:u w:val="single"/>
        </w:rPr>
        <w:t>GO</w:t>
      </w:r>
      <w:r w:rsidR="005C47CF" w:rsidRPr="00A314CE">
        <w:rPr>
          <w:rFonts w:ascii="Book Antiqua" w:hAnsi="Book Antiqua" w:cs="Arial"/>
          <w:b/>
          <w:bCs/>
          <w:color w:val="FF0000"/>
          <w:sz w:val="16"/>
          <w:szCs w:val="16"/>
          <w:u w:val="single"/>
        </w:rPr>
        <w:t>-2022)</w:t>
      </w:r>
      <w:r>
        <w:rPr>
          <w:rFonts w:ascii="Book Antiqua" w:hAnsi="Book Antiqua" w:cs="Arial"/>
          <w:color w:val="000000"/>
          <w:sz w:val="19"/>
          <w:szCs w:val="19"/>
        </w:rPr>
        <w:t xml:space="preserve"> </w:t>
      </w:r>
      <w:r w:rsidRPr="00A314CE">
        <w:rPr>
          <w:rFonts w:ascii="Book Antiqua" w:hAnsi="Book Antiqua" w:cs="Arial"/>
          <w:b/>
          <w:bCs/>
          <w:color w:val="FF0000"/>
          <w:sz w:val="16"/>
          <w:szCs w:val="16"/>
          <w:u w:val="single"/>
        </w:rPr>
        <w:t>(PCSP-2022</w:t>
      </w:r>
      <w:r w:rsidR="00D41C8B">
        <w:rPr>
          <w:rFonts w:ascii="Book Antiqua" w:hAnsi="Book Antiqua" w:cs="Arial"/>
          <w:b/>
          <w:bCs/>
          <w:color w:val="FF0000"/>
          <w:sz w:val="16"/>
          <w:szCs w:val="16"/>
          <w:u w:val="single"/>
        </w:rPr>
        <w:t>/2023</w:t>
      </w:r>
      <w:r w:rsidRPr="00A314CE">
        <w:rPr>
          <w:rFonts w:ascii="Book Antiqua" w:hAnsi="Book Antiqua" w:cs="Arial"/>
          <w:b/>
          <w:bCs/>
          <w:color w:val="FF0000"/>
          <w:sz w:val="16"/>
          <w:szCs w:val="16"/>
          <w:u w:val="single"/>
        </w:rPr>
        <w:t>)</w:t>
      </w:r>
    </w:p>
    <w:p w14:paraId="2939D90D" w14:textId="65B0F057" w:rsidR="00A314CE" w:rsidRPr="00A314CE" w:rsidRDefault="00A314CE" w:rsidP="00A314CE">
      <w:pPr>
        <w:pStyle w:val="NormalWeb"/>
        <w:jc w:val="both"/>
        <w:rPr>
          <w:rFonts w:ascii="Book Antiqua" w:hAnsi="Book Antiqua"/>
          <w:color w:val="000000"/>
          <w:sz w:val="19"/>
          <w:szCs w:val="19"/>
        </w:rPr>
      </w:pPr>
      <w:r w:rsidRPr="00A314CE">
        <w:rPr>
          <w:rFonts w:ascii="Book Antiqua" w:hAnsi="Book Antiqua" w:cs="Arial"/>
          <w:color w:val="000000"/>
          <w:sz w:val="19"/>
          <w:szCs w:val="19"/>
          <w:u w:val="single"/>
        </w:rPr>
        <w:t>Comentário</w:t>
      </w:r>
      <w:r w:rsidRPr="00A314CE">
        <w:rPr>
          <w:rFonts w:ascii="Book Antiqua" w:hAnsi="Book Antiqua" w:cs="Arial"/>
          <w:color w:val="000000"/>
          <w:sz w:val="19"/>
          <w:szCs w:val="19"/>
        </w:rPr>
        <w:br/>
      </w:r>
      <w:r w:rsidRPr="00D41C8B">
        <w:rPr>
          <w:rFonts w:ascii="Book Antiqua" w:hAnsi="Book Antiqua" w:cs="Arial"/>
          <w:b/>
          <w:bCs/>
          <w:color w:val="000000"/>
          <w:sz w:val="19"/>
          <w:szCs w:val="19"/>
          <w:highlight w:val="yellow"/>
        </w:rPr>
        <w:t>O emprego da força por parte dos funcionários responsáveis pela aplicação da lei deve ser excepcional. Embora se admita que estes funcionários, de acordo com as circunstâncias, possam empregar uma força razoável, de nenhuma maneira ela poderá ser utilizada de forma desproporcional ao legítimo objetivo a ser atingido</w:t>
      </w:r>
      <w:r w:rsidRPr="00A314CE">
        <w:rPr>
          <w:rFonts w:ascii="Book Antiqua" w:hAnsi="Book Antiqua" w:cs="Arial"/>
          <w:color w:val="000000"/>
          <w:sz w:val="19"/>
          <w:szCs w:val="19"/>
        </w:rPr>
        <w:t>. O emprego de armas de fogo é considerado uma medida extrema; devem-se fazer todos os esforços no sentido de restringir seu uso, especialmente contra crianças. Em geral, armas de fogo só deveriam ser utilizadas quando um suspeito oferece resistência armada ou, de algum outro modo, põe em risco vidas alheias e medidas menos drásticas são insuficientes para dominá-lo. Toda vez que uma arma de fogo for disparada, deve-se fazer imediatamente um relatório às autoridades competentes.</w:t>
      </w:r>
      <w:r w:rsidR="00D41C8B">
        <w:rPr>
          <w:rFonts w:ascii="Book Antiqua" w:hAnsi="Book Antiqua" w:cs="Arial"/>
          <w:color w:val="000000"/>
          <w:sz w:val="19"/>
          <w:szCs w:val="19"/>
        </w:rPr>
        <w:t xml:space="preserve"> </w:t>
      </w:r>
      <w:r w:rsidR="00D41C8B">
        <w:rPr>
          <w:rFonts w:ascii="Book Antiqua" w:hAnsi="Book Antiqua" w:cs="Arial"/>
          <w:b/>
          <w:bCs/>
          <w:color w:val="FF0000"/>
          <w:sz w:val="16"/>
          <w:szCs w:val="16"/>
          <w:u w:val="single"/>
        </w:rPr>
        <w:t>(PCSP-2023)</w:t>
      </w:r>
    </w:p>
    <w:p w14:paraId="2B48A190" w14:textId="77777777" w:rsidR="00A314CE" w:rsidRPr="00A314CE" w:rsidRDefault="00A314CE" w:rsidP="00A314CE">
      <w:pPr>
        <w:pStyle w:val="NormalWeb"/>
        <w:rPr>
          <w:rFonts w:ascii="Book Antiqua" w:hAnsi="Book Antiqua"/>
          <w:b/>
          <w:bCs/>
          <w:color w:val="000000"/>
          <w:sz w:val="19"/>
          <w:szCs w:val="19"/>
        </w:rPr>
      </w:pPr>
      <w:r w:rsidRPr="00A314CE">
        <w:rPr>
          <w:rFonts w:ascii="Book Antiqua" w:hAnsi="Book Antiqua" w:cs="Arial"/>
          <w:color w:val="000000"/>
          <w:sz w:val="19"/>
          <w:szCs w:val="19"/>
        </w:rPr>
        <w:br/>
      </w:r>
      <w:r w:rsidRPr="00A314CE">
        <w:rPr>
          <w:rFonts w:ascii="Book Antiqua" w:hAnsi="Book Antiqua" w:cs="Arial"/>
          <w:b/>
          <w:bCs/>
          <w:i/>
          <w:iCs/>
          <w:color w:val="000000"/>
          <w:sz w:val="19"/>
          <w:szCs w:val="19"/>
          <w:highlight w:val="magenta"/>
        </w:rPr>
        <w:t>Artigo 4º</w:t>
      </w:r>
    </w:p>
    <w:p w14:paraId="1C6AE2FD" w14:textId="68161773" w:rsidR="00A314CE" w:rsidRPr="00A314CE" w:rsidRDefault="00A314CE" w:rsidP="00A314CE">
      <w:pPr>
        <w:pStyle w:val="NormalWeb"/>
        <w:jc w:val="both"/>
        <w:rPr>
          <w:rFonts w:ascii="Book Antiqua" w:hAnsi="Book Antiqua"/>
          <w:color w:val="000000"/>
          <w:sz w:val="19"/>
          <w:szCs w:val="19"/>
        </w:rPr>
      </w:pPr>
      <w:r w:rsidRPr="00CB27D0">
        <w:rPr>
          <w:rFonts w:ascii="Book Antiqua" w:hAnsi="Book Antiqua" w:cs="Arial"/>
          <w:b/>
          <w:bCs/>
          <w:color w:val="000000"/>
          <w:sz w:val="19"/>
          <w:szCs w:val="19"/>
          <w:highlight w:val="yellow"/>
        </w:rPr>
        <w:t>Os assuntos de natureza confidencial em poder dos funcionários responsáveis pela aplicação da lei devem ser mantidos confidenciais</w:t>
      </w:r>
      <w:r w:rsidRPr="00A314CE">
        <w:rPr>
          <w:rFonts w:ascii="Book Antiqua" w:hAnsi="Book Antiqua" w:cs="Arial"/>
          <w:b/>
          <w:bCs/>
          <w:color w:val="000000"/>
          <w:sz w:val="19"/>
          <w:szCs w:val="19"/>
        </w:rPr>
        <w:t xml:space="preserve">, </w:t>
      </w:r>
      <w:r w:rsidRPr="00CB27D0">
        <w:rPr>
          <w:rFonts w:ascii="Book Antiqua" w:hAnsi="Book Antiqua" w:cs="Arial"/>
          <w:b/>
          <w:bCs/>
          <w:caps/>
          <w:color w:val="000000"/>
          <w:sz w:val="19"/>
          <w:szCs w:val="19"/>
          <w:highlight w:val="green"/>
        </w:rPr>
        <w:t>a não ser</w:t>
      </w:r>
      <w:r w:rsidRPr="00CB27D0">
        <w:rPr>
          <w:rFonts w:ascii="Book Antiqua" w:hAnsi="Book Antiqua" w:cs="Arial"/>
          <w:b/>
          <w:bCs/>
          <w:color w:val="000000"/>
          <w:sz w:val="19"/>
          <w:szCs w:val="19"/>
        </w:rPr>
        <w:t xml:space="preserve"> </w:t>
      </w:r>
      <w:r w:rsidRPr="00A314CE">
        <w:rPr>
          <w:rFonts w:ascii="Book Antiqua" w:hAnsi="Book Antiqua" w:cs="Arial"/>
          <w:b/>
          <w:bCs/>
          <w:color w:val="000000"/>
          <w:sz w:val="19"/>
          <w:szCs w:val="19"/>
          <w:highlight w:val="yellow"/>
        </w:rPr>
        <w:t>que o cumprimento do dever ou necessidade de justiça estritamente exijam outro comportamento</w:t>
      </w:r>
      <w:r w:rsidRPr="00A314CE">
        <w:rPr>
          <w:rFonts w:ascii="Book Antiqua" w:hAnsi="Book Antiqua" w:cs="Arial"/>
          <w:color w:val="000000"/>
          <w:sz w:val="19"/>
          <w:szCs w:val="19"/>
        </w:rPr>
        <w:t>.</w:t>
      </w:r>
      <w:r w:rsidR="00CB27D0">
        <w:rPr>
          <w:rFonts w:ascii="Book Antiqua" w:hAnsi="Book Antiqua" w:cs="Arial"/>
          <w:color w:val="000000"/>
          <w:sz w:val="19"/>
          <w:szCs w:val="19"/>
        </w:rPr>
        <w:t xml:space="preserve"> </w:t>
      </w:r>
      <w:r w:rsidR="00CB27D0">
        <w:rPr>
          <w:rFonts w:ascii="Book Antiqua" w:hAnsi="Book Antiqua"/>
          <w:b/>
          <w:color w:val="FF0000"/>
          <w:sz w:val="16"/>
          <w:szCs w:val="16"/>
          <w:u w:val="single"/>
        </w:rPr>
        <w:t>(PCES-2022)</w:t>
      </w:r>
      <w:r>
        <w:rPr>
          <w:rFonts w:ascii="Book Antiqua" w:hAnsi="Book Antiqua" w:cs="Arial"/>
          <w:color w:val="000000"/>
          <w:sz w:val="19"/>
          <w:szCs w:val="19"/>
        </w:rPr>
        <w:t xml:space="preserve"> </w:t>
      </w:r>
      <w:r w:rsidRPr="00A314CE">
        <w:rPr>
          <w:rFonts w:ascii="Book Antiqua" w:hAnsi="Book Antiqua" w:cs="Arial"/>
          <w:b/>
          <w:bCs/>
          <w:color w:val="FF0000"/>
          <w:sz w:val="16"/>
          <w:szCs w:val="16"/>
          <w:u w:val="single"/>
        </w:rPr>
        <w:t>(PCSP-2022)</w:t>
      </w:r>
    </w:p>
    <w:p w14:paraId="4B92B6F0" w14:textId="77777777" w:rsidR="00A314CE" w:rsidRPr="00A314CE" w:rsidRDefault="00A314CE" w:rsidP="00A314CE">
      <w:pPr>
        <w:pStyle w:val="NormalWeb"/>
        <w:rPr>
          <w:rFonts w:ascii="Book Antiqua" w:hAnsi="Book Antiqua"/>
          <w:b/>
          <w:bCs/>
          <w:color w:val="000000"/>
          <w:sz w:val="19"/>
          <w:szCs w:val="19"/>
        </w:rPr>
      </w:pPr>
      <w:r w:rsidRPr="00A314CE">
        <w:rPr>
          <w:rFonts w:ascii="Book Antiqua" w:hAnsi="Book Antiqua" w:cs="Arial"/>
          <w:color w:val="000000"/>
          <w:sz w:val="19"/>
          <w:szCs w:val="19"/>
        </w:rPr>
        <w:br/>
      </w:r>
      <w:r w:rsidRPr="00A314CE">
        <w:rPr>
          <w:rFonts w:ascii="Book Antiqua" w:hAnsi="Book Antiqua" w:cs="Arial"/>
          <w:b/>
          <w:bCs/>
          <w:i/>
          <w:iCs/>
          <w:color w:val="000000"/>
          <w:sz w:val="19"/>
          <w:szCs w:val="19"/>
          <w:highlight w:val="magenta"/>
        </w:rPr>
        <w:t>Artigo 5º</w:t>
      </w:r>
    </w:p>
    <w:p w14:paraId="5680E369" w14:textId="62330C36" w:rsidR="00A314CE" w:rsidRPr="00A314CE" w:rsidRDefault="00A314CE" w:rsidP="00A314CE">
      <w:pPr>
        <w:pStyle w:val="NormalWeb"/>
        <w:jc w:val="both"/>
        <w:rPr>
          <w:rFonts w:ascii="Book Antiqua" w:hAnsi="Book Antiqua"/>
          <w:color w:val="000000"/>
          <w:sz w:val="19"/>
          <w:szCs w:val="19"/>
        </w:rPr>
      </w:pPr>
      <w:r w:rsidRPr="00A314CE">
        <w:rPr>
          <w:rFonts w:ascii="Book Antiqua" w:hAnsi="Book Antiqua" w:cs="Arial"/>
          <w:b/>
          <w:bCs/>
          <w:color w:val="000000"/>
          <w:sz w:val="19"/>
          <w:szCs w:val="19"/>
        </w:rPr>
        <w:t xml:space="preserve">Nenhum funcionário responsável pela aplicação da lei pode infligir, instigar ou tolerar qualquer ato de tortura ou qualquer outro tratamento ou pena cruel, desumano ou degradante, </w:t>
      </w:r>
      <w:r w:rsidRPr="005C47CF">
        <w:rPr>
          <w:rFonts w:ascii="Book Antiqua" w:hAnsi="Book Antiqua" w:cs="Arial"/>
          <w:b/>
          <w:bCs/>
          <w:caps/>
          <w:color w:val="000000"/>
          <w:sz w:val="19"/>
          <w:szCs w:val="19"/>
          <w:highlight w:val="green"/>
        </w:rPr>
        <w:t>nem</w:t>
      </w:r>
      <w:r w:rsidRPr="00A314CE">
        <w:rPr>
          <w:rFonts w:ascii="Book Antiqua" w:hAnsi="Book Antiqua" w:cs="Arial"/>
          <w:b/>
          <w:bCs/>
          <w:color w:val="000000"/>
          <w:sz w:val="19"/>
          <w:szCs w:val="19"/>
        </w:rPr>
        <w:t xml:space="preserve"> </w:t>
      </w:r>
      <w:r w:rsidRPr="005C47CF">
        <w:rPr>
          <w:rFonts w:ascii="Book Antiqua" w:hAnsi="Book Antiqua" w:cs="Arial"/>
          <w:b/>
          <w:bCs/>
          <w:color w:val="000000"/>
          <w:sz w:val="19"/>
          <w:szCs w:val="19"/>
          <w:highlight w:val="yellow"/>
        </w:rPr>
        <w:t>nenhum destes funcionários</w:t>
      </w:r>
      <w:r w:rsidRPr="00A314CE">
        <w:rPr>
          <w:rFonts w:ascii="Book Antiqua" w:hAnsi="Book Antiqua" w:cs="Arial"/>
          <w:b/>
          <w:bCs/>
          <w:color w:val="000000"/>
          <w:sz w:val="19"/>
          <w:szCs w:val="19"/>
        </w:rPr>
        <w:t xml:space="preserve"> </w:t>
      </w:r>
      <w:r w:rsidRPr="005C47CF">
        <w:rPr>
          <w:rFonts w:ascii="Book Antiqua" w:hAnsi="Book Antiqua" w:cs="Arial"/>
          <w:b/>
          <w:bCs/>
          <w:caps/>
          <w:color w:val="000000"/>
          <w:sz w:val="19"/>
          <w:szCs w:val="19"/>
          <w:highlight w:val="green"/>
        </w:rPr>
        <w:t>pode invocar</w:t>
      </w:r>
      <w:r w:rsidRPr="00A314CE">
        <w:rPr>
          <w:rFonts w:ascii="Book Antiqua" w:hAnsi="Book Antiqua" w:cs="Arial"/>
          <w:b/>
          <w:bCs/>
          <w:color w:val="000000"/>
          <w:sz w:val="19"/>
          <w:szCs w:val="19"/>
        </w:rPr>
        <w:t xml:space="preserve"> ordens superiores ou circunstâncias excepcionais, tais como o estado de guerra ou uma ameaça de guerra, ameaça à segurança nacional, instabilidade política </w:t>
      </w:r>
      <w:r w:rsidRPr="00A314CE">
        <w:rPr>
          <w:rFonts w:ascii="Book Antiqua" w:hAnsi="Book Antiqua" w:cs="Arial"/>
          <w:b/>
          <w:bCs/>
          <w:color w:val="000000"/>
          <w:sz w:val="19"/>
          <w:szCs w:val="19"/>
        </w:rPr>
        <w:lastRenderedPageBreak/>
        <w:t>interna ou qualquer outra emergência pública, como justificativa para torturas ou outros tratamentos ou penas cruéis, desumanos ou degradantes</w:t>
      </w:r>
      <w:r w:rsidRPr="00A314CE">
        <w:rPr>
          <w:rFonts w:ascii="Book Antiqua" w:hAnsi="Book Antiqua" w:cs="Arial"/>
          <w:color w:val="000000"/>
          <w:sz w:val="19"/>
          <w:szCs w:val="19"/>
        </w:rPr>
        <w:t>.</w:t>
      </w:r>
      <w:r w:rsidR="00CB27D0">
        <w:rPr>
          <w:rFonts w:ascii="Book Antiqua" w:hAnsi="Book Antiqua" w:cs="Arial"/>
          <w:color w:val="000000"/>
          <w:sz w:val="19"/>
          <w:szCs w:val="19"/>
        </w:rPr>
        <w:t xml:space="preserve"> </w:t>
      </w:r>
      <w:r w:rsidR="00CB27D0">
        <w:rPr>
          <w:rFonts w:ascii="Book Antiqua" w:hAnsi="Book Antiqua"/>
          <w:b/>
          <w:color w:val="FF0000"/>
          <w:sz w:val="16"/>
          <w:szCs w:val="16"/>
          <w:u w:val="single"/>
        </w:rPr>
        <w:t>(PCES-2022)</w:t>
      </w:r>
      <w:r w:rsidR="005C47CF">
        <w:rPr>
          <w:rFonts w:ascii="Book Antiqua" w:hAnsi="Book Antiqua" w:cs="Arial"/>
          <w:color w:val="000000"/>
          <w:sz w:val="19"/>
          <w:szCs w:val="19"/>
        </w:rPr>
        <w:t xml:space="preserve"> </w:t>
      </w:r>
      <w:r w:rsidR="005C47CF" w:rsidRPr="00A314CE">
        <w:rPr>
          <w:rFonts w:ascii="Book Antiqua" w:hAnsi="Book Antiqua" w:cs="Arial"/>
          <w:b/>
          <w:bCs/>
          <w:color w:val="FF0000"/>
          <w:sz w:val="16"/>
          <w:szCs w:val="16"/>
          <w:u w:val="single"/>
        </w:rPr>
        <w:t>(PC</w:t>
      </w:r>
      <w:r w:rsidR="005C47CF">
        <w:rPr>
          <w:rFonts w:ascii="Book Antiqua" w:hAnsi="Book Antiqua" w:cs="Arial"/>
          <w:b/>
          <w:bCs/>
          <w:color w:val="FF0000"/>
          <w:sz w:val="16"/>
          <w:szCs w:val="16"/>
          <w:u w:val="single"/>
        </w:rPr>
        <w:t>GO</w:t>
      </w:r>
      <w:r w:rsidR="005C47CF" w:rsidRPr="00A314CE">
        <w:rPr>
          <w:rFonts w:ascii="Book Antiqua" w:hAnsi="Book Antiqua" w:cs="Arial"/>
          <w:b/>
          <w:bCs/>
          <w:color w:val="FF0000"/>
          <w:sz w:val="16"/>
          <w:szCs w:val="16"/>
          <w:u w:val="single"/>
        </w:rPr>
        <w:t>-2022)</w:t>
      </w:r>
      <w:r>
        <w:rPr>
          <w:rFonts w:ascii="Book Antiqua" w:hAnsi="Book Antiqua" w:cs="Arial"/>
          <w:color w:val="000000"/>
          <w:sz w:val="19"/>
          <w:szCs w:val="19"/>
        </w:rPr>
        <w:t xml:space="preserve"> </w:t>
      </w:r>
      <w:r w:rsidRPr="00A314CE">
        <w:rPr>
          <w:rFonts w:ascii="Book Antiqua" w:hAnsi="Book Antiqua" w:cs="Arial"/>
          <w:b/>
          <w:bCs/>
          <w:color w:val="FF0000"/>
          <w:sz w:val="16"/>
          <w:szCs w:val="16"/>
          <w:u w:val="single"/>
        </w:rPr>
        <w:t>(PCSP-2022)</w:t>
      </w:r>
    </w:p>
    <w:p w14:paraId="29A12543" w14:textId="77777777" w:rsidR="00A314CE" w:rsidRDefault="00A314CE" w:rsidP="00A314CE">
      <w:pPr>
        <w:pStyle w:val="NormalWeb"/>
        <w:jc w:val="both"/>
        <w:rPr>
          <w:rFonts w:ascii="Book Antiqua" w:hAnsi="Book Antiqua" w:cs="Arial"/>
          <w:color w:val="000000"/>
          <w:sz w:val="19"/>
          <w:szCs w:val="19"/>
        </w:rPr>
      </w:pPr>
      <w:r w:rsidRPr="00A314CE">
        <w:rPr>
          <w:rFonts w:ascii="Book Antiqua" w:hAnsi="Book Antiqua" w:cs="Arial"/>
          <w:color w:val="000000"/>
          <w:sz w:val="19"/>
          <w:szCs w:val="19"/>
          <w:u w:val="single"/>
        </w:rPr>
        <w:t>Comentário</w:t>
      </w:r>
      <w:r w:rsidRPr="00A314CE">
        <w:rPr>
          <w:rFonts w:ascii="Book Antiqua" w:hAnsi="Book Antiqua" w:cs="Arial"/>
          <w:color w:val="000000"/>
          <w:sz w:val="19"/>
          <w:szCs w:val="19"/>
        </w:rPr>
        <w:br/>
        <w:t xml:space="preserve">A Convenção contra a Tortura e Outros Tratamentos ou Penas Cruéis, Desumanos ou Degradantes define tortura como: "...qualquer ato pelo qual dores ou sofrimentos agudos, físicos ou mentais são infligidos intencionalmente a uma pessoa a fim de obter, dela ou de uma terceira pessoa, informações ou confissões; de castigá-la por ato que ela ou uma terceira pessoa tenha cometido ou seja suspeita de ter cometido; de intimidar ou coagir esta pessoa ou outras pessoas; ou por qualquer motivo baseado em discriminação de qualquer natureza; quando tais dores ou sofrimentos são infligidos por um funcionário público ou outra pessoa no exercício de funções públicas, ou por sua instigação, ou com o seu consentimento ou aquiescência. Não se considerará como tortura as dores ou sofrimentos que sejam </w:t>
      </w:r>
      <w:proofErr w:type="spellStart"/>
      <w:r w:rsidRPr="00A314CE">
        <w:rPr>
          <w:rFonts w:ascii="Book Antiqua" w:hAnsi="Book Antiqua" w:cs="Arial"/>
          <w:color w:val="000000"/>
          <w:sz w:val="19"/>
          <w:szCs w:val="19"/>
        </w:rPr>
        <w:t>conseqüência</w:t>
      </w:r>
      <w:proofErr w:type="spellEnd"/>
      <w:r w:rsidRPr="00A314CE">
        <w:rPr>
          <w:rFonts w:ascii="Book Antiqua" w:hAnsi="Book Antiqua" w:cs="Arial"/>
          <w:color w:val="000000"/>
          <w:sz w:val="19"/>
          <w:szCs w:val="19"/>
        </w:rPr>
        <w:t xml:space="preserve"> unicamente de sanções legítimas, ou que sejam inerentes a tais sanções ou dela decorram."</w:t>
      </w:r>
    </w:p>
    <w:tbl>
      <w:tblPr>
        <w:tblStyle w:val="Tabelacomgrade"/>
        <w:tblW w:w="0" w:type="auto"/>
        <w:tblLook w:val="04A0" w:firstRow="1" w:lastRow="0" w:firstColumn="1" w:lastColumn="0" w:noHBand="0" w:noVBand="1"/>
      </w:tblPr>
      <w:tblGrid>
        <w:gridCol w:w="8494"/>
      </w:tblGrid>
      <w:tr w:rsidR="005C47CF" w14:paraId="0483BC4F" w14:textId="77777777" w:rsidTr="00D30A41">
        <w:tc>
          <w:tcPr>
            <w:tcW w:w="8494" w:type="dxa"/>
            <w:shd w:val="clear" w:color="auto" w:fill="CCFFFF"/>
          </w:tcPr>
          <w:p w14:paraId="203AA2C9" w14:textId="31FFCF34" w:rsidR="005C47CF" w:rsidRPr="00A314CE" w:rsidRDefault="005C47CF" w:rsidP="00D30A41">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A314CE">
              <w:rPr>
                <w:rFonts w:ascii="Book Antiqua" w:hAnsi="Book Antiqua"/>
                <w:b/>
                <w:bCs/>
                <w:color w:val="000000"/>
                <w:sz w:val="19"/>
                <w:szCs w:val="19"/>
                <w:highlight w:val="yellow"/>
              </w:rPr>
              <w:t>PC</w:t>
            </w:r>
            <w:r>
              <w:rPr>
                <w:rFonts w:ascii="Book Antiqua" w:hAnsi="Book Antiqua"/>
                <w:b/>
                <w:bCs/>
                <w:color w:val="000000"/>
                <w:sz w:val="19"/>
                <w:szCs w:val="19"/>
                <w:highlight w:val="yellow"/>
              </w:rPr>
              <w:t>GO-2022-AOCP</w:t>
            </w:r>
            <w:r>
              <w:rPr>
                <w:rFonts w:ascii="Book Antiqua" w:hAnsi="Book Antiqua"/>
                <w:b/>
                <w:bCs/>
                <w:color w:val="000000"/>
                <w:sz w:val="19"/>
                <w:szCs w:val="19"/>
              </w:rPr>
              <w:t>)</w:t>
            </w:r>
            <w:r>
              <w:rPr>
                <w:rFonts w:ascii="Book Antiqua" w:hAnsi="Book Antiqua"/>
                <w:color w:val="000000"/>
                <w:sz w:val="19"/>
                <w:szCs w:val="19"/>
              </w:rPr>
              <w:t xml:space="preserve">: </w:t>
            </w:r>
            <w:r w:rsidRPr="005C47CF">
              <w:rPr>
                <w:rFonts w:ascii="Book Antiqua" w:hAnsi="Book Antiqua"/>
                <w:color w:val="000000"/>
                <w:sz w:val="19"/>
                <w:szCs w:val="19"/>
              </w:rPr>
              <w:t>Em uma abordagem policial, quando da revista do suspeito, foram encontradas provas de determinado crime. Ao ser questionado sobre a procedência dos produtos, o suspeito informou que nada iria declarar. Foi insistido para que o suspeito revelasse as informações desejadas e, como não o fez, este foi agredido por um dos policiais que realizavam a abordagem no intuito de obter os dados almejados. Conforme dispõe o Código de Conduta para os Funcionários Responsáveis pela Aplicação da Lei (Resolução da ONU nº 34/169/1979), espera-se que você, na qualidade de policial que acompanhava a abordagem,</w:t>
            </w:r>
            <w:r>
              <w:rPr>
                <w:rFonts w:ascii="Book Antiqua" w:hAnsi="Book Antiqua"/>
                <w:color w:val="000000"/>
                <w:sz w:val="19"/>
                <w:szCs w:val="19"/>
              </w:rPr>
              <w:t xml:space="preserve"> </w:t>
            </w:r>
            <w:r w:rsidRPr="005C47CF">
              <w:rPr>
                <w:rFonts w:ascii="Book Antiqua" w:hAnsi="Book Antiqua"/>
                <w:color w:val="000000"/>
                <w:sz w:val="19"/>
                <w:szCs w:val="19"/>
              </w:rPr>
              <w:t>venha a se manifestar imediatamente de forma contrária à postura agressiva de um dos policiais envolvidos na abordagem</w:t>
            </w:r>
            <w:r w:rsidRPr="00A314CE">
              <w:rPr>
                <w:rFonts w:ascii="Book Antiqua" w:hAnsi="Book Antiqua"/>
                <w:color w:val="000000"/>
                <w:sz w:val="19"/>
                <w:szCs w:val="19"/>
              </w:rPr>
              <w:t>.</w:t>
            </w:r>
            <w:r>
              <w:rPr>
                <w:rFonts w:ascii="Book Antiqua" w:hAnsi="Book Antiqua"/>
                <w:color w:val="000000"/>
                <w:sz w:val="19"/>
                <w:szCs w:val="19"/>
              </w:rPr>
              <w:t xml:space="preserve"> </w:t>
            </w:r>
            <w:r>
              <w:rPr>
                <w:rFonts w:ascii="Book Antiqua" w:hAnsi="Book Antiqua"/>
                <w:b/>
                <w:bCs/>
                <w:color w:val="000000"/>
                <w:sz w:val="19"/>
                <w:szCs w:val="19"/>
              </w:rPr>
              <w:t xml:space="preserve">BL: </w:t>
            </w:r>
            <w:proofErr w:type="spellStart"/>
            <w:r>
              <w:rPr>
                <w:rFonts w:ascii="Book Antiqua" w:hAnsi="Book Antiqua"/>
                <w:b/>
                <w:bCs/>
                <w:color w:val="000000"/>
                <w:sz w:val="19"/>
                <w:szCs w:val="19"/>
              </w:rPr>
              <w:t>arts</w:t>
            </w:r>
            <w:proofErr w:type="spellEnd"/>
            <w:r>
              <w:rPr>
                <w:rFonts w:ascii="Book Antiqua" w:hAnsi="Book Antiqua"/>
                <w:b/>
                <w:bCs/>
                <w:color w:val="000000"/>
                <w:sz w:val="19"/>
                <w:szCs w:val="19"/>
              </w:rPr>
              <w:t>. 3ºe 5º do Código de Conduta.</w:t>
            </w:r>
          </w:p>
        </w:tc>
      </w:tr>
    </w:tbl>
    <w:p w14:paraId="261F4752" w14:textId="77777777" w:rsidR="00A314CE" w:rsidRPr="00A314CE" w:rsidRDefault="00A314CE" w:rsidP="00A314CE">
      <w:pPr>
        <w:pStyle w:val="NormalWeb"/>
        <w:rPr>
          <w:rFonts w:ascii="Book Antiqua" w:hAnsi="Book Antiqua"/>
          <w:b/>
          <w:bCs/>
          <w:color w:val="000000"/>
          <w:sz w:val="19"/>
          <w:szCs w:val="19"/>
        </w:rPr>
      </w:pPr>
      <w:r w:rsidRPr="00A314CE">
        <w:rPr>
          <w:rFonts w:ascii="Book Antiqua" w:hAnsi="Book Antiqua" w:cs="Arial"/>
          <w:color w:val="000000"/>
          <w:sz w:val="19"/>
          <w:szCs w:val="19"/>
        </w:rPr>
        <w:br/>
      </w:r>
      <w:r w:rsidRPr="00A314CE">
        <w:rPr>
          <w:rFonts w:ascii="Book Antiqua" w:hAnsi="Book Antiqua" w:cs="Arial"/>
          <w:b/>
          <w:bCs/>
          <w:i/>
          <w:iCs/>
          <w:color w:val="000000"/>
          <w:sz w:val="19"/>
          <w:szCs w:val="19"/>
          <w:highlight w:val="magenta"/>
        </w:rPr>
        <w:t>Artigo 6º</w:t>
      </w:r>
    </w:p>
    <w:p w14:paraId="18FFCF50" w14:textId="4361E6AD" w:rsidR="00A314CE" w:rsidRPr="00D41C8B" w:rsidRDefault="00A314CE" w:rsidP="00A314CE">
      <w:pPr>
        <w:pStyle w:val="NormalWeb"/>
        <w:jc w:val="both"/>
        <w:rPr>
          <w:rFonts w:ascii="Book Antiqua" w:hAnsi="Book Antiqua"/>
          <w:color w:val="000000"/>
          <w:sz w:val="19"/>
          <w:szCs w:val="19"/>
          <w:u w:val="single"/>
        </w:rPr>
      </w:pPr>
      <w:r w:rsidRPr="00A314CE">
        <w:rPr>
          <w:rFonts w:ascii="Book Antiqua" w:hAnsi="Book Antiqua" w:cs="Arial"/>
          <w:b/>
          <w:bCs/>
          <w:color w:val="000000"/>
          <w:sz w:val="19"/>
          <w:szCs w:val="19"/>
        </w:rPr>
        <w:t>Os funcionários responsáveis pela aplicação da lei devem garantir a proteção da saúde de todas as pessoas sob sua guarda e, em especial, devem adotar medidas imediatas para assegurar-lhes cuidados médicos, sempre que necessário</w:t>
      </w:r>
      <w:r w:rsidRPr="00A314CE">
        <w:rPr>
          <w:rFonts w:ascii="Book Antiqua" w:hAnsi="Book Antiqua" w:cs="Arial"/>
          <w:color w:val="000000"/>
          <w:sz w:val="19"/>
          <w:szCs w:val="19"/>
        </w:rPr>
        <w:t>.</w:t>
      </w:r>
      <w:r w:rsidR="00CB27D0">
        <w:rPr>
          <w:rFonts w:ascii="Book Antiqua" w:hAnsi="Book Antiqua" w:cs="Arial"/>
          <w:color w:val="000000"/>
          <w:sz w:val="19"/>
          <w:szCs w:val="19"/>
        </w:rPr>
        <w:t xml:space="preserve"> </w:t>
      </w:r>
      <w:r w:rsidR="00CB27D0">
        <w:rPr>
          <w:rFonts w:ascii="Book Antiqua" w:hAnsi="Book Antiqua"/>
          <w:b/>
          <w:color w:val="FF0000"/>
          <w:sz w:val="16"/>
          <w:szCs w:val="16"/>
          <w:u w:val="single"/>
        </w:rPr>
        <w:t>(PCES-2022)</w:t>
      </w:r>
      <w:r>
        <w:rPr>
          <w:rFonts w:ascii="Book Antiqua" w:hAnsi="Book Antiqua" w:cs="Arial"/>
          <w:color w:val="000000"/>
          <w:sz w:val="19"/>
          <w:szCs w:val="19"/>
        </w:rPr>
        <w:t xml:space="preserve"> </w:t>
      </w:r>
      <w:r w:rsidRPr="00A314CE">
        <w:rPr>
          <w:rFonts w:ascii="Book Antiqua" w:hAnsi="Book Antiqua" w:cs="Arial"/>
          <w:b/>
          <w:bCs/>
          <w:color w:val="FF0000"/>
          <w:sz w:val="16"/>
          <w:szCs w:val="16"/>
          <w:u w:val="single"/>
        </w:rPr>
        <w:t>(PCSP-2022</w:t>
      </w:r>
      <w:r w:rsidR="00D41C8B">
        <w:rPr>
          <w:rFonts w:ascii="Book Antiqua" w:hAnsi="Book Antiqua" w:cs="Arial"/>
          <w:b/>
          <w:bCs/>
          <w:color w:val="FF0000"/>
          <w:sz w:val="16"/>
          <w:szCs w:val="16"/>
          <w:u w:val="single"/>
        </w:rPr>
        <w:t>/2023</w:t>
      </w:r>
      <w:r w:rsidRPr="00A314CE">
        <w:rPr>
          <w:rFonts w:ascii="Book Antiqua" w:hAnsi="Book Antiqua" w:cs="Arial"/>
          <w:b/>
          <w:bCs/>
          <w:color w:val="FF0000"/>
          <w:sz w:val="16"/>
          <w:szCs w:val="16"/>
          <w:u w:val="single"/>
        </w:rPr>
        <w:t>)</w:t>
      </w:r>
    </w:p>
    <w:p w14:paraId="1437FE05" w14:textId="6E7FA464" w:rsidR="00CB27D0" w:rsidRDefault="00CB27D0" w:rsidP="00CB27D0">
      <w:pPr>
        <w:pStyle w:val="NormalWeb"/>
        <w:jc w:val="both"/>
        <w:rPr>
          <w:rFonts w:ascii="Book Antiqua" w:hAnsi="Book Antiqua" w:cs="Arial"/>
          <w:color w:val="000000"/>
          <w:sz w:val="19"/>
          <w:szCs w:val="19"/>
        </w:rPr>
      </w:pPr>
      <w:r w:rsidRPr="00A314CE">
        <w:rPr>
          <w:rFonts w:ascii="Book Antiqua" w:hAnsi="Book Antiqua" w:cs="Arial"/>
          <w:color w:val="000000"/>
          <w:sz w:val="19"/>
          <w:szCs w:val="19"/>
          <w:u w:val="single"/>
        </w:rPr>
        <w:t>Comentário</w:t>
      </w:r>
      <w:r w:rsidRPr="00A314CE">
        <w:rPr>
          <w:rFonts w:ascii="Book Antiqua" w:hAnsi="Book Antiqua" w:cs="Arial"/>
          <w:color w:val="000000"/>
          <w:sz w:val="19"/>
          <w:szCs w:val="19"/>
        </w:rPr>
        <w:br/>
      </w:r>
      <w:r w:rsidRPr="00363025">
        <w:rPr>
          <w:rFonts w:ascii="Book Antiqua" w:hAnsi="Book Antiqua" w:cs="Arial"/>
          <w:b/>
          <w:bCs/>
          <w:color w:val="000000"/>
          <w:sz w:val="19"/>
          <w:szCs w:val="19"/>
        </w:rPr>
        <w:t xml:space="preserve">"Cuidados Médicos", significando serviços prestados por qualquer pessoal médico incluindo médicos possuidores de certificados, e para ­ médicos, devem ser assegurados quando necessários ou solicitados. Embora provavelmente o pessoal médico esteja ligado à ação da aplicação da lei, os funcionários responsáveis pela aplicação da lei devem tomar em consideração a opinião de tal pessoal, quando este recomendar que deve </w:t>
      </w:r>
      <w:proofErr w:type="spellStart"/>
      <w:r w:rsidRPr="00363025">
        <w:rPr>
          <w:rFonts w:ascii="Book Antiqua" w:hAnsi="Book Antiqua" w:cs="Arial"/>
          <w:b/>
          <w:bCs/>
          <w:color w:val="000000"/>
          <w:sz w:val="19"/>
          <w:szCs w:val="19"/>
        </w:rPr>
        <w:t>proporcionar­se</w:t>
      </w:r>
      <w:proofErr w:type="spellEnd"/>
      <w:r w:rsidRPr="00363025">
        <w:rPr>
          <w:rFonts w:ascii="Book Antiqua" w:hAnsi="Book Antiqua" w:cs="Arial"/>
          <w:b/>
          <w:bCs/>
          <w:color w:val="000000"/>
          <w:sz w:val="19"/>
          <w:szCs w:val="19"/>
        </w:rPr>
        <w:t xml:space="preserve"> à pessoa detida tratamento adequado, através ou em colaboração com pessoal médico não ligado à aplicação da lei. </w:t>
      </w:r>
      <w:proofErr w:type="spellStart"/>
      <w:r w:rsidRPr="00363025">
        <w:rPr>
          <w:rFonts w:ascii="Book Antiqua" w:hAnsi="Book Antiqua" w:cs="Arial"/>
          <w:b/>
          <w:bCs/>
          <w:color w:val="000000"/>
          <w:sz w:val="19"/>
          <w:szCs w:val="19"/>
        </w:rPr>
        <w:t>Subentende­se</w:t>
      </w:r>
      <w:proofErr w:type="spellEnd"/>
      <w:r w:rsidRPr="00363025">
        <w:rPr>
          <w:rFonts w:ascii="Book Antiqua" w:hAnsi="Book Antiqua" w:cs="Arial"/>
          <w:b/>
          <w:bCs/>
          <w:color w:val="000000"/>
          <w:sz w:val="19"/>
          <w:szCs w:val="19"/>
        </w:rPr>
        <w:t xml:space="preserve"> que os funcionários responsáveis pela aplicação da lei devem assegurar também cuidados médicos às vítimas de violação da lei ou acidentes que decorram no decurso de violações da lei</w:t>
      </w:r>
      <w:r w:rsidRPr="00CB27D0">
        <w:rPr>
          <w:rFonts w:ascii="Book Antiqua" w:hAnsi="Book Antiqua" w:cs="Arial"/>
          <w:color w:val="000000"/>
          <w:sz w:val="19"/>
          <w:szCs w:val="19"/>
        </w:rPr>
        <w:t xml:space="preserve">.  </w:t>
      </w:r>
      <w:r w:rsidR="00363025">
        <w:rPr>
          <w:rFonts w:ascii="Book Antiqua" w:hAnsi="Book Antiqua"/>
          <w:b/>
          <w:color w:val="FF0000"/>
          <w:sz w:val="16"/>
          <w:szCs w:val="16"/>
          <w:u w:val="single"/>
        </w:rPr>
        <w:t>(PCES-2022)</w:t>
      </w:r>
    </w:p>
    <w:tbl>
      <w:tblPr>
        <w:tblStyle w:val="Tabelacomgrade"/>
        <w:tblW w:w="0" w:type="auto"/>
        <w:tblLook w:val="04A0" w:firstRow="1" w:lastRow="0" w:firstColumn="1" w:lastColumn="0" w:noHBand="0" w:noVBand="1"/>
      </w:tblPr>
      <w:tblGrid>
        <w:gridCol w:w="8494"/>
      </w:tblGrid>
      <w:tr w:rsidR="00D41C8B" w14:paraId="430A1BF9" w14:textId="77777777" w:rsidTr="00F26B0E">
        <w:tc>
          <w:tcPr>
            <w:tcW w:w="8494" w:type="dxa"/>
            <w:shd w:val="clear" w:color="auto" w:fill="CCFFFF"/>
          </w:tcPr>
          <w:p w14:paraId="6BB96950" w14:textId="67F291DE" w:rsidR="00D41C8B" w:rsidRPr="00A314CE" w:rsidRDefault="00D41C8B" w:rsidP="00F26B0E">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A314CE">
              <w:rPr>
                <w:rFonts w:ascii="Book Antiqua" w:hAnsi="Book Antiqua"/>
                <w:b/>
                <w:bCs/>
                <w:color w:val="000000"/>
                <w:sz w:val="19"/>
                <w:szCs w:val="19"/>
                <w:highlight w:val="yellow"/>
              </w:rPr>
              <w:t>PCSP-20</w:t>
            </w:r>
            <w:r>
              <w:rPr>
                <w:rFonts w:ascii="Book Antiqua" w:hAnsi="Book Antiqua"/>
                <w:b/>
                <w:bCs/>
                <w:color w:val="000000"/>
                <w:sz w:val="19"/>
                <w:szCs w:val="19"/>
                <w:highlight w:val="yellow"/>
              </w:rPr>
              <w:t>2</w:t>
            </w:r>
            <w:r>
              <w:rPr>
                <w:rFonts w:ascii="Book Antiqua" w:hAnsi="Book Antiqua"/>
                <w:b/>
                <w:bCs/>
                <w:color w:val="000000"/>
                <w:sz w:val="19"/>
                <w:szCs w:val="19"/>
                <w:highlight w:val="yellow"/>
              </w:rPr>
              <w:t>3</w:t>
            </w:r>
            <w:r w:rsidRPr="00A314CE">
              <w:rPr>
                <w:rFonts w:ascii="Book Antiqua" w:hAnsi="Book Antiqua"/>
                <w:b/>
                <w:bCs/>
                <w:color w:val="000000"/>
                <w:sz w:val="19"/>
                <w:szCs w:val="19"/>
                <w:highlight w:val="yellow"/>
              </w:rPr>
              <w:t>-VUNESP</w:t>
            </w:r>
            <w:r>
              <w:rPr>
                <w:rFonts w:ascii="Book Antiqua" w:hAnsi="Book Antiqua"/>
                <w:b/>
                <w:bCs/>
                <w:color w:val="000000"/>
                <w:sz w:val="19"/>
                <w:szCs w:val="19"/>
              </w:rPr>
              <w:t>)</w:t>
            </w:r>
            <w:r>
              <w:rPr>
                <w:rFonts w:ascii="Book Antiqua" w:hAnsi="Book Antiqua"/>
                <w:color w:val="000000"/>
                <w:sz w:val="19"/>
                <w:szCs w:val="19"/>
              </w:rPr>
              <w:t xml:space="preserve">: </w:t>
            </w:r>
            <w:r w:rsidRPr="00D41C8B">
              <w:rPr>
                <w:rFonts w:ascii="Book Antiqua" w:hAnsi="Book Antiqua"/>
                <w:color w:val="000000"/>
                <w:sz w:val="19"/>
                <w:szCs w:val="19"/>
              </w:rPr>
              <w:t>Considerando o Código de Conduta para os Funcionários responsáveis pela aplicação da Lei, adotado pela ONU, através da Resolução 34/169, assinale a alternativa correta</w:t>
            </w:r>
            <w:r>
              <w:rPr>
                <w:rFonts w:ascii="Book Antiqua" w:hAnsi="Book Antiqua"/>
                <w:color w:val="000000"/>
                <w:sz w:val="19"/>
                <w:szCs w:val="19"/>
              </w:rPr>
              <w:t>:</w:t>
            </w:r>
            <w:r>
              <w:t xml:space="preserve"> </w:t>
            </w:r>
            <w:r w:rsidRPr="00D41C8B">
              <w:rPr>
                <w:rFonts w:ascii="Book Antiqua" w:hAnsi="Book Antiqua"/>
                <w:color w:val="000000"/>
                <w:sz w:val="19"/>
                <w:szCs w:val="19"/>
              </w:rPr>
              <w:t>Impõe o dever de adoção de medidas imediatas para assegurar cuidados médicos a pessoas que estão sob a guarda.</w:t>
            </w:r>
            <w:r>
              <w:rPr>
                <w:rFonts w:ascii="Book Antiqua" w:hAnsi="Book Antiqua"/>
                <w:color w:val="000000"/>
                <w:sz w:val="19"/>
                <w:szCs w:val="19"/>
              </w:rPr>
              <w:t xml:space="preserve"> </w:t>
            </w:r>
            <w:r>
              <w:rPr>
                <w:rFonts w:ascii="Book Antiqua" w:hAnsi="Book Antiqua"/>
                <w:b/>
                <w:bCs/>
                <w:color w:val="000000"/>
                <w:sz w:val="19"/>
                <w:szCs w:val="19"/>
              </w:rPr>
              <w:t xml:space="preserve">BL: art. </w:t>
            </w:r>
            <w:r>
              <w:rPr>
                <w:rFonts w:ascii="Book Antiqua" w:hAnsi="Book Antiqua"/>
                <w:b/>
                <w:bCs/>
                <w:color w:val="000000"/>
                <w:sz w:val="19"/>
                <w:szCs w:val="19"/>
              </w:rPr>
              <w:t>6</w:t>
            </w:r>
            <w:r>
              <w:rPr>
                <w:rFonts w:ascii="Book Antiqua" w:hAnsi="Book Antiqua"/>
                <w:b/>
                <w:bCs/>
                <w:color w:val="000000"/>
                <w:sz w:val="19"/>
                <w:szCs w:val="19"/>
              </w:rPr>
              <w:t>º do Código de Conduta.</w:t>
            </w:r>
          </w:p>
        </w:tc>
      </w:tr>
    </w:tbl>
    <w:p w14:paraId="28C0DE38" w14:textId="7D6EE0D0" w:rsidR="00A314CE" w:rsidRPr="00A314CE" w:rsidRDefault="00A314CE" w:rsidP="00A314CE">
      <w:pPr>
        <w:pStyle w:val="NormalWeb"/>
        <w:rPr>
          <w:rFonts w:ascii="Book Antiqua" w:hAnsi="Book Antiqua"/>
          <w:b/>
          <w:bCs/>
          <w:color w:val="000000"/>
          <w:sz w:val="19"/>
          <w:szCs w:val="19"/>
        </w:rPr>
      </w:pPr>
      <w:r w:rsidRPr="00A314CE">
        <w:rPr>
          <w:rFonts w:ascii="Book Antiqua" w:hAnsi="Book Antiqua" w:cs="Arial"/>
          <w:color w:val="000000"/>
          <w:sz w:val="19"/>
          <w:szCs w:val="19"/>
        </w:rPr>
        <w:br/>
      </w:r>
      <w:r w:rsidRPr="00A314CE">
        <w:rPr>
          <w:rFonts w:ascii="Book Antiqua" w:hAnsi="Book Antiqua" w:cs="Arial"/>
          <w:b/>
          <w:bCs/>
          <w:i/>
          <w:iCs/>
          <w:color w:val="000000"/>
          <w:sz w:val="19"/>
          <w:szCs w:val="19"/>
          <w:highlight w:val="magenta"/>
        </w:rPr>
        <w:t>Artigo 7º</w:t>
      </w:r>
    </w:p>
    <w:p w14:paraId="0A19DFFE" w14:textId="60227A6A" w:rsidR="00A314CE" w:rsidRPr="00A314CE" w:rsidRDefault="00A314CE" w:rsidP="00A314CE">
      <w:pPr>
        <w:pStyle w:val="NormalWeb"/>
        <w:jc w:val="both"/>
        <w:rPr>
          <w:rFonts w:ascii="Book Antiqua" w:hAnsi="Book Antiqua"/>
          <w:b/>
          <w:bCs/>
          <w:color w:val="000000"/>
          <w:sz w:val="19"/>
          <w:szCs w:val="19"/>
          <w:u w:val="single"/>
        </w:rPr>
      </w:pPr>
      <w:r w:rsidRPr="00A314CE">
        <w:rPr>
          <w:rFonts w:ascii="Book Antiqua" w:hAnsi="Book Antiqua" w:cs="Arial"/>
          <w:b/>
          <w:bCs/>
          <w:color w:val="000000"/>
          <w:sz w:val="19"/>
          <w:szCs w:val="19"/>
        </w:rPr>
        <w:t>Os funcionários responsáveis pela aplicação da lei não devem cometer quaisquer atos de corrupção. Também devem opor-se vigorosamente e combater todos estes atos</w:t>
      </w:r>
      <w:r w:rsidRPr="00A314CE">
        <w:rPr>
          <w:rFonts w:ascii="Book Antiqua" w:hAnsi="Book Antiqua" w:cs="Arial"/>
          <w:color w:val="000000"/>
          <w:sz w:val="16"/>
          <w:szCs w:val="16"/>
        </w:rPr>
        <w:t>.</w:t>
      </w:r>
      <w:r w:rsidR="00CB27D0">
        <w:rPr>
          <w:rFonts w:ascii="Book Antiqua" w:hAnsi="Book Antiqua" w:cs="Arial"/>
          <w:color w:val="000000"/>
          <w:sz w:val="16"/>
          <w:szCs w:val="16"/>
        </w:rPr>
        <w:t xml:space="preserve"> </w:t>
      </w:r>
      <w:r w:rsidR="00CB27D0">
        <w:rPr>
          <w:rFonts w:ascii="Book Antiqua" w:hAnsi="Book Antiqua"/>
          <w:b/>
          <w:color w:val="FF0000"/>
          <w:sz w:val="16"/>
          <w:szCs w:val="16"/>
          <w:u w:val="single"/>
        </w:rPr>
        <w:t>(PCES-2022)</w:t>
      </w:r>
      <w:r w:rsidRPr="00A314CE">
        <w:rPr>
          <w:rFonts w:ascii="Book Antiqua" w:hAnsi="Book Antiqua" w:cs="Arial"/>
          <w:color w:val="000000"/>
          <w:sz w:val="16"/>
          <w:szCs w:val="16"/>
        </w:rPr>
        <w:t xml:space="preserve"> </w:t>
      </w:r>
      <w:bookmarkStart w:id="0" w:name="_Hlk173930018"/>
      <w:r w:rsidRPr="00A314CE">
        <w:rPr>
          <w:rFonts w:ascii="Book Antiqua" w:hAnsi="Book Antiqua" w:cs="Arial"/>
          <w:b/>
          <w:bCs/>
          <w:color w:val="FF0000"/>
          <w:sz w:val="16"/>
          <w:szCs w:val="16"/>
          <w:u w:val="single"/>
        </w:rPr>
        <w:t>(PCSP-2022)</w:t>
      </w:r>
      <w:bookmarkEnd w:id="0"/>
    </w:p>
    <w:p w14:paraId="1DB2B7FE" w14:textId="77777777" w:rsidR="00A314CE" w:rsidRDefault="00A314CE" w:rsidP="00A314CE">
      <w:pPr>
        <w:pStyle w:val="NormalWeb"/>
        <w:jc w:val="both"/>
        <w:rPr>
          <w:rFonts w:ascii="Book Antiqua" w:hAnsi="Book Antiqua" w:cs="Arial"/>
          <w:color w:val="000000"/>
          <w:sz w:val="19"/>
          <w:szCs w:val="19"/>
        </w:rPr>
      </w:pPr>
      <w:r w:rsidRPr="00A314CE">
        <w:rPr>
          <w:rFonts w:ascii="Book Antiqua" w:hAnsi="Book Antiqua" w:cs="Arial"/>
          <w:color w:val="000000"/>
          <w:sz w:val="19"/>
          <w:szCs w:val="19"/>
          <w:u w:val="single"/>
        </w:rPr>
        <w:t>Comentário</w:t>
      </w:r>
      <w:r w:rsidRPr="00A314CE">
        <w:rPr>
          <w:rFonts w:ascii="Book Antiqua" w:hAnsi="Book Antiqua" w:cs="Arial"/>
          <w:color w:val="000000"/>
          <w:sz w:val="19"/>
          <w:szCs w:val="19"/>
        </w:rPr>
        <w:br/>
        <w:t>Qualquer ato de corrupção, tal como qualquer outro abuso de autoridade, é incompatível com a profissão dos funcionários responsáveis pela aplicação da lei. A lei deve ser aplicada com rigor a qualquer funcionário que cometa um ato de corrupção. Os governos não podem esperar que os cidadãos respeitem as leis se estas também não foram aplicadas contra os próprios agentes do Estado e dentro dos seus próprios organismos.</w:t>
      </w:r>
    </w:p>
    <w:tbl>
      <w:tblPr>
        <w:tblStyle w:val="Tabelacomgrade"/>
        <w:tblW w:w="0" w:type="auto"/>
        <w:tblLook w:val="04A0" w:firstRow="1" w:lastRow="0" w:firstColumn="1" w:lastColumn="0" w:noHBand="0" w:noVBand="1"/>
      </w:tblPr>
      <w:tblGrid>
        <w:gridCol w:w="8494"/>
      </w:tblGrid>
      <w:tr w:rsidR="00A314CE" w14:paraId="7D4F05D2" w14:textId="77777777" w:rsidTr="00A314CE">
        <w:tc>
          <w:tcPr>
            <w:tcW w:w="8494" w:type="dxa"/>
            <w:shd w:val="clear" w:color="auto" w:fill="CCFFFF"/>
          </w:tcPr>
          <w:p w14:paraId="2311CF6B" w14:textId="2446778E" w:rsidR="00A314CE" w:rsidRPr="00A314CE" w:rsidRDefault="00A314CE" w:rsidP="00A314CE">
            <w:pPr>
              <w:pStyle w:val="NormalWeb"/>
              <w:jc w:val="both"/>
              <w:rPr>
                <w:rFonts w:ascii="Book Antiqua" w:hAnsi="Book Antiqua"/>
                <w:b/>
                <w:bCs/>
                <w:color w:val="000000"/>
                <w:sz w:val="19"/>
                <w:szCs w:val="19"/>
              </w:rPr>
            </w:pPr>
            <w:r>
              <w:rPr>
                <w:rFonts w:ascii="Book Antiqua" w:hAnsi="Book Antiqua"/>
                <w:b/>
                <w:bCs/>
                <w:color w:val="000000"/>
                <w:sz w:val="19"/>
                <w:szCs w:val="19"/>
              </w:rPr>
              <w:lastRenderedPageBreak/>
              <w:t>(</w:t>
            </w:r>
            <w:r w:rsidRPr="00A314CE">
              <w:rPr>
                <w:rFonts w:ascii="Book Antiqua" w:hAnsi="Book Antiqua"/>
                <w:b/>
                <w:bCs/>
                <w:color w:val="000000"/>
                <w:sz w:val="19"/>
                <w:szCs w:val="19"/>
                <w:highlight w:val="yellow"/>
              </w:rPr>
              <w:t>PCSP-20</w:t>
            </w:r>
            <w:r w:rsidR="005C47CF">
              <w:rPr>
                <w:rFonts w:ascii="Book Antiqua" w:hAnsi="Book Antiqua"/>
                <w:b/>
                <w:bCs/>
                <w:color w:val="000000"/>
                <w:sz w:val="19"/>
                <w:szCs w:val="19"/>
                <w:highlight w:val="yellow"/>
              </w:rPr>
              <w:t>2</w:t>
            </w:r>
            <w:r w:rsidRPr="00A314CE">
              <w:rPr>
                <w:rFonts w:ascii="Book Antiqua" w:hAnsi="Book Antiqua"/>
                <w:b/>
                <w:bCs/>
                <w:color w:val="000000"/>
                <w:sz w:val="19"/>
                <w:szCs w:val="19"/>
                <w:highlight w:val="yellow"/>
              </w:rPr>
              <w:t>2-VUNESP</w:t>
            </w:r>
            <w:r>
              <w:rPr>
                <w:rFonts w:ascii="Book Antiqua" w:hAnsi="Book Antiqua"/>
                <w:b/>
                <w:bCs/>
                <w:color w:val="000000"/>
                <w:sz w:val="19"/>
                <w:szCs w:val="19"/>
              </w:rPr>
              <w:t>)</w:t>
            </w:r>
            <w:r>
              <w:rPr>
                <w:rFonts w:ascii="Book Antiqua" w:hAnsi="Book Antiqua"/>
                <w:color w:val="000000"/>
                <w:sz w:val="19"/>
                <w:szCs w:val="19"/>
              </w:rPr>
              <w:t xml:space="preserve">: </w:t>
            </w:r>
            <w:r w:rsidRPr="00A314CE">
              <w:rPr>
                <w:rFonts w:ascii="Book Antiqua" w:hAnsi="Book Antiqua"/>
                <w:color w:val="000000"/>
                <w:sz w:val="19"/>
                <w:szCs w:val="19"/>
              </w:rPr>
              <w:t>Nos termos do Código de Conduta para os Funcionários Responsáveis pela Aplicação da Lei (Adotado pela Assembleia Geral das Nações Unidas na sua Resolução n° 34/169, de 17 de dezembro de 1979), é correto afirmar que</w:t>
            </w:r>
            <w:r>
              <w:rPr>
                <w:rFonts w:ascii="Book Antiqua" w:hAnsi="Book Antiqua"/>
                <w:color w:val="000000"/>
                <w:sz w:val="19"/>
                <w:szCs w:val="19"/>
              </w:rPr>
              <w:t xml:space="preserve"> </w:t>
            </w:r>
            <w:r w:rsidRPr="00A314CE">
              <w:rPr>
                <w:rFonts w:ascii="Book Antiqua" w:hAnsi="Book Antiqua"/>
                <w:color w:val="000000"/>
                <w:sz w:val="19"/>
                <w:szCs w:val="19"/>
              </w:rPr>
              <w:t>os funcionários responsáveis pela aplicação da lei não devem cometer quaisquer atos de corrupção. Também devem opor-se vigorosamente e combater todos esses atos.</w:t>
            </w:r>
            <w:r>
              <w:rPr>
                <w:rFonts w:ascii="Book Antiqua" w:hAnsi="Book Antiqua"/>
                <w:color w:val="000000"/>
                <w:sz w:val="19"/>
                <w:szCs w:val="19"/>
              </w:rPr>
              <w:t xml:space="preserve"> </w:t>
            </w:r>
            <w:r>
              <w:rPr>
                <w:rFonts w:ascii="Book Antiqua" w:hAnsi="Book Antiqua"/>
                <w:b/>
                <w:bCs/>
                <w:color w:val="000000"/>
                <w:sz w:val="19"/>
                <w:szCs w:val="19"/>
              </w:rPr>
              <w:t>BL: art. 7º do Código de Conduta.</w:t>
            </w:r>
          </w:p>
        </w:tc>
      </w:tr>
    </w:tbl>
    <w:p w14:paraId="6C493EE6" w14:textId="77777777" w:rsidR="00A314CE" w:rsidRPr="005C47CF" w:rsidRDefault="00A314CE" w:rsidP="00A314CE">
      <w:pPr>
        <w:pStyle w:val="NormalWeb"/>
        <w:rPr>
          <w:rFonts w:ascii="Book Antiqua" w:hAnsi="Book Antiqua"/>
          <w:b/>
          <w:bCs/>
          <w:color w:val="000000"/>
          <w:sz w:val="19"/>
          <w:szCs w:val="19"/>
        </w:rPr>
      </w:pPr>
      <w:r w:rsidRPr="00A314CE">
        <w:rPr>
          <w:rFonts w:ascii="Book Antiqua" w:hAnsi="Book Antiqua" w:cs="Arial"/>
          <w:color w:val="000000"/>
          <w:sz w:val="19"/>
          <w:szCs w:val="19"/>
        </w:rPr>
        <w:br/>
      </w:r>
      <w:r w:rsidRPr="005C47CF">
        <w:rPr>
          <w:rFonts w:ascii="Book Antiqua" w:hAnsi="Book Antiqua" w:cs="Arial"/>
          <w:b/>
          <w:bCs/>
          <w:i/>
          <w:iCs/>
          <w:color w:val="000000"/>
          <w:sz w:val="19"/>
          <w:szCs w:val="19"/>
          <w:highlight w:val="magenta"/>
        </w:rPr>
        <w:t>Artigo 8º</w:t>
      </w:r>
    </w:p>
    <w:p w14:paraId="50FEDD2A" w14:textId="3E659CF6" w:rsidR="00A314CE" w:rsidRPr="00A314CE" w:rsidRDefault="00A314CE" w:rsidP="00A314CE">
      <w:pPr>
        <w:pStyle w:val="NormalWeb"/>
        <w:jc w:val="both"/>
        <w:rPr>
          <w:rFonts w:ascii="Book Antiqua" w:hAnsi="Book Antiqua"/>
          <w:color w:val="000000"/>
          <w:sz w:val="19"/>
          <w:szCs w:val="19"/>
        </w:rPr>
      </w:pPr>
      <w:r w:rsidRPr="005C47CF">
        <w:rPr>
          <w:rFonts w:ascii="Book Antiqua" w:hAnsi="Book Antiqua" w:cs="Arial"/>
          <w:b/>
          <w:bCs/>
          <w:color w:val="000000"/>
          <w:sz w:val="19"/>
          <w:szCs w:val="19"/>
        </w:rPr>
        <w:t>Os funcionários responsáveis pela aplicação da lei devem respeitar a lei e este Código. Devem, também, na medida das suas possibilidades, evitar e opor-se com rigor a quaisquer violações da lei e deste Código</w:t>
      </w:r>
      <w:r w:rsidRPr="00A314CE">
        <w:rPr>
          <w:rFonts w:ascii="Book Antiqua" w:hAnsi="Book Antiqua" w:cs="Arial"/>
          <w:color w:val="000000"/>
          <w:sz w:val="19"/>
          <w:szCs w:val="19"/>
        </w:rPr>
        <w:t>.</w:t>
      </w:r>
      <w:r w:rsidR="005C47CF">
        <w:rPr>
          <w:rFonts w:ascii="Book Antiqua" w:hAnsi="Book Antiqua" w:cs="Arial"/>
          <w:color w:val="000000"/>
          <w:sz w:val="19"/>
          <w:szCs w:val="19"/>
        </w:rPr>
        <w:t xml:space="preserve"> </w:t>
      </w:r>
      <w:r w:rsidR="005C47CF" w:rsidRPr="00A314CE">
        <w:rPr>
          <w:rFonts w:ascii="Book Antiqua" w:hAnsi="Book Antiqua" w:cs="Arial"/>
          <w:b/>
          <w:bCs/>
          <w:color w:val="FF0000"/>
          <w:sz w:val="16"/>
          <w:szCs w:val="16"/>
          <w:u w:val="single"/>
        </w:rPr>
        <w:t>(PC</w:t>
      </w:r>
      <w:r w:rsidR="005C47CF">
        <w:rPr>
          <w:rFonts w:ascii="Book Antiqua" w:hAnsi="Book Antiqua" w:cs="Arial"/>
          <w:b/>
          <w:bCs/>
          <w:color w:val="FF0000"/>
          <w:sz w:val="16"/>
          <w:szCs w:val="16"/>
          <w:u w:val="single"/>
        </w:rPr>
        <w:t>GO</w:t>
      </w:r>
      <w:r w:rsidR="005C47CF" w:rsidRPr="00A314CE">
        <w:rPr>
          <w:rFonts w:ascii="Book Antiqua" w:hAnsi="Book Antiqua" w:cs="Arial"/>
          <w:b/>
          <w:bCs/>
          <w:color w:val="FF0000"/>
          <w:sz w:val="16"/>
          <w:szCs w:val="16"/>
          <w:u w:val="single"/>
        </w:rPr>
        <w:t>-2022)</w:t>
      </w:r>
    </w:p>
    <w:p w14:paraId="5C776567" w14:textId="0D54FB6A" w:rsidR="00A314CE" w:rsidRPr="005C47CF" w:rsidRDefault="00A314CE" w:rsidP="00A314CE">
      <w:pPr>
        <w:pStyle w:val="NormalWeb"/>
        <w:jc w:val="both"/>
        <w:rPr>
          <w:rFonts w:ascii="Book Antiqua" w:hAnsi="Book Antiqua"/>
          <w:b/>
          <w:bCs/>
          <w:color w:val="000000"/>
          <w:sz w:val="19"/>
          <w:szCs w:val="19"/>
        </w:rPr>
      </w:pPr>
      <w:r w:rsidRPr="005C47CF">
        <w:rPr>
          <w:rFonts w:ascii="Book Antiqua" w:hAnsi="Book Antiqua" w:cs="Arial"/>
          <w:b/>
          <w:bCs/>
          <w:color w:val="000000"/>
          <w:sz w:val="19"/>
          <w:szCs w:val="19"/>
        </w:rPr>
        <w:t xml:space="preserve">Os funcionários responsáveis pela aplicação da lei que tiverem motivos para acreditar que houve ou que está para haver uma violação deste Código, </w:t>
      </w:r>
      <w:r w:rsidRPr="005C47CF">
        <w:rPr>
          <w:rFonts w:ascii="Book Antiqua" w:hAnsi="Book Antiqua" w:cs="Arial"/>
          <w:b/>
          <w:bCs/>
          <w:caps/>
          <w:color w:val="000000"/>
          <w:sz w:val="19"/>
          <w:szCs w:val="19"/>
          <w:highlight w:val="green"/>
        </w:rPr>
        <w:t>devem comunicar</w:t>
      </w:r>
      <w:r w:rsidRPr="005C47CF">
        <w:rPr>
          <w:rFonts w:ascii="Book Antiqua" w:hAnsi="Book Antiqua" w:cs="Arial"/>
          <w:b/>
          <w:bCs/>
          <w:color w:val="000000"/>
          <w:sz w:val="19"/>
          <w:szCs w:val="19"/>
        </w:rPr>
        <w:t xml:space="preserve"> o fato aos seus superiores e, se necessário, a outras autoridades competentes ou órgãos com poderes de revisão e reparação.</w:t>
      </w:r>
      <w:r w:rsidR="005C47CF" w:rsidRPr="005C47CF">
        <w:rPr>
          <w:rFonts w:ascii="Book Antiqua" w:hAnsi="Book Antiqua" w:cs="Arial"/>
          <w:b/>
          <w:bCs/>
          <w:color w:val="000000"/>
          <w:sz w:val="19"/>
          <w:szCs w:val="19"/>
        </w:rPr>
        <w:t xml:space="preserve"> </w:t>
      </w:r>
      <w:r w:rsidR="005C47CF" w:rsidRPr="005C47CF">
        <w:rPr>
          <w:rFonts w:ascii="Book Antiqua" w:hAnsi="Book Antiqua" w:cs="Arial"/>
          <w:b/>
          <w:bCs/>
          <w:color w:val="FF0000"/>
          <w:sz w:val="16"/>
          <w:szCs w:val="16"/>
          <w:u w:val="single"/>
        </w:rPr>
        <w:t>(PCGO-2022)</w:t>
      </w:r>
    </w:p>
    <w:p w14:paraId="6B7A15C1" w14:textId="77777777" w:rsidR="00A314CE" w:rsidRDefault="00A314CE" w:rsidP="00A314CE">
      <w:pPr>
        <w:pStyle w:val="NormalWeb"/>
        <w:jc w:val="both"/>
        <w:rPr>
          <w:rFonts w:ascii="Book Antiqua" w:hAnsi="Book Antiqua" w:cs="Arial"/>
          <w:color w:val="000000"/>
          <w:sz w:val="19"/>
          <w:szCs w:val="19"/>
        </w:rPr>
      </w:pPr>
      <w:r w:rsidRPr="00A314CE">
        <w:rPr>
          <w:rFonts w:ascii="Book Antiqua" w:hAnsi="Book Antiqua" w:cs="Arial"/>
          <w:color w:val="000000"/>
          <w:sz w:val="19"/>
          <w:szCs w:val="19"/>
          <w:u w:val="single"/>
        </w:rPr>
        <w:t>Comentário</w:t>
      </w:r>
      <w:r w:rsidRPr="00A314CE">
        <w:rPr>
          <w:rFonts w:ascii="Book Antiqua" w:hAnsi="Book Antiqua" w:cs="Arial"/>
          <w:color w:val="000000"/>
          <w:sz w:val="19"/>
          <w:szCs w:val="19"/>
        </w:rPr>
        <w:br/>
        <w:t>As disposições contidas neste Código serão observadas sempre que tenham sido incorporadas à legislação nacional ou à sua prática; caso a legislação ou a prática contiverem disposições mais limitativas do que as deste Código, devem observar-se essas disposições mais limitativas. Subentende-se que os funcionários responsáveis pela aplicação da lei não devem sofrer sanções administrativas ou de qualquer outra natureza pelo fato de terem comunicado que houve, ou que está prestes a haver, uma violação deste Código; como em alguns países os meios de comunicação social desempenham o papel de examinar denúncias, os funcionários responsáveis pela aplicação da lei podem levar ao conhecimento da opinião pública, através dos referidos meios, como último recurso, as violações a este Código. Os funcionários responsáveis pela aplicação da lei que cumpram as disposições deste Código merecem o respeito, o total apoio e a colaboração da sociedade, do organismo de aplicação da lei no qual servem e da comunidade policial.</w:t>
      </w:r>
    </w:p>
    <w:p w14:paraId="7B9CF215" w14:textId="77777777" w:rsidR="00BB7FE6" w:rsidRPr="00A314CE" w:rsidRDefault="00BB7FE6" w:rsidP="00A314CE">
      <w:pPr>
        <w:spacing w:before="100" w:beforeAutospacing="1" w:after="100" w:afterAutospacing="1" w:line="240" w:lineRule="auto"/>
        <w:jc w:val="both"/>
        <w:rPr>
          <w:rFonts w:ascii="Book Antiqua" w:hAnsi="Book Antiqua"/>
          <w:sz w:val="19"/>
          <w:szCs w:val="19"/>
        </w:rPr>
      </w:pPr>
    </w:p>
    <w:sectPr w:rsidR="00BB7FE6" w:rsidRPr="00A314CE" w:rsidSect="00A314CE">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129"/>
    <w:rsid w:val="00175722"/>
    <w:rsid w:val="00363025"/>
    <w:rsid w:val="005C47CF"/>
    <w:rsid w:val="00665C67"/>
    <w:rsid w:val="00673D1C"/>
    <w:rsid w:val="0077401D"/>
    <w:rsid w:val="0089163E"/>
    <w:rsid w:val="00A314CE"/>
    <w:rsid w:val="00BB7FE6"/>
    <w:rsid w:val="00CB27D0"/>
    <w:rsid w:val="00D346F6"/>
    <w:rsid w:val="00D41C8B"/>
    <w:rsid w:val="00D82DC7"/>
    <w:rsid w:val="00FF51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399E"/>
  <w15:chartTrackingRefBased/>
  <w15:docId w15:val="{506CDC91-AD3C-4FD6-93FC-4BC5F7ED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A314C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table" w:styleId="Tabelacomgrade">
    <w:name w:val="Table Grid"/>
    <w:basedOn w:val="Tabelanormal"/>
    <w:uiPriority w:val="39"/>
    <w:rsid w:val="00A31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461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1369</Words>
  <Characters>7394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2024-08-07T16:25:00Z</dcterms:created>
  <dcterms:modified xsi:type="dcterms:W3CDTF">2025-02-08T17:30:00Z</dcterms:modified>
</cp:coreProperties>
</file>