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4D07C" w14:textId="2D5092F0" w:rsidR="00297F72" w:rsidRDefault="00297F72" w:rsidP="00297F7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>
        <w:rPr>
          <w:rFonts w:ascii="Book Antiqua" w:hAnsi="Book Antiqua"/>
          <w:b/>
          <w:bCs/>
          <w:color w:val="FF0000"/>
          <w:sz w:val="19"/>
          <w:szCs w:val="19"/>
        </w:rPr>
        <w:t>31</w:t>
      </w: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>/01/2023: questões de concurso)</w:t>
      </w:r>
    </w:p>
    <w:p w14:paraId="3A0D02B0" w14:textId="5AC7F592" w:rsidR="00297F72" w:rsidRPr="00297F72" w:rsidRDefault="00297F72" w:rsidP="00297F7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hyperlink r:id="rId5" w:history="1">
        <w:r w:rsidRPr="00297F72">
          <w:rPr>
            <w:rFonts w:ascii="Book Antiqua" w:eastAsia="Times New Roman" w:hAnsi="Book Antiqua" w:cs="Arial"/>
            <w:b/>
            <w:bCs/>
            <w:cap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127, DE 22 DE MAIO DE 1991</w:t>
        </w:r>
      </w:hyperlink>
    </w:p>
    <w:p w14:paraId="202CDAD4" w14:textId="77777777" w:rsidR="00297F72" w:rsidRPr="00297F72" w:rsidRDefault="00297F72" w:rsidP="00297F72">
      <w:pPr>
        <w:spacing w:before="100" w:beforeAutospacing="1" w:after="100" w:afterAutospacing="1" w:line="240" w:lineRule="auto"/>
        <w:ind w:left="2268"/>
        <w:jc w:val="both"/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>Promulga a Convenção nº 161, da Organização Internacional do Trabalho - OIT, relativa aos Serviços de Saúde do Trabalho.</w:t>
      </w:r>
    </w:p>
    <w:p w14:paraId="73D3B607" w14:textId="77777777" w:rsidR="00297F72" w:rsidRPr="00297F72" w:rsidRDefault="00297F72" w:rsidP="0029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Ver mais...</w:t>
      </w:r>
    </w:p>
    <w:p w14:paraId="1BFB2188" w14:textId="77777777" w:rsidR="00297F72" w:rsidRPr="00297F72" w:rsidRDefault="00297F72" w:rsidP="0029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</w:p>
    <w:p w14:paraId="0C4222F8" w14:textId="77777777" w:rsidR="00297F72" w:rsidRPr="00297F72" w:rsidRDefault="00297F72" w:rsidP="0029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hyperlink r:id="rId6" w:anchor="art5" w:history="1">
        <w:r w:rsidRPr="00297F72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Revogado pelo Decreto nº 10.088, de 2019 </w:t>
        </w:r>
      </w:hyperlink>
      <w:r w:rsidRPr="00297F72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 </w:t>
      </w:r>
      <w:hyperlink r:id="rId7" w:anchor="art6" w:history="1">
        <w:r w:rsidRPr="00297F72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60443F49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O PRESIDENTE DA </w:t>
      </w:r>
      <w:proofErr w:type="gramStart"/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usando da atribuição que lhe confere o art. 84, inciso IV, da Constituição e</w:t>
      </w:r>
    </w:p>
    <w:p w14:paraId="353CC064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a Convenção n° 161, da Organização Internacional do Trabalho - OIT, relativa aos Serviços de Saúde do Trabalho foi concluída em Genebra, a 7 de junho de 1985;</w:t>
      </w:r>
    </w:p>
    <w:p w14:paraId="76AD933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Congresso Nacional aprovou a Convenção, por meio do Decreto Legislativo n° 86, de 14 de dezembro de 1989;</w:t>
      </w:r>
    </w:p>
    <w:p w14:paraId="7BF6A65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a Carta de Ratificação da Convenção, ora promulgada, foi depositada em 18 de maio de 1990;</w:t>
      </w:r>
    </w:p>
    <w:p w14:paraId="405811F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a Convenção n° 161 relativa aos Serviços de Saúde do Trabalho entrará em vigor para o Brasil, em 18 de maio de 1991, na forma de seu artigo 18, parágrafo 3,</w:t>
      </w:r>
    </w:p>
    <w:p w14:paraId="0DB66A7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DECRETA:</w:t>
      </w:r>
    </w:p>
    <w:p w14:paraId="2A1FAF2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1° A Convenção n° 161, da Organização Internacional do Trabalho - OIT, relativa aos Serviços de Saúde do Trabalho, apensa por cópia ao presente Decreto, será executada e cumprida tão inteiramente como nela se contém.</w:t>
      </w:r>
    </w:p>
    <w:p w14:paraId="1C90178F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2° Este Decreto entra em vigor na data de sua publicação.</w:t>
      </w:r>
    </w:p>
    <w:p w14:paraId="5EE483F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22 de maio de 1991; 170° da Independência e 103° da República.</w:t>
      </w:r>
    </w:p>
    <w:p w14:paraId="7FA88634" w14:textId="77777777" w:rsidR="00297F72" w:rsidRPr="00297F72" w:rsidRDefault="00297F72" w:rsidP="00297F7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  <w:t>FERNANDO COLLOR</w:t>
      </w:r>
    </w:p>
    <w:p w14:paraId="7F317E69" w14:textId="77777777" w:rsidR="00297F72" w:rsidRPr="00297F72" w:rsidRDefault="00297F72" w:rsidP="00297F7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Francisco Rezek</w:t>
      </w:r>
    </w:p>
    <w:p w14:paraId="28CB765C" w14:textId="77777777" w:rsidR="00297F72" w:rsidRPr="00297F72" w:rsidRDefault="00297F72" w:rsidP="00297F7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 de 23.5.1991</w:t>
      </w:r>
    </w:p>
    <w:p w14:paraId="208876C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ANEXO DO DECRETO QUE PROMULGA A CONVENÇÃO OIT-161, RELATIVA AOS SERVIÇOS DE SAÚDE DO TRABALHO/MRE.</w:t>
      </w:r>
    </w:p>
    <w:p w14:paraId="2E414B1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CONFERÊNCIA INTERNACIONAL DO TRABALHO</w:t>
      </w:r>
    </w:p>
    <w:p w14:paraId="19EB98C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CONVENÇÃO 161</w:t>
      </w:r>
    </w:p>
    <w:p w14:paraId="7E513D8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CONVENÇÃO RELATIVA AOS SERVIÇOS DE SAÚDE DO TRABALHO</w:t>
      </w:r>
    </w:p>
    <w:p w14:paraId="0DB203B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Conferência Geral da Organização Internacional do Trabalho;</w:t>
      </w:r>
    </w:p>
    <w:p w14:paraId="01463D3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Convocada em Genebra pelo Conselho Administrativo da Repartição Internacional do Trabalho e tendo ali se reunido a 7 de junho de 1985, em sua septuagésima primeira sessão;</w:t>
      </w:r>
    </w:p>
    <w:p w14:paraId="7EA6E20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Observando que a proteção dos trabalhadores contra as doenças profissionais e as doenças em geral e contra os acidentes de trabalho constitui uma das tarefas da Organização Internacional do Trabalho em virtude da sua Constituição;</w:t>
      </w:r>
    </w:p>
    <w:p w14:paraId="633A4D8F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Observando as Convenções e Recomendações Internacionais do Trabalho sobre a matéria, em particular a Recomendação sobre a Proteção da Saúde dos Trabalhadores, 1953; a Recomendação sobre os Serviços Médicos do Trabalho, 1959; </w:t>
      </w:r>
      <w:proofErr w:type="spell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aConvenção</w:t>
      </w:r>
      <w:proofErr w:type="spell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Relativa aos Representantes dos Trabalhadores, 1971, bem como a Convenção e a Recomendação sobre a Seguridade da Saúde dos Trabalhadores, 1981, documentos que estabelecem os princípios de uma política nacional e de uma ação em nível nacional;</w:t>
      </w:r>
    </w:p>
    <w:p w14:paraId="4EBE47A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Após ter decidido adotar diversas propostas sobre os serviços médicos no trabalho, questão que constitui o quarto ponto da agenda da sessão;</w:t>
      </w:r>
    </w:p>
    <w:p w14:paraId="74D0CB2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Após ter decidido que essas propostas deveriam tomar a forma de uma </w:t>
      </w:r>
      <w:proofErr w:type="spell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Conveção</w:t>
      </w:r>
      <w:proofErr w:type="spell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Internacional.</w:t>
      </w:r>
    </w:p>
    <w:p w14:paraId="090E9B6C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Adotada, neste vigésimo sexto dia de junho de mil novecentos e oitenta e cinco, a seguinte Convenção, que será denominada Convenção sobre os Serviços de Saúde do Trabalho, 1985.</w:t>
      </w:r>
    </w:p>
    <w:p w14:paraId="106D2247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  <w14:ligatures w14:val="none"/>
        </w:rPr>
        <w:t>PARTE I</w:t>
      </w:r>
    </w:p>
    <w:p w14:paraId="45C8BF6E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Princípios de uma Política Nacional</w:t>
      </w:r>
    </w:p>
    <w:p w14:paraId="4164BD4C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</w:t>
      </w:r>
    </w:p>
    <w:p w14:paraId="50BEDA62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 os fins da presente Convenção:</w:t>
      </w:r>
    </w:p>
    <w:p w14:paraId="44CCD04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 expressão "Serviços de Saúde no Trabalho" designa um serviço investido de funções essencialmente preventivas e encarregado de aconselhar o empregador, os trabalhadores e seus representantes na empresa em apreço, sobre:</w:t>
      </w:r>
    </w:p>
    <w:p w14:paraId="005ECBC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i) os requisitos necessários para estabelecer e manter um ambiente de trabalho seguro e salubre, de molde a favorecer uma saúde física e mental ótima em relação com o trabalho;</w:t>
      </w:r>
    </w:p>
    <w:p w14:paraId="4FBC233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</w:t>
      </w:r>
      <w:proofErr w:type="spell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a adaptação do trabalho às capacidades dos trabalhadores, levando em conta seu estado de sanidade física e mental;</w:t>
      </w:r>
    </w:p>
    <w:p w14:paraId="7F9F452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 expressão "representantes dos trabalhadores na empresa" designa as pessoas reconhecidas como tal em virtude da legislação ou da prática nacional.</w:t>
      </w:r>
    </w:p>
    <w:p w14:paraId="1C2DBBEC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2</w:t>
      </w:r>
    </w:p>
    <w:p w14:paraId="218F07D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luz das condições e da prática nacionais e em consulta com as organizações de empregadores e de trabalhadores mais representativas, onde estas existam, todo Membro deverá definir, pôr em prática e reexaminar periodicamente uma política nacional coerente com relação aos serviços de saúde no trabalho.</w:t>
      </w:r>
    </w:p>
    <w:p w14:paraId="072D1C1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3</w:t>
      </w:r>
    </w:p>
    <w:p w14:paraId="689BC61E" w14:textId="50D18428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- Todo Membro se compromete a instituir, progressivamente, serviços de saúde no trabalho para todos os trabalhadores, 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entre os quais se contam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os do setor público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e os cooperantes das cooperativas de produção, em todos os ramos da atividade econômica e em todas as empresas; as disposições adotadas deverão ser adequadas e corresponder aos riscos específicos que prevalecem nas empresas.</w:t>
      </w: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297F7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Pr="00297F7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22</w:t>
      </w:r>
      <w:r w:rsidRPr="00297F7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3B0C615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2 - Se os serviços de saúde no trabalho não puderem ser instituídos imediatamente para todas as empresas, todo Membro em questão deverá, em consulta com a organizações de </w:t>
      </w:r>
      <w:proofErr w:type="spell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emprgadores</w:t>
      </w:r>
      <w:proofErr w:type="spell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mais representativas, onde elas existam, elaborar planos que visam a instituição desses serviços.</w:t>
      </w:r>
    </w:p>
    <w:p w14:paraId="64FF046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3 - Todo Membro em questão deverá, no primeiro relatório sobre a aplicação da Convenção que está sujeito a apresentar em virtude do Artigo 22 da Constituição da Organização Internacional do Trabalho, indicar os planos que tenha elaborado em função do parágrafo 2 do presente Artigo e expor, em relatórios ulteriores, todo progresso obtido com vistas à sua aplicação.</w:t>
      </w:r>
    </w:p>
    <w:p w14:paraId="2659777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ARTIGO 4</w:t>
      </w:r>
    </w:p>
    <w:p w14:paraId="51487D4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autoridade competente deverá consultar as organizações de empregadores e de trabalhadores mais representativas, sempre que elas existam, a respeito das medidas a serem adotadas para pôr em prática as disposições da presente Convenção.</w:t>
      </w:r>
    </w:p>
    <w:p w14:paraId="64FAC1FD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  <w14:ligatures w14:val="none"/>
        </w:rPr>
        <w:t>PARTE II</w:t>
      </w:r>
    </w:p>
    <w:p w14:paraId="02F105C5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Funções</w:t>
      </w:r>
    </w:p>
    <w:p w14:paraId="7376F78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5</w:t>
      </w:r>
    </w:p>
    <w:p w14:paraId="3603199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Sem prejuízo da responsabilidade de cada empregador a respeito da saúde e da segurança dos trabalhadores que emprega, e tendo na devida conta a necessidade de participação dos trabalhadores em matéria de segurança e saúde no trabalho, os serviços de saúde no trabalho devem assegurar as funções, dentre as seguintes, que sejam adequadas e ajustadas aos riscos da empresa com relação à saúde no trabalho:</w:t>
      </w:r>
    </w:p>
    <w:p w14:paraId="2FFA7A8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identificar e avaliar os riscos para a saúde, presentes nos locais de trabalho;</w:t>
      </w:r>
    </w:p>
    <w:p w14:paraId="373B1C0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vigiar os fatores do meio de trabalho e as práticas de trabalho que possam afetar a saúde dos trabalhadores, inclusive as instalações sanitárias, as cantinas e as áreas de habitação, sempre que esses equipamentos sejam fornecidos pelo empregador;</w:t>
      </w:r>
    </w:p>
    <w:p w14:paraId="71AF1EF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prestar assessoria quanto ao planejamento e à organização do trabalho, inclusive sobre a concepção dos locais de trabalho, a escolha, a manutenção e o estado das máquinas e dos equipamentos, bem como, sobre o material utilizado no trabalho;</w:t>
      </w:r>
    </w:p>
    <w:p w14:paraId="6643F58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participar da elaboração de programa de melhoria das práticas de trabalho, bem como dos testes e da avaliação de novos equipamentos no que concerne aos aspectos da saúde;</w:t>
      </w:r>
    </w:p>
    <w:p w14:paraId="582FD399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e) prestar assessoria nas áreas da saúde, da segurança e da higiene no trabalho, da ergonomia e, também, no que concerne aos equipamentos de proteção individual e coletiva;</w:t>
      </w:r>
    </w:p>
    <w:p w14:paraId="3DD58952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f) acompanhar a saúde dos trabalhadores em relação com o trabalho;</w:t>
      </w:r>
    </w:p>
    <w:p w14:paraId="4401E87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g) promover a adaptação do trabalho aos trabalhadores;</w:t>
      </w:r>
    </w:p>
    <w:p w14:paraId="18407A6C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h) contribuir para as medidas de readaptação profissional;</w:t>
      </w:r>
    </w:p>
    <w:p w14:paraId="7CA53C80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i) colaborar na difusão da informação, na formação e na </w:t>
      </w:r>
      <w:proofErr w:type="gram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educação</w:t>
      </w:r>
      <w:proofErr w:type="gram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mas áreas da saúde e da higiene no trabalho, bem como na da ergonomia;</w:t>
      </w:r>
    </w:p>
    <w:p w14:paraId="6A0EEE5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j) organizar serviços de primeiros socorros e de emergência;</w:t>
      </w:r>
    </w:p>
    <w:p w14:paraId="59DA528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k) participar da análise de acidentes de trabalho e das doenças profissionais.</w:t>
      </w:r>
    </w:p>
    <w:p w14:paraId="279DC7FC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  <w14:ligatures w14:val="none"/>
        </w:rPr>
        <w:t>PARTE III</w:t>
      </w:r>
    </w:p>
    <w:p w14:paraId="6B0DE370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Organização</w:t>
      </w:r>
    </w:p>
    <w:p w14:paraId="0EDB382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6</w:t>
      </w:r>
    </w:p>
    <w:p w14:paraId="0B06CCD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Com vistas à instituição de serviços de saúde no trabalho deverão ser adotadas iniciativas:</w:t>
      </w:r>
    </w:p>
    <w:p w14:paraId="1EEC702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pela via da legislação;</w:t>
      </w:r>
    </w:p>
    <w:p w14:paraId="6F97562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por intermédio de convenções coletivas ou de outros acordos entre empregadores e trabalhadores interessados;</w:t>
      </w:r>
    </w:p>
    <w:p w14:paraId="1BD18CD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por todos os demais meios aprovados pela autoridade competente após consultas junto a organizações representativas de empregadores e trabalhadores interessados.</w:t>
      </w:r>
    </w:p>
    <w:p w14:paraId="51149FB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7</w:t>
      </w:r>
    </w:p>
    <w:p w14:paraId="1F40359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1 - Os serviços de saúde no trabalho podem ser organizados, conforme o caso, seja como serviços para uma só empresa seja como serviços que atendem a diversas empresas.</w:t>
      </w:r>
    </w:p>
    <w:p w14:paraId="7D55340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2 - De acordo com as condições e a prática nacionais, os serviços de saúde no trabalho poderão ser organizados:</w:t>
      </w:r>
    </w:p>
    <w:p w14:paraId="48B9DDA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pelas empresas ou grupos de empresas interessadas;</w:t>
      </w:r>
    </w:p>
    <w:p w14:paraId="1D78A20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pelos poderes públicos ou serviços oficiais;</w:t>
      </w:r>
    </w:p>
    <w:p w14:paraId="37ED1BB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pelas instituições de seguridade social;</w:t>
      </w:r>
    </w:p>
    <w:p w14:paraId="1E4D43A1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por todo outro organismo habilitado por autoridade competente;</w:t>
      </w:r>
    </w:p>
    <w:p w14:paraId="15282C8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e) por qualquer combinação das possibilidades precedentes.</w:t>
      </w:r>
    </w:p>
    <w:p w14:paraId="414174B0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8</w:t>
      </w:r>
    </w:p>
    <w:p w14:paraId="07265384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 empregador, os trabalhadores e seus representantes, quando estes existam, devem cooperar e participar na organização de serviços de saúde no trabalho e de outras medidas a eles relativas, em bases </w:t>
      </w:r>
      <w:proofErr w:type="spellStart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eqüitativas</w:t>
      </w:r>
      <w:proofErr w:type="spellEnd"/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45E9EAE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  <w14:ligatures w14:val="none"/>
        </w:rPr>
        <w:t>PARTE IV</w:t>
      </w:r>
    </w:p>
    <w:p w14:paraId="1CFA6E1A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Condições de Funcionamento</w:t>
      </w:r>
    </w:p>
    <w:p w14:paraId="4E5E9CB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9</w:t>
      </w:r>
    </w:p>
    <w:p w14:paraId="1EAEAD9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1- De acordo com a legislação e a prática nacionais, os serviços de saúde no trabalho deverão ser multidisciplinares. A composição do pessoal deverá ser determinada em função da natureza das tarefas a executar.</w:t>
      </w:r>
    </w:p>
    <w:p w14:paraId="2E471C0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2 - Os serviços de saúde deverão desempenhar suas funções em colaboração com os outros serviços da empresa.</w:t>
      </w:r>
    </w:p>
    <w:p w14:paraId="790C0B84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3 - Medidas deverão ser tomadas, de acordo com a legislação e a prática nacionais, para assegurar uma cooperação e uma coordenação adequadas entre os serviços de saúde no trabalho e, na medida em que for cabível, com os demais serviços envolvidos na prestação de serviços de saúde.</w:t>
      </w:r>
    </w:p>
    <w:p w14:paraId="5E22BD4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10</w:t>
      </w:r>
    </w:p>
    <w:p w14:paraId="75C3AC59" w14:textId="0BE099F9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pessoal prestador de serviços de saúde no trabalho deverá gozar de independência profissional completa com relação ao empregador, aos trabalhadores e aos seus representantes, quando estes existirem, no que tange às funções estabelecidas no Artigo 5.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2" w:name="_Hlk157602403"/>
      <w:r w:rsidRPr="00297F7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7F72" w14:paraId="37F510ED" w14:textId="77777777" w:rsidTr="00297F72">
        <w:tc>
          <w:tcPr>
            <w:tcW w:w="8494" w:type="dxa"/>
            <w:shd w:val="clear" w:color="auto" w:fill="CCFFFF"/>
          </w:tcPr>
          <w:p w14:paraId="4D0AF20F" w14:textId="399A9981" w:rsidR="00297F72" w:rsidRPr="00297F72" w:rsidRDefault="00297F72" w:rsidP="00297F7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lastRenderedPageBreak/>
              <w:t>(</w:t>
            </w:r>
            <w:r w:rsidRPr="00297F72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MPT-2022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297F7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Em relação às convenções da Organização Internacional do Trabalho (OIT) em matéria de saúde e segurança do trabalho, analise a assertiv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</w:t>
            </w:r>
            <w:r w:rsidRPr="00297F7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seguinte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:</w:t>
            </w:r>
            <w:r>
              <w:t xml:space="preserve"> </w:t>
            </w:r>
            <w:r w:rsidRPr="00297F72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 acordo com a Convenção n° 161 da OIT, o pessoal dos Serviços de Saúde no Trabalho deverá gozar de independência profissional completa com relação ao empregador, aos trabalhadores e aos seus representantes no que tange às funções de identificação dos riscos da empresa com relação à saúde no trabalho.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10,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161/OIT.</w:t>
            </w:r>
          </w:p>
        </w:tc>
      </w:tr>
    </w:tbl>
    <w:bookmarkEnd w:id="2"/>
    <w:p w14:paraId="6EB7B995" w14:textId="427F9F14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11</w:t>
      </w:r>
    </w:p>
    <w:p w14:paraId="19576EA9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autoridade competente deverá determinar as qualificações exigidas do pessoal chamado a prestar serviços de saúde no trabalho em função da natureza das tarefas e executar e de acordo com a legislação e a prática nacionais.</w:t>
      </w:r>
    </w:p>
    <w:p w14:paraId="4A3D01A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12</w:t>
      </w:r>
    </w:p>
    <w:p w14:paraId="2175C069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acompanhamento da saúde dos trabalhadores em relação com o trabalho não deverá acarretar para estes e qualquer ônus; deverá ser gratuito e ter lugar, na medida do possível, durante o expediente de trabalho.</w:t>
      </w:r>
    </w:p>
    <w:p w14:paraId="3D6333F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13</w:t>
      </w:r>
    </w:p>
    <w:p w14:paraId="21CD70EF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Todos os trabalhadores devem ser informados dos riscos para a saúde inerentes a seu trabalho.</w:t>
      </w:r>
    </w:p>
    <w:p w14:paraId="6172515F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14</w:t>
      </w:r>
    </w:p>
    <w:p w14:paraId="79A88D7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serviços de saúde no trabalho devem ser informados, pelo empregador e pelos trabalhadores, de todo fator conhecido e de todo fator suspeito do ambiente de trabalho, que possa ter efeitos sobre a saúde dos trabalhadores.</w:t>
      </w:r>
    </w:p>
    <w:p w14:paraId="5247F3E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15</w:t>
      </w:r>
    </w:p>
    <w:p w14:paraId="2D64F7D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serviços de saúde no trabalho devem ser informados dos casos de doença entre os trabalhadores e das faltas ao serviço por motivos de saúde, a fim de estarem aptos a identificar toda relação que possa haver entre as causas da doença ou da falta e os riscos à saúde que possam existir no local de trabalho não deverá ser instado, pelo empregador, no sentido de averiguar o fundamento ou as razões de faltas ao serviço.</w:t>
      </w:r>
    </w:p>
    <w:p w14:paraId="1585479B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  <w14:ligatures w14:val="none"/>
        </w:rPr>
        <w:t>PARTE V</w:t>
      </w:r>
    </w:p>
    <w:p w14:paraId="3518BDE1" w14:textId="77777777" w:rsidR="00297F72" w:rsidRPr="00297F72" w:rsidRDefault="00297F72" w:rsidP="00297F72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11393FE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16</w:t>
      </w:r>
    </w:p>
    <w:p w14:paraId="5C552841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legislação nacional deverá designar a autoridade ou autoridades encarregadas de supervisionar o funcionamento dos serviços de saúde no trabalho e de prestar-lhes assessoramento, uma vez instituídos.</w:t>
      </w:r>
    </w:p>
    <w:p w14:paraId="49F62D50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17</w:t>
      </w:r>
    </w:p>
    <w:p w14:paraId="04353EE4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ratificações formais da presente Convenção serão transmitidas ao Diretor-Geral da Repartição Internacional do Trabalho e por ele registradas.</w:t>
      </w:r>
    </w:p>
    <w:p w14:paraId="09BA68B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18</w:t>
      </w:r>
    </w:p>
    <w:p w14:paraId="4F506E60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1 - A presente Convenção somente vinculará os Membros da Organização Internacional do Trabalho cujas ratificações tenham sido registradas pelo Diretor-Geral.</w:t>
      </w:r>
    </w:p>
    <w:p w14:paraId="5BA74BA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2 - Esta Convenção entrará em vigor doze meses após o registro das ratificações de dois Membros por parte do Diretor-Geral.</w:t>
      </w:r>
    </w:p>
    <w:p w14:paraId="3C0E9D1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3 - Posteriormente, esta Convenção entrará em vigor, para cada Membro, doze meses após o registro de sua ratificação.</w:t>
      </w:r>
    </w:p>
    <w:p w14:paraId="17AD372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19</w:t>
      </w:r>
    </w:p>
    <w:p w14:paraId="6B2984B1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1 - Todo membro que tenha ratificado a presente Convenção poderá denunciá-la após a expiração de um período de dez anos contados da entrada em vigor mediante ato comunicado ao Diretor-Geral da Repartição Internacional do Trabalho e por ele registrado. A denúncia só surtirá efeito um ano após o registro.</w:t>
      </w:r>
    </w:p>
    <w:p w14:paraId="32D47CFA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2 - Todo Membro que tenha ratificado a presente Convenção e não fizer uso da faculdade de denúncia prevista pelo presente Artigo dentro do prazo de um ano após a expiração do período de dez anos previsto pelo presente Artigo, ficará obrigado por novo período de dez anos e, posteriormente, poderá denunciar a presente Convenção ao expirar cada período de dez anos, nas condições previstas no presente Artigo.</w:t>
      </w:r>
    </w:p>
    <w:p w14:paraId="1CCB5445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20</w:t>
      </w:r>
    </w:p>
    <w:p w14:paraId="3F6C9F8D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1 - O Diretor-Geral da Repartição Internacional do Trabalho notificará todos os Membros da Organização Internacional do Trabalho o registro de todas as ratificações e denúncias que lhe sejam comunicadas pelos Membros da Organização.</w:t>
      </w:r>
    </w:p>
    <w:p w14:paraId="4531BED0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2 - Ao notificar aos Membros da Organização o registro da segunda ratificação que lhe tenha sido comunicada, o Diretor-Geral chamará a atenção dos Membros para a data de entrada em vigor da presente Convenção.</w:t>
      </w:r>
    </w:p>
    <w:p w14:paraId="2071FC31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21</w:t>
      </w:r>
    </w:p>
    <w:p w14:paraId="4FE4BA58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Diretor-Geral da Repartição Internacional do Trabalho comunicará ao Secretário-Geral das Nações Unidas, para fins de registro, conforme o Artigo 102 da Carta das Nações Unidas, as informações completas referentes a quaisquer ratificações ou atos de denúncia que tenha registrado de acordo com os Artigos anteriores.</w:t>
      </w:r>
    </w:p>
    <w:p w14:paraId="14CD93F1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22</w:t>
      </w:r>
    </w:p>
    <w:p w14:paraId="2DB15374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Sempre que julgar necessário, o Conselho de Administração da Repartição Internacional do Trabalho deverá apresentar à Conferência Geral um relatório sobre a aplicação da presente Convenção e decidirá sobre a oportunidade de inscrever na ordem do dia da Conferência a questão da sua revisão total ou parcial.</w:t>
      </w:r>
    </w:p>
    <w:p w14:paraId="06DB46E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23</w:t>
      </w:r>
    </w:p>
    <w:p w14:paraId="253B195B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1 - Se a Conferência adotar uma nova Convenção que revise total ou parcialmente a presente Convenção e a menos que a nova Convenção disponha contrariamente.</w:t>
      </w:r>
    </w:p>
    <w:p w14:paraId="674875F3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 ratificação, por um membro, da nova Convenção revista, implicará de pleno direito, não obstante o disposto pelo Artigo 19, supra, a denúncia imediata da presente Convenção, desde que a nova Convenção revista tenha entrado em vigor;</w:t>
      </w:r>
    </w:p>
    <w:p w14:paraId="61E1C677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 partir da entrada em vigor da Convenção revistam a presente Convenção deixará de estar aberta à ratificação dos Membros.</w:t>
      </w:r>
    </w:p>
    <w:p w14:paraId="2D879F3E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presente Convenção continuará em vigor, em qualquer caso, em sua forma e teor atuais, para os Membros que a tiverem ratificado e que não ratificarem a Convenção revista.</w:t>
      </w:r>
    </w:p>
    <w:p w14:paraId="46F4E976" w14:textId="77777777" w:rsidR="00297F72" w:rsidRPr="00297F72" w:rsidRDefault="00297F72" w:rsidP="00297F72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ARTIGO 24</w:t>
      </w:r>
    </w:p>
    <w:p w14:paraId="35D8832E" w14:textId="44465F6F" w:rsidR="00BB7FE6" w:rsidRPr="00297F72" w:rsidRDefault="00297F72" w:rsidP="00297F72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97F7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 versões inglesa e francesa do texto da presente Convenção são igualmente autênticas.</w:t>
      </w:r>
    </w:p>
    <w:sectPr w:rsidR="00BB7FE6" w:rsidRPr="00297F72" w:rsidSect="00135755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51034"/>
    <w:multiLevelType w:val="multilevel"/>
    <w:tmpl w:val="A74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2B"/>
    <w:rsid w:val="00135755"/>
    <w:rsid w:val="00297F72"/>
    <w:rsid w:val="002C3D2B"/>
    <w:rsid w:val="00A511E2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38DD"/>
  <w15:chartTrackingRefBased/>
  <w15:docId w15:val="{4F628829-E769-4E5E-9C1C-42497E87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97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19/Decreto/D1008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9-2022/2019/Decreto/D10088.htm" TargetMode="External"/><Relationship Id="rId5" Type="http://schemas.openxmlformats.org/officeDocument/2006/relationships/hyperlink" Target="http://legislacao.planalto.gov.br/legisla/legislacao.nsf/Viw_Identificacao/DEC%20127-1991?Open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2310</Words>
  <Characters>12479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2024-01-31T16:58:00Z</dcterms:created>
  <dcterms:modified xsi:type="dcterms:W3CDTF">2024-01-31T17:11:00Z</dcterms:modified>
</cp:coreProperties>
</file>