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421EF" w14:textId="32B50E8A" w:rsidR="00BA79D9" w:rsidRDefault="00BA79D9" w:rsidP="00F64274">
      <w:pPr>
        <w:spacing w:before="100" w:beforeAutospacing="1" w:after="100" w:afterAutospacing="1" w:line="240" w:lineRule="auto"/>
        <w:jc w:val="center"/>
        <w:rPr>
          <w:rFonts w:ascii="Book Antiqua" w:hAnsi="Book Antiqua"/>
          <w:b/>
          <w:bCs/>
          <w:sz w:val="19"/>
          <w:szCs w:val="19"/>
        </w:rPr>
      </w:pPr>
      <w:bookmarkStart w:id="0" w:name="_Hlk157426628"/>
      <w:r w:rsidRPr="005A5833">
        <w:rPr>
          <w:rFonts w:ascii="Book Antiqua" w:eastAsia="Times New Roman" w:hAnsi="Book Antiqua" w:cs="Times New Roman"/>
          <w:b/>
          <w:bCs/>
          <w:color w:val="FF0000"/>
          <w:sz w:val="19"/>
          <w:szCs w:val="19"/>
          <w:lang w:eastAsia="pt-BR"/>
        </w:rPr>
        <w:t xml:space="preserve">(Atualização em </w:t>
      </w:r>
      <w:r w:rsidR="00334CB0">
        <w:rPr>
          <w:rFonts w:ascii="Book Antiqua" w:eastAsia="Times New Roman" w:hAnsi="Book Antiqua" w:cs="Times New Roman"/>
          <w:b/>
          <w:bCs/>
          <w:color w:val="FF0000"/>
          <w:sz w:val="19"/>
          <w:szCs w:val="19"/>
          <w:lang w:eastAsia="pt-BR"/>
        </w:rPr>
        <w:t>30/05</w:t>
      </w:r>
      <w:r>
        <w:rPr>
          <w:rFonts w:ascii="Book Antiqua" w:eastAsia="Times New Roman" w:hAnsi="Book Antiqua" w:cs="Times New Roman"/>
          <w:b/>
          <w:bCs/>
          <w:color w:val="FF0000"/>
          <w:sz w:val="19"/>
          <w:szCs w:val="19"/>
          <w:lang w:eastAsia="pt-BR"/>
        </w:rPr>
        <w:t>/2024</w:t>
      </w:r>
      <w:r w:rsidRPr="005A5833">
        <w:rPr>
          <w:rFonts w:ascii="Book Antiqua" w:eastAsia="Times New Roman" w:hAnsi="Book Antiqua" w:cs="Times New Roman"/>
          <w:b/>
          <w:bCs/>
          <w:color w:val="FF0000"/>
          <w:sz w:val="19"/>
          <w:szCs w:val="19"/>
          <w:lang w:eastAsia="pt-BR"/>
        </w:rPr>
        <w:t>: questões de concurso)</w:t>
      </w:r>
      <w:bookmarkEnd w:id="0"/>
    </w:p>
    <w:p w14:paraId="718B5280" w14:textId="6C36D772" w:rsidR="00F64274" w:rsidRPr="00F64274" w:rsidRDefault="00F64274" w:rsidP="00F64274">
      <w:pPr>
        <w:spacing w:before="100" w:beforeAutospacing="1" w:after="100" w:afterAutospacing="1" w:line="240" w:lineRule="auto"/>
        <w:jc w:val="center"/>
        <w:rPr>
          <w:rFonts w:ascii="Book Antiqua" w:hAnsi="Book Antiqua"/>
          <w:b/>
          <w:bCs/>
          <w:sz w:val="19"/>
          <w:szCs w:val="19"/>
        </w:rPr>
      </w:pPr>
      <w:r w:rsidRPr="00F64274">
        <w:rPr>
          <w:rFonts w:ascii="Book Antiqua" w:hAnsi="Book Antiqua"/>
          <w:b/>
          <w:bCs/>
          <w:sz w:val="19"/>
          <w:szCs w:val="19"/>
        </w:rPr>
        <w:t>Convenção Relativa à Liberdade Sindical e à Proteção do Direito de Sindicalização</w:t>
      </w:r>
    </w:p>
    <w:p w14:paraId="08E8F569" w14:textId="77777777" w:rsidR="00F64274" w:rsidRPr="00F64274" w:rsidRDefault="00F64274" w:rsidP="00F64274">
      <w:pPr>
        <w:spacing w:before="100" w:beforeAutospacing="1" w:after="100" w:afterAutospacing="1" w:line="240" w:lineRule="auto"/>
        <w:jc w:val="center"/>
        <w:rPr>
          <w:rFonts w:ascii="Book Antiqua" w:hAnsi="Book Antiqua"/>
          <w:b/>
          <w:bCs/>
          <w:sz w:val="19"/>
          <w:szCs w:val="19"/>
        </w:rPr>
      </w:pPr>
      <w:r w:rsidRPr="00F64274">
        <w:rPr>
          <w:rFonts w:ascii="Book Antiqua" w:hAnsi="Book Antiqua"/>
          <w:b/>
          <w:bCs/>
          <w:sz w:val="19"/>
          <w:szCs w:val="19"/>
        </w:rPr>
        <w:t>Convenção nº 87/OIT</w:t>
      </w:r>
    </w:p>
    <w:p w14:paraId="34394B3A"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A Conferência Geral da Organização Internacional do Trabalho: </w:t>
      </w:r>
    </w:p>
    <w:p w14:paraId="786B295D"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Convocada em São Francisco pelo Conselho de Administração da Repartição Internacional do</w:t>
      </w:r>
      <w:r>
        <w:rPr>
          <w:rFonts w:ascii="Book Antiqua" w:hAnsi="Book Antiqua"/>
          <w:sz w:val="19"/>
          <w:szCs w:val="19"/>
        </w:rPr>
        <w:t xml:space="preserve"> </w:t>
      </w:r>
      <w:r w:rsidRPr="00F64274">
        <w:rPr>
          <w:rFonts w:ascii="Book Antiqua" w:hAnsi="Book Antiqua"/>
          <w:sz w:val="19"/>
          <w:szCs w:val="19"/>
        </w:rPr>
        <w:t xml:space="preserve">Trabalho, e reunida naquela cidade em 17 de junho de 1948 em sua trigésima primeira reunião; </w:t>
      </w:r>
    </w:p>
    <w:p w14:paraId="470677D7" w14:textId="509BEDE5" w:rsidR="00F64274" w:rsidRPr="007764E9" w:rsidRDefault="00F64274" w:rsidP="00F64274">
      <w:pPr>
        <w:spacing w:before="100" w:beforeAutospacing="1" w:after="100" w:afterAutospacing="1" w:line="240" w:lineRule="auto"/>
        <w:ind w:firstLine="567"/>
        <w:jc w:val="both"/>
        <w:rPr>
          <w:rFonts w:ascii="Book Antiqua" w:hAnsi="Book Antiqua"/>
          <w:b/>
          <w:bCs/>
          <w:sz w:val="19"/>
          <w:szCs w:val="19"/>
        </w:rPr>
      </w:pPr>
      <w:r w:rsidRPr="00F64274">
        <w:rPr>
          <w:rFonts w:ascii="Book Antiqua" w:hAnsi="Book Antiqua"/>
          <w:b/>
          <w:bCs/>
          <w:sz w:val="19"/>
          <w:szCs w:val="19"/>
        </w:rPr>
        <w:t>Depois de haver decidido adotar, sob a forma de convenção, diversas propostas relativas à liberdade sindical e à proteção ao direito de sindicalização, questão que constitui o sétimo ponto da ordem do dia da reunião</w:t>
      </w:r>
      <w:r w:rsidRPr="00F64274">
        <w:rPr>
          <w:rFonts w:ascii="Book Antiqua" w:hAnsi="Book Antiqua"/>
          <w:sz w:val="16"/>
          <w:szCs w:val="16"/>
        </w:rPr>
        <w:t>;</w:t>
      </w:r>
      <w:r w:rsidR="00BA79D9">
        <w:rPr>
          <w:rFonts w:ascii="Book Antiqua" w:hAnsi="Book Antiqua"/>
          <w:sz w:val="16"/>
          <w:szCs w:val="16"/>
        </w:rPr>
        <w:t xml:space="preserve"> </w:t>
      </w:r>
      <w:bookmarkStart w:id="1" w:name="_Hlk157773859"/>
      <w:r w:rsidR="00BA79D9" w:rsidRPr="008756A8">
        <w:rPr>
          <w:rFonts w:ascii="Book Antiqua" w:eastAsia="Times New Roman" w:hAnsi="Book Antiqua" w:cs="Arial"/>
          <w:b/>
          <w:bCs/>
          <w:color w:val="FF0000"/>
          <w:sz w:val="16"/>
          <w:szCs w:val="16"/>
          <w:u w:val="single"/>
          <w:lang w:eastAsia="pt-BR"/>
        </w:rPr>
        <w:t>(TRT</w:t>
      </w:r>
      <w:r w:rsidR="00BA79D9">
        <w:rPr>
          <w:rFonts w:ascii="Book Antiqua" w:eastAsia="Times New Roman" w:hAnsi="Book Antiqua" w:cs="Arial"/>
          <w:b/>
          <w:bCs/>
          <w:color w:val="FF0000"/>
          <w:sz w:val="16"/>
          <w:szCs w:val="16"/>
          <w:u w:val="single"/>
          <w:lang w:eastAsia="pt-BR"/>
        </w:rPr>
        <w:t>20</w:t>
      </w:r>
      <w:r w:rsidR="00BA79D9" w:rsidRPr="008756A8">
        <w:rPr>
          <w:rFonts w:ascii="Book Antiqua" w:eastAsia="Times New Roman" w:hAnsi="Book Antiqua" w:cs="Arial"/>
          <w:b/>
          <w:bCs/>
          <w:color w:val="FF0000"/>
          <w:sz w:val="16"/>
          <w:szCs w:val="16"/>
          <w:u w:val="single"/>
          <w:lang w:eastAsia="pt-BR"/>
        </w:rPr>
        <w:t>-2012)</w:t>
      </w:r>
      <w:bookmarkEnd w:id="1"/>
      <w:r w:rsidRPr="00F64274">
        <w:rPr>
          <w:rFonts w:ascii="Book Antiqua" w:hAnsi="Book Antiqua"/>
          <w:sz w:val="16"/>
          <w:szCs w:val="16"/>
        </w:rPr>
        <w:t xml:space="preserve"> </w:t>
      </w:r>
      <w:bookmarkStart w:id="2" w:name="_Hlk157600097"/>
      <w:r w:rsidRPr="00F64274">
        <w:rPr>
          <w:rFonts w:ascii="Book Antiqua" w:hAnsi="Book Antiqua"/>
          <w:b/>
          <w:bCs/>
          <w:color w:val="FF0000"/>
          <w:sz w:val="16"/>
          <w:szCs w:val="16"/>
          <w:u w:val="single"/>
        </w:rPr>
        <w:t>(MPT-2013)</w:t>
      </w:r>
      <w:bookmarkEnd w:id="2"/>
      <w:r w:rsidR="00673DA9">
        <w:rPr>
          <w:rFonts w:ascii="Book Antiqua" w:hAnsi="Book Antiqua"/>
          <w:b/>
          <w:bCs/>
          <w:color w:val="FF0000"/>
          <w:sz w:val="16"/>
          <w:szCs w:val="16"/>
        </w:rPr>
        <w:t xml:space="preserve"> </w:t>
      </w:r>
      <w:r w:rsidR="00673DA9">
        <w:rPr>
          <w:rFonts w:ascii="Book Antiqua" w:eastAsia="Times New Roman" w:hAnsi="Book Antiqua" w:cs="Arial"/>
          <w:b/>
          <w:bCs/>
          <w:color w:val="FF0000"/>
          <w:sz w:val="16"/>
          <w:szCs w:val="16"/>
          <w:u w:val="single"/>
          <w:lang w:eastAsia="pt-BR"/>
        </w:rPr>
        <w:t>(TRT</w:t>
      </w:r>
      <w:r w:rsidR="00673DA9">
        <w:rPr>
          <w:rFonts w:ascii="Book Antiqua" w:hAnsi="Book Antiqua" w:cs="Arial"/>
          <w:b/>
          <w:bCs/>
          <w:color w:val="FF0000"/>
          <w:sz w:val="16"/>
          <w:szCs w:val="16"/>
          <w:u w:val="single"/>
        </w:rPr>
        <w:t>3</w:t>
      </w:r>
      <w:r w:rsidR="00673DA9">
        <w:rPr>
          <w:rFonts w:ascii="Book Antiqua" w:eastAsia="Times New Roman" w:hAnsi="Book Antiqua" w:cs="Arial"/>
          <w:b/>
          <w:bCs/>
          <w:color w:val="FF0000"/>
          <w:sz w:val="16"/>
          <w:szCs w:val="16"/>
          <w:u w:val="single"/>
          <w:lang w:eastAsia="pt-BR"/>
        </w:rPr>
        <w:t>-2014)</w:t>
      </w:r>
      <w:r w:rsidR="007764E9">
        <w:rPr>
          <w:rFonts w:ascii="Book Antiqua" w:eastAsia="Times New Roman" w:hAnsi="Book Antiqua" w:cs="Arial"/>
          <w:b/>
          <w:bCs/>
          <w:color w:val="FF0000"/>
          <w:sz w:val="16"/>
          <w:szCs w:val="16"/>
          <w:lang w:eastAsia="pt-BR"/>
        </w:rPr>
        <w:t xml:space="preserve"> </w:t>
      </w:r>
      <w:r w:rsidR="007764E9">
        <w:rPr>
          <w:rFonts w:ascii="Book Antiqua" w:hAnsi="Book Antiqua"/>
          <w:b/>
          <w:color w:val="FF0000"/>
          <w:sz w:val="16"/>
          <w:szCs w:val="16"/>
          <w:u w:val="single"/>
        </w:rPr>
        <w:t>(TRT21-2015)</w:t>
      </w:r>
    </w:p>
    <w:p w14:paraId="26799F85" w14:textId="56CF141A"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B428E3">
        <w:rPr>
          <w:rFonts w:ascii="Book Antiqua" w:hAnsi="Book Antiqua"/>
          <w:b/>
          <w:bCs/>
          <w:sz w:val="19"/>
          <w:szCs w:val="19"/>
        </w:rPr>
        <w:t>Considerando que o preâmbulo da Constituição da Organização Internacional do Trabalho enuncia, entre os meios suscetíveis de melhorar as condições de trabalho e de garantir a paz "a afirmação do princípio da liberdade de associação sindical</w:t>
      </w:r>
      <w:r w:rsidRPr="00F64274">
        <w:rPr>
          <w:rFonts w:ascii="Book Antiqua" w:hAnsi="Book Antiqua"/>
          <w:sz w:val="19"/>
          <w:szCs w:val="19"/>
        </w:rPr>
        <w:t xml:space="preserve">"; </w:t>
      </w:r>
      <w:r w:rsidR="00B428E3" w:rsidRPr="00F64274">
        <w:rPr>
          <w:rFonts w:ascii="Book Antiqua" w:hAnsi="Book Antiqua"/>
          <w:b/>
          <w:bCs/>
          <w:color w:val="FF0000"/>
          <w:sz w:val="16"/>
          <w:szCs w:val="16"/>
          <w:u w:val="single"/>
        </w:rPr>
        <w:t>(MPT-2013)</w:t>
      </w:r>
    </w:p>
    <w:p w14:paraId="535ADFEF"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Considerando que a Declaração de Filadélfia proclamou novamente que "a liberdade de expressão e de associação é essencial para o progresso constante"; </w:t>
      </w:r>
    </w:p>
    <w:p w14:paraId="75F02D4A"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Considerando que a Conferência Internacional do Trabalho, em sua trigésima reunião adotou por unanimidade os princípios que devem servir de base à regulamentação internacional, e</w:t>
      </w:r>
    </w:p>
    <w:p w14:paraId="77E453AB"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Considerando que a </w:t>
      </w:r>
      <w:proofErr w:type="spellStart"/>
      <w:r w:rsidRPr="00F64274">
        <w:rPr>
          <w:rFonts w:ascii="Book Antiqua" w:hAnsi="Book Antiqua"/>
          <w:sz w:val="19"/>
          <w:szCs w:val="19"/>
        </w:rPr>
        <w:t>Assembléia</w:t>
      </w:r>
      <w:proofErr w:type="spellEnd"/>
      <w:r w:rsidRPr="00F64274">
        <w:rPr>
          <w:rFonts w:ascii="Book Antiqua" w:hAnsi="Book Antiqua"/>
          <w:sz w:val="19"/>
          <w:szCs w:val="19"/>
        </w:rPr>
        <w:t xml:space="preserve"> Geral das Nações Unidas, em seu segundo período de sessões, atribuiu a si mesma estes princípios e solicitou da Organização Internacional do Trabalho a continuação de todos seus esforços com o fim de possibilitar a adoção de uma ou várias convenções internacionais, </w:t>
      </w:r>
    </w:p>
    <w:p w14:paraId="7D76DB8F" w14:textId="0D6AC41B"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adota, com data de 9 de julho de mil novecentos e quarenta e oito, a seguinte Convenção, que poderá ser citada como a Convenção sobre a liberdade sindical e a proteção ao direito de sindicalização, 1948: </w:t>
      </w:r>
    </w:p>
    <w:p w14:paraId="53D208D7" w14:textId="53F1F262"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PARTE I</w:t>
      </w:r>
    </w:p>
    <w:p w14:paraId="3BA9FEBE" w14:textId="03EC8ABF"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LIBERDADE SINDICAL</w:t>
      </w:r>
    </w:p>
    <w:p w14:paraId="039E8250" w14:textId="77777777"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Artigo 1</w:t>
      </w:r>
    </w:p>
    <w:p w14:paraId="794E3A4D" w14:textId="13D3C8D6"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Todo Membro da Organização Internacional do Trabalho para quem esteja em vigor </w:t>
      </w:r>
      <w:proofErr w:type="spellStart"/>
      <w:r w:rsidRPr="00F64274">
        <w:rPr>
          <w:rFonts w:ascii="Book Antiqua" w:hAnsi="Book Antiqua"/>
          <w:sz w:val="19"/>
          <w:szCs w:val="19"/>
        </w:rPr>
        <w:t>a</w:t>
      </w:r>
      <w:proofErr w:type="spellEnd"/>
      <w:r w:rsidRPr="00F64274">
        <w:rPr>
          <w:rFonts w:ascii="Book Antiqua" w:hAnsi="Book Antiqua"/>
          <w:sz w:val="19"/>
          <w:szCs w:val="19"/>
        </w:rPr>
        <w:t xml:space="preserve"> presente Convenção se obriga a pôr em prática as seguintes disposições: </w:t>
      </w:r>
    </w:p>
    <w:p w14:paraId="491F92E2" w14:textId="77777777" w:rsidR="00F64274" w:rsidRPr="00B428E3" w:rsidRDefault="00F64274" w:rsidP="00F64274">
      <w:pPr>
        <w:spacing w:before="100" w:beforeAutospacing="1" w:after="100" w:afterAutospacing="1" w:line="240" w:lineRule="auto"/>
        <w:jc w:val="center"/>
        <w:rPr>
          <w:rFonts w:ascii="Book Antiqua" w:hAnsi="Book Antiqua"/>
          <w:b/>
          <w:bCs/>
          <w:sz w:val="19"/>
          <w:szCs w:val="19"/>
        </w:rPr>
      </w:pPr>
      <w:r w:rsidRPr="00B428E3">
        <w:rPr>
          <w:rFonts w:ascii="Book Antiqua" w:hAnsi="Book Antiqua"/>
          <w:b/>
          <w:bCs/>
          <w:sz w:val="19"/>
          <w:szCs w:val="19"/>
          <w:highlight w:val="magenta"/>
        </w:rPr>
        <w:t>Artigo 2</w:t>
      </w:r>
    </w:p>
    <w:p w14:paraId="2035013B" w14:textId="7C0EE78A" w:rsidR="00F64274" w:rsidRPr="00A32270" w:rsidRDefault="00F64274" w:rsidP="00F64274">
      <w:pPr>
        <w:spacing w:before="100" w:beforeAutospacing="1" w:after="100" w:afterAutospacing="1" w:line="240" w:lineRule="auto"/>
        <w:ind w:firstLine="567"/>
        <w:jc w:val="both"/>
        <w:rPr>
          <w:rFonts w:ascii="Book Antiqua" w:hAnsi="Book Antiqua"/>
          <w:b/>
          <w:color w:val="FF0000"/>
          <w:sz w:val="16"/>
          <w:szCs w:val="16"/>
        </w:rPr>
      </w:pPr>
      <w:r w:rsidRPr="00B428E3">
        <w:rPr>
          <w:rFonts w:ascii="Book Antiqua" w:hAnsi="Book Antiqua"/>
          <w:b/>
          <w:bCs/>
          <w:sz w:val="19"/>
          <w:szCs w:val="19"/>
        </w:rPr>
        <w:t xml:space="preserve">Os trabalhadores e os empregadores, sem nenhuma distinção e </w:t>
      </w:r>
      <w:r w:rsidRPr="00A32270">
        <w:rPr>
          <w:rFonts w:ascii="Book Antiqua" w:hAnsi="Book Antiqua"/>
          <w:b/>
          <w:bCs/>
          <w:caps/>
          <w:sz w:val="19"/>
          <w:szCs w:val="19"/>
          <w:highlight w:val="green"/>
        </w:rPr>
        <w:t>sem</w:t>
      </w:r>
      <w:r w:rsidRPr="00B428E3">
        <w:rPr>
          <w:rFonts w:ascii="Book Antiqua" w:hAnsi="Book Antiqua"/>
          <w:b/>
          <w:bCs/>
          <w:sz w:val="19"/>
          <w:szCs w:val="19"/>
        </w:rPr>
        <w:t xml:space="preserve"> </w:t>
      </w:r>
      <w:r w:rsidRPr="00A32270">
        <w:rPr>
          <w:rFonts w:ascii="Book Antiqua" w:hAnsi="Book Antiqua"/>
          <w:b/>
          <w:bCs/>
          <w:sz w:val="19"/>
          <w:szCs w:val="19"/>
          <w:highlight w:val="cyan"/>
        </w:rPr>
        <w:t>autorização prévia</w:t>
      </w:r>
      <w:r w:rsidRPr="00B428E3">
        <w:rPr>
          <w:rFonts w:ascii="Book Antiqua" w:hAnsi="Book Antiqua"/>
          <w:b/>
          <w:bCs/>
          <w:sz w:val="19"/>
          <w:szCs w:val="19"/>
        </w:rPr>
        <w:t xml:space="preserve">, </w:t>
      </w:r>
      <w:r w:rsidRPr="00A32270">
        <w:rPr>
          <w:rFonts w:ascii="Book Antiqua" w:hAnsi="Book Antiqua"/>
          <w:b/>
          <w:bCs/>
          <w:caps/>
          <w:sz w:val="19"/>
          <w:szCs w:val="19"/>
          <w:highlight w:val="green"/>
        </w:rPr>
        <w:t>têm</w:t>
      </w:r>
      <w:r w:rsidRPr="00B428E3">
        <w:rPr>
          <w:rFonts w:ascii="Book Antiqua" w:hAnsi="Book Antiqua"/>
          <w:b/>
          <w:bCs/>
          <w:sz w:val="19"/>
          <w:szCs w:val="19"/>
        </w:rPr>
        <w:t xml:space="preserve"> o </w:t>
      </w:r>
      <w:r w:rsidRPr="00A32270">
        <w:rPr>
          <w:rFonts w:ascii="Book Antiqua" w:hAnsi="Book Antiqua"/>
          <w:b/>
          <w:bCs/>
          <w:sz w:val="19"/>
          <w:szCs w:val="19"/>
          <w:highlight w:val="cyan"/>
        </w:rPr>
        <w:t>direito de constituir</w:t>
      </w:r>
      <w:r w:rsidRPr="00B428E3">
        <w:rPr>
          <w:rFonts w:ascii="Book Antiqua" w:hAnsi="Book Antiqua"/>
          <w:b/>
          <w:bCs/>
          <w:sz w:val="19"/>
          <w:szCs w:val="19"/>
        </w:rPr>
        <w:t xml:space="preserve"> as </w:t>
      </w:r>
      <w:r w:rsidRPr="00A32270">
        <w:rPr>
          <w:rFonts w:ascii="Book Antiqua" w:hAnsi="Book Antiqua"/>
          <w:b/>
          <w:bCs/>
          <w:sz w:val="19"/>
          <w:szCs w:val="19"/>
          <w:highlight w:val="yellow"/>
        </w:rPr>
        <w:t>organizações</w:t>
      </w:r>
      <w:r w:rsidRPr="00B428E3">
        <w:rPr>
          <w:rFonts w:ascii="Book Antiqua" w:hAnsi="Book Antiqua"/>
          <w:b/>
          <w:bCs/>
          <w:sz w:val="19"/>
          <w:szCs w:val="19"/>
        </w:rPr>
        <w:t xml:space="preserve"> que estimem convenientes, assim como o de filiar-se a estas organizações, com a única condição de observar os estatutos das mesmas</w:t>
      </w:r>
      <w:r w:rsidRPr="00F64274">
        <w:rPr>
          <w:rFonts w:ascii="Book Antiqua" w:hAnsi="Book Antiqua"/>
          <w:sz w:val="19"/>
          <w:szCs w:val="19"/>
        </w:rPr>
        <w:t>.</w:t>
      </w:r>
      <w:r w:rsidR="00317F49">
        <w:rPr>
          <w:rFonts w:ascii="Book Antiqua" w:hAnsi="Book Antiqua"/>
          <w:sz w:val="19"/>
          <w:szCs w:val="19"/>
        </w:rPr>
        <w:t xml:space="preserve"> </w:t>
      </w:r>
      <w:r w:rsidR="00B428E3" w:rsidRPr="00F64274">
        <w:rPr>
          <w:rFonts w:ascii="Book Antiqua" w:hAnsi="Book Antiqua"/>
          <w:b/>
          <w:bCs/>
          <w:color w:val="FF0000"/>
          <w:sz w:val="16"/>
          <w:szCs w:val="16"/>
          <w:u w:val="single"/>
        </w:rPr>
        <w:t>(MPT-20</w:t>
      </w:r>
      <w:r w:rsidR="00B428E3">
        <w:rPr>
          <w:rFonts w:ascii="Book Antiqua" w:hAnsi="Book Antiqua"/>
          <w:b/>
          <w:bCs/>
          <w:color w:val="FF0000"/>
          <w:sz w:val="16"/>
          <w:szCs w:val="16"/>
          <w:u w:val="single"/>
        </w:rPr>
        <w:t>12</w:t>
      </w:r>
      <w:r w:rsidR="00B428E3" w:rsidRPr="00F64274">
        <w:rPr>
          <w:rFonts w:ascii="Book Antiqua" w:hAnsi="Book Antiqua"/>
          <w:b/>
          <w:bCs/>
          <w:color w:val="FF0000"/>
          <w:sz w:val="16"/>
          <w:szCs w:val="16"/>
          <w:u w:val="single"/>
        </w:rPr>
        <w:t>)</w:t>
      </w:r>
      <w:r w:rsidR="00B008FF">
        <w:rPr>
          <w:rFonts w:ascii="Book Antiqua" w:hAnsi="Book Antiqua"/>
          <w:b/>
          <w:bCs/>
          <w:color w:val="FF0000"/>
          <w:sz w:val="16"/>
          <w:szCs w:val="16"/>
        </w:rPr>
        <w:t xml:space="preserve"> </w:t>
      </w:r>
      <w:r w:rsidR="00B008FF">
        <w:rPr>
          <w:rFonts w:ascii="Book Antiqua" w:hAnsi="Book Antiqua" w:cs="Times New Roman"/>
          <w:b/>
          <w:color w:val="FF0000"/>
          <w:sz w:val="16"/>
          <w:szCs w:val="16"/>
          <w:u w:val="single"/>
        </w:rPr>
        <w:t>(TRT5-2013)</w:t>
      </w:r>
      <w:r w:rsidR="00EF5AF6">
        <w:rPr>
          <w:rFonts w:ascii="Book Antiqua" w:hAnsi="Book Antiqua" w:cs="Times New Roman"/>
          <w:b/>
          <w:color w:val="FF0000"/>
          <w:sz w:val="16"/>
          <w:szCs w:val="16"/>
        </w:rPr>
        <w:t xml:space="preserve"> </w:t>
      </w:r>
      <w:r w:rsidR="00EF5AF6" w:rsidRPr="00355124">
        <w:rPr>
          <w:rFonts w:ascii="Book Antiqua" w:hAnsi="Book Antiqua"/>
          <w:b/>
          <w:bCs/>
          <w:color w:val="FF0000"/>
          <w:sz w:val="16"/>
          <w:szCs w:val="16"/>
          <w:u w:val="single"/>
        </w:rPr>
        <w:t>(</w:t>
      </w:r>
      <w:r w:rsidR="00EF5AF6">
        <w:rPr>
          <w:rFonts w:ascii="Book Antiqua" w:hAnsi="Book Antiqua"/>
          <w:b/>
          <w:color w:val="FF0000"/>
          <w:sz w:val="16"/>
          <w:szCs w:val="16"/>
          <w:u w:val="single"/>
        </w:rPr>
        <w:t>TRT6-2013)</w:t>
      </w:r>
      <w:r w:rsidR="00673DA9">
        <w:rPr>
          <w:rFonts w:ascii="Book Antiqua" w:hAnsi="Book Antiqua"/>
          <w:b/>
          <w:color w:val="FF0000"/>
          <w:sz w:val="16"/>
          <w:szCs w:val="16"/>
        </w:rPr>
        <w:t xml:space="preserve"> </w:t>
      </w:r>
      <w:bookmarkStart w:id="3" w:name="_Hlk158635874"/>
      <w:r w:rsidR="00673DA9">
        <w:rPr>
          <w:rFonts w:ascii="Book Antiqua" w:eastAsia="Times New Roman" w:hAnsi="Book Antiqua" w:cs="Arial"/>
          <w:b/>
          <w:bCs/>
          <w:color w:val="FF0000"/>
          <w:sz w:val="16"/>
          <w:szCs w:val="16"/>
          <w:u w:val="single"/>
          <w:lang w:eastAsia="pt-BR"/>
        </w:rPr>
        <w:t>(TRT</w:t>
      </w:r>
      <w:r w:rsidR="00673DA9">
        <w:rPr>
          <w:rFonts w:ascii="Book Antiqua" w:hAnsi="Book Antiqua" w:cs="Arial"/>
          <w:b/>
          <w:bCs/>
          <w:color w:val="FF0000"/>
          <w:sz w:val="16"/>
          <w:szCs w:val="16"/>
          <w:u w:val="single"/>
        </w:rPr>
        <w:t>3</w:t>
      </w:r>
      <w:r w:rsidR="00673DA9">
        <w:rPr>
          <w:rFonts w:ascii="Book Antiqua" w:eastAsia="Times New Roman" w:hAnsi="Book Antiqua" w:cs="Arial"/>
          <w:b/>
          <w:bCs/>
          <w:color w:val="FF0000"/>
          <w:sz w:val="16"/>
          <w:szCs w:val="16"/>
          <w:u w:val="single"/>
          <w:lang w:eastAsia="pt-BR"/>
        </w:rPr>
        <w:t>-2014)</w:t>
      </w:r>
      <w:bookmarkEnd w:id="3"/>
      <w:r w:rsidR="0026478F">
        <w:rPr>
          <w:rFonts w:ascii="Book Antiqua" w:hAnsi="Book Antiqua"/>
          <w:b/>
          <w:color w:val="FF0000"/>
          <w:sz w:val="16"/>
          <w:szCs w:val="16"/>
        </w:rPr>
        <w:t xml:space="preserve"> </w:t>
      </w:r>
      <w:r w:rsidR="0026478F" w:rsidRPr="0026478F">
        <w:rPr>
          <w:rFonts w:ascii="Book Antiqua" w:hAnsi="Book Antiqua" w:cs="Times New Roman"/>
          <w:b/>
          <w:bCs/>
          <w:color w:val="FF0000"/>
          <w:sz w:val="16"/>
          <w:szCs w:val="16"/>
          <w:u w:val="single"/>
        </w:rPr>
        <w:t>(TRT18-2014)</w:t>
      </w:r>
      <w:r w:rsidR="00033F10">
        <w:rPr>
          <w:rFonts w:ascii="Book Antiqua" w:hAnsi="Book Antiqua"/>
          <w:b/>
          <w:color w:val="FF0000"/>
          <w:sz w:val="16"/>
          <w:szCs w:val="16"/>
        </w:rPr>
        <w:t xml:space="preserve"> </w:t>
      </w:r>
      <w:bookmarkStart w:id="4" w:name="_Hlk158294163"/>
      <w:r w:rsidR="00033F10">
        <w:rPr>
          <w:rFonts w:ascii="Book Antiqua" w:hAnsi="Book Antiqua"/>
          <w:b/>
          <w:color w:val="FF0000"/>
          <w:sz w:val="16"/>
          <w:szCs w:val="16"/>
          <w:u w:val="single"/>
        </w:rPr>
        <w:t>(TRT22-2013)</w:t>
      </w:r>
      <w:bookmarkEnd w:id="4"/>
      <w:r w:rsidR="002631F0">
        <w:rPr>
          <w:rFonts w:ascii="Book Antiqua" w:hAnsi="Book Antiqua"/>
          <w:b/>
          <w:color w:val="FF0000"/>
          <w:sz w:val="16"/>
          <w:szCs w:val="16"/>
        </w:rPr>
        <w:t xml:space="preserve"> </w:t>
      </w:r>
      <w:r w:rsidR="002631F0">
        <w:rPr>
          <w:rFonts w:ascii="Book Antiqua" w:hAnsi="Book Antiqua" w:cs="Times New Roman"/>
          <w:b/>
          <w:color w:val="FF0000"/>
          <w:sz w:val="16"/>
          <w:szCs w:val="16"/>
          <w:u w:val="single"/>
        </w:rPr>
        <w:t>(TRT24-2014)</w:t>
      </w:r>
      <w:r w:rsidR="00653E8D">
        <w:rPr>
          <w:rFonts w:ascii="Book Antiqua" w:hAnsi="Book Antiqua" w:cs="Times New Roman"/>
          <w:b/>
          <w:color w:val="FF0000"/>
          <w:sz w:val="16"/>
          <w:szCs w:val="16"/>
        </w:rPr>
        <w:t xml:space="preserve"> </w:t>
      </w:r>
      <w:bookmarkStart w:id="5" w:name="_Hlk158983847"/>
      <w:r w:rsidR="00653E8D">
        <w:rPr>
          <w:rFonts w:ascii="Book Antiqua" w:eastAsia="Times New Roman" w:hAnsi="Book Antiqua" w:cs="Arial"/>
          <w:b/>
          <w:bCs/>
          <w:color w:val="FF0000"/>
          <w:sz w:val="16"/>
          <w:szCs w:val="16"/>
          <w:u w:val="single"/>
          <w:lang w:eastAsia="pt-BR"/>
        </w:rPr>
        <w:t>(TRT16-2015)</w:t>
      </w:r>
      <w:bookmarkEnd w:id="5"/>
      <w:r w:rsidR="007764E9">
        <w:rPr>
          <w:rFonts w:ascii="Book Antiqua" w:hAnsi="Book Antiqua" w:cs="Times New Roman"/>
          <w:b/>
          <w:color w:val="FF0000"/>
          <w:sz w:val="16"/>
          <w:szCs w:val="16"/>
        </w:rPr>
        <w:t xml:space="preserve"> </w:t>
      </w:r>
      <w:r w:rsidR="007764E9">
        <w:rPr>
          <w:rFonts w:ascii="Book Antiqua" w:hAnsi="Book Antiqua"/>
          <w:b/>
          <w:color w:val="FF0000"/>
          <w:sz w:val="16"/>
          <w:szCs w:val="16"/>
          <w:u w:val="single"/>
        </w:rPr>
        <w:t>(TRT21-2015)</w:t>
      </w:r>
      <w:r w:rsidR="0084218E">
        <w:rPr>
          <w:rFonts w:ascii="Book Antiqua" w:hAnsi="Book Antiqua"/>
          <w:b/>
          <w:color w:val="FF0000"/>
          <w:sz w:val="16"/>
          <w:szCs w:val="16"/>
        </w:rPr>
        <w:t xml:space="preserve"> </w:t>
      </w:r>
      <w:r w:rsidR="0084218E">
        <w:rPr>
          <w:rFonts w:ascii="Book Antiqua" w:hAnsi="Book Antiqua"/>
          <w:b/>
          <w:color w:val="FF0000"/>
          <w:sz w:val="16"/>
          <w:szCs w:val="16"/>
          <w:u w:val="single"/>
        </w:rPr>
        <w:t>(TRT1-2012/2016)</w:t>
      </w:r>
      <w:r w:rsidR="006B1942">
        <w:rPr>
          <w:rFonts w:ascii="Book Antiqua" w:hAnsi="Book Antiqua"/>
          <w:b/>
          <w:color w:val="FF0000"/>
          <w:sz w:val="16"/>
          <w:szCs w:val="16"/>
        </w:rPr>
        <w:t xml:space="preserve"> </w:t>
      </w:r>
      <w:r w:rsidR="006B1942">
        <w:rPr>
          <w:rFonts w:ascii="Book Antiqua" w:hAnsi="Book Antiqua" w:cs="Arial"/>
          <w:b/>
          <w:bCs/>
          <w:color w:val="FF0000"/>
          <w:sz w:val="16"/>
          <w:szCs w:val="16"/>
          <w:u w:val="single"/>
        </w:rPr>
        <w:t>(PGEES-2023)</w:t>
      </w:r>
      <w:r w:rsidR="00A32270">
        <w:rPr>
          <w:rFonts w:ascii="Book Antiqua" w:hAnsi="Book Antiqua"/>
          <w:b/>
          <w:color w:val="FF0000"/>
          <w:sz w:val="16"/>
          <w:szCs w:val="16"/>
        </w:rPr>
        <w:t xml:space="preserve"> </w:t>
      </w:r>
      <w:r w:rsidR="00A32270">
        <w:rPr>
          <w:rFonts w:ascii="Book Antiqua" w:eastAsia="Times New Roman" w:hAnsi="Book Antiqua" w:cs="Arial"/>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84218E" w14:paraId="709E5670" w14:textId="77777777" w:rsidTr="003D61D6">
        <w:tc>
          <w:tcPr>
            <w:tcW w:w="8494" w:type="dxa"/>
            <w:shd w:val="clear" w:color="auto" w:fill="CCFFFF"/>
          </w:tcPr>
          <w:p w14:paraId="441EE75B" w14:textId="33736B4C" w:rsidR="0084218E" w:rsidRPr="002631F0" w:rsidRDefault="0084218E" w:rsidP="0084218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2631F0">
              <w:rPr>
                <w:rFonts w:ascii="Book Antiqua" w:hAnsi="Book Antiqua"/>
                <w:b/>
                <w:bCs/>
                <w:sz w:val="19"/>
                <w:szCs w:val="19"/>
                <w:highlight w:val="yellow"/>
              </w:rPr>
              <w:t>TRT</w:t>
            </w:r>
            <w:r>
              <w:rPr>
                <w:rFonts w:ascii="Book Antiqua" w:hAnsi="Book Antiqua"/>
                <w:b/>
                <w:bCs/>
                <w:sz w:val="19"/>
                <w:szCs w:val="19"/>
                <w:highlight w:val="yellow"/>
              </w:rPr>
              <w:t>1</w:t>
            </w:r>
            <w:r w:rsidRPr="002631F0">
              <w:rPr>
                <w:rFonts w:ascii="Book Antiqua" w:hAnsi="Book Antiqua"/>
                <w:b/>
                <w:bCs/>
                <w:sz w:val="19"/>
                <w:szCs w:val="19"/>
                <w:highlight w:val="yellow"/>
              </w:rPr>
              <w:t>-201</w:t>
            </w:r>
            <w:r>
              <w:rPr>
                <w:rFonts w:ascii="Book Antiqua" w:hAnsi="Book Antiqua"/>
                <w:b/>
                <w:bCs/>
                <w:sz w:val="19"/>
                <w:szCs w:val="19"/>
                <w:highlight w:val="yellow"/>
              </w:rPr>
              <w:t>6</w:t>
            </w:r>
            <w:r w:rsidRPr="002631F0">
              <w:rPr>
                <w:rFonts w:ascii="Book Antiqua" w:hAnsi="Book Antiqua"/>
                <w:b/>
                <w:bCs/>
                <w:sz w:val="19"/>
                <w:szCs w:val="19"/>
                <w:highlight w:val="yellow"/>
              </w:rPr>
              <w:t>-FCC</w:t>
            </w:r>
            <w:r>
              <w:rPr>
                <w:rFonts w:ascii="Book Antiqua" w:hAnsi="Book Antiqua"/>
                <w:b/>
                <w:bCs/>
                <w:sz w:val="19"/>
                <w:szCs w:val="19"/>
              </w:rPr>
              <w:t>)</w:t>
            </w:r>
            <w:r>
              <w:rPr>
                <w:rFonts w:ascii="Book Antiqua" w:hAnsi="Book Antiqua"/>
                <w:sz w:val="19"/>
                <w:szCs w:val="19"/>
              </w:rPr>
              <w:t xml:space="preserve">: </w:t>
            </w:r>
            <w:r w:rsidRPr="0084218E">
              <w:rPr>
                <w:rFonts w:ascii="Book Antiqua" w:hAnsi="Book Antiqua"/>
                <w:sz w:val="19"/>
                <w:szCs w:val="19"/>
              </w:rPr>
              <w:t>Em relação às disposições da Convenção n° 87, da Organização Internacional do Trabalho, é correto afirmar:</w:t>
            </w:r>
            <w:r>
              <w:rPr>
                <w:rFonts w:ascii="Book Antiqua" w:hAnsi="Book Antiqua"/>
                <w:sz w:val="19"/>
                <w:szCs w:val="19"/>
              </w:rPr>
              <w:t xml:space="preserve"> </w:t>
            </w:r>
            <w:r w:rsidRPr="0084218E">
              <w:rPr>
                <w:rFonts w:ascii="Book Antiqua" w:hAnsi="Book Antiqua"/>
                <w:sz w:val="19"/>
                <w:szCs w:val="19"/>
              </w:rPr>
              <w:t>Não deve demandar qualquer tipo de autorização prévia a constituição, pelos trabalhadores e pelas entidades patronais, de organizações da sua livre escolha. Se conformar com o estatuto deve ser a única condição para filiação.</w:t>
            </w:r>
            <w:r>
              <w:rPr>
                <w:rFonts w:ascii="Book Antiqua" w:hAnsi="Book Antiqua"/>
                <w:sz w:val="19"/>
                <w:szCs w:val="19"/>
              </w:rPr>
              <w:t xml:space="preserve"> </w:t>
            </w:r>
            <w:r>
              <w:rPr>
                <w:rFonts w:ascii="Book Antiqua" w:hAnsi="Book Antiqua"/>
                <w:b/>
                <w:bCs/>
                <w:sz w:val="19"/>
                <w:szCs w:val="19"/>
              </w:rPr>
              <w:t xml:space="preserve">BL: art. 2º, </w:t>
            </w:r>
            <w:proofErr w:type="spellStart"/>
            <w:r>
              <w:rPr>
                <w:rFonts w:ascii="Book Antiqua" w:hAnsi="Book Antiqua"/>
                <w:b/>
                <w:bCs/>
                <w:sz w:val="19"/>
                <w:szCs w:val="19"/>
              </w:rPr>
              <w:t>Conv</w:t>
            </w:r>
            <w:proofErr w:type="spellEnd"/>
            <w:r>
              <w:rPr>
                <w:rFonts w:ascii="Book Antiqua" w:hAnsi="Book Antiqua"/>
                <w:b/>
                <w:bCs/>
                <w:sz w:val="19"/>
                <w:szCs w:val="19"/>
              </w:rPr>
              <w:t>. 87/OIT.</w:t>
            </w:r>
          </w:p>
        </w:tc>
      </w:tr>
    </w:tbl>
    <w:p w14:paraId="2C7CE8E3" w14:textId="77777777" w:rsidR="00F64274" w:rsidRPr="002631F0" w:rsidRDefault="00F64274" w:rsidP="00F64274">
      <w:pPr>
        <w:spacing w:before="100" w:beforeAutospacing="1" w:after="100" w:afterAutospacing="1" w:line="240" w:lineRule="auto"/>
        <w:jc w:val="center"/>
        <w:rPr>
          <w:rFonts w:ascii="Book Antiqua" w:hAnsi="Book Antiqua"/>
          <w:b/>
          <w:bCs/>
          <w:sz w:val="19"/>
          <w:szCs w:val="19"/>
        </w:rPr>
      </w:pPr>
      <w:r w:rsidRPr="002631F0">
        <w:rPr>
          <w:rFonts w:ascii="Book Antiqua" w:hAnsi="Book Antiqua"/>
          <w:b/>
          <w:bCs/>
          <w:sz w:val="19"/>
          <w:szCs w:val="19"/>
          <w:highlight w:val="magenta"/>
        </w:rPr>
        <w:t>Artigo 3</w:t>
      </w:r>
    </w:p>
    <w:p w14:paraId="7499943C" w14:textId="77C824C2" w:rsidR="00F64274" w:rsidRPr="00A32270" w:rsidRDefault="00F64274" w:rsidP="00F64274">
      <w:pPr>
        <w:spacing w:before="100" w:beforeAutospacing="1" w:after="100" w:afterAutospacing="1" w:line="240" w:lineRule="auto"/>
        <w:ind w:firstLine="567"/>
        <w:jc w:val="both"/>
        <w:rPr>
          <w:rFonts w:ascii="Book Antiqua" w:hAnsi="Book Antiqua"/>
          <w:sz w:val="19"/>
          <w:szCs w:val="19"/>
        </w:rPr>
      </w:pPr>
      <w:r w:rsidRPr="00B008FF">
        <w:rPr>
          <w:rFonts w:ascii="Book Antiqua" w:hAnsi="Book Antiqua"/>
          <w:b/>
          <w:bCs/>
          <w:sz w:val="19"/>
          <w:szCs w:val="19"/>
          <w:highlight w:val="magenta"/>
        </w:rPr>
        <w:lastRenderedPageBreak/>
        <w:t>1</w:t>
      </w:r>
      <w:r w:rsidRPr="00B008FF">
        <w:rPr>
          <w:rFonts w:ascii="Book Antiqua" w:hAnsi="Book Antiqua"/>
          <w:b/>
          <w:bCs/>
          <w:sz w:val="19"/>
          <w:szCs w:val="19"/>
        </w:rPr>
        <w:t xml:space="preserve">. As organizações de trabalhadores e de empregadores têm o direito de redigir seus estatutos e regulamentos administrativos, o de </w:t>
      </w:r>
      <w:r w:rsidRPr="0084218E">
        <w:rPr>
          <w:rFonts w:ascii="Book Antiqua" w:hAnsi="Book Antiqua"/>
          <w:b/>
          <w:bCs/>
          <w:caps/>
          <w:sz w:val="19"/>
          <w:szCs w:val="19"/>
          <w:highlight w:val="green"/>
        </w:rPr>
        <w:t>eleger</w:t>
      </w:r>
      <w:r w:rsidRPr="00B008FF">
        <w:rPr>
          <w:rFonts w:ascii="Book Antiqua" w:hAnsi="Book Antiqua"/>
          <w:b/>
          <w:bCs/>
          <w:sz w:val="19"/>
          <w:szCs w:val="19"/>
        </w:rPr>
        <w:t xml:space="preserve"> </w:t>
      </w:r>
      <w:r w:rsidRPr="0084218E">
        <w:rPr>
          <w:rFonts w:ascii="Book Antiqua" w:hAnsi="Book Antiqua"/>
          <w:b/>
          <w:bCs/>
          <w:sz w:val="19"/>
          <w:szCs w:val="19"/>
          <w:highlight w:val="cyan"/>
        </w:rPr>
        <w:t>livremente</w:t>
      </w:r>
      <w:r w:rsidRPr="00B008FF">
        <w:rPr>
          <w:rFonts w:ascii="Book Antiqua" w:hAnsi="Book Antiqua"/>
          <w:b/>
          <w:bCs/>
          <w:sz w:val="19"/>
          <w:szCs w:val="19"/>
        </w:rPr>
        <w:t xml:space="preserve"> </w:t>
      </w:r>
      <w:r w:rsidRPr="0084218E">
        <w:rPr>
          <w:rFonts w:ascii="Book Antiqua" w:hAnsi="Book Antiqua"/>
          <w:b/>
          <w:bCs/>
          <w:sz w:val="19"/>
          <w:szCs w:val="19"/>
          <w:highlight w:val="yellow"/>
        </w:rPr>
        <w:t>seu representante</w:t>
      </w:r>
      <w:r w:rsidRPr="00B008FF">
        <w:rPr>
          <w:rFonts w:ascii="Book Antiqua" w:hAnsi="Book Antiqua"/>
          <w:b/>
          <w:bCs/>
          <w:sz w:val="19"/>
          <w:szCs w:val="19"/>
        </w:rPr>
        <w:t>, o de organizar sua administração e suas atividades e o de formular seu programa de ação</w:t>
      </w:r>
      <w:r w:rsidRPr="00F64274">
        <w:rPr>
          <w:rFonts w:ascii="Book Antiqua" w:hAnsi="Book Antiqua"/>
          <w:sz w:val="19"/>
          <w:szCs w:val="19"/>
        </w:rPr>
        <w:t>.</w:t>
      </w:r>
      <w:r w:rsidR="00B008FF">
        <w:rPr>
          <w:rFonts w:ascii="Book Antiqua" w:hAnsi="Book Antiqua"/>
          <w:sz w:val="19"/>
          <w:szCs w:val="19"/>
        </w:rPr>
        <w:t xml:space="preserve"> </w:t>
      </w:r>
      <w:r w:rsidR="00B008FF">
        <w:rPr>
          <w:rFonts w:ascii="Book Antiqua" w:hAnsi="Book Antiqua" w:cs="Times New Roman"/>
          <w:b/>
          <w:color w:val="FF0000"/>
          <w:sz w:val="16"/>
          <w:szCs w:val="16"/>
          <w:u w:val="single"/>
        </w:rPr>
        <w:t>(TRT5-2013)</w:t>
      </w:r>
      <w:r w:rsidR="00EF5AF6">
        <w:rPr>
          <w:rFonts w:ascii="Book Antiqua" w:hAnsi="Book Antiqua" w:cs="Times New Roman"/>
          <w:b/>
          <w:color w:val="FF0000"/>
          <w:sz w:val="16"/>
          <w:szCs w:val="16"/>
        </w:rPr>
        <w:t xml:space="preserve"> </w:t>
      </w:r>
      <w:r w:rsidR="00EF5AF6" w:rsidRPr="00355124">
        <w:rPr>
          <w:rFonts w:ascii="Book Antiqua" w:hAnsi="Book Antiqua"/>
          <w:b/>
          <w:bCs/>
          <w:color w:val="FF0000"/>
          <w:sz w:val="16"/>
          <w:szCs w:val="16"/>
          <w:u w:val="single"/>
        </w:rPr>
        <w:t>(</w:t>
      </w:r>
      <w:r w:rsidR="00EF5AF6">
        <w:rPr>
          <w:rFonts w:ascii="Book Antiqua" w:hAnsi="Book Antiqua"/>
          <w:b/>
          <w:color w:val="FF0000"/>
          <w:sz w:val="16"/>
          <w:szCs w:val="16"/>
          <w:u w:val="single"/>
        </w:rPr>
        <w:t>TRT6-2013)</w:t>
      </w:r>
      <w:r w:rsidR="0026478F">
        <w:rPr>
          <w:rFonts w:ascii="Book Antiqua" w:hAnsi="Book Antiqua"/>
          <w:b/>
          <w:color w:val="FF0000"/>
          <w:sz w:val="16"/>
          <w:szCs w:val="16"/>
        </w:rPr>
        <w:t xml:space="preserve"> </w:t>
      </w:r>
      <w:r w:rsidR="0026478F" w:rsidRPr="0026478F">
        <w:rPr>
          <w:rFonts w:ascii="Book Antiqua" w:hAnsi="Book Antiqua" w:cs="Times New Roman"/>
          <w:b/>
          <w:bCs/>
          <w:color w:val="FF0000"/>
          <w:sz w:val="16"/>
          <w:szCs w:val="16"/>
          <w:u w:val="single"/>
        </w:rPr>
        <w:t>(TRT18-2014)</w:t>
      </w:r>
      <w:r w:rsidR="002631F0">
        <w:rPr>
          <w:rFonts w:ascii="Book Antiqua" w:hAnsi="Book Antiqua"/>
          <w:b/>
          <w:color w:val="FF0000"/>
          <w:sz w:val="16"/>
          <w:szCs w:val="16"/>
        </w:rPr>
        <w:t xml:space="preserve"> </w:t>
      </w:r>
      <w:r w:rsidR="002631F0">
        <w:rPr>
          <w:rFonts w:ascii="Book Antiqua" w:hAnsi="Book Antiqua" w:cs="Times New Roman"/>
          <w:b/>
          <w:color w:val="FF0000"/>
          <w:sz w:val="16"/>
          <w:szCs w:val="16"/>
          <w:u w:val="single"/>
        </w:rPr>
        <w:t>(TRT24-2014)</w:t>
      </w:r>
      <w:r w:rsidR="0084218E">
        <w:rPr>
          <w:rFonts w:ascii="Book Antiqua" w:hAnsi="Book Antiqua" w:cs="Times New Roman"/>
          <w:b/>
          <w:color w:val="FF0000"/>
          <w:sz w:val="16"/>
          <w:szCs w:val="16"/>
        </w:rPr>
        <w:t xml:space="preserve"> </w:t>
      </w:r>
      <w:r w:rsidR="0084218E">
        <w:rPr>
          <w:rFonts w:ascii="Book Antiqua" w:hAnsi="Book Antiqua" w:cs="Times New Roman"/>
          <w:b/>
          <w:color w:val="FF0000"/>
          <w:sz w:val="16"/>
          <w:szCs w:val="16"/>
          <w:u w:val="single"/>
        </w:rPr>
        <w:t>(TRT1-2016)</w:t>
      </w:r>
      <w:r w:rsidR="00334CB0">
        <w:rPr>
          <w:rFonts w:ascii="Book Antiqua" w:hAnsi="Book Antiqua" w:cs="Times New Roman"/>
          <w:b/>
          <w:color w:val="FF0000"/>
          <w:sz w:val="16"/>
          <w:szCs w:val="16"/>
        </w:rPr>
        <w:t xml:space="preserve"> </w:t>
      </w:r>
      <w:r w:rsidR="00334CB0">
        <w:rPr>
          <w:rFonts w:ascii="Book Antiqua" w:hAnsi="Book Antiqua" w:cs="Arial"/>
          <w:b/>
          <w:bCs/>
          <w:color w:val="FF0000"/>
          <w:sz w:val="16"/>
          <w:szCs w:val="16"/>
          <w:u w:val="single"/>
        </w:rPr>
        <w:t>(PGEES-2023)</w:t>
      </w:r>
      <w:r w:rsidR="00A32270">
        <w:rPr>
          <w:rFonts w:ascii="Book Antiqua" w:hAnsi="Book Antiqua" w:cs="Times New Roman"/>
          <w:b/>
          <w:color w:val="FF0000"/>
          <w:sz w:val="16"/>
          <w:szCs w:val="16"/>
        </w:rPr>
        <w:t xml:space="preserve"> </w:t>
      </w:r>
      <w:r w:rsidR="00A32270">
        <w:rPr>
          <w:rFonts w:ascii="Book Antiqua" w:eastAsia="Times New Roman" w:hAnsi="Book Antiqua" w:cs="Arial"/>
          <w:b/>
          <w:bCs/>
          <w:color w:val="FF0000"/>
          <w:sz w:val="16"/>
          <w:szCs w:val="16"/>
          <w:u w:val="single"/>
          <w:lang w:eastAsia="pt-BR"/>
        </w:rPr>
        <w:t>(TRT/Unificado-2023)</w:t>
      </w:r>
    </w:p>
    <w:p w14:paraId="51A80693" w14:textId="5BDFE289" w:rsidR="00F64274" w:rsidRDefault="00F64274" w:rsidP="00F6427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2631F0">
        <w:rPr>
          <w:rFonts w:ascii="Book Antiqua" w:hAnsi="Book Antiqua"/>
          <w:b/>
          <w:bCs/>
          <w:sz w:val="19"/>
          <w:szCs w:val="19"/>
          <w:highlight w:val="magenta"/>
        </w:rPr>
        <w:t>2</w:t>
      </w:r>
      <w:r w:rsidRPr="002631F0">
        <w:rPr>
          <w:rFonts w:ascii="Book Antiqua" w:hAnsi="Book Antiqua"/>
          <w:b/>
          <w:bCs/>
          <w:sz w:val="19"/>
          <w:szCs w:val="19"/>
        </w:rPr>
        <w:t xml:space="preserve">. As autoridades públicas </w:t>
      </w:r>
      <w:r w:rsidRPr="0084218E">
        <w:rPr>
          <w:rFonts w:ascii="Book Antiqua" w:hAnsi="Book Antiqua"/>
          <w:b/>
          <w:bCs/>
          <w:caps/>
          <w:sz w:val="19"/>
          <w:szCs w:val="19"/>
          <w:highlight w:val="green"/>
        </w:rPr>
        <w:t>deverão abster-se</w:t>
      </w:r>
      <w:r w:rsidRPr="002631F0">
        <w:rPr>
          <w:rFonts w:ascii="Book Antiqua" w:hAnsi="Book Antiqua"/>
          <w:b/>
          <w:bCs/>
          <w:sz w:val="19"/>
          <w:szCs w:val="19"/>
        </w:rPr>
        <w:t xml:space="preserve"> de toda intervenção que tenha por objetivo limitar este direito ou entorpecer seu exercício legal</w:t>
      </w:r>
      <w:r w:rsidRPr="00F64274">
        <w:rPr>
          <w:rFonts w:ascii="Book Antiqua" w:hAnsi="Book Antiqua"/>
          <w:sz w:val="19"/>
          <w:szCs w:val="19"/>
        </w:rPr>
        <w:t>.</w:t>
      </w:r>
      <w:r w:rsidR="0026478F">
        <w:rPr>
          <w:rFonts w:ascii="Book Antiqua" w:hAnsi="Book Antiqua"/>
          <w:sz w:val="19"/>
          <w:szCs w:val="19"/>
        </w:rPr>
        <w:t xml:space="preserve"> </w:t>
      </w:r>
      <w:r w:rsidR="0026478F" w:rsidRPr="0026478F">
        <w:rPr>
          <w:rFonts w:ascii="Book Antiqua" w:hAnsi="Book Antiqua" w:cs="Times New Roman"/>
          <w:b/>
          <w:bCs/>
          <w:color w:val="FF0000"/>
          <w:sz w:val="16"/>
          <w:szCs w:val="16"/>
          <w:u w:val="single"/>
        </w:rPr>
        <w:t>(TRT18-2014)</w:t>
      </w:r>
      <w:r w:rsidRPr="00F64274">
        <w:rPr>
          <w:rFonts w:ascii="Book Antiqua" w:hAnsi="Book Antiqua"/>
          <w:sz w:val="19"/>
          <w:szCs w:val="19"/>
        </w:rPr>
        <w:t xml:space="preserve"> </w:t>
      </w:r>
      <w:bookmarkStart w:id="6" w:name="_Hlk158464202"/>
      <w:r w:rsidR="002631F0">
        <w:rPr>
          <w:rFonts w:ascii="Book Antiqua" w:hAnsi="Book Antiqua" w:cs="Times New Roman"/>
          <w:b/>
          <w:color w:val="FF0000"/>
          <w:sz w:val="16"/>
          <w:szCs w:val="16"/>
          <w:u w:val="single"/>
        </w:rPr>
        <w:t>(TRT24-2014)</w:t>
      </w:r>
      <w:bookmarkEnd w:id="6"/>
      <w:r w:rsidR="0084218E">
        <w:rPr>
          <w:rFonts w:ascii="Book Antiqua" w:hAnsi="Book Antiqua" w:cs="Times New Roman"/>
          <w:b/>
          <w:color w:val="FF0000"/>
          <w:sz w:val="16"/>
          <w:szCs w:val="16"/>
        </w:rPr>
        <w:t xml:space="preserve"> </w:t>
      </w:r>
      <w:r w:rsidR="0084218E">
        <w:rPr>
          <w:rFonts w:ascii="Book Antiqua" w:hAnsi="Book Antiqua" w:cs="Times New Roman"/>
          <w:b/>
          <w:color w:val="FF0000"/>
          <w:sz w:val="16"/>
          <w:szCs w:val="16"/>
          <w:u w:val="single"/>
        </w:rPr>
        <w:t>(TRT1-2016)</w:t>
      </w:r>
      <w:r w:rsidR="00334CB0">
        <w:rPr>
          <w:rFonts w:ascii="Book Antiqua" w:hAnsi="Book Antiqua" w:cs="Times New Roman"/>
          <w:b/>
          <w:color w:val="FF0000"/>
          <w:sz w:val="16"/>
          <w:szCs w:val="16"/>
        </w:rPr>
        <w:t xml:space="preserve"> </w:t>
      </w:r>
      <w:bookmarkStart w:id="7" w:name="_Hlk167981622"/>
      <w:r w:rsidR="00334CB0">
        <w:rPr>
          <w:rFonts w:ascii="Book Antiqua" w:hAnsi="Book Antiqua" w:cs="Arial"/>
          <w:b/>
          <w:bCs/>
          <w:color w:val="FF0000"/>
          <w:sz w:val="16"/>
          <w:szCs w:val="16"/>
          <w:u w:val="single"/>
        </w:rPr>
        <w:t>(PGEES-2023)</w:t>
      </w:r>
      <w:bookmarkEnd w:id="7"/>
      <w:r w:rsidR="00A32270">
        <w:rPr>
          <w:rFonts w:ascii="Book Antiqua" w:hAnsi="Book Antiqua" w:cs="Times New Roman"/>
          <w:b/>
          <w:color w:val="FF0000"/>
          <w:sz w:val="16"/>
          <w:szCs w:val="16"/>
        </w:rPr>
        <w:t xml:space="preserve"> </w:t>
      </w:r>
      <w:r w:rsidR="00A32270">
        <w:rPr>
          <w:rFonts w:ascii="Book Antiqua" w:eastAsia="Times New Roman" w:hAnsi="Book Antiqua" w:cs="Arial"/>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334CB0" w14:paraId="1E104207" w14:textId="77777777" w:rsidTr="00B006B0">
        <w:tc>
          <w:tcPr>
            <w:tcW w:w="8494" w:type="dxa"/>
            <w:shd w:val="clear" w:color="auto" w:fill="CCFFFF"/>
          </w:tcPr>
          <w:p w14:paraId="2F565539" w14:textId="0331EBD8" w:rsidR="00334CB0" w:rsidRPr="002631F0" w:rsidRDefault="00334CB0" w:rsidP="00334CB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PGEES-2023-CESPE</w:t>
            </w:r>
            <w:r>
              <w:rPr>
                <w:rFonts w:ascii="Book Antiqua" w:hAnsi="Book Antiqua"/>
                <w:b/>
                <w:bCs/>
                <w:sz w:val="19"/>
                <w:szCs w:val="19"/>
              </w:rPr>
              <w:t>)</w:t>
            </w:r>
            <w:r>
              <w:rPr>
                <w:rFonts w:ascii="Book Antiqua" w:hAnsi="Book Antiqua"/>
                <w:sz w:val="19"/>
                <w:szCs w:val="19"/>
              </w:rPr>
              <w:t xml:space="preserve">: </w:t>
            </w:r>
            <w:r w:rsidRPr="00334CB0">
              <w:rPr>
                <w:rFonts w:ascii="Book Antiqua" w:hAnsi="Book Antiqua"/>
                <w:sz w:val="19"/>
                <w:szCs w:val="19"/>
              </w:rPr>
              <w:t>No que se refere ao disposto na Convenção n.º 87 da OIT, que trata da liberdade sindical, assinale a opção correta</w:t>
            </w:r>
            <w:r>
              <w:rPr>
                <w:rFonts w:ascii="Book Antiqua" w:hAnsi="Book Antiqua"/>
                <w:sz w:val="19"/>
                <w:szCs w:val="19"/>
              </w:rPr>
              <w:t xml:space="preserve">: </w:t>
            </w:r>
            <w:r w:rsidRPr="00334CB0">
              <w:rPr>
                <w:rFonts w:ascii="Book Antiqua" w:hAnsi="Book Antiqua"/>
                <w:sz w:val="19"/>
                <w:szCs w:val="19"/>
              </w:rPr>
              <w:t>As autoridades públicas deverão abster-se de realizar qualquer intervenção que possa gerar limite ou entravar o direito de constituição das organizações por parte dos trabalhadores</w:t>
            </w:r>
            <w:r w:rsidRPr="0084218E">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3º</w:t>
            </w:r>
            <w:r>
              <w:rPr>
                <w:rFonts w:ascii="Book Antiqua" w:hAnsi="Book Antiqua"/>
                <w:b/>
                <w:bCs/>
                <w:sz w:val="19"/>
                <w:szCs w:val="19"/>
              </w:rPr>
              <w:t xml:space="preserve">, </w:t>
            </w:r>
            <w:proofErr w:type="spellStart"/>
            <w:r>
              <w:rPr>
                <w:rFonts w:ascii="Book Antiqua" w:hAnsi="Book Antiqua"/>
                <w:b/>
                <w:bCs/>
                <w:sz w:val="19"/>
                <w:szCs w:val="19"/>
              </w:rPr>
              <w:t>Conv</w:t>
            </w:r>
            <w:proofErr w:type="spellEnd"/>
            <w:r>
              <w:rPr>
                <w:rFonts w:ascii="Book Antiqua" w:hAnsi="Book Antiqua"/>
                <w:b/>
                <w:bCs/>
                <w:sz w:val="19"/>
                <w:szCs w:val="19"/>
              </w:rPr>
              <w:t>. 87/OIT.</w:t>
            </w:r>
          </w:p>
        </w:tc>
      </w:tr>
    </w:tbl>
    <w:p w14:paraId="36111AEE" w14:textId="77777777" w:rsidR="00F64274" w:rsidRPr="00317F49" w:rsidRDefault="00F64274" w:rsidP="00F64274">
      <w:pPr>
        <w:spacing w:before="100" w:beforeAutospacing="1" w:after="100" w:afterAutospacing="1" w:line="240" w:lineRule="auto"/>
        <w:jc w:val="center"/>
        <w:rPr>
          <w:rFonts w:ascii="Book Antiqua" w:hAnsi="Book Antiqua"/>
          <w:b/>
          <w:bCs/>
          <w:sz w:val="19"/>
          <w:szCs w:val="19"/>
        </w:rPr>
      </w:pPr>
      <w:r w:rsidRPr="00317F49">
        <w:rPr>
          <w:rFonts w:ascii="Book Antiqua" w:hAnsi="Book Antiqua"/>
          <w:b/>
          <w:bCs/>
          <w:sz w:val="19"/>
          <w:szCs w:val="19"/>
          <w:highlight w:val="magenta"/>
        </w:rPr>
        <w:t>Artigo 4</w:t>
      </w:r>
    </w:p>
    <w:p w14:paraId="29A4D180" w14:textId="14324562" w:rsidR="00F64274" w:rsidRPr="00A32270" w:rsidRDefault="00F64274" w:rsidP="00F64274">
      <w:pPr>
        <w:spacing w:before="100" w:beforeAutospacing="1" w:after="100" w:afterAutospacing="1" w:line="240" w:lineRule="auto"/>
        <w:ind w:firstLine="567"/>
        <w:jc w:val="both"/>
        <w:rPr>
          <w:rFonts w:ascii="Book Antiqua" w:hAnsi="Book Antiqua"/>
          <w:b/>
          <w:bCs/>
          <w:sz w:val="19"/>
          <w:szCs w:val="19"/>
        </w:rPr>
      </w:pPr>
      <w:r w:rsidRPr="00317F49">
        <w:rPr>
          <w:rFonts w:ascii="Book Antiqua" w:hAnsi="Book Antiqua"/>
          <w:b/>
          <w:bCs/>
          <w:sz w:val="19"/>
          <w:szCs w:val="19"/>
        </w:rPr>
        <w:t xml:space="preserve">As organizações de trabalhadores e de empregadores </w:t>
      </w:r>
      <w:r w:rsidRPr="00A32270">
        <w:rPr>
          <w:rFonts w:ascii="Book Antiqua" w:hAnsi="Book Antiqua"/>
          <w:b/>
          <w:bCs/>
          <w:caps/>
          <w:sz w:val="19"/>
          <w:szCs w:val="19"/>
          <w:highlight w:val="green"/>
        </w:rPr>
        <w:t>não estão sujeitas</w:t>
      </w:r>
      <w:r w:rsidRPr="00317F49">
        <w:rPr>
          <w:rFonts w:ascii="Book Antiqua" w:hAnsi="Book Antiqua"/>
          <w:b/>
          <w:bCs/>
          <w:sz w:val="19"/>
          <w:szCs w:val="19"/>
        </w:rPr>
        <w:t xml:space="preserve"> a dissolução ou suspensão por via administrativa. </w:t>
      </w:r>
      <w:r w:rsidR="00317F49" w:rsidRPr="00317F49">
        <w:rPr>
          <w:rFonts w:ascii="Book Antiqua" w:hAnsi="Book Antiqua"/>
          <w:b/>
          <w:bCs/>
          <w:color w:val="FF0000"/>
          <w:sz w:val="16"/>
          <w:szCs w:val="16"/>
          <w:u w:val="single"/>
        </w:rPr>
        <w:t>(TRT1-2012)</w:t>
      </w:r>
      <w:r w:rsidR="00EF5AF6">
        <w:rPr>
          <w:rFonts w:ascii="Book Antiqua" w:hAnsi="Book Antiqua"/>
          <w:b/>
          <w:bCs/>
          <w:color w:val="FF0000"/>
          <w:sz w:val="16"/>
          <w:szCs w:val="16"/>
        </w:rPr>
        <w:t xml:space="preserve"> </w:t>
      </w:r>
      <w:r w:rsidR="00EF5AF6" w:rsidRPr="00355124">
        <w:rPr>
          <w:rFonts w:ascii="Book Antiqua" w:hAnsi="Book Antiqua"/>
          <w:b/>
          <w:bCs/>
          <w:color w:val="FF0000"/>
          <w:sz w:val="16"/>
          <w:szCs w:val="16"/>
          <w:u w:val="single"/>
        </w:rPr>
        <w:t>(</w:t>
      </w:r>
      <w:r w:rsidR="00EF5AF6">
        <w:rPr>
          <w:rFonts w:ascii="Book Antiqua" w:hAnsi="Book Antiqua"/>
          <w:b/>
          <w:color w:val="FF0000"/>
          <w:sz w:val="16"/>
          <w:szCs w:val="16"/>
          <w:u w:val="single"/>
        </w:rPr>
        <w:t>TRT6-2013)</w:t>
      </w:r>
      <w:r w:rsidR="002631F0">
        <w:rPr>
          <w:rFonts w:ascii="Book Antiqua" w:hAnsi="Book Antiqua"/>
          <w:b/>
          <w:color w:val="FF0000"/>
          <w:sz w:val="16"/>
          <w:szCs w:val="16"/>
        </w:rPr>
        <w:t xml:space="preserve"> </w:t>
      </w:r>
      <w:r w:rsidR="002631F0">
        <w:rPr>
          <w:rFonts w:ascii="Book Antiqua" w:hAnsi="Book Antiqua" w:cs="Times New Roman"/>
          <w:b/>
          <w:color w:val="FF0000"/>
          <w:sz w:val="16"/>
          <w:szCs w:val="16"/>
          <w:u w:val="single"/>
        </w:rPr>
        <w:t>(TRT24-2014)</w:t>
      </w:r>
      <w:r w:rsidR="00653E8D">
        <w:rPr>
          <w:rFonts w:ascii="Book Antiqua" w:hAnsi="Book Antiqua" w:cs="Times New Roman"/>
          <w:b/>
          <w:color w:val="FF0000"/>
          <w:sz w:val="16"/>
          <w:szCs w:val="16"/>
        </w:rPr>
        <w:t xml:space="preserve"> </w:t>
      </w:r>
      <w:r w:rsidR="00653E8D">
        <w:rPr>
          <w:rFonts w:ascii="Book Antiqua" w:eastAsia="Times New Roman" w:hAnsi="Book Antiqua" w:cs="Arial"/>
          <w:b/>
          <w:bCs/>
          <w:color w:val="FF0000"/>
          <w:sz w:val="16"/>
          <w:szCs w:val="16"/>
          <w:u w:val="single"/>
          <w:lang w:eastAsia="pt-BR"/>
        </w:rPr>
        <w:t>(TRT16-2015)</w:t>
      </w:r>
      <w:r w:rsidR="00421B79">
        <w:rPr>
          <w:rFonts w:ascii="Book Antiqua" w:eastAsia="Times New Roman" w:hAnsi="Book Antiqua" w:cs="Arial"/>
          <w:b/>
          <w:bCs/>
          <w:color w:val="FF0000"/>
          <w:sz w:val="16"/>
          <w:szCs w:val="16"/>
          <w:lang w:eastAsia="pt-BR"/>
        </w:rPr>
        <w:t xml:space="preserve"> </w:t>
      </w:r>
      <w:r w:rsidR="00421B79">
        <w:rPr>
          <w:rFonts w:ascii="Book Antiqua" w:eastAsia="Times New Roman" w:hAnsi="Book Antiqua" w:cs="Arial"/>
          <w:b/>
          <w:bCs/>
          <w:color w:val="FF0000"/>
          <w:sz w:val="16"/>
          <w:szCs w:val="16"/>
          <w:u w:val="single"/>
          <w:lang w:eastAsia="pt-BR"/>
        </w:rPr>
        <w:t>(TRT</w:t>
      </w:r>
      <w:r w:rsidR="00421B79">
        <w:rPr>
          <w:rFonts w:ascii="Book Antiqua" w:hAnsi="Book Antiqua" w:cs="Arial"/>
          <w:b/>
          <w:bCs/>
          <w:color w:val="FF0000"/>
          <w:sz w:val="16"/>
          <w:szCs w:val="16"/>
          <w:u w:val="single"/>
        </w:rPr>
        <w:t>3</w:t>
      </w:r>
      <w:r w:rsidR="00421B79">
        <w:rPr>
          <w:rFonts w:ascii="Book Antiqua" w:eastAsia="Times New Roman" w:hAnsi="Book Antiqua" w:cs="Arial"/>
          <w:b/>
          <w:bCs/>
          <w:color w:val="FF0000"/>
          <w:sz w:val="16"/>
          <w:szCs w:val="16"/>
          <w:u w:val="single"/>
          <w:lang w:eastAsia="pt-BR"/>
        </w:rPr>
        <w:t>-201</w:t>
      </w:r>
      <w:r w:rsidR="00421B79">
        <w:rPr>
          <w:rFonts w:ascii="Book Antiqua" w:hAnsi="Book Antiqua" w:cs="Arial"/>
          <w:b/>
          <w:bCs/>
          <w:color w:val="FF0000"/>
          <w:sz w:val="16"/>
          <w:szCs w:val="16"/>
          <w:u w:val="single"/>
        </w:rPr>
        <w:t>6</w:t>
      </w:r>
      <w:r w:rsidR="00421B79">
        <w:rPr>
          <w:rFonts w:ascii="Book Antiqua" w:eastAsia="Times New Roman" w:hAnsi="Book Antiqua" w:cs="Arial"/>
          <w:b/>
          <w:bCs/>
          <w:color w:val="FF0000"/>
          <w:sz w:val="16"/>
          <w:szCs w:val="16"/>
          <w:u w:val="single"/>
          <w:lang w:eastAsia="pt-BR"/>
        </w:rPr>
        <w:t>)</w:t>
      </w:r>
      <w:r w:rsidR="006B1942">
        <w:rPr>
          <w:rFonts w:ascii="Book Antiqua" w:eastAsia="Times New Roman" w:hAnsi="Book Antiqua" w:cs="Arial"/>
          <w:b/>
          <w:bCs/>
          <w:color w:val="FF0000"/>
          <w:sz w:val="16"/>
          <w:szCs w:val="16"/>
          <w:lang w:eastAsia="pt-BR"/>
        </w:rPr>
        <w:t xml:space="preserve"> </w:t>
      </w:r>
      <w:r w:rsidR="006B1942">
        <w:rPr>
          <w:rFonts w:ascii="Book Antiqua" w:hAnsi="Book Antiqua" w:cs="Arial"/>
          <w:b/>
          <w:bCs/>
          <w:color w:val="FF0000"/>
          <w:sz w:val="16"/>
          <w:szCs w:val="16"/>
          <w:u w:val="single"/>
        </w:rPr>
        <w:t>(PGEES-2023)</w:t>
      </w:r>
      <w:r w:rsidR="00A32270">
        <w:rPr>
          <w:rFonts w:ascii="Book Antiqua" w:eastAsia="Times New Roman" w:hAnsi="Book Antiqua" w:cs="Arial"/>
          <w:b/>
          <w:bCs/>
          <w:color w:val="FF0000"/>
          <w:sz w:val="16"/>
          <w:szCs w:val="16"/>
          <w:lang w:eastAsia="pt-BR"/>
        </w:rPr>
        <w:t xml:space="preserve"> </w:t>
      </w:r>
      <w:r w:rsidR="00A32270">
        <w:rPr>
          <w:rFonts w:ascii="Book Antiqua" w:eastAsia="Times New Roman" w:hAnsi="Book Antiqua" w:cs="Arial"/>
          <w:b/>
          <w:bCs/>
          <w:color w:val="FF0000"/>
          <w:sz w:val="16"/>
          <w:szCs w:val="16"/>
          <w:u w:val="single"/>
          <w:lang w:eastAsia="pt-BR"/>
        </w:rPr>
        <w:t>(TRT/Unificado-2023)</w:t>
      </w:r>
    </w:p>
    <w:p w14:paraId="3305D772" w14:textId="77777777" w:rsidR="00F64274" w:rsidRPr="00B428E3" w:rsidRDefault="00F64274" w:rsidP="00F64274">
      <w:pPr>
        <w:spacing w:before="100" w:beforeAutospacing="1" w:after="100" w:afterAutospacing="1" w:line="240" w:lineRule="auto"/>
        <w:jc w:val="center"/>
        <w:rPr>
          <w:rFonts w:ascii="Book Antiqua" w:hAnsi="Book Antiqua"/>
          <w:b/>
          <w:bCs/>
          <w:sz w:val="19"/>
          <w:szCs w:val="19"/>
        </w:rPr>
      </w:pPr>
      <w:r w:rsidRPr="00B428E3">
        <w:rPr>
          <w:rFonts w:ascii="Book Antiqua" w:hAnsi="Book Antiqua"/>
          <w:b/>
          <w:bCs/>
          <w:sz w:val="19"/>
          <w:szCs w:val="19"/>
          <w:highlight w:val="magenta"/>
        </w:rPr>
        <w:t>Artigo 5</w:t>
      </w:r>
    </w:p>
    <w:p w14:paraId="5798067F" w14:textId="5390752A" w:rsidR="00F64274" w:rsidRPr="00A32270" w:rsidRDefault="00F64274" w:rsidP="00F64274">
      <w:pPr>
        <w:spacing w:before="100" w:beforeAutospacing="1" w:after="100" w:afterAutospacing="1" w:line="240" w:lineRule="auto"/>
        <w:ind w:firstLine="567"/>
        <w:jc w:val="both"/>
        <w:rPr>
          <w:rFonts w:ascii="Book Antiqua" w:hAnsi="Book Antiqua"/>
          <w:sz w:val="19"/>
          <w:szCs w:val="19"/>
        </w:rPr>
      </w:pPr>
      <w:r w:rsidRPr="00B428E3">
        <w:rPr>
          <w:rFonts w:ascii="Book Antiqua" w:hAnsi="Book Antiqua"/>
          <w:b/>
          <w:bCs/>
          <w:sz w:val="19"/>
          <w:szCs w:val="19"/>
        </w:rPr>
        <w:t xml:space="preserve">As organizações de trabalhadores e de empregadores têm o </w:t>
      </w:r>
      <w:r w:rsidRPr="0084218E">
        <w:rPr>
          <w:rFonts w:ascii="Book Antiqua" w:hAnsi="Book Antiqua"/>
          <w:b/>
          <w:bCs/>
          <w:sz w:val="19"/>
          <w:szCs w:val="19"/>
          <w:highlight w:val="cyan"/>
        </w:rPr>
        <w:t>direito</w:t>
      </w:r>
      <w:r w:rsidRPr="00B428E3">
        <w:rPr>
          <w:rFonts w:ascii="Book Antiqua" w:hAnsi="Book Antiqua"/>
          <w:b/>
          <w:bCs/>
          <w:sz w:val="19"/>
          <w:szCs w:val="19"/>
        </w:rPr>
        <w:t xml:space="preserve"> de constituir federações e confederações, assim como de filiar-se às mesmas e toda organização, federação ou confederação tem o direito de filiar-se a organizações internacionais de trabalhadores e de empregadores</w:t>
      </w:r>
      <w:r w:rsidRPr="00F64274">
        <w:rPr>
          <w:rFonts w:ascii="Book Antiqua" w:hAnsi="Book Antiqua"/>
          <w:sz w:val="19"/>
          <w:szCs w:val="19"/>
        </w:rPr>
        <w:t>.</w:t>
      </w:r>
      <w:r w:rsidR="00317F49">
        <w:rPr>
          <w:rFonts w:ascii="Book Antiqua" w:hAnsi="Book Antiqua"/>
          <w:sz w:val="19"/>
          <w:szCs w:val="19"/>
        </w:rPr>
        <w:t xml:space="preserve"> </w:t>
      </w:r>
      <w:r w:rsidR="0026478F" w:rsidRPr="0026478F">
        <w:rPr>
          <w:rFonts w:ascii="Book Antiqua" w:hAnsi="Book Antiqua" w:cs="Times New Roman"/>
          <w:b/>
          <w:bCs/>
          <w:color w:val="FF0000"/>
          <w:sz w:val="16"/>
          <w:szCs w:val="16"/>
          <w:u w:val="single"/>
        </w:rPr>
        <w:t>(TRT18-2014)</w:t>
      </w:r>
      <w:r w:rsidR="002631F0">
        <w:rPr>
          <w:rFonts w:ascii="Book Antiqua" w:hAnsi="Book Antiqua"/>
          <w:b/>
          <w:bCs/>
          <w:color w:val="FF0000"/>
          <w:sz w:val="16"/>
          <w:szCs w:val="16"/>
        </w:rPr>
        <w:t xml:space="preserve"> </w:t>
      </w:r>
      <w:r w:rsidR="002631F0" w:rsidRPr="004272B5">
        <w:rPr>
          <w:rFonts w:ascii="Book Antiqua" w:eastAsia="Times New Roman" w:hAnsi="Book Antiqua" w:cs="Arial"/>
          <w:b/>
          <w:bCs/>
          <w:color w:val="FF0000"/>
          <w:sz w:val="16"/>
          <w:szCs w:val="16"/>
          <w:u w:val="single"/>
          <w:lang w:eastAsia="pt-BR"/>
        </w:rPr>
        <w:t>(</w:t>
      </w:r>
      <w:r w:rsidR="002631F0">
        <w:rPr>
          <w:rFonts w:ascii="Book Antiqua" w:eastAsia="Times New Roman" w:hAnsi="Book Antiqua" w:cs="Arial"/>
          <w:b/>
          <w:bCs/>
          <w:color w:val="FF0000"/>
          <w:sz w:val="16"/>
          <w:szCs w:val="16"/>
          <w:u w:val="single"/>
          <w:lang w:eastAsia="pt-BR"/>
        </w:rPr>
        <w:t>TRT24-2014</w:t>
      </w:r>
      <w:r w:rsidR="002631F0" w:rsidRPr="004272B5">
        <w:rPr>
          <w:rFonts w:ascii="Book Antiqua" w:eastAsia="Times New Roman" w:hAnsi="Book Antiqua" w:cs="Arial"/>
          <w:b/>
          <w:bCs/>
          <w:color w:val="FF0000"/>
          <w:sz w:val="16"/>
          <w:szCs w:val="16"/>
          <w:u w:val="single"/>
          <w:lang w:eastAsia="pt-BR"/>
        </w:rPr>
        <w:t>)</w:t>
      </w:r>
      <w:r w:rsidR="0084218E">
        <w:rPr>
          <w:rFonts w:ascii="Book Antiqua" w:eastAsia="Times New Roman" w:hAnsi="Book Antiqua" w:cs="Arial"/>
          <w:b/>
          <w:bCs/>
          <w:color w:val="FF0000"/>
          <w:sz w:val="16"/>
          <w:szCs w:val="16"/>
          <w:lang w:eastAsia="pt-BR"/>
        </w:rPr>
        <w:t xml:space="preserve"> </w:t>
      </w:r>
      <w:r w:rsidR="0084218E">
        <w:rPr>
          <w:rFonts w:ascii="Book Antiqua" w:hAnsi="Book Antiqua" w:cs="Times New Roman"/>
          <w:b/>
          <w:color w:val="FF0000"/>
          <w:sz w:val="16"/>
          <w:szCs w:val="16"/>
          <w:u w:val="single"/>
        </w:rPr>
        <w:t>(TRT1-2012/2016)</w:t>
      </w:r>
      <w:r w:rsidRPr="00F64274">
        <w:rPr>
          <w:rFonts w:ascii="Book Antiqua" w:hAnsi="Book Antiqua"/>
          <w:sz w:val="19"/>
          <w:szCs w:val="19"/>
        </w:rPr>
        <w:t xml:space="preserve"> </w:t>
      </w:r>
      <w:bookmarkStart w:id="8" w:name="_Hlk157600552"/>
      <w:r w:rsidR="00B428E3" w:rsidRPr="00F64274">
        <w:rPr>
          <w:rFonts w:ascii="Book Antiqua" w:hAnsi="Book Antiqua"/>
          <w:b/>
          <w:bCs/>
          <w:color w:val="FF0000"/>
          <w:sz w:val="16"/>
          <w:szCs w:val="16"/>
          <w:u w:val="single"/>
        </w:rPr>
        <w:t>(MPT-20</w:t>
      </w:r>
      <w:r w:rsidR="00B428E3">
        <w:rPr>
          <w:rFonts w:ascii="Book Antiqua" w:hAnsi="Book Antiqua"/>
          <w:b/>
          <w:bCs/>
          <w:color w:val="FF0000"/>
          <w:sz w:val="16"/>
          <w:szCs w:val="16"/>
          <w:u w:val="single"/>
        </w:rPr>
        <w:t>22</w:t>
      </w:r>
      <w:r w:rsidR="00B428E3" w:rsidRPr="00F64274">
        <w:rPr>
          <w:rFonts w:ascii="Book Antiqua" w:hAnsi="Book Antiqua"/>
          <w:b/>
          <w:bCs/>
          <w:color w:val="FF0000"/>
          <w:sz w:val="16"/>
          <w:szCs w:val="16"/>
          <w:u w:val="single"/>
        </w:rPr>
        <w:t>)</w:t>
      </w:r>
      <w:bookmarkEnd w:id="8"/>
      <w:r w:rsidR="00A32270">
        <w:rPr>
          <w:rFonts w:ascii="Book Antiqua" w:hAnsi="Book Antiqua"/>
          <w:b/>
          <w:bCs/>
          <w:color w:val="FF0000"/>
          <w:sz w:val="16"/>
          <w:szCs w:val="16"/>
        </w:rPr>
        <w:t xml:space="preserve"> </w:t>
      </w:r>
      <w:r w:rsidR="00A32270">
        <w:rPr>
          <w:rFonts w:ascii="Book Antiqua" w:hAnsi="Book Antiqua"/>
          <w:b/>
          <w:color w:val="FF0000"/>
          <w:sz w:val="16"/>
          <w:szCs w:val="16"/>
          <w:u w:val="single"/>
        </w:rPr>
        <w:t>(TRT/Unificado-2023)</w:t>
      </w:r>
    </w:p>
    <w:tbl>
      <w:tblPr>
        <w:tblStyle w:val="Tabelacomgrade"/>
        <w:tblW w:w="0" w:type="auto"/>
        <w:tblLook w:val="04A0" w:firstRow="1" w:lastRow="0" w:firstColumn="1" w:lastColumn="0" w:noHBand="0" w:noVBand="1"/>
      </w:tblPr>
      <w:tblGrid>
        <w:gridCol w:w="8494"/>
      </w:tblGrid>
      <w:tr w:rsidR="002631F0" w14:paraId="6E28845A" w14:textId="77777777" w:rsidTr="002631F0">
        <w:tc>
          <w:tcPr>
            <w:tcW w:w="8494" w:type="dxa"/>
            <w:shd w:val="clear" w:color="auto" w:fill="CCFFFF"/>
          </w:tcPr>
          <w:p w14:paraId="7C33E6C1" w14:textId="42D51D90" w:rsidR="002631F0" w:rsidRPr="002631F0" w:rsidRDefault="002631F0" w:rsidP="002631F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2631F0">
              <w:rPr>
                <w:rFonts w:ascii="Book Antiqua" w:hAnsi="Book Antiqua"/>
                <w:b/>
                <w:bCs/>
                <w:sz w:val="19"/>
                <w:szCs w:val="19"/>
                <w:highlight w:val="yellow"/>
              </w:rPr>
              <w:t>TRT24-2014-FCC</w:t>
            </w:r>
            <w:r>
              <w:rPr>
                <w:rFonts w:ascii="Book Antiqua" w:hAnsi="Book Antiqua"/>
                <w:b/>
                <w:bCs/>
                <w:sz w:val="19"/>
                <w:szCs w:val="19"/>
              </w:rPr>
              <w:t>)</w:t>
            </w:r>
            <w:r>
              <w:rPr>
                <w:rFonts w:ascii="Book Antiqua" w:hAnsi="Book Antiqua"/>
                <w:sz w:val="19"/>
                <w:szCs w:val="19"/>
              </w:rPr>
              <w:t xml:space="preserve">: </w:t>
            </w:r>
            <w:r w:rsidRPr="002631F0">
              <w:rPr>
                <w:rFonts w:ascii="Book Antiqua" w:hAnsi="Book Antiqua"/>
                <w:sz w:val="19"/>
                <w:szCs w:val="19"/>
              </w:rPr>
              <w:t xml:space="preserve">Relativamente às condições estabelecidas na Convenção no 87 da Organização Internacional do Trabalho, sobre a liberdade sindical, é </w:t>
            </w:r>
            <w:r>
              <w:rPr>
                <w:rFonts w:ascii="Book Antiqua" w:hAnsi="Book Antiqua"/>
                <w:sz w:val="19"/>
                <w:szCs w:val="19"/>
              </w:rPr>
              <w:t>correto</w:t>
            </w:r>
            <w:r w:rsidRPr="002631F0">
              <w:rPr>
                <w:rFonts w:ascii="Book Antiqua" w:hAnsi="Book Antiqua"/>
                <w:sz w:val="19"/>
                <w:szCs w:val="19"/>
              </w:rPr>
              <w:t xml:space="preserve"> afirmar:</w:t>
            </w:r>
            <w:r>
              <w:t xml:space="preserve"> </w:t>
            </w:r>
            <w:r w:rsidRPr="002631F0">
              <w:rPr>
                <w:rFonts w:ascii="Book Antiqua" w:hAnsi="Book Antiqua"/>
                <w:sz w:val="19"/>
                <w:szCs w:val="19"/>
              </w:rPr>
              <w:t>As organizações de trabalhadores e de empregadores terão o direito de constituir federações e confederações, bem como de filiar-se a estas, e toda organização, federação ou confederação terá o direito de filiar-se a organizações internacionais de trabalhadores e de empregadores.</w:t>
            </w:r>
            <w:r>
              <w:rPr>
                <w:rFonts w:ascii="Book Antiqua" w:hAnsi="Book Antiqua"/>
                <w:sz w:val="19"/>
                <w:szCs w:val="19"/>
              </w:rPr>
              <w:t xml:space="preserve"> </w:t>
            </w:r>
            <w:r>
              <w:rPr>
                <w:rFonts w:ascii="Book Antiqua" w:hAnsi="Book Antiqua"/>
                <w:b/>
                <w:bCs/>
                <w:sz w:val="19"/>
                <w:szCs w:val="19"/>
              </w:rPr>
              <w:t xml:space="preserve">BL: art. 5º, </w:t>
            </w:r>
            <w:proofErr w:type="spellStart"/>
            <w:r>
              <w:rPr>
                <w:rFonts w:ascii="Book Antiqua" w:hAnsi="Book Antiqua"/>
                <w:b/>
                <w:bCs/>
                <w:sz w:val="19"/>
                <w:szCs w:val="19"/>
              </w:rPr>
              <w:t>Conv</w:t>
            </w:r>
            <w:proofErr w:type="spellEnd"/>
            <w:r>
              <w:rPr>
                <w:rFonts w:ascii="Book Antiqua" w:hAnsi="Book Antiqua"/>
                <w:b/>
                <w:bCs/>
                <w:sz w:val="19"/>
                <w:szCs w:val="19"/>
              </w:rPr>
              <w:t>. 87/OIT.</w:t>
            </w:r>
          </w:p>
        </w:tc>
      </w:tr>
    </w:tbl>
    <w:p w14:paraId="7E3E2B2C" w14:textId="336B09BD" w:rsidR="00F64274" w:rsidRPr="002631F0" w:rsidRDefault="00F64274" w:rsidP="00F64274">
      <w:pPr>
        <w:spacing w:before="100" w:beforeAutospacing="1" w:after="100" w:afterAutospacing="1" w:line="240" w:lineRule="auto"/>
        <w:jc w:val="center"/>
        <w:rPr>
          <w:rFonts w:ascii="Book Antiqua" w:hAnsi="Book Antiqua"/>
          <w:b/>
          <w:bCs/>
          <w:sz w:val="19"/>
          <w:szCs w:val="19"/>
        </w:rPr>
      </w:pPr>
      <w:r w:rsidRPr="002631F0">
        <w:rPr>
          <w:rFonts w:ascii="Book Antiqua" w:hAnsi="Book Antiqua"/>
          <w:b/>
          <w:bCs/>
          <w:sz w:val="19"/>
          <w:szCs w:val="19"/>
          <w:highlight w:val="magenta"/>
        </w:rPr>
        <w:t>Artigo 6</w:t>
      </w:r>
    </w:p>
    <w:p w14:paraId="71B8D08C" w14:textId="79B4B740" w:rsidR="00F64274" w:rsidRPr="002631F0" w:rsidRDefault="00F64274" w:rsidP="00F64274">
      <w:pPr>
        <w:spacing w:before="100" w:beforeAutospacing="1" w:after="100" w:afterAutospacing="1" w:line="240" w:lineRule="auto"/>
        <w:ind w:firstLine="567"/>
        <w:jc w:val="both"/>
        <w:rPr>
          <w:rFonts w:ascii="Book Antiqua" w:hAnsi="Book Antiqua"/>
          <w:b/>
          <w:bCs/>
          <w:sz w:val="19"/>
          <w:szCs w:val="19"/>
        </w:rPr>
      </w:pPr>
      <w:r w:rsidRPr="002631F0">
        <w:rPr>
          <w:rFonts w:ascii="Book Antiqua" w:hAnsi="Book Antiqua"/>
          <w:b/>
          <w:bCs/>
          <w:sz w:val="19"/>
          <w:szCs w:val="19"/>
        </w:rPr>
        <w:t xml:space="preserve">As disposições dos artigos 2, 3 e 4 desta Convenção aplicam-se às federações e confederações de organizações de trabalhadores e de empregadores. </w:t>
      </w:r>
      <w:r w:rsidR="002631F0" w:rsidRPr="002631F0">
        <w:rPr>
          <w:rFonts w:ascii="Book Antiqua" w:hAnsi="Book Antiqua" w:cs="Times New Roman"/>
          <w:b/>
          <w:bCs/>
          <w:color w:val="FF0000"/>
          <w:sz w:val="16"/>
          <w:szCs w:val="16"/>
          <w:u w:val="single"/>
        </w:rPr>
        <w:t>(TRT24-2014)</w:t>
      </w:r>
    </w:p>
    <w:p w14:paraId="5A2574F5" w14:textId="77777777" w:rsidR="00F64274" w:rsidRPr="00317F49" w:rsidRDefault="00F64274" w:rsidP="00F64274">
      <w:pPr>
        <w:spacing w:before="100" w:beforeAutospacing="1" w:after="100" w:afterAutospacing="1" w:line="240" w:lineRule="auto"/>
        <w:jc w:val="center"/>
        <w:rPr>
          <w:rFonts w:ascii="Book Antiqua" w:hAnsi="Book Antiqua"/>
          <w:b/>
          <w:bCs/>
          <w:sz w:val="19"/>
          <w:szCs w:val="19"/>
        </w:rPr>
      </w:pPr>
      <w:r w:rsidRPr="00317F49">
        <w:rPr>
          <w:rFonts w:ascii="Book Antiqua" w:hAnsi="Book Antiqua"/>
          <w:b/>
          <w:bCs/>
          <w:sz w:val="19"/>
          <w:szCs w:val="19"/>
          <w:highlight w:val="magenta"/>
        </w:rPr>
        <w:t>Artigo 7</w:t>
      </w:r>
    </w:p>
    <w:p w14:paraId="7ECD0718" w14:textId="36CE581D" w:rsidR="00F64274" w:rsidRPr="00A32270" w:rsidRDefault="00F64274" w:rsidP="00F64274">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317F49">
        <w:rPr>
          <w:rFonts w:ascii="Book Antiqua" w:hAnsi="Book Antiqua"/>
          <w:b/>
          <w:bCs/>
          <w:sz w:val="19"/>
          <w:szCs w:val="19"/>
        </w:rPr>
        <w:t xml:space="preserve">A aquisição da personalidade jurídica pelas organizações de trabalhadores e de empregadores, suas federações e confederações, não pode estar sujeita a condições cuja natureza limite a aplicação das </w:t>
      </w:r>
      <w:r w:rsidRPr="00317F49">
        <w:rPr>
          <w:rFonts w:ascii="Book Antiqua" w:hAnsi="Book Antiqua"/>
          <w:b/>
          <w:bCs/>
          <w:sz w:val="19"/>
          <w:szCs w:val="19"/>
          <w:highlight w:val="yellow"/>
        </w:rPr>
        <w:t>disposições dos artigos 2, 3 e 4 desta Convenção</w:t>
      </w:r>
      <w:r w:rsidRPr="00317F49">
        <w:rPr>
          <w:rFonts w:ascii="Book Antiqua" w:hAnsi="Book Antiqua"/>
          <w:b/>
          <w:bCs/>
          <w:sz w:val="19"/>
          <w:szCs w:val="19"/>
        </w:rPr>
        <w:t xml:space="preserve">. </w:t>
      </w:r>
      <w:r w:rsidR="00317F49" w:rsidRPr="00317F49">
        <w:rPr>
          <w:rFonts w:ascii="Book Antiqua" w:hAnsi="Book Antiqua"/>
          <w:b/>
          <w:bCs/>
          <w:color w:val="FF0000"/>
          <w:sz w:val="16"/>
          <w:szCs w:val="16"/>
          <w:u w:val="single"/>
        </w:rPr>
        <w:t>(TRT1-2012)</w:t>
      </w:r>
      <w:r w:rsidR="00B008FF">
        <w:rPr>
          <w:rFonts w:ascii="Book Antiqua" w:hAnsi="Book Antiqua"/>
          <w:b/>
          <w:bCs/>
          <w:color w:val="FF0000"/>
          <w:sz w:val="16"/>
          <w:szCs w:val="16"/>
        </w:rPr>
        <w:t xml:space="preserve"> </w:t>
      </w:r>
      <w:r w:rsidR="00B008FF">
        <w:rPr>
          <w:rFonts w:ascii="Book Antiqua" w:hAnsi="Book Antiqua" w:cs="Times New Roman"/>
          <w:b/>
          <w:color w:val="FF0000"/>
          <w:sz w:val="16"/>
          <w:szCs w:val="16"/>
          <w:u w:val="single"/>
        </w:rPr>
        <w:t>(TRT5-2013)</w:t>
      </w:r>
      <w:r w:rsidR="002631F0">
        <w:rPr>
          <w:rFonts w:ascii="Book Antiqua" w:hAnsi="Book Antiqua" w:cs="Times New Roman"/>
          <w:b/>
          <w:color w:val="FF0000"/>
          <w:sz w:val="16"/>
          <w:szCs w:val="16"/>
        </w:rPr>
        <w:t xml:space="preserve"> </w:t>
      </w:r>
      <w:r w:rsidR="002631F0">
        <w:rPr>
          <w:rFonts w:ascii="Book Antiqua" w:hAnsi="Book Antiqua" w:cs="Times New Roman"/>
          <w:b/>
          <w:color w:val="FF0000"/>
          <w:sz w:val="16"/>
          <w:szCs w:val="16"/>
          <w:u w:val="single"/>
        </w:rPr>
        <w:t>(TRT24-2014)</w:t>
      </w:r>
      <w:r w:rsidR="00653E8D">
        <w:rPr>
          <w:rFonts w:ascii="Book Antiqua" w:hAnsi="Book Antiqua" w:cs="Times New Roman"/>
          <w:b/>
          <w:color w:val="FF0000"/>
          <w:sz w:val="16"/>
          <w:szCs w:val="16"/>
        </w:rPr>
        <w:t xml:space="preserve"> </w:t>
      </w:r>
      <w:r w:rsidR="00653E8D">
        <w:rPr>
          <w:rFonts w:ascii="Book Antiqua" w:eastAsia="Times New Roman" w:hAnsi="Book Antiqua" w:cs="Arial"/>
          <w:b/>
          <w:bCs/>
          <w:color w:val="FF0000"/>
          <w:sz w:val="16"/>
          <w:szCs w:val="16"/>
          <w:u w:val="single"/>
          <w:lang w:eastAsia="pt-BR"/>
        </w:rPr>
        <w:t>(TRT16-2015)</w:t>
      </w:r>
      <w:r w:rsidR="00A32270">
        <w:rPr>
          <w:rFonts w:ascii="Book Antiqua" w:eastAsia="Times New Roman" w:hAnsi="Book Antiqua" w:cs="Arial"/>
          <w:b/>
          <w:bCs/>
          <w:color w:val="FF0000"/>
          <w:sz w:val="16"/>
          <w:szCs w:val="16"/>
          <w:lang w:eastAsia="pt-BR"/>
        </w:rPr>
        <w:t xml:space="preserve"> </w:t>
      </w:r>
      <w:r w:rsidR="00A32270">
        <w:rPr>
          <w:rFonts w:ascii="Book Antiqua" w:eastAsia="Times New Roman" w:hAnsi="Book Antiqua" w:cs="Arial"/>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2631F0" w14:paraId="0FBF9BD0" w14:textId="77777777" w:rsidTr="00CF4910">
        <w:tc>
          <w:tcPr>
            <w:tcW w:w="8494" w:type="dxa"/>
            <w:shd w:val="clear" w:color="auto" w:fill="CCFFFF"/>
          </w:tcPr>
          <w:p w14:paraId="37786781" w14:textId="53548A9C" w:rsidR="00A32270" w:rsidRDefault="00A32270" w:rsidP="00A3227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2631F0">
              <w:rPr>
                <w:rFonts w:ascii="Book Antiqua" w:hAnsi="Book Antiqua"/>
                <w:b/>
                <w:bCs/>
                <w:sz w:val="19"/>
                <w:szCs w:val="19"/>
                <w:highlight w:val="yellow"/>
              </w:rPr>
              <w:t>TRT</w:t>
            </w:r>
            <w:r>
              <w:rPr>
                <w:rFonts w:ascii="Book Antiqua" w:hAnsi="Book Antiqua"/>
                <w:b/>
                <w:bCs/>
                <w:sz w:val="19"/>
                <w:szCs w:val="19"/>
                <w:highlight w:val="yellow"/>
              </w:rPr>
              <w:t>/Unificado-2023-FGV</w:t>
            </w:r>
            <w:r>
              <w:rPr>
                <w:rFonts w:ascii="Book Antiqua" w:hAnsi="Book Antiqua"/>
                <w:b/>
                <w:bCs/>
                <w:sz w:val="19"/>
                <w:szCs w:val="19"/>
              </w:rPr>
              <w:t>)</w:t>
            </w:r>
            <w:r>
              <w:rPr>
                <w:rFonts w:ascii="Book Antiqua" w:hAnsi="Book Antiqua"/>
                <w:sz w:val="19"/>
                <w:szCs w:val="19"/>
              </w:rPr>
              <w:t xml:space="preserve">: </w:t>
            </w:r>
            <w:r w:rsidRPr="00A32270">
              <w:rPr>
                <w:rFonts w:ascii="Book Antiqua" w:hAnsi="Book Antiqua"/>
                <w:sz w:val="19"/>
                <w:szCs w:val="19"/>
              </w:rPr>
              <w:t>A Convenção nº 87 da Organização Internacional do Trabalho trata da liberdade sindical e da proteção ao direito de sindicalização.</w:t>
            </w:r>
            <w:r>
              <w:rPr>
                <w:rFonts w:ascii="Book Antiqua" w:hAnsi="Book Antiqua"/>
                <w:sz w:val="19"/>
                <w:szCs w:val="19"/>
              </w:rPr>
              <w:t xml:space="preserve"> </w:t>
            </w:r>
            <w:r w:rsidRPr="00A32270">
              <w:rPr>
                <w:rFonts w:ascii="Book Antiqua" w:hAnsi="Book Antiqua"/>
                <w:sz w:val="19"/>
                <w:szCs w:val="19"/>
              </w:rPr>
              <w:t>O modelo sindical brasileiro diverge dos preceitos propostos pelo normativo internacional principalmente pela:</w:t>
            </w:r>
            <w:r>
              <w:t xml:space="preserve"> </w:t>
            </w:r>
            <w:r w:rsidRPr="00A32270">
              <w:rPr>
                <w:rFonts w:ascii="Book Antiqua" w:hAnsi="Book Antiqua"/>
                <w:sz w:val="19"/>
                <w:szCs w:val="19"/>
              </w:rPr>
              <w:t>liberdade plena de organização sindical em todos os níveis de representação profissional e econômica</w:t>
            </w:r>
            <w:r w:rsidRPr="002631F0">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w:t>
            </w:r>
            <w:proofErr w:type="spellStart"/>
            <w:r>
              <w:rPr>
                <w:rFonts w:ascii="Book Antiqua" w:hAnsi="Book Antiqua"/>
                <w:b/>
                <w:bCs/>
                <w:sz w:val="19"/>
                <w:szCs w:val="19"/>
              </w:rPr>
              <w:t>arts</w:t>
            </w:r>
            <w:proofErr w:type="spellEnd"/>
            <w:r>
              <w:rPr>
                <w:rFonts w:ascii="Book Antiqua" w:hAnsi="Book Antiqua"/>
                <w:b/>
                <w:bCs/>
                <w:sz w:val="19"/>
                <w:szCs w:val="19"/>
              </w:rPr>
              <w:t xml:space="preserve">. 2º, </w:t>
            </w:r>
            <w:r w:rsidR="007E3071">
              <w:rPr>
                <w:rFonts w:ascii="Book Antiqua" w:hAnsi="Book Antiqua"/>
                <w:b/>
                <w:bCs/>
                <w:sz w:val="19"/>
                <w:szCs w:val="19"/>
              </w:rPr>
              <w:t xml:space="preserve">3º e </w:t>
            </w:r>
            <w:r>
              <w:rPr>
                <w:rFonts w:ascii="Book Antiqua" w:hAnsi="Book Antiqua"/>
                <w:b/>
                <w:bCs/>
                <w:sz w:val="19"/>
                <w:szCs w:val="19"/>
              </w:rPr>
              <w:t xml:space="preserve">7º, </w:t>
            </w:r>
            <w:proofErr w:type="spellStart"/>
            <w:r>
              <w:rPr>
                <w:rFonts w:ascii="Book Antiqua" w:hAnsi="Book Antiqua"/>
                <w:b/>
                <w:bCs/>
                <w:sz w:val="19"/>
                <w:szCs w:val="19"/>
              </w:rPr>
              <w:t>Conv</w:t>
            </w:r>
            <w:proofErr w:type="spellEnd"/>
            <w:r>
              <w:rPr>
                <w:rFonts w:ascii="Book Antiqua" w:hAnsi="Book Antiqua"/>
                <w:b/>
                <w:bCs/>
                <w:sz w:val="19"/>
                <w:szCs w:val="19"/>
              </w:rPr>
              <w:t>. 87/OIT e art. 8º, II, CF.</w:t>
            </w:r>
          </w:p>
          <w:p w14:paraId="46ED9E31" w14:textId="770956F9" w:rsidR="00A32270" w:rsidRPr="00A32270" w:rsidRDefault="00A32270" w:rsidP="00A32270">
            <w:pPr>
              <w:spacing w:before="100" w:beforeAutospacing="1" w:after="100" w:afterAutospacing="1"/>
              <w:jc w:val="both"/>
              <w:rPr>
                <w:rFonts w:ascii="Book Antiqua" w:hAnsi="Book Antiqua"/>
                <w:sz w:val="19"/>
                <w:szCs w:val="19"/>
              </w:rPr>
            </w:pPr>
            <w:r w:rsidRPr="00A32270">
              <w:rPr>
                <w:rFonts w:ascii="Book Antiqua" w:hAnsi="Book Antiqua"/>
                <w:b/>
                <w:bCs/>
                <w:i/>
                <w:iCs/>
                <w:color w:val="FF0000"/>
                <w:sz w:val="19"/>
                <w:szCs w:val="19"/>
              </w:rPr>
              <w:t>#</w:t>
            </w:r>
            <w:r w:rsidRPr="00A32270">
              <w:rPr>
                <w:rFonts w:ascii="Book Antiqua" w:hAnsi="Book Antiqua"/>
                <w:b/>
                <w:bCs/>
                <w:i/>
                <w:iCs/>
                <w:color w:val="FF0000"/>
                <w:sz w:val="19"/>
                <w:szCs w:val="19"/>
                <w:highlight w:val="green"/>
              </w:rPr>
              <w:t>Atenção</w:t>
            </w:r>
            <w:r>
              <w:rPr>
                <w:rFonts w:ascii="Book Antiqua" w:hAnsi="Book Antiqua"/>
                <w:sz w:val="19"/>
                <w:szCs w:val="19"/>
              </w:rPr>
              <w:t xml:space="preserve">: </w:t>
            </w:r>
            <w:r w:rsidRPr="00A32270">
              <w:rPr>
                <w:rFonts w:ascii="Book Antiqua" w:hAnsi="Book Antiqua"/>
                <w:sz w:val="19"/>
                <w:szCs w:val="19"/>
              </w:rPr>
              <w:t xml:space="preserve">A nossa </w:t>
            </w:r>
            <w:r>
              <w:rPr>
                <w:rFonts w:ascii="Book Antiqua" w:hAnsi="Book Antiqua"/>
                <w:sz w:val="19"/>
                <w:szCs w:val="19"/>
              </w:rPr>
              <w:t>CF</w:t>
            </w:r>
            <w:r w:rsidRPr="00A32270">
              <w:rPr>
                <w:rFonts w:ascii="Book Antiqua" w:hAnsi="Book Antiqua"/>
                <w:sz w:val="19"/>
                <w:szCs w:val="19"/>
              </w:rPr>
              <w:t xml:space="preserve"> assevera o princípio da unicidade sindical, que seria a obrigatoriedade de existir apenas um sindicato por categoria profissional na mesma base territorial, definida pelos trabalhadores ou empregadores interessados, não podendo ser inferior à área de um Município. Esse dispositivo se encontra no inciso II do ar</w:t>
            </w:r>
            <w:r>
              <w:rPr>
                <w:rFonts w:ascii="Book Antiqua" w:hAnsi="Book Antiqua"/>
                <w:sz w:val="19"/>
                <w:szCs w:val="19"/>
              </w:rPr>
              <w:t>t.</w:t>
            </w:r>
            <w:r w:rsidRPr="00A32270">
              <w:rPr>
                <w:rFonts w:ascii="Book Antiqua" w:hAnsi="Book Antiqua"/>
                <w:sz w:val="19"/>
                <w:szCs w:val="19"/>
              </w:rPr>
              <w:t xml:space="preserve"> 8º da CF, o qual impede uma possível recepção.</w:t>
            </w:r>
            <w:r>
              <w:rPr>
                <w:rFonts w:ascii="Book Antiqua" w:hAnsi="Book Antiqua"/>
                <w:sz w:val="19"/>
                <w:szCs w:val="19"/>
              </w:rPr>
              <w:t xml:space="preserve"> </w:t>
            </w:r>
            <w:r w:rsidRPr="00A32270">
              <w:rPr>
                <w:rFonts w:ascii="Book Antiqua" w:hAnsi="Book Antiqua"/>
                <w:sz w:val="19"/>
                <w:szCs w:val="19"/>
              </w:rPr>
              <w:t>No entanto, a OIT 87 assegura a liberdade plena sindical em todos os níveis de representação profissional e econômica.</w:t>
            </w:r>
            <w:r>
              <w:rPr>
                <w:rFonts w:ascii="Book Antiqua" w:hAnsi="Book Antiqua"/>
                <w:sz w:val="19"/>
                <w:szCs w:val="19"/>
              </w:rPr>
              <w:t xml:space="preserve"> Vejamos o teor do art. 8º, II da CF: “</w:t>
            </w:r>
            <w:r w:rsidRPr="00A32270">
              <w:rPr>
                <w:rFonts w:ascii="Book Antiqua" w:hAnsi="Book Antiqua"/>
                <w:sz w:val="19"/>
                <w:szCs w:val="19"/>
              </w:rPr>
              <w:t>Art. 8º</w:t>
            </w:r>
            <w:r>
              <w:rPr>
                <w:rFonts w:ascii="Book Antiqua" w:hAnsi="Book Antiqua"/>
                <w:sz w:val="19"/>
                <w:szCs w:val="19"/>
              </w:rPr>
              <w:t>. (...)</w:t>
            </w:r>
            <w:r w:rsidRPr="00A32270">
              <w:rPr>
                <w:rFonts w:ascii="Book Antiqua" w:hAnsi="Book Antiqua"/>
                <w:sz w:val="19"/>
                <w:szCs w:val="19"/>
              </w:rPr>
              <w:t xml:space="preserve"> II</w:t>
            </w:r>
            <w:r>
              <w:rPr>
                <w:rFonts w:ascii="Book Antiqua" w:hAnsi="Book Antiqua"/>
                <w:sz w:val="19"/>
                <w:szCs w:val="19"/>
              </w:rPr>
              <w:t xml:space="preserve"> </w:t>
            </w:r>
            <w:r w:rsidRPr="00A32270">
              <w:rPr>
                <w:rFonts w:ascii="Book Antiqua" w:hAnsi="Book Antiqua"/>
                <w:sz w:val="19"/>
                <w:szCs w:val="19"/>
              </w:rPr>
              <w:t xml:space="preserve">- é vedada a criação de mais de uma organização sindical, em qualquer grau, representativa de categoria profissional ou </w:t>
            </w:r>
            <w:r w:rsidRPr="00A32270">
              <w:rPr>
                <w:rFonts w:ascii="Book Antiqua" w:hAnsi="Book Antiqua"/>
                <w:sz w:val="19"/>
                <w:szCs w:val="19"/>
              </w:rPr>
              <w:lastRenderedPageBreak/>
              <w:t>econômica, na mesma base territorial, que será definida pelos trabalhadores ou empregadores interessados, não podendo ser inferior à área de um Município;</w:t>
            </w:r>
            <w:r>
              <w:rPr>
                <w:rFonts w:ascii="Book Antiqua" w:hAnsi="Book Antiqua"/>
                <w:sz w:val="19"/>
                <w:szCs w:val="19"/>
              </w:rPr>
              <w:t>”</w:t>
            </w:r>
          </w:p>
          <w:p w14:paraId="0679F52E" w14:textId="5836556F" w:rsidR="002631F0" w:rsidRPr="002631F0" w:rsidRDefault="002631F0" w:rsidP="00CF491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2631F0">
              <w:rPr>
                <w:rFonts w:ascii="Book Antiqua" w:hAnsi="Book Antiqua"/>
                <w:b/>
                <w:bCs/>
                <w:sz w:val="19"/>
                <w:szCs w:val="19"/>
                <w:highlight w:val="yellow"/>
              </w:rPr>
              <w:t>TRT24-2014-FCC</w:t>
            </w:r>
            <w:r>
              <w:rPr>
                <w:rFonts w:ascii="Book Antiqua" w:hAnsi="Book Antiqua"/>
                <w:b/>
                <w:bCs/>
                <w:sz w:val="19"/>
                <w:szCs w:val="19"/>
              </w:rPr>
              <w:t>)</w:t>
            </w:r>
            <w:r>
              <w:rPr>
                <w:rFonts w:ascii="Book Antiqua" w:hAnsi="Book Antiqua"/>
                <w:sz w:val="19"/>
                <w:szCs w:val="19"/>
              </w:rPr>
              <w:t xml:space="preserve">: </w:t>
            </w:r>
            <w:r w:rsidRPr="002631F0">
              <w:rPr>
                <w:rFonts w:ascii="Book Antiqua" w:hAnsi="Book Antiqua"/>
                <w:sz w:val="19"/>
                <w:szCs w:val="19"/>
              </w:rPr>
              <w:t xml:space="preserve">Relativamente às condições estabelecidas na Convenção no 87 da Organização Internacional do Trabalho, sobre a liberdade sindical, é </w:t>
            </w:r>
            <w:r>
              <w:rPr>
                <w:rFonts w:ascii="Book Antiqua" w:hAnsi="Book Antiqua"/>
                <w:sz w:val="19"/>
                <w:szCs w:val="19"/>
              </w:rPr>
              <w:t>correto</w:t>
            </w:r>
            <w:r w:rsidRPr="002631F0">
              <w:rPr>
                <w:rFonts w:ascii="Book Antiqua" w:hAnsi="Book Antiqua"/>
                <w:sz w:val="19"/>
                <w:szCs w:val="19"/>
              </w:rPr>
              <w:t xml:space="preserve"> afirmar:</w:t>
            </w:r>
            <w:r>
              <w:t xml:space="preserve"> </w:t>
            </w:r>
            <w:r w:rsidRPr="002631F0">
              <w:rPr>
                <w:rFonts w:ascii="Book Antiqua" w:hAnsi="Book Antiqua"/>
                <w:sz w:val="19"/>
                <w:szCs w:val="19"/>
              </w:rPr>
              <w:t>A aquisição da personalidade jurídica por parte das organizações de trabalhadores e de empregadores, suas federações e confederações, não poderá estar sujeita a condições de natureza a restringir o direito de associação.</w:t>
            </w:r>
            <w:r>
              <w:rPr>
                <w:rFonts w:ascii="Book Antiqua" w:hAnsi="Book Antiqua"/>
                <w:sz w:val="19"/>
                <w:szCs w:val="19"/>
              </w:rPr>
              <w:t xml:space="preserve"> </w:t>
            </w:r>
            <w:r>
              <w:rPr>
                <w:rFonts w:ascii="Book Antiqua" w:hAnsi="Book Antiqua"/>
                <w:b/>
                <w:bCs/>
                <w:sz w:val="19"/>
                <w:szCs w:val="19"/>
              </w:rPr>
              <w:t xml:space="preserve">BL: art. 7º, </w:t>
            </w:r>
            <w:proofErr w:type="spellStart"/>
            <w:r>
              <w:rPr>
                <w:rFonts w:ascii="Book Antiqua" w:hAnsi="Book Antiqua"/>
                <w:b/>
                <w:bCs/>
                <w:sz w:val="19"/>
                <w:szCs w:val="19"/>
              </w:rPr>
              <w:t>Conv</w:t>
            </w:r>
            <w:proofErr w:type="spellEnd"/>
            <w:r>
              <w:rPr>
                <w:rFonts w:ascii="Book Antiqua" w:hAnsi="Book Antiqua"/>
                <w:b/>
                <w:bCs/>
                <w:sz w:val="19"/>
                <w:szCs w:val="19"/>
              </w:rPr>
              <w:t>. 87/OIT.</w:t>
            </w:r>
          </w:p>
        </w:tc>
      </w:tr>
    </w:tbl>
    <w:p w14:paraId="1A9618E9" w14:textId="77777777" w:rsidR="00F64274" w:rsidRPr="00EF5AF6" w:rsidRDefault="00F64274" w:rsidP="00F64274">
      <w:pPr>
        <w:spacing w:before="100" w:beforeAutospacing="1" w:after="100" w:afterAutospacing="1" w:line="240" w:lineRule="auto"/>
        <w:jc w:val="center"/>
        <w:rPr>
          <w:rFonts w:ascii="Book Antiqua" w:hAnsi="Book Antiqua"/>
          <w:b/>
          <w:bCs/>
          <w:sz w:val="19"/>
          <w:szCs w:val="19"/>
        </w:rPr>
      </w:pPr>
      <w:r w:rsidRPr="00EF5AF6">
        <w:rPr>
          <w:rFonts w:ascii="Book Antiqua" w:hAnsi="Book Antiqua"/>
          <w:b/>
          <w:bCs/>
          <w:sz w:val="19"/>
          <w:szCs w:val="19"/>
          <w:highlight w:val="magenta"/>
        </w:rPr>
        <w:lastRenderedPageBreak/>
        <w:t>Artigo 8</w:t>
      </w:r>
    </w:p>
    <w:p w14:paraId="6959D406" w14:textId="2522C8A7" w:rsidR="00F64274" w:rsidRPr="008177FF" w:rsidRDefault="00F64274" w:rsidP="00EF5AF6">
      <w:pPr>
        <w:spacing w:before="100" w:beforeAutospacing="1" w:after="100" w:afterAutospacing="1" w:line="240" w:lineRule="auto"/>
        <w:ind w:firstLine="567"/>
        <w:jc w:val="both"/>
        <w:rPr>
          <w:rFonts w:ascii="Book Antiqua" w:hAnsi="Book Antiqua"/>
          <w:b/>
          <w:bCs/>
          <w:sz w:val="19"/>
          <w:szCs w:val="19"/>
        </w:rPr>
      </w:pPr>
      <w:r w:rsidRPr="00EF5AF6">
        <w:rPr>
          <w:rFonts w:ascii="Book Antiqua" w:hAnsi="Book Antiqua"/>
          <w:b/>
          <w:bCs/>
          <w:sz w:val="19"/>
          <w:szCs w:val="19"/>
          <w:highlight w:val="magenta"/>
        </w:rPr>
        <w:t>1</w:t>
      </w:r>
      <w:r w:rsidRPr="00EF5AF6">
        <w:rPr>
          <w:rFonts w:ascii="Book Antiqua" w:hAnsi="Book Antiqua"/>
          <w:b/>
          <w:bCs/>
          <w:sz w:val="19"/>
          <w:szCs w:val="19"/>
        </w:rPr>
        <w:t xml:space="preserve">. Ao exercer os direitos que lhes são reconhecidos na presente Convenção, os trabalhadores, os empregadores e suas organizações respectivas estão obrigados, assim como as demais pessoas ou coletividades organizadas, a respeitar a legalidade. </w:t>
      </w:r>
      <w:r w:rsidR="00EF5AF6" w:rsidRPr="00EF5AF6">
        <w:rPr>
          <w:rFonts w:ascii="Book Antiqua" w:hAnsi="Book Antiqua"/>
          <w:b/>
          <w:bCs/>
          <w:color w:val="FF0000"/>
          <w:sz w:val="16"/>
          <w:szCs w:val="16"/>
          <w:u w:val="single"/>
        </w:rPr>
        <w:t>(TRT6-2013)</w:t>
      </w:r>
      <w:r w:rsidR="00B16FB4">
        <w:rPr>
          <w:rFonts w:ascii="Book Antiqua" w:hAnsi="Book Antiqua"/>
          <w:b/>
          <w:bCs/>
          <w:color w:val="FF0000"/>
          <w:sz w:val="16"/>
          <w:szCs w:val="16"/>
        </w:rPr>
        <w:t xml:space="preserve"> </w:t>
      </w:r>
      <w:bookmarkStart w:id="9" w:name="_Hlk158808039"/>
      <w:r w:rsidR="00B16FB4">
        <w:rPr>
          <w:rFonts w:ascii="Book Antiqua" w:hAnsi="Book Antiqua"/>
          <w:b/>
          <w:color w:val="FF0000"/>
          <w:sz w:val="16"/>
          <w:szCs w:val="16"/>
          <w:u w:val="single"/>
        </w:rPr>
        <w:t>(TRT21-2015)</w:t>
      </w:r>
      <w:bookmarkEnd w:id="9"/>
      <w:r w:rsidR="008177FF">
        <w:rPr>
          <w:rFonts w:ascii="Book Antiqua" w:hAnsi="Book Antiqua"/>
          <w:b/>
          <w:color w:val="FF0000"/>
          <w:sz w:val="16"/>
          <w:szCs w:val="16"/>
        </w:rPr>
        <w:t xml:space="preserve"> </w:t>
      </w:r>
      <w:r w:rsidR="008177FF">
        <w:rPr>
          <w:rFonts w:ascii="Book Antiqua" w:hAnsi="Book Antiqua"/>
          <w:b/>
          <w:color w:val="FF0000"/>
          <w:sz w:val="16"/>
          <w:szCs w:val="16"/>
          <w:u w:val="single"/>
        </w:rPr>
        <w:t>(TRT/Unificado-2017)</w:t>
      </w:r>
    </w:p>
    <w:p w14:paraId="006C1B3F" w14:textId="33F929BA" w:rsidR="00F64274" w:rsidRPr="00B16FB4" w:rsidRDefault="00F64274" w:rsidP="00EF5AF6">
      <w:pPr>
        <w:spacing w:before="100" w:beforeAutospacing="1" w:after="100" w:afterAutospacing="1" w:line="240" w:lineRule="auto"/>
        <w:ind w:firstLine="567"/>
        <w:jc w:val="both"/>
        <w:rPr>
          <w:rFonts w:ascii="Book Antiqua" w:hAnsi="Book Antiqua"/>
          <w:b/>
          <w:bCs/>
          <w:sz w:val="19"/>
          <w:szCs w:val="19"/>
        </w:rPr>
      </w:pPr>
      <w:r w:rsidRPr="00EF5AF6">
        <w:rPr>
          <w:rFonts w:ascii="Book Antiqua" w:hAnsi="Book Antiqua"/>
          <w:b/>
          <w:bCs/>
          <w:sz w:val="19"/>
          <w:szCs w:val="19"/>
          <w:highlight w:val="magenta"/>
        </w:rPr>
        <w:t>2</w:t>
      </w:r>
      <w:r w:rsidRPr="00EF5AF6">
        <w:rPr>
          <w:rFonts w:ascii="Book Antiqua" w:hAnsi="Book Antiqua"/>
          <w:b/>
          <w:bCs/>
          <w:sz w:val="19"/>
          <w:szCs w:val="19"/>
        </w:rPr>
        <w:t>. A legislação nacional não menoscabará nem será aplicada de forma que menoscabe as garantias previstas nesta Convenção</w:t>
      </w:r>
      <w:r w:rsidR="00EF5AF6" w:rsidRPr="00EF5AF6">
        <w:rPr>
          <w:rFonts w:ascii="Book Antiqua" w:hAnsi="Book Antiqua"/>
          <w:b/>
          <w:bCs/>
          <w:sz w:val="19"/>
          <w:szCs w:val="19"/>
        </w:rPr>
        <w:t xml:space="preserve">. </w:t>
      </w:r>
      <w:r w:rsidR="00EF5AF6" w:rsidRPr="00EF5AF6">
        <w:rPr>
          <w:rFonts w:ascii="Book Antiqua" w:hAnsi="Book Antiqua"/>
          <w:b/>
          <w:bCs/>
          <w:color w:val="FF0000"/>
          <w:sz w:val="16"/>
          <w:szCs w:val="16"/>
          <w:u w:val="single"/>
        </w:rPr>
        <w:t>(TRT6-2013)</w:t>
      </w:r>
      <w:r w:rsidR="0026478F">
        <w:rPr>
          <w:rFonts w:ascii="Book Antiqua" w:hAnsi="Book Antiqua"/>
          <w:b/>
          <w:bCs/>
          <w:color w:val="FF0000"/>
          <w:sz w:val="16"/>
          <w:szCs w:val="16"/>
        </w:rPr>
        <w:t xml:space="preserve"> </w:t>
      </w:r>
      <w:r w:rsidR="0026478F" w:rsidRPr="0026478F">
        <w:rPr>
          <w:rFonts w:ascii="Book Antiqua" w:hAnsi="Book Antiqua" w:cs="Times New Roman"/>
          <w:b/>
          <w:bCs/>
          <w:color w:val="FF0000"/>
          <w:sz w:val="16"/>
          <w:szCs w:val="16"/>
          <w:u w:val="single"/>
        </w:rPr>
        <w:t>(TRT18-2014)</w:t>
      </w:r>
      <w:r w:rsidR="002631F0">
        <w:rPr>
          <w:rFonts w:ascii="Book Antiqua" w:hAnsi="Book Antiqua"/>
          <w:b/>
          <w:bCs/>
          <w:color w:val="FF0000"/>
          <w:sz w:val="16"/>
          <w:szCs w:val="16"/>
        </w:rPr>
        <w:t xml:space="preserve"> </w:t>
      </w:r>
      <w:r w:rsidR="002631F0">
        <w:rPr>
          <w:rFonts w:ascii="Book Antiqua" w:hAnsi="Book Antiqua" w:cs="Times New Roman"/>
          <w:b/>
          <w:color w:val="FF0000"/>
          <w:sz w:val="16"/>
          <w:szCs w:val="16"/>
          <w:u w:val="single"/>
        </w:rPr>
        <w:t>(TRT24-2014)</w:t>
      </w:r>
      <w:r w:rsidR="00B16FB4">
        <w:rPr>
          <w:rFonts w:ascii="Book Antiqua" w:hAnsi="Book Antiqua" w:cs="Times New Roman"/>
          <w:b/>
          <w:color w:val="FF0000"/>
          <w:sz w:val="16"/>
          <w:szCs w:val="16"/>
        </w:rPr>
        <w:t xml:space="preserve"> </w:t>
      </w:r>
      <w:r w:rsidR="00B16FB4">
        <w:rPr>
          <w:rFonts w:ascii="Book Antiqua" w:hAnsi="Book Antiqua"/>
          <w:b/>
          <w:color w:val="FF0000"/>
          <w:sz w:val="16"/>
          <w:szCs w:val="16"/>
          <w:u w:val="single"/>
        </w:rPr>
        <w:t>(TRT21-2015)</w:t>
      </w:r>
    </w:p>
    <w:p w14:paraId="4E5DF397" w14:textId="77777777" w:rsidR="00F64274" w:rsidRPr="0026478F" w:rsidRDefault="00F64274" w:rsidP="00F64274">
      <w:pPr>
        <w:spacing w:before="100" w:beforeAutospacing="1" w:after="100" w:afterAutospacing="1" w:line="240" w:lineRule="auto"/>
        <w:jc w:val="center"/>
        <w:rPr>
          <w:rFonts w:ascii="Book Antiqua" w:hAnsi="Book Antiqua"/>
          <w:b/>
          <w:bCs/>
          <w:sz w:val="19"/>
          <w:szCs w:val="19"/>
        </w:rPr>
      </w:pPr>
      <w:r w:rsidRPr="0026478F">
        <w:rPr>
          <w:rFonts w:ascii="Book Antiqua" w:hAnsi="Book Antiqua"/>
          <w:b/>
          <w:bCs/>
          <w:sz w:val="19"/>
          <w:szCs w:val="19"/>
          <w:highlight w:val="magenta"/>
        </w:rPr>
        <w:t>Artigo 9</w:t>
      </w:r>
    </w:p>
    <w:p w14:paraId="77131D67" w14:textId="2CFAF202" w:rsidR="00F64274" w:rsidRPr="00A32270" w:rsidRDefault="00F64274" w:rsidP="00F64274">
      <w:pPr>
        <w:spacing w:before="100" w:beforeAutospacing="1" w:after="100" w:afterAutospacing="1" w:line="240" w:lineRule="auto"/>
        <w:ind w:firstLine="567"/>
        <w:jc w:val="both"/>
        <w:rPr>
          <w:rFonts w:ascii="Book Antiqua" w:hAnsi="Book Antiqua"/>
          <w:b/>
          <w:bCs/>
          <w:sz w:val="19"/>
          <w:szCs w:val="19"/>
        </w:rPr>
      </w:pPr>
      <w:r w:rsidRPr="0026478F">
        <w:rPr>
          <w:rFonts w:ascii="Book Antiqua" w:hAnsi="Book Antiqua"/>
          <w:b/>
          <w:bCs/>
          <w:sz w:val="19"/>
          <w:szCs w:val="19"/>
          <w:highlight w:val="magenta"/>
        </w:rPr>
        <w:t>1</w:t>
      </w:r>
      <w:r w:rsidRPr="0026478F">
        <w:rPr>
          <w:rFonts w:ascii="Book Antiqua" w:hAnsi="Book Antiqua"/>
          <w:b/>
          <w:bCs/>
          <w:sz w:val="19"/>
          <w:szCs w:val="19"/>
        </w:rPr>
        <w:t xml:space="preserve">. A legislação nacional </w:t>
      </w:r>
      <w:r w:rsidRPr="00A32270">
        <w:rPr>
          <w:rFonts w:ascii="Book Antiqua" w:hAnsi="Book Antiqua"/>
          <w:b/>
          <w:bCs/>
          <w:caps/>
          <w:sz w:val="19"/>
          <w:szCs w:val="19"/>
          <w:highlight w:val="green"/>
        </w:rPr>
        <w:t>deverá determinar</w:t>
      </w:r>
      <w:r w:rsidRPr="0026478F">
        <w:rPr>
          <w:rFonts w:ascii="Book Antiqua" w:hAnsi="Book Antiqua"/>
          <w:b/>
          <w:bCs/>
          <w:sz w:val="19"/>
          <w:szCs w:val="19"/>
        </w:rPr>
        <w:t xml:space="preserve"> até que ponto aplicar-se-ão às forças armadas e à polícia as garantias previstas pela presente Convenção. </w:t>
      </w:r>
      <w:bookmarkStart w:id="10" w:name="_Hlk158549866"/>
      <w:r w:rsidR="0026478F" w:rsidRPr="0026478F">
        <w:rPr>
          <w:rFonts w:ascii="Book Antiqua" w:hAnsi="Book Antiqua" w:cs="Times New Roman"/>
          <w:b/>
          <w:bCs/>
          <w:color w:val="FF0000"/>
          <w:sz w:val="16"/>
          <w:szCs w:val="16"/>
          <w:u w:val="single"/>
        </w:rPr>
        <w:t>(TRT18-2014)</w:t>
      </w:r>
      <w:bookmarkEnd w:id="10"/>
      <w:r w:rsidR="007764E9">
        <w:rPr>
          <w:rFonts w:ascii="Book Antiqua" w:hAnsi="Book Antiqua" w:cs="Times New Roman"/>
          <w:b/>
          <w:bCs/>
          <w:color w:val="FF0000"/>
          <w:sz w:val="16"/>
          <w:szCs w:val="16"/>
        </w:rPr>
        <w:t xml:space="preserve"> </w:t>
      </w:r>
      <w:r w:rsidR="007764E9">
        <w:rPr>
          <w:rFonts w:ascii="Book Antiqua" w:hAnsi="Book Antiqua"/>
          <w:b/>
          <w:color w:val="FF0000"/>
          <w:sz w:val="16"/>
          <w:szCs w:val="16"/>
          <w:u w:val="single"/>
        </w:rPr>
        <w:t>(TRT21-2015)</w:t>
      </w:r>
      <w:r w:rsidR="0084218E">
        <w:rPr>
          <w:rFonts w:ascii="Book Antiqua" w:hAnsi="Book Antiqua"/>
          <w:b/>
          <w:color w:val="FF0000"/>
          <w:sz w:val="16"/>
          <w:szCs w:val="16"/>
        </w:rPr>
        <w:t xml:space="preserve"> </w:t>
      </w:r>
      <w:r w:rsidR="0084218E">
        <w:rPr>
          <w:rFonts w:ascii="Book Antiqua" w:hAnsi="Book Antiqua"/>
          <w:b/>
          <w:color w:val="FF0000"/>
          <w:sz w:val="16"/>
          <w:szCs w:val="16"/>
          <w:u w:val="single"/>
        </w:rPr>
        <w:t>(TRT1-2016)</w:t>
      </w:r>
      <w:r w:rsidR="00421B79">
        <w:rPr>
          <w:rFonts w:ascii="Book Antiqua" w:hAnsi="Book Antiqua"/>
          <w:b/>
          <w:color w:val="FF0000"/>
          <w:sz w:val="16"/>
          <w:szCs w:val="16"/>
        </w:rPr>
        <w:t xml:space="preserve"> </w:t>
      </w:r>
      <w:r w:rsidR="00421B79">
        <w:rPr>
          <w:rFonts w:ascii="Book Antiqua" w:eastAsia="Times New Roman" w:hAnsi="Book Antiqua" w:cs="Arial"/>
          <w:b/>
          <w:bCs/>
          <w:color w:val="FF0000"/>
          <w:sz w:val="16"/>
          <w:szCs w:val="16"/>
          <w:u w:val="single"/>
          <w:lang w:eastAsia="pt-BR"/>
        </w:rPr>
        <w:t>(TRT</w:t>
      </w:r>
      <w:r w:rsidR="00421B79">
        <w:rPr>
          <w:rFonts w:ascii="Book Antiqua" w:hAnsi="Book Antiqua" w:cs="Arial"/>
          <w:b/>
          <w:bCs/>
          <w:color w:val="FF0000"/>
          <w:sz w:val="16"/>
          <w:szCs w:val="16"/>
          <w:u w:val="single"/>
        </w:rPr>
        <w:t>3</w:t>
      </w:r>
      <w:r w:rsidR="00421B79">
        <w:rPr>
          <w:rFonts w:ascii="Book Antiqua" w:eastAsia="Times New Roman" w:hAnsi="Book Antiqua" w:cs="Arial"/>
          <w:b/>
          <w:bCs/>
          <w:color w:val="FF0000"/>
          <w:sz w:val="16"/>
          <w:szCs w:val="16"/>
          <w:u w:val="single"/>
          <w:lang w:eastAsia="pt-BR"/>
        </w:rPr>
        <w:t>-201</w:t>
      </w:r>
      <w:r w:rsidR="00421B79">
        <w:rPr>
          <w:rFonts w:ascii="Book Antiqua" w:hAnsi="Book Antiqua" w:cs="Arial"/>
          <w:b/>
          <w:bCs/>
          <w:color w:val="FF0000"/>
          <w:sz w:val="16"/>
          <w:szCs w:val="16"/>
          <w:u w:val="single"/>
        </w:rPr>
        <w:t>6</w:t>
      </w:r>
      <w:r w:rsidR="00421B79">
        <w:rPr>
          <w:rFonts w:ascii="Book Antiqua" w:eastAsia="Times New Roman" w:hAnsi="Book Antiqua" w:cs="Arial"/>
          <w:b/>
          <w:bCs/>
          <w:color w:val="FF0000"/>
          <w:sz w:val="16"/>
          <w:szCs w:val="16"/>
          <w:u w:val="single"/>
          <w:lang w:eastAsia="pt-BR"/>
        </w:rPr>
        <w:t>)</w:t>
      </w:r>
      <w:r w:rsidR="00A32270">
        <w:rPr>
          <w:rFonts w:ascii="Book Antiqua" w:eastAsia="Times New Roman" w:hAnsi="Book Antiqua" w:cs="Arial"/>
          <w:b/>
          <w:bCs/>
          <w:color w:val="FF0000"/>
          <w:sz w:val="16"/>
          <w:szCs w:val="16"/>
          <w:lang w:eastAsia="pt-BR"/>
        </w:rPr>
        <w:t xml:space="preserve"> </w:t>
      </w:r>
      <w:r w:rsidR="00A32270">
        <w:rPr>
          <w:rFonts w:ascii="Book Antiqua" w:hAnsi="Book Antiqua"/>
          <w:b/>
          <w:color w:val="FF0000"/>
          <w:sz w:val="16"/>
          <w:szCs w:val="16"/>
          <w:u w:val="single"/>
        </w:rPr>
        <w:t>(TRT/Unificado-2023)</w:t>
      </w:r>
    </w:p>
    <w:p w14:paraId="5B809213" w14:textId="3222FF7C" w:rsidR="00F64274" w:rsidRPr="00A32270" w:rsidRDefault="00F64274" w:rsidP="00F64274">
      <w:pPr>
        <w:spacing w:before="100" w:beforeAutospacing="1" w:after="100" w:afterAutospacing="1" w:line="240" w:lineRule="auto"/>
        <w:ind w:firstLine="567"/>
        <w:jc w:val="both"/>
        <w:rPr>
          <w:rFonts w:ascii="Book Antiqua" w:hAnsi="Book Antiqua"/>
          <w:b/>
          <w:bCs/>
          <w:sz w:val="19"/>
          <w:szCs w:val="19"/>
        </w:rPr>
      </w:pPr>
      <w:r w:rsidRPr="0026478F">
        <w:rPr>
          <w:rFonts w:ascii="Book Antiqua" w:hAnsi="Book Antiqua"/>
          <w:b/>
          <w:bCs/>
          <w:sz w:val="19"/>
          <w:szCs w:val="19"/>
          <w:highlight w:val="magenta"/>
        </w:rPr>
        <w:t>2</w:t>
      </w:r>
      <w:r w:rsidRPr="0026478F">
        <w:rPr>
          <w:rFonts w:ascii="Book Antiqua" w:hAnsi="Book Antiqua"/>
          <w:b/>
          <w:bCs/>
          <w:sz w:val="19"/>
          <w:szCs w:val="19"/>
        </w:rPr>
        <w:t xml:space="preserve">. Conforme os princípios estabelecidos no parágrafo 8 do artigo 19 da Constituição da Organização Internacional do Trabalho, a ratificação desta Convenção por um membro não deverá considerar-se que menoscaba em modo algum as leis, sentenças, costumes ou acordos já existentes que concedam aos membros das forças armadas e da polícia, garantias prescritas na presente Convenção. </w:t>
      </w:r>
      <w:r w:rsidR="0026478F" w:rsidRPr="0026478F">
        <w:rPr>
          <w:rFonts w:ascii="Book Antiqua" w:hAnsi="Book Antiqua" w:cs="Times New Roman"/>
          <w:b/>
          <w:bCs/>
          <w:color w:val="FF0000"/>
          <w:sz w:val="16"/>
          <w:szCs w:val="16"/>
          <w:u w:val="single"/>
        </w:rPr>
        <w:t>(TRT18-2014)</w:t>
      </w:r>
      <w:r w:rsidR="00A32270">
        <w:rPr>
          <w:rFonts w:ascii="Book Antiqua" w:hAnsi="Book Antiqua" w:cs="Times New Roman"/>
          <w:b/>
          <w:bCs/>
          <w:color w:val="FF0000"/>
          <w:sz w:val="16"/>
          <w:szCs w:val="16"/>
        </w:rPr>
        <w:t xml:space="preserve"> </w:t>
      </w:r>
    </w:p>
    <w:p w14:paraId="6E70CBCD" w14:textId="77777777" w:rsidR="00F64274" w:rsidRPr="006B1942" w:rsidRDefault="00F64274" w:rsidP="00F64274">
      <w:pPr>
        <w:spacing w:before="100" w:beforeAutospacing="1" w:after="100" w:afterAutospacing="1" w:line="240" w:lineRule="auto"/>
        <w:jc w:val="center"/>
        <w:rPr>
          <w:rFonts w:ascii="Book Antiqua" w:hAnsi="Book Antiqua"/>
          <w:b/>
          <w:bCs/>
          <w:sz w:val="19"/>
          <w:szCs w:val="19"/>
        </w:rPr>
      </w:pPr>
      <w:r w:rsidRPr="006B1942">
        <w:rPr>
          <w:rFonts w:ascii="Book Antiqua" w:hAnsi="Book Antiqua"/>
          <w:b/>
          <w:bCs/>
          <w:sz w:val="19"/>
          <w:szCs w:val="19"/>
          <w:highlight w:val="magenta"/>
        </w:rPr>
        <w:t>Artigo 10</w:t>
      </w:r>
    </w:p>
    <w:p w14:paraId="210BE286" w14:textId="5544EC32" w:rsidR="00F64274" w:rsidRPr="006B1942" w:rsidRDefault="00F64274" w:rsidP="00F64274">
      <w:pPr>
        <w:spacing w:before="100" w:beforeAutospacing="1" w:after="100" w:afterAutospacing="1" w:line="240" w:lineRule="auto"/>
        <w:ind w:firstLine="567"/>
        <w:jc w:val="both"/>
        <w:rPr>
          <w:rFonts w:ascii="Book Antiqua" w:hAnsi="Book Antiqua"/>
          <w:b/>
          <w:bCs/>
          <w:sz w:val="19"/>
          <w:szCs w:val="19"/>
        </w:rPr>
      </w:pPr>
      <w:r w:rsidRPr="006B1942">
        <w:rPr>
          <w:rFonts w:ascii="Book Antiqua" w:hAnsi="Book Antiqua"/>
          <w:b/>
          <w:bCs/>
          <w:sz w:val="19"/>
          <w:szCs w:val="19"/>
        </w:rPr>
        <w:t>Na presente Convenção, o termo organização significa toda organização de trabalhadores e de empregadores que tenha por objeto fomentar e defender os interesses dos trabalhadores e dos empregadores.</w:t>
      </w:r>
      <w:r w:rsidR="006B1942" w:rsidRPr="006B1942">
        <w:rPr>
          <w:rFonts w:ascii="Book Antiqua" w:hAnsi="Book Antiqua"/>
          <w:b/>
          <w:bCs/>
          <w:sz w:val="19"/>
          <w:szCs w:val="19"/>
        </w:rPr>
        <w:t xml:space="preserve"> </w:t>
      </w:r>
      <w:r w:rsidR="006B1942" w:rsidRPr="006B1942">
        <w:rPr>
          <w:rFonts w:ascii="Book Antiqua" w:hAnsi="Book Antiqua" w:cs="Arial"/>
          <w:b/>
          <w:bCs/>
          <w:color w:val="FF0000"/>
          <w:sz w:val="16"/>
          <w:szCs w:val="16"/>
          <w:u w:val="single"/>
        </w:rPr>
        <w:t>(PGEES-2023)</w:t>
      </w:r>
    </w:p>
    <w:p w14:paraId="4C6995CC" w14:textId="0A643B72"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PARTE II</w:t>
      </w:r>
    </w:p>
    <w:p w14:paraId="09A48289" w14:textId="42493CE9"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PROTEÇÃO DO DIREITO DE SINDICALIZAÇÃO</w:t>
      </w:r>
    </w:p>
    <w:p w14:paraId="073089EE" w14:textId="77777777" w:rsidR="00F64274" w:rsidRPr="00B428E3" w:rsidRDefault="00F64274" w:rsidP="00F64274">
      <w:pPr>
        <w:spacing w:before="100" w:beforeAutospacing="1" w:after="100" w:afterAutospacing="1" w:line="240" w:lineRule="auto"/>
        <w:jc w:val="center"/>
        <w:rPr>
          <w:rFonts w:ascii="Book Antiqua" w:hAnsi="Book Antiqua"/>
          <w:b/>
          <w:bCs/>
          <w:sz w:val="19"/>
          <w:szCs w:val="19"/>
        </w:rPr>
      </w:pPr>
      <w:r w:rsidRPr="00B428E3">
        <w:rPr>
          <w:rFonts w:ascii="Book Antiqua" w:hAnsi="Book Antiqua"/>
          <w:b/>
          <w:bCs/>
          <w:sz w:val="19"/>
          <w:szCs w:val="19"/>
          <w:highlight w:val="magenta"/>
        </w:rPr>
        <w:t>Artigo 11</w:t>
      </w:r>
    </w:p>
    <w:p w14:paraId="7AEC35DE" w14:textId="31BCA964"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B428E3">
        <w:rPr>
          <w:rFonts w:ascii="Book Antiqua" w:hAnsi="Book Antiqua"/>
          <w:b/>
          <w:bCs/>
          <w:sz w:val="19"/>
          <w:szCs w:val="19"/>
        </w:rPr>
        <w:t>Todo Membro da Organização Internacional do Trabalho para o qual esta Convenção esteja em vigor, obriga-se a adotar todas as medidas necessárias e apropriadas para garantir aos trabalhadores e aos empregadores o livre exercício do direito de sindicalização</w:t>
      </w:r>
      <w:r w:rsidRPr="00F64274">
        <w:rPr>
          <w:rFonts w:ascii="Book Antiqua" w:hAnsi="Book Antiqua"/>
          <w:sz w:val="19"/>
          <w:szCs w:val="19"/>
        </w:rPr>
        <w:t>.</w:t>
      </w:r>
      <w:r w:rsidR="00B008FF">
        <w:rPr>
          <w:rFonts w:ascii="Book Antiqua" w:hAnsi="Book Antiqua"/>
          <w:sz w:val="19"/>
          <w:szCs w:val="19"/>
        </w:rPr>
        <w:t xml:space="preserve"> </w:t>
      </w:r>
      <w:r w:rsidR="00B008FF">
        <w:rPr>
          <w:rFonts w:ascii="Book Antiqua" w:hAnsi="Book Antiqua" w:cs="Times New Roman"/>
          <w:b/>
          <w:color w:val="FF0000"/>
          <w:sz w:val="16"/>
          <w:szCs w:val="16"/>
          <w:u w:val="single"/>
        </w:rPr>
        <w:t>(TRT5-2013)</w:t>
      </w:r>
      <w:r w:rsidRPr="00F64274">
        <w:rPr>
          <w:rFonts w:ascii="Book Antiqua" w:hAnsi="Book Antiqua"/>
          <w:sz w:val="19"/>
          <w:szCs w:val="19"/>
        </w:rPr>
        <w:t xml:space="preserve"> </w:t>
      </w:r>
      <w:r w:rsidR="00B428E3" w:rsidRPr="00F64274">
        <w:rPr>
          <w:rFonts w:ascii="Book Antiqua" w:hAnsi="Book Antiqua"/>
          <w:b/>
          <w:bCs/>
          <w:color w:val="FF0000"/>
          <w:sz w:val="16"/>
          <w:szCs w:val="16"/>
          <w:u w:val="single"/>
        </w:rPr>
        <w:t>(MPT-2013)</w:t>
      </w:r>
    </w:p>
    <w:p w14:paraId="52DB71D8" w14:textId="470CC9C5"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PARTE III</w:t>
      </w:r>
    </w:p>
    <w:p w14:paraId="47AB5066" w14:textId="50A55DF6"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DISPOSIÇÕES DIVERSAS</w:t>
      </w:r>
    </w:p>
    <w:p w14:paraId="1238263C" w14:textId="77777777" w:rsidR="00F64274" w:rsidRPr="00B008FF" w:rsidRDefault="00F64274" w:rsidP="00F64274">
      <w:pPr>
        <w:spacing w:before="100" w:beforeAutospacing="1" w:after="100" w:afterAutospacing="1" w:line="240" w:lineRule="auto"/>
        <w:jc w:val="center"/>
        <w:rPr>
          <w:rFonts w:ascii="Book Antiqua" w:hAnsi="Book Antiqua"/>
          <w:b/>
          <w:bCs/>
          <w:sz w:val="19"/>
          <w:szCs w:val="19"/>
        </w:rPr>
      </w:pPr>
      <w:r w:rsidRPr="00B008FF">
        <w:rPr>
          <w:rFonts w:ascii="Book Antiqua" w:hAnsi="Book Antiqua"/>
          <w:b/>
          <w:bCs/>
          <w:sz w:val="19"/>
          <w:szCs w:val="19"/>
          <w:highlight w:val="magenta"/>
        </w:rPr>
        <w:t>Artigo 12</w:t>
      </w:r>
    </w:p>
    <w:p w14:paraId="48F03681" w14:textId="4078B69D"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1. Respeito dos territórios mencionados no artigo 35 da Constituição da Organização Internacional do Trabalho, emendada pelo Instrumento de Emenda à Constituição à Constituição da Organização Internacional do Trabalho, 1946, exceção feita dos territórios a que se referem os parágrafos 4 e 5 do citado artigo, de acordo com a emenda, todo membro da Organização que ratifique a presente Convenção deverá comunicar ao Diretor-Geral da Repartição Internacional do Trabalho, no prazo mais breve possível, após sua ratificação, uma declaração na qual manifeste: </w:t>
      </w:r>
    </w:p>
    <w:p w14:paraId="0A20017A"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lastRenderedPageBreak/>
        <w:t xml:space="preserve">a) os territórios a respeito dos quais se obriga a que as disposições da Convenção sejam aplicadas sem modificações; </w:t>
      </w:r>
    </w:p>
    <w:p w14:paraId="45200C49"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b) os territórios a respeito dos quais se obriga a que as disposições da Convenção sejam aplicadas com modificações, junto com os detalhes dessas modificações; </w:t>
      </w:r>
    </w:p>
    <w:p w14:paraId="7F3F8D17"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c) os territórios a respeito dos quais é inaplicável a Convenção e os motivos pelos quais é inaplicável; </w:t>
      </w:r>
    </w:p>
    <w:p w14:paraId="0DA167CF" w14:textId="1A065034"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d) os territórios a respeito dos quais reserva sua decisão. </w:t>
      </w:r>
    </w:p>
    <w:p w14:paraId="3E6B63EE"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2. As obrigações a que se referem os apartados a) e b) do parágrafo 1 deste artigo considerar-se</w:t>
      </w:r>
      <w:r>
        <w:rPr>
          <w:rFonts w:ascii="Book Antiqua" w:hAnsi="Book Antiqua"/>
          <w:sz w:val="19"/>
          <w:szCs w:val="19"/>
        </w:rPr>
        <w:t>-</w:t>
      </w:r>
      <w:r w:rsidRPr="00F64274">
        <w:rPr>
          <w:rFonts w:ascii="Book Antiqua" w:hAnsi="Book Antiqua"/>
          <w:sz w:val="19"/>
          <w:szCs w:val="19"/>
        </w:rPr>
        <w:t xml:space="preserve">ão parte integrante da ratificação e produzirão os mesmos efeitos. </w:t>
      </w:r>
    </w:p>
    <w:p w14:paraId="6E6E6053" w14:textId="67D0E175"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B008FF">
        <w:rPr>
          <w:rFonts w:ascii="Book Antiqua" w:hAnsi="Book Antiqua"/>
          <w:b/>
          <w:bCs/>
          <w:sz w:val="19"/>
          <w:szCs w:val="19"/>
          <w:highlight w:val="magenta"/>
        </w:rPr>
        <w:t>3</w:t>
      </w:r>
      <w:r w:rsidRPr="00B008FF">
        <w:rPr>
          <w:rFonts w:ascii="Book Antiqua" w:hAnsi="Book Antiqua"/>
          <w:b/>
          <w:bCs/>
          <w:sz w:val="19"/>
          <w:szCs w:val="19"/>
        </w:rPr>
        <w:t>. Todo Membro poderá renunciar, total ou parcialmente, por meio de uma nova declaração, a qualquer reserva formulada em sua primeira declaração em virtude dos apartados b), c) ou d) do parágrafo 1 deste artigo</w:t>
      </w:r>
      <w:r w:rsidRPr="00F64274">
        <w:rPr>
          <w:rFonts w:ascii="Book Antiqua" w:hAnsi="Book Antiqua"/>
          <w:sz w:val="19"/>
          <w:szCs w:val="19"/>
        </w:rPr>
        <w:t xml:space="preserve">. </w:t>
      </w:r>
      <w:r w:rsidR="00B008FF">
        <w:rPr>
          <w:rFonts w:ascii="Book Antiqua" w:hAnsi="Book Antiqua" w:cs="Times New Roman"/>
          <w:b/>
          <w:color w:val="FF0000"/>
          <w:sz w:val="16"/>
          <w:szCs w:val="16"/>
          <w:u w:val="single"/>
        </w:rPr>
        <w:t>(TRT5-2013)</w:t>
      </w:r>
    </w:p>
    <w:p w14:paraId="651CF356" w14:textId="4DA6D0BC"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4. Durante os períodos em que esta Convenção possa ser denunciada, de acordo com as disposições do artigo 16, todo Membro poderá comunicar ao Diretor Geral uma declaração pela qual modifique, em qualquer outro aspecto, os termos de qualquer declaração anterior e na qual indique a situação dos territórios determinados. </w:t>
      </w:r>
    </w:p>
    <w:p w14:paraId="22B00D86" w14:textId="77777777" w:rsidR="00F64274" w:rsidRPr="006B1942" w:rsidRDefault="00F64274" w:rsidP="00F64274">
      <w:pPr>
        <w:spacing w:before="100" w:beforeAutospacing="1" w:after="100" w:afterAutospacing="1" w:line="240" w:lineRule="auto"/>
        <w:jc w:val="center"/>
        <w:rPr>
          <w:rFonts w:ascii="Book Antiqua" w:hAnsi="Book Antiqua"/>
          <w:b/>
          <w:bCs/>
          <w:sz w:val="19"/>
          <w:szCs w:val="19"/>
        </w:rPr>
      </w:pPr>
      <w:r w:rsidRPr="006B1942">
        <w:rPr>
          <w:rFonts w:ascii="Book Antiqua" w:hAnsi="Book Antiqua"/>
          <w:b/>
          <w:bCs/>
          <w:sz w:val="19"/>
          <w:szCs w:val="19"/>
          <w:highlight w:val="magenta"/>
        </w:rPr>
        <w:t>Artigo 13</w:t>
      </w:r>
    </w:p>
    <w:p w14:paraId="53022321" w14:textId="73FEBD0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1. Quando as questões tratadas na presente Convenção sejam da competência das autoridades de um território não metropolitano, o membro responsável das relações internacionais deste território, de acordo com o governo do território, poderá comunicar ao Diretor Geral da Repartição Internacional do Trabalho uma declaração pela qual aceite, em nome do território, as obrigações da presente Convenção</w:t>
      </w:r>
      <w:r>
        <w:rPr>
          <w:rFonts w:ascii="Book Antiqua" w:hAnsi="Book Antiqua"/>
          <w:sz w:val="19"/>
          <w:szCs w:val="19"/>
        </w:rPr>
        <w:t>.</w:t>
      </w:r>
    </w:p>
    <w:p w14:paraId="4E40E6F0"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2. Poderão comunicar ao Diretor Geral da Repartição Internacional do Trabalho uma declaração pelas qual aceitem as obrigações desta Convenção: </w:t>
      </w:r>
    </w:p>
    <w:p w14:paraId="6CA03E9B"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a) dois ou mais Membros da Organização, a respeito de qualquer território que esteja sob sua autoridade comum; ou</w:t>
      </w:r>
    </w:p>
    <w:p w14:paraId="5DB2D28C"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b) toda autoridade internacional responsável pela administração de qualquer território em virtude das disposições da Carta das Nações Unidas ou de qualquer outra disposição em vigor, referente a dito território. </w:t>
      </w:r>
    </w:p>
    <w:p w14:paraId="4B85350C" w14:textId="47B3B80A"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6B1942">
        <w:rPr>
          <w:rFonts w:ascii="Book Antiqua" w:hAnsi="Book Antiqua"/>
          <w:b/>
          <w:bCs/>
          <w:sz w:val="19"/>
          <w:szCs w:val="19"/>
          <w:highlight w:val="magenta"/>
        </w:rPr>
        <w:t>3</w:t>
      </w:r>
      <w:r w:rsidRPr="006B1942">
        <w:rPr>
          <w:rFonts w:ascii="Book Antiqua" w:hAnsi="Book Antiqua"/>
          <w:b/>
          <w:bCs/>
          <w:sz w:val="19"/>
          <w:szCs w:val="19"/>
        </w:rPr>
        <w:t>. As declarações comunicadas ao Diretor Geral da Repartição Internacional do Trabalho, de conformidade com os parágrafos precedentes neste artigo deverão indicar se as disposições da Convenção serão aplicadas no território interessado com modificações ou sem elas; quando a declaração indique que as disposições da Convenção serão aplicadas com modificações, deverá especificar em que consistem as citadas modificações</w:t>
      </w:r>
      <w:r w:rsidRPr="00F64274">
        <w:rPr>
          <w:rFonts w:ascii="Book Antiqua" w:hAnsi="Book Antiqua"/>
          <w:sz w:val="19"/>
          <w:szCs w:val="19"/>
        </w:rPr>
        <w:t xml:space="preserve">. </w:t>
      </w:r>
      <w:r w:rsidR="006B1942">
        <w:rPr>
          <w:rFonts w:ascii="Book Antiqua" w:hAnsi="Book Antiqua" w:cs="Arial"/>
          <w:b/>
          <w:bCs/>
          <w:color w:val="FF0000"/>
          <w:sz w:val="16"/>
          <w:szCs w:val="16"/>
          <w:u w:val="single"/>
        </w:rPr>
        <w:t>(PGEES-2023)</w:t>
      </w:r>
    </w:p>
    <w:p w14:paraId="7A04E598"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4. O Membro, os Membros ou a </w:t>
      </w:r>
      <w:proofErr w:type="gramStart"/>
      <w:r w:rsidRPr="00F64274">
        <w:rPr>
          <w:rFonts w:ascii="Book Antiqua" w:hAnsi="Book Antiqua"/>
          <w:sz w:val="19"/>
          <w:szCs w:val="19"/>
        </w:rPr>
        <w:t>autoridade internacional interessados</w:t>
      </w:r>
      <w:proofErr w:type="gramEnd"/>
      <w:r w:rsidRPr="00F64274">
        <w:rPr>
          <w:rFonts w:ascii="Book Antiqua" w:hAnsi="Book Antiqua"/>
          <w:sz w:val="19"/>
          <w:szCs w:val="19"/>
        </w:rPr>
        <w:t xml:space="preserve"> poderão renunciar, total ou parcialmente, por meio de uma declaração ulterior, ao direito de invocar uma modificação indicada em qualquer outra declaração anterior. </w:t>
      </w:r>
    </w:p>
    <w:p w14:paraId="4442031B" w14:textId="579EE7A0"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5. Durante os períodos em que esta Convenção possa ser denunciada de conformidade com as disposições do artigo 16, o Membro, os Membros ou a </w:t>
      </w:r>
      <w:proofErr w:type="gramStart"/>
      <w:r w:rsidRPr="00F64274">
        <w:rPr>
          <w:rFonts w:ascii="Book Antiqua" w:hAnsi="Book Antiqua"/>
          <w:sz w:val="19"/>
          <w:szCs w:val="19"/>
        </w:rPr>
        <w:t>autoridade internacional interessados</w:t>
      </w:r>
      <w:proofErr w:type="gramEnd"/>
      <w:r w:rsidRPr="00F64274">
        <w:rPr>
          <w:rFonts w:ascii="Book Antiqua" w:hAnsi="Book Antiqua"/>
          <w:sz w:val="19"/>
          <w:szCs w:val="19"/>
        </w:rPr>
        <w:t xml:space="preserve"> poderão comunicar ao Diretor Geral uma declaração pela qual modifiquem, em qualquer outro aspecto, os termos de qualquer declaração anterior e na qual indiquem a situação no que se refere à aplicação da Convenção. </w:t>
      </w:r>
    </w:p>
    <w:p w14:paraId="337DF30F" w14:textId="0628D5BF"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PARTE IV</w:t>
      </w:r>
    </w:p>
    <w:p w14:paraId="01E24E89" w14:textId="679CB416"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lastRenderedPageBreak/>
        <w:t>DISPOSIÇÕES FINAIS</w:t>
      </w:r>
    </w:p>
    <w:p w14:paraId="61EB8734" w14:textId="77777777"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Artigo 14</w:t>
      </w:r>
    </w:p>
    <w:p w14:paraId="022AC3FF" w14:textId="321D8283"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As ratificações formais da presente Convenção serão comunicadas para seu registro ao Diretor Geral da Repartição Internacional do Trabalho. </w:t>
      </w:r>
    </w:p>
    <w:p w14:paraId="3DADC6F5" w14:textId="74EAF9C7"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Artigo 15</w:t>
      </w:r>
    </w:p>
    <w:p w14:paraId="6FCA1C2C"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1. Esta Convenção obrigará unicamente aqueles Membros da Organização Internacional do Trabalho cujas ratificações houver registrado o Diretor Geral da Repartição Internacional do Trabalho.</w:t>
      </w:r>
    </w:p>
    <w:p w14:paraId="5926FD68"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2. A presente convenção entrará em vigor doze meses após a data em que as ratificações de dois membros tiverem sido registradas pelo Diretor Geral. </w:t>
      </w:r>
    </w:p>
    <w:p w14:paraId="6CB1E410" w14:textId="47D45998"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3. A partir daquele momento, esta Convenção entrará em vigor, para cada Membro, doze meses após a data em que tiver sido registrada sua ratificação.</w:t>
      </w:r>
    </w:p>
    <w:p w14:paraId="7F87234F" w14:textId="77777777"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Artigo 16</w:t>
      </w:r>
    </w:p>
    <w:p w14:paraId="19B8289D"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1. Todo Membro que tiver ratificado esta Convenção poderá denunciá-la à expiração de um período de dez anos, a partir da data em que tiver entrado inicialmente em vigor, mediante ata comunicada, para seu registro, ao Diretor da Repartição Internacional do Trabalho. A denúncia não terá efeito até um ano após a data em que tiver sido registrada. </w:t>
      </w:r>
    </w:p>
    <w:p w14:paraId="11B332AA"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2. Todo Membro que tiver ratificado esta Convenção e que no prazo de um ano depois da expiração do período de dez anos mencionado no parágrafo precedente, não fizer uso do direito de denúncia previsto neste artigo, ficará obrigado durante um novo período de dez anos, e no sucessivo poderá denunciar esta Convenção à expiração de cada período de dez anos, nas condições previstas neste artigo. </w:t>
      </w:r>
    </w:p>
    <w:p w14:paraId="5FC938C9" w14:textId="36951E2B"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Artigo 17</w:t>
      </w:r>
    </w:p>
    <w:p w14:paraId="3141B47F"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1. O Diretor-Geral da Repartição Internacional do Trabalho notificará a todos os membros da Organização Internacional do Trabalho o registro de quantas ratificações, declarações e atas de denúncia lhe sejam comunicadas pelos Membros da Organização. </w:t>
      </w:r>
    </w:p>
    <w:p w14:paraId="7E181F0F" w14:textId="52E0F4EB"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2. Ao notificar aos Membros da Organização o registro de segunda ratificação que lhe tiver sido comunicada, o Diretor Geral informará aos membros da Organização sobre a data em que esta Convenção entrará em vigor</w:t>
      </w:r>
      <w:r>
        <w:rPr>
          <w:rFonts w:ascii="Book Antiqua" w:hAnsi="Book Antiqua"/>
          <w:sz w:val="19"/>
          <w:szCs w:val="19"/>
        </w:rPr>
        <w:t>.</w:t>
      </w:r>
    </w:p>
    <w:p w14:paraId="7E6C8EC9" w14:textId="77777777"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Artigo 18</w:t>
      </w:r>
    </w:p>
    <w:p w14:paraId="73372DE8" w14:textId="48D83388"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O Diretor Geral da Repartição Internacional do Trabalho comunicará ao Secretário Geral das Nações Unidas, para efeitos de registro e de conformidade com o artigo 102 da Carta das Nações Unidas, uma informação completa sobre todas as ratificações, declarações e atas de denúncia que houver registrado de acordo com os artigos precedentes. </w:t>
      </w:r>
    </w:p>
    <w:p w14:paraId="26E90C07" w14:textId="77777777" w:rsidR="00F64274" w:rsidRPr="00B008FF" w:rsidRDefault="00F64274" w:rsidP="00F64274">
      <w:pPr>
        <w:spacing w:before="100" w:beforeAutospacing="1" w:after="100" w:afterAutospacing="1" w:line="240" w:lineRule="auto"/>
        <w:jc w:val="center"/>
        <w:rPr>
          <w:rFonts w:ascii="Book Antiqua" w:hAnsi="Book Antiqua"/>
          <w:b/>
          <w:bCs/>
          <w:sz w:val="19"/>
          <w:szCs w:val="19"/>
        </w:rPr>
      </w:pPr>
      <w:r w:rsidRPr="00B008FF">
        <w:rPr>
          <w:rFonts w:ascii="Book Antiqua" w:hAnsi="Book Antiqua"/>
          <w:b/>
          <w:bCs/>
          <w:sz w:val="19"/>
          <w:szCs w:val="19"/>
          <w:highlight w:val="magenta"/>
        </w:rPr>
        <w:t>Artigo 19</w:t>
      </w:r>
    </w:p>
    <w:p w14:paraId="3B36E05D" w14:textId="2DBB309B" w:rsidR="00F64274" w:rsidRPr="00B008FF" w:rsidRDefault="00F64274" w:rsidP="00F64274">
      <w:pPr>
        <w:spacing w:before="100" w:beforeAutospacing="1" w:after="100" w:afterAutospacing="1" w:line="240" w:lineRule="auto"/>
        <w:ind w:firstLine="567"/>
        <w:jc w:val="both"/>
        <w:rPr>
          <w:rFonts w:ascii="Book Antiqua" w:hAnsi="Book Antiqua"/>
          <w:b/>
          <w:bCs/>
          <w:sz w:val="19"/>
          <w:szCs w:val="19"/>
        </w:rPr>
      </w:pPr>
      <w:r w:rsidRPr="00B008FF">
        <w:rPr>
          <w:rFonts w:ascii="Book Antiqua" w:hAnsi="Book Antiqua"/>
          <w:b/>
          <w:bCs/>
          <w:sz w:val="19"/>
          <w:szCs w:val="19"/>
        </w:rPr>
        <w:t xml:space="preserve">Cada vez que o estime necessário, o Conselho de Administração da Repartição Internacional do Trabalho apresentará à Conferência Geral uma memória sobre a aplicação da Convenção e considerará a conveniência de incluir na ordem do dia da Conferência a questão de sua revisão total ou parcial. </w:t>
      </w:r>
      <w:r w:rsidR="00B008FF" w:rsidRPr="00B008FF">
        <w:rPr>
          <w:rFonts w:ascii="Book Antiqua" w:hAnsi="Book Antiqua" w:cs="Times New Roman"/>
          <w:b/>
          <w:bCs/>
          <w:color w:val="FF0000"/>
          <w:sz w:val="16"/>
          <w:szCs w:val="16"/>
          <w:u w:val="single"/>
        </w:rPr>
        <w:t>(TRT5-2013)</w:t>
      </w:r>
    </w:p>
    <w:p w14:paraId="434A1A57" w14:textId="77777777"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Artigo 20</w:t>
      </w:r>
    </w:p>
    <w:p w14:paraId="7A842096"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1. Em caso de que a Conferência adote uma nova Convenção que implique uma revisão total ou parcial da presente, e a menos que a nova Convenção contenha disposições em contrário: </w:t>
      </w:r>
    </w:p>
    <w:p w14:paraId="56C9A3CC"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lastRenderedPageBreak/>
        <w:t xml:space="preserve">a) a ratificação por um Membro, da nova convenção revisora implicará ipso jure, a </w:t>
      </w:r>
      <w:proofErr w:type="spellStart"/>
      <w:r w:rsidRPr="00F64274">
        <w:rPr>
          <w:rFonts w:ascii="Book Antiqua" w:hAnsi="Book Antiqua"/>
          <w:sz w:val="19"/>
          <w:szCs w:val="19"/>
        </w:rPr>
        <w:t>denuncia</w:t>
      </w:r>
      <w:proofErr w:type="spellEnd"/>
      <w:r>
        <w:rPr>
          <w:rFonts w:ascii="Book Antiqua" w:hAnsi="Book Antiqua"/>
          <w:sz w:val="19"/>
          <w:szCs w:val="19"/>
        </w:rPr>
        <w:t xml:space="preserve"> </w:t>
      </w:r>
      <w:r w:rsidRPr="00F64274">
        <w:rPr>
          <w:rFonts w:ascii="Book Antiqua" w:hAnsi="Book Antiqua"/>
          <w:sz w:val="19"/>
          <w:szCs w:val="19"/>
        </w:rPr>
        <w:t xml:space="preserve">imediata desta Convenção, não obstante as disposições contidas no artigo 16, sempre que a </w:t>
      </w:r>
      <w:proofErr w:type="gramStart"/>
      <w:r w:rsidRPr="00F64274">
        <w:rPr>
          <w:rFonts w:ascii="Book Antiqua" w:hAnsi="Book Antiqua"/>
          <w:sz w:val="19"/>
          <w:szCs w:val="19"/>
        </w:rPr>
        <w:t xml:space="preserve">nova </w:t>
      </w:r>
      <w:r>
        <w:rPr>
          <w:rFonts w:ascii="Book Antiqua" w:hAnsi="Book Antiqua"/>
          <w:sz w:val="19"/>
          <w:szCs w:val="19"/>
        </w:rPr>
        <w:t xml:space="preserve"> </w:t>
      </w:r>
      <w:r w:rsidRPr="00F64274">
        <w:rPr>
          <w:rFonts w:ascii="Book Antiqua" w:hAnsi="Book Antiqua"/>
          <w:sz w:val="19"/>
          <w:szCs w:val="19"/>
        </w:rPr>
        <w:t>Convenção</w:t>
      </w:r>
      <w:proofErr w:type="gramEnd"/>
      <w:r w:rsidRPr="00F64274">
        <w:rPr>
          <w:rFonts w:ascii="Book Antiqua" w:hAnsi="Book Antiqua"/>
          <w:sz w:val="19"/>
          <w:szCs w:val="19"/>
        </w:rPr>
        <w:t xml:space="preserve"> revisora tiver entrado em vigor; </w:t>
      </w:r>
    </w:p>
    <w:p w14:paraId="456EBE4F" w14:textId="77777777" w:rsid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b) a partir da data em que entre em vigor a nova convenção revisora, a presente Convenção cessará de estar aberta à ratificação pelos Membros. </w:t>
      </w:r>
    </w:p>
    <w:p w14:paraId="20C4B6D2" w14:textId="4487BEEE"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 xml:space="preserve">2. Esta Convenção continuará em vigor em todo caso, em sua forma e conteúdo atuais, para os Membros que a tiverem ratificado e não ratifiquem a Convenção revisora. </w:t>
      </w:r>
    </w:p>
    <w:p w14:paraId="35A65036" w14:textId="77777777" w:rsidR="00F64274" w:rsidRPr="00F64274" w:rsidRDefault="00F64274" w:rsidP="00F64274">
      <w:pPr>
        <w:spacing w:before="100" w:beforeAutospacing="1" w:after="100" w:afterAutospacing="1" w:line="240" w:lineRule="auto"/>
        <w:jc w:val="center"/>
        <w:rPr>
          <w:rFonts w:ascii="Book Antiqua" w:hAnsi="Book Antiqua"/>
          <w:sz w:val="19"/>
          <w:szCs w:val="19"/>
        </w:rPr>
      </w:pPr>
      <w:r w:rsidRPr="00F64274">
        <w:rPr>
          <w:rFonts w:ascii="Book Antiqua" w:hAnsi="Book Antiqua"/>
          <w:sz w:val="19"/>
          <w:szCs w:val="19"/>
        </w:rPr>
        <w:t>Artigo 21</w:t>
      </w:r>
    </w:p>
    <w:p w14:paraId="7C47879B" w14:textId="485FEAC1" w:rsidR="00F64274" w:rsidRPr="00F64274" w:rsidRDefault="00F64274" w:rsidP="00F64274">
      <w:pPr>
        <w:spacing w:before="100" w:beforeAutospacing="1" w:after="100" w:afterAutospacing="1" w:line="240" w:lineRule="auto"/>
        <w:ind w:firstLine="567"/>
        <w:jc w:val="both"/>
        <w:rPr>
          <w:rFonts w:ascii="Book Antiqua" w:hAnsi="Book Antiqua"/>
          <w:sz w:val="19"/>
          <w:szCs w:val="19"/>
        </w:rPr>
      </w:pPr>
      <w:r w:rsidRPr="00F64274">
        <w:rPr>
          <w:rFonts w:ascii="Book Antiqua" w:hAnsi="Book Antiqua"/>
          <w:sz w:val="19"/>
          <w:szCs w:val="19"/>
        </w:rPr>
        <w:t>As versões inglesa e francesa do texto desta Convenção são igualmente autênticas.</w:t>
      </w:r>
    </w:p>
    <w:sectPr w:rsidR="00F64274" w:rsidRPr="00F64274" w:rsidSect="00AD1DF2">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FA0"/>
    <w:rsid w:val="00033F10"/>
    <w:rsid w:val="00055FA0"/>
    <w:rsid w:val="0007563B"/>
    <w:rsid w:val="00076508"/>
    <w:rsid w:val="0009166B"/>
    <w:rsid w:val="000B7FF3"/>
    <w:rsid w:val="00114A02"/>
    <w:rsid w:val="00162FEC"/>
    <w:rsid w:val="00172553"/>
    <w:rsid w:val="001B268C"/>
    <w:rsid w:val="002631F0"/>
    <w:rsid w:val="0026478F"/>
    <w:rsid w:val="002A1FDA"/>
    <w:rsid w:val="002B342F"/>
    <w:rsid w:val="00317F49"/>
    <w:rsid w:val="00324834"/>
    <w:rsid w:val="00334CB0"/>
    <w:rsid w:val="0035665D"/>
    <w:rsid w:val="003601F1"/>
    <w:rsid w:val="003B031E"/>
    <w:rsid w:val="003F2B2D"/>
    <w:rsid w:val="00421B79"/>
    <w:rsid w:val="00421E7E"/>
    <w:rsid w:val="00441EBD"/>
    <w:rsid w:val="0053183F"/>
    <w:rsid w:val="00574E5E"/>
    <w:rsid w:val="00586FE0"/>
    <w:rsid w:val="00653E8D"/>
    <w:rsid w:val="00673DA9"/>
    <w:rsid w:val="00696C28"/>
    <w:rsid w:val="006B1942"/>
    <w:rsid w:val="00722C8B"/>
    <w:rsid w:val="007764E9"/>
    <w:rsid w:val="00790A66"/>
    <w:rsid w:val="007D11C6"/>
    <w:rsid w:val="007E3071"/>
    <w:rsid w:val="007F26D6"/>
    <w:rsid w:val="00804BB1"/>
    <w:rsid w:val="008177FF"/>
    <w:rsid w:val="0084218E"/>
    <w:rsid w:val="00867EF2"/>
    <w:rsid w:val="008763DE"/>
    <w:rsid w:val="0098760A"/>
    <w:rsid w:val="009A3EA6"/>
    <w:rsid w:val="009F0611"/>
    <w:rsid w:val="00A32270"/>
    <w:rsid w:val="00AA755F"/>
    <w:rsid w:val="00AD1DF2"/>
    <w:rsid w:val="00B008FF"/>
    <w:rsid w:val="00B16FB4"/>
    <w:rsid w:val="00B428E3"/>
    <w:rsid w:val="00BA79D9"/>
    <w:rsid w:val="00BB7FE6"/>
    <w:rsid w:val="00C17CC2"/>
    <w:rsid w:val="00C36A87"/>
    <w:rsid w:val="00D346F6"/>
    <w:rsid w:val="00EF5AF6"/>
    <w:rsid w:val="00F632F3"/>
    <w:rsid w:val="00F64274"/>
    <w:rsid w:val="00F937F8"/>
    <w:rsid w:val="00FD62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52B7"/>
  <w15:chartTrackingRefBased/>
  <w15:docId w15:val="{49491267-9BD3-4D19-A9DE-4209B9CC0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63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2444</Words>
  <Characters>13198</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21</cp:revision>
  <dcterms:created xsi:type="dcterms:W3CDTF">2024-01-31T16:15:00Z</dcterms:created>
  <dcterms:modified xsi:type="dcterms:W3CDTF">2024-05-30T20:31:00Z</dcterms:modified>
</cp:coreProperties>
</file>