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0C89" w14:textId="73BBDA49" w:rsidR="00F5536C" w:rsidRPr="00F5536C" w:rsidRDefault="00F5536C" w:rsidP="00A21B8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F5536C">
        <w:rPr>
          <w:rFonts w:ascii="Book Antiqua" w:eastAsia="Times New Roman" w:hAnsi="Book Antiqua" w:cs="Times New Roman"/>
          <w:b/>
          <w:bCs/>
          <w:color w:val="FF0000"/>
          <w:sz w:val="19"/>
          <w:szCs w:val="19"/>
          <w:lang w:eastAsia="pt-BR"/>
        </w:rPr>
        <w:t xml:space="preserve">(Atualização em </w:t>
      </w:r>
      <w:r w:rsidR="00EF0792">
        <w:rPr>
          <w:rFonts w:ascii="Book Antiqua" w:eastAsia="Times New Roman" w:hAnsi="Book Antiqua" w:cs="Times New Roman"/>
          <w:b/>
          <w:bCs/>
          <w:color w:val="FF0000"/>
          <w:sz w:val="19"/>
          <w:szCs w:val="19"/>
          <w:lang w:eastAsia="pt-BR"/>
        </w:rPr>
        <w:t>26</w:t>
      </w:r>
      <w:r w:rsidR="008B1421">
        <w:rPr>
          <w:rFonts w:ascii="Book Antiqua" w:eastAsia="Times New Roman" w:hAnsi="Book Antiqua" w:cs="Times New Roman"/>
          <w:b/>
          <w:bCs/>
          <w:color w:val="FF0000"/>
          <w:sz w:val="19"/>
          <w:szCs w:val="19"/>
          <w:lang w:eastAsia="pt-BR"/>
        </w:rPr>
        <w:t>/04</w:t>
      </w:r>
      <w:r w:rsidR="008611FD">
        <w:rPr>
          <w:rFonts w:ascii="Book Antiqua" w:eastAsia="Times New Roman" w:hAnsi="Book Antiqua" w:cs="Times New Roman"/>
          <w:b/>
          <w:bCs/>
          <w:color w:val="FF0000"/>
          <w:sz w:val="19"/>
          <w:szCs w:val="19"/>
          <w:lang w:eastAsia="pt-BR"/>
        </w:rPr>
        <w:t>/2025</w:t>
      </w:r>
      <w:r w:rsidRPr="00F5536C">
        <w:rPr>
          <w:rFonts w:ascii="Book Antiqua" w:eastAsia="Times New Roman" w:hAnsi="Book Antiqua" w:cs="Times New Roman"/>
          <w:b/>
          <w:bCs/>
          <w:color w:val="FF0000"/>
          <w:sz w:val="19"/>
          <w:szCs w:val="19"/>
          <w:lang w:eastAsia="pt-BR"/>
        </w:rPr>
        <w:t>: questões de concurso)</w:t>
      </w:r>
    </w:p>
    <w:p w14:paraId="47B2E243" w14:textId="6CD71379" w:rsidR="00A21B86" w:rsidRPr="00A21B86" w:rsidRDefault="00A21B86" w:rsidP="00A21B8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A21B86">
          <w:rPr>
            <w:rFonts w:ascii="Book Antiqua" w:eastAsia="Times New Roman" w:hAnsi="Book Antiqua" w:cs="Arial"/>
            <w:b/>
            <w:bCs/>
            <w:color w:val="000080"/>
            <w:sz w:val="19"/>
            <w:szCs w:val="19"/>
            <w:lang w:eastAsia="pt-BR"/>
          </w:rPr>
          <w:t>DECRETO Nº 5.687, DE 31 DE JANEIRO DE 2006.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21B86" w:rsidRPr="00A21B86" w14:paraId="55621DAA" w14:textId="77777777" w:rsidTr="00A21B86">
        <w:trPr>
          <w:trHeight w:val="200"/>
          <w:tblCellSpacing w:w="0" w:type="dxa"/>
        </w:trPr>
        <w:tc>
          <w:tcPr>
            <w:tcW w:w="1251" w:type="pct"/>
            <w:vAlign w:val="center"/>
            <w:hideMark/>
          </w:tcPr>
          <w:p w14:paraId="349F067D" w14:textId="77777777" w:rsidR="00A21B86" w:rsidRPr="00A21B86" w:rsidRDefault="00A21B86" w:rsidP="00A21B86">
            <w:pPr>
              <w:spacing w:after="0" w:line="240" w:lineRule="auto"/>
              <w:rPr>
                <w:rFonts w:ascii="Book Antiqua" w:eastAsia="Times New Roman" w:hAnsi="Book Antiqua" w:cs="Times New Roman"/>
                <w:color w:val="000000"/>
                <w:sz w:val="18"/>
                <w:szCs w:val="18"/>
                <w:lang w:eastAsia="pt-BR"/>
              </w:rPr>
            </w:pPr>
          </w:p>
        </w:tc>
        <w:tc>
          <w:tcPr>
            <w:tcW w:w="3749" w:type="pct"/>
            <w:vAlign w:val="center"/>
            <w:hideMark/>
          </w:tcPr>
          <w:p w14:paraId="53C8B204" w14:textId="77777777" w:rsidR="00A21B86" w:rsidRPr="00A21B86" w:rsidRDefault="00A21B86" w:rsidP="00A21B86">
            <w:pPr>
              <w:spacing w:before="100" w:beforeAutospacing="1" w:after="100" w:afterAutospacing="1" w:line="240" w:lineRule="auto"/>
              <w:jc w:val="both"/>
              <w:rPr>
                <w:rFonts w:ascii="Book Antiqua" w:eastAsia="Times New Roman" w:hAnsi="Book Antiqua" w:cs="Times New Roman"/>
                <w:sz w:val="18"/>
                <w:szCs w:val="18"/>
                <w:lang w:eastAsia="pt-BR"/>
              </w:rPr>
            </w:pPr>
            <w:r w:rsidRPr="00A21B86">
              <w:rPr>
                <w:rFonts w:ascii="Book Antiqua" w:eastAsia="Times New Roman" w:hAnsi="Book Antiqua" w:cs="Arial"/>
                <w:color w:val="800000"/>
                <w:sz w:val="18"/>
                <w:szCs w:val="18"/>
                <w:lang w:eastAsia="pt-BR"/>
              </w:rPr>
              <w:t xml:space="preserve">Promulga a Convenção das Nações Unidas contra a Corrupção, adotada pela </w:t>
            </w:r>
            <w:proofErr w:type="spellStart"/>
            <w:r w:rsidRPr="00A21B86">
              <w:rPr>
                <w:rFonts w:ascii="Book Antiqua" w:eastAsia="Times New Roman" w:hAnsi="Book Antiqua" w:cs="Arial"/>
                <w:color w:val="800000"/>
                <w:sz w:val="18"/>
                <w:szCs w:val="18"/>
                <w:lang w:eastAsia="pt-BR"/>
              </w:rPr>
              <w:t>Assembléia</w:t>
            </w:r>
            <w:proofErr w:type="spellEnd"/>
            <w:r w:rsidRPr="00A21B86">
              <w:rPr>
                <w:rFonts w:ascii="Book Antiqua" w:eastAsia="Times New Roman" w:hAnsi="Book Antiqua" w:cs="Arial"/>
                <w:color w:val="800000"/>
                <w:sz w:val="18"/>
                <w:szCs w:val="18"/>
                <w:lang w:eastAsia="pt-BR"/>
              </w:rPr>
              <w:t>-Geral das Nações Unidas em 31 de outubro de 2003 e assinada pelo Brasil em 9 de dezembro de 2003.</w:t>
            </w:r>
          </w:p>
        </w:tc>
      </w:tr>
    </w:tbl>
    <w:p w14:paraId="3018F746"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b/>
          <w:bCs/>
          <w:color w:val="000000"/>
          <w:sz w:val="19"/>
          <w:szCs w:val="19"/>
          <w:lang w:eastAsia="pt-BR"/>
        </w:rPr>
        <w:t>        O PRESIDENTE DA REPÚBLICA</w:t>
      </w:r>
      <w:r w:rsidRPr="00A21B86">
        <w:rPr>
          <w:rFonts w:ascii="Book Antiqua" w:eastAsia="Times New Roman" w:hAnsi="Book Antiqua" w:cs="Arial"/>
          <w:color w:val="000000"/>
          <w:sz w:val="19"/>
          <w:szCs w:val="19"/>
          <w:lang w:eastAsia="pt-BR"/>
        </w:rPr>
        <w:t>, no uso da atribuição que lhe confere o art. 84, inciso IV, da Constituição, e</w:t>
      </w:r>
    </w:p>
    <w:p w14:paraId="48D2FD37"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Considerando que o Congresso Nacional aprovou o texto da Convenção das Nações Unidas contra a Corrupção, por meio do Decreto Legislativo n</w:t>
      </w:r>
      <w:r w:rsidRPr="00A21B86">
        <w:rPr>
          <w:rFonts w:ascii="Book Antiqua" w:eastAsia="Times New Roman" w:hAnsi="Book Antiqua" w:cs="Arial"/>
          <w:strike/>
          <w:color w:val="000000"/>
          <w:sz w:val="19"/>
          <w:szCs w:val="19"/>
          <w:lang w:eastAsia="pt-BR"/>
        </w:rPr>
        <w:t>º</w:t>
      </w:r>
      <w:r w:rsidRPr="00A21B86">
        <w:rPr>
          <w:rFonts w:ascii="Book Antiqua" w:eastAsia="Times New Roman" w:hAnsi="Book Antiqua" w:cs="Arial"/>
          <w:color w:val="000000"/>
          <w:sz w:val="19"/>
          <w:szCs w:val="19"/>
          <w:lang w:eastAsia="pt-BR"/>
        </w:rPr>
        <w:t> 348, de 18 de maio de 2005;</w:t>
      </w:r>
    </w:p>
    <w:p w14:paraId="6148F714"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Considerando que o Governo brasileiro ratificou a citada Convenção em 15 de junho de 2005;</w:t>
      </w:r>
    </w:p>
    <w:p w14:paraId="473B9AC6"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Considerando que a Convenção entrou em vigor internacional, bem como para o Brasil, em 14 de dezembro de 2005;</w:t>
      </w:r>
    </w:p>
    <w:p w14:paraId="54AD75F8"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b/>
          <w:bCs/>
          <w:color w:val="000000"/>
          <w:sz w:val="19"/>
          <w:szCs w:val="19"/>
          <w:lang w:eastAsia="pt-BR"/>
        </w:rPr>
        <w:t>        DECRETA:</w:t>
      </w:r>
    </w:p>
    <w:p w14:paraId="1D939558" w14:textId="7682E41E"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F0314">
        <w:rPr>
          <w:rFonts w:ascii="Book Antiqua" w:eastAsia="Times New Roman" w:hAnsi="Book Antiqua" w:cs="Arial"/>
          <w:b/>
          <w:bCs/>
          <w:color w:val="000000"/>
          <w:sz w:val="19"/>
          <w:szCs w:val="19"/>
          <w:lang w:eastAsia="pt-BR"/>
        </w:rPr>
        <w:t>        Art. 1</w:t>
      </w:r>
      <w:proofErr w:type="gramStart"/>
      <w:r w:rsidRPr="003F0314">
        <w:rPr>
          <w:rFonts w:ascii="Book Antiqua" w:eastAsia="Times New Roman" w:hAnsi="Book Antiqua" w:cs="Arial"/>
          <w:b/>
          <w:bCs/>
          <w:color w:val="000000"/>
          <w:sz w:val="19"/>
          <w:szCs w:val="19"/>
          <w:u w:val="single"/>
          <w:vertAlign w:val="superscript"/>
          <w:lang w:eastAsia="pt-BR"/>
        </w:rPr>
        <w:t>o</w:t>
      </w:r>
      <w:r w:rsidRPr="003F0314">
        <w:rPr>
          <w:rFonts w:ascii="Book Antiqua" w:eastAsia="Times New Roman" w:hAnsi="Book Antiqua" w:cs="Arial"/>
          <w:b/>
          <w:bCs/>
          <w:color w:val="000000"/>
          <w:sz w:val="19"/>
          <w:szCs w:val="19"/>
          <w:lang w:eastAsia="pt-BR"/>
        </w:rPr>
        <w:t>  A</w:t>
      </w:r>
      <w:proofErr w:type="gramEnd"/>
      <w:r w:rsidRPr="003F0314">
        <w:rPr>
          <w:rFonts w:ascii="Book Antiqua" w:eastAsia="Times New Roman" w:hAnsi="Book Antiqua" w:cs="Arial"/>
          <w:b/>
          <w:bCs/>
          <w:color w:val="000000"/>
          <w:sz w:val="19"/>
          <w:szCs w:val="19"/>
          <w:lang w:eastAsia="pt-BR"/>
        </w:rPr>
        <w:t xml:space="preserve"> Convenção das Nações Unidas contra a Corrupção, adotada pela </w:t>
      </w:r>
      <w:proofErr w:type="spellStart"/>
      <w:r w:rsidRPr="003F0314">
        <w:rPr>
          <w:rFonts w:ascii="Book Antiqua" w:eastAsia="Times New Roman" w:hAnsi="Book Antiqua" w:cs="Arial"/>
          <w:b/>
          <w:bCs/>
          <w:color w:val="000000"/>
          <w:sz w:val="19"/>
          <w:szCs w:val="19"/>
          <w:lang w:eastAsia="pt-BR"/>
        </w:rPr>
        <w:t>Assembléia</w:t>
      </w:r>
      <w:proofErr w:type="spellEnd"/>
      <w:r w:rsidRPr="003F0314">
        <w:rPr>
          <w:rFonts w:ascii="Book Antiqua" w:eastAsia="Times New Roman" w:hAnsi="Book Antiqua" w:cs="Arial"/>
          <w:b/>
          <w:bCs/>
          <w:color w:val="000000"/>
          <w:sz w:val="19"/>
          <w:szCs w:val="19"/>
          <w:lang w:eastAsia="pt-BR"/>
        </w:rPr>
        <w:t>-Geral das Nações Unidas em 31 de outubro de 2003 e assinada pelo Brasil em 9 de dezembro de 2003, apensa por cópia ao presente Decreto, será executada e cumprida tão inteiramente como nela se contém</w:t>
      </w:r>
      <w:r w:rsidRPr="00A21B86">
        <w:rPr>
          <w:rFonts w:ascii="Book Antiqua" w:eastAsia="Times New Roman" w:hAnsi="Book Antiqua" w:cs="Arial"/>
          <w:color w:val="000000"/>
          <w:sz w:val="19"/>
          <w:szCs w:val="19"/>
          <w:lang w:eastAsia="pt-BR"/>
        </w:rPr>
        <w:t>.</w:t>
      </w:r>
      <w:r w:rsidR="003F0314">
        <w:rPr>
          <w:rFonts w:ascii="Book Antiqua" w:eastAsia="Times New Roman" w:hAnsi="Book Antiqua" w:cs="Arial"/>
          <w:color w:val="000000"/>
          <w:sz w:val="19"/>
          <w:szCs w:val="19"/>
          <w:lang w:eastAsia="pt-BR"/>
        </w:rPr>
        <w:t xml:space="preserve"> </w:t>
      </w:r>
      <w:r w:rsidR="003F0314" w:rsidRPr="00772BEA">
        <w:rPr>
          <w:rFonts w:ascii="Book Antiqua" w:hAnsi="Book Antiqua"/>
          <w:b/>
          <w:bCs/>
          <w:color w:val="FF0000"/>
          <w:sz w:val="16"/>
          <w:szCs w:val="16"/>
          <w:u w:val="single"/>
        </w:rPr>
        <w:t>(</w:t>
      </w:r>
      <w:r w:rsidR="003F0314">
        <w:rPr>
          <w:rFonts w:ascii="Book Antiqua" w:hAnsi="Book Antiqua"/>
          <w:b/>
          <w:bCs/>
          <w:color w:val="FF0000"/>
          <w:sz w:val="16"/>
          <w:szCs w:val="16"/>
          <w:u w:val="single"/>
        </w:rPr>
        <w:t>PCGO</w:t>
      </w:r>
      <w:r w:rsidR="003F0314" w:rsidRPr="00772BEA">
        <w:rPr>
          <w:rFonts w:ascii="Book Antiqua" w:hAnsi="Book Antiqua"/>
          <w:b/>
          <w:bCs/>
          <w:color w:val="FF0000"/>
          <w:sz w:val="16"/>
          <w:szCs w:val="16"/>
          <w:u w:val="single"/>
        </w:rPr>
        <w:t>-201</w:t>
      </w:r>
      <w:r w:rsidR="003F0314">
        <w:rPr>
          <w:rFonts w:ascii="Book Antiqua" w:hAnsi="Book Antiqua"/>
          <w:b/>
          <w:bCs/>
          <w:color w:val="FF0000"/>
          <w:sz w:val="16"/>
          <w:szCs w:val="16"/>
          <w:u w:val="single"/>
        </w:rPr>
        <w:t>7</w:t>
      </w:r>
      <w:r w:rsidR="003F0314"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3F0314" w14:paraId="1C16C5C6" w14:textId="77777777" w:rsidTr="00731A2C">
        <w:tc>
          <w:tcPr>
            <w:tcW w:w="8494" w:type="dxa"/>
            <w:shd w:val="clear" w:color="auto" w:fill="CCFFFF"/>
          </w:tcPr>
          <w:p w14:paraId="666DC476" w14:textId="523ACB77" w:rsidR="003F0314" w:rsidRPr="003F0314" w:rsidRDefault="003F0314" w:rsidP="003F0314">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PCGO-2017</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3F0314">
              <w:rPr>
                <w:rFonts w:ascii="Book Antiqua" w:eastAsia="Times New Roman" w:hAnsi="Book Antiqua" w:cs="Arial"/>
                <w:sz w:val="19"/>
                <w:szCs w:val="19"/>
                <w:lang w:eastAsia="pt-BR"/>
              </w:rPr>
              <w:t xml:space="preserve">Elaborada pelas Nações Unidas, a Convenção de Mérida, que trata da cooperação internacional contra a corrupção, </w:t>
            </w:r>
            <w:r>
              <w:rPr>
                <w:rFonts w:ascii="Book Antiqua" w:eastAsia="Times New Roman" w:hAnsi="Book Antiqua" w:cs="Arial"/>
                <w:sz w:val="19"/>
                <w:szCs w:val="19"/>
                <w:lang w:eastAsia="pt-BR"/>
              </w:rPr>
              <w:t>foi p</w:t>
            </w:r>
            <w:r w:rsidRPr="003F0314">
              <w:rPr>
                <w:rFonts w:ascii="Book Antiqua" w:eastAsia="Times New Roman" w:hAnsi="Book Antiqua" w:cs="Arial"/>
                <w:sz w:val="19"/>
                <w:szCs w:val="19"/>
                <w:lang w:eastAsia="pt-BR"/>
              </w:rPr>
              <w:t>romulgada</w:t>
            </w:r>
            <w:r>
              <w:rPr>
                <w:rFonts w:ascii="Book Antiqua" w:eastAsia="Times New Roman" w:hAnsi="Book Antiqua" w:cs="Arial"/>
                <w:sz w:val="19"/>
                <w:szCs w:val="19"/>
                <w:lang w:eastAsia="pt-BR"/>
              </w:rPr>
              <w:t xml:space="preserve"> e ratificada</w:t>
            </w:r>
            <w:r w:rsidRPr="003F0314">
              <w:rPr>
                <w:rFonts w:ascii="Book Antiqua" w:eastAsia="Times New Roman" w:hAnsi="Book Antiqua" w:cs="Arial"/>
                <w:sz w:val="19"/>
                <w:szCs w:val="19"/>
                <w:lang w:eastAsia="pt-BR"/>
              </w:rPr>
              <w:t xml:space="preserve"> pelo Decreto nº 5.687/06</w:t>
            </w:r>
            <w:r>
              <w:rPr>
                <w:rFonts w:ascii="Book Antiqua" w:eastAsia="Times New Roman" w:hAnsi="Book Antiqua" w:cs="Arial"/>
                <w:sz w:val="19"/>
                <w:szCs w:val="19"/>
                <w:lang w:eastAsia="pt-BR"/>
              </w:rPr>
              <w:t xml:space="preserve"> e </w:t>
            </w:r>
            <w:r w:rsidRPr="003F0314">
              <w:rPr>
                <w:rFonts w:ascii="Book Antiqua" w:eastAsia="Times New Roman" w:hAnsi="Book Antiqua" w:cs="Arial"/>
                <w:sz w:val="19"/>
                <w:szCs w:val="19"/>
                <w:lang w:eastAsia="pt-BR"/>
              </w:rPr>
              <w:t>assinada pelo Brasil em 09/12/03.</w:t>
            </w:r>
          </w:p>
        </w:tc>
      </w:tr>
    </w:tbl>
    <w:p w14:paraId="41D51A2D" w14:textId="395A0F35"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Art. 2</w:t>
      </w:r>
      <w:r w:rsidRPr="00A21B86">
        <w:rPr>
          <w:rFonts w:ascii="Book Antiqua" w:eastAsia="Times New Roman" w:hAnsi="Book Antiqua" w:cs="Arial"/>
          <w:color w:val="000000"/>
          <w:sz w:val="19"/>
          <w:szCs w:val="19"/>
          <w:u w:val="single"/>
          <w:vertAlign w:val="superscript"/>
          <w:lang w:eastAsia="pt-BR"/>
        </w:rPr>
        <w:t>o</w:t>
      </w:r>
      <w:r w:rsidRPr="00A21B86">
        <w:rPr>
          <w:rFonts w:ascii="Book Antiqua" w:eastAsia="Times New Roman" w:hAnsi="Book Antiqua" w:cs="Arial"/>
          <w:color w:val="000000"/>
          <w:sz w:val="19"/>
          <w:szCs w:val="19"/>
          <w:lang w:eastAsia="pt-BR"/>
        </w:rPr>
        <w:t>  São sujeitos à aprovação do Congresso Nacional quaisquer atos que possam resultar em revisão da referida Convenção ou que acarretem encargos ou compromissos gravosos ao patrimônio nacional, nos termos do </w:t>
      </w:r>
      <w:hyperlink r:id="rId5" w:anchor="art49i" w:history="1">
        <w:r w:rsidRPr="00A21B86">
          <w:rPr>
            <w:rFonts w:ascii="Book Antiqua" w:eastAsia="Times New Roman" w:hAnsi="Book Antiqua" w:cs="Arial"/>
            <w:color w:val="0000FF"/>
            <w:sz w:val="19"/>
            <w:szCs w:val="19"/>
            <w:u w:val="single"/>
            <w:lang w:eastAsia="pt-BR"/>
          </w:rPr>
          <w:t>art. 49, inciso I, da Constituição.</w:t>
        </w:r>
      </w:hyperlink>
    </w:p>
    <w:p w14:paraId="2759F595"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Art. 3</w:t>
      </w:r>
      <w:r w:rsidRPr="00A21B86">
        <w:rPr>
          <w:rFonts w:ascii="Book Antiqua" w:eastAsia="Times New Roman" w:hAnsi="Book Antiqua" w:cs="Arial"/>
          <w:color w:val="000000"/>
          <w:sz w:val="19"/>
          <w:szCs w:val="19"/>
          <w:u w:val="single"/>
          <w:vertAlign w:val="superscript"/>
          <w:lang w:eastAsia="pt-BR"/>
        </w:rPr>
        <w:t>o</w:t>
      </w:r>
      <w:r w:rsidRPr="00A21B86">
        <w:rPr>
          <w:rFonts w:ascii="Book Antiqua" w:eastAsia="Times New Roman" w:hAnsi="Book Antiqua" w:cs="Arial"/>
          <w:color w:val="000000"/>
          <w:sz w:val="19"/>
          <w:szCs w:val="19"/>
          <w:lang w:eastAsia="pt-BR"/>
        </w:rPr>
        <w:t> Este Decreto entra em vigor na data de sua publicação.</w:t>
      </w:r>
    </w:p>
    <w:p w14:paraId="412F28AD"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Brasília, 31 de janeiro de 2006; 185</w:t>
      </w:r>
      <w:r w:rsidRPr="00A21B86">
        <w:rPr>
          <w:rFonts w:ascii="Book Antiqua" w:eastAsia="Times New Roman" w:hAnsi="Book Antiqua" w:cs="Arial"/>
          <w:color w:val="000000"/>
          <w:sz w:val="19"/>
          <w:szCs w:val="19"/>
          <w:u w:val="single"/>
          <w:vertAlign w:val="superscript"/>
          <w:lang w:eastAsia="pt-BR"/>
        </w:rPr>
        <w:t>o</w:t>
      </w:r>
      <w:r w:rsidRPr="00A21B86">
        <w:rPr>
          <w:rFonts w:ascii="Book Antiqua" w:eastAsia="Times New Roman" w:hAnsi="Book Antiqua" w:cs="Arial"/>
          <w:color w:val="000000"/>
          <w:sz w:val="19"/>
          <w:szCs w:val="19"/>
          <w:lang w:eastAsia="pt-BR"/>
        </w:rPr>
        <w:t> da Independência e 118</w:t>
      </w:r>
      <w:r w:rsidRPr="00A21B86">
        <w:rPr>
          <w:rFonts w:ascii="Book Antiqua" w:eastAsia="Times New Roman" w:hAnsi="Book Antiqua" w:cs="Arial"/>
          <w:color w:val="000000"/>
          <w:sz w:val="19"/>
          <w:szCs w:val="19"/>
          <w:u w:val="single"/>
          <w:vertAlign w:val="superscript"/>
          <w:lang w:eastAsia="pt-BR"/>
        </w:rPr>
        <w:t>o</w:t>
      </w:r>
      <w:r w:rsidRPr="00A21B86">
        <w:rPr>
          <w:rFonts w:ascii="Book Antiqua" w:eastAsia="Times New Roman" w:hAnsi="Book Antiqua" w:cs="Arial"/>
          <w:color w:val="000000"/>
          <w:sz w:val="19"/>
          <w:szCs w:val="19"/>
          <w:lang w:eastAsia="pt-BR"/>
        </w:rPr>
        <w:t> da República.</w:t>
      </w:r>
    </w:p>
    <w:p w14:paraId="49383CA1" w14:textId="77777777" w:rsidR="00A21B86" w:rsidRPr="00A21B86" w:rsidRDefault="00A21B86" w:rsidP="00A21B86">
      <w:pPr>
        <w:spacing w:before="100" w:beforeAutospacing="1" w:after="100" w:afterAutospacing="1" w:line="240" w:lineRule="auto"/>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LUIZ INÁCIO LULA DA SILVA</w:t>
      </w:r>
      <w:r w:rsidRPr="00A21B86">
        <w:rPr>
          <w:rFonts w:ascii="Book Antiqua" w:eastAsia="Times New Roman" w:hAnsi="Book Antiqua" w:cs="Arial"/>
          <w:color w:val="000000"/>
          <w:sz w:val="19"/>
          <w:szCs w:val="19"/>
          <w:lang w:eastAsia="pt-BR"/>
        </w:rPr>
        <w:br/>
      </w:r>
      <w:r w:rsidRPr="00A21B86">
        <w:rPr>
          <w:rFonts w:ascii="Book Antiqua" w:eastAsia="Times New Roman" w:hAnsi="Book Antiqua" w:cs="Arial"/>
          <w:i/>
          <w:iCs/>
          <w:color w:val="000000"/>
          <w:sz w:val="19"/>
          <w:szCs w:val="19"/>
          <w:lang w:eastAsia="pt-BR"/>
        </w:rPr>
        <w:t>Celso Luiz Nunes Amorim</w:t>
      </w:r>
    </w:p>
    <w:p w14:paraId="0D7AC6C8" w14:textId="25F00EC3" w:rsidR="00A21B86" w:rsidRDefault="00A21B86" w:rsidP="00A21B86">
      <w:pPr>
        <w:spacing w:before="100" w:beforeAutospacing="1" w:after="100" w:afterAutospacing="1" w:line="240" w:lineRule="auto"/>
        <w:rPr>
          <w:rFonts w:ascii="Book Antiqua" w:eastAsia="Times New Roman" w:hAnsi="Book Antiqua" w:cs="Arial"/>
          <w:color w:val="FF0000"/>
          <w:sz w:val="19"/>
          <w:szCs w:val="19"/>
          <w:lang w:eastAsia="pt-BR"/>
        </w:rPr>
      </w:pPr>
      <w:r w:rsidRPr="00A21B86">
        <w:rPr>
          <w:rFonts w:ascii="Book Antiqua" w:eastAsia="Times New Roman" w:hAnsi="Book Antiqua" w:cs="Arial"/>
          <w:color w:val="FF0000"/>
          <w:sz w:val="19"/>
          <w:szCs w:val="19"/>
          <w:lang w:eastAsia="pt-BR"/>
        </w:rPr>
        <w:t>Este texto não substitui o publicado no DOU de 1º.2.2006</w:t>
      </w:r>
    </w:p>
    <w:p w14:paraId="057311E8" w14:textId="2DFFB95C" w:rsidR="00173C94" w:rsidRDefault="00173C94" w:rsidP="00A21B86">
      <w:pPr>
        <w:spacing w:before="100" w:beforeAutospacing="1" w:after="100" w:afterAutospacing="1" w:line="240" w:lineRule="auto"/>
        <w:rPr>
          <w:rFonts w:ascii="Book Antiqua" w:eastAsia="Times New Roman" w:hAnsi="Book Antiqua" w:cs="Arial"/>
          <w:color w:val="FF0000"/>
          <w:sz w:val="19"/>
          <w:szCs w:val="19"/>
          <w:lang w:eastAsia="pt-BR"/>
        </w:rPr>
      </w:pPr>
    </w:p>
    <w:tbl>
      <w:tblPr>
        <w:tblStyle w:val="Tabelacomgrade"/>
        <w:tblW w:w="0" w:type="auto"/>
        <w:tblLook w:val="04A0" w:firstRow="1" w:lastRow="0" w:firstColumn="1" w:lastColumn="0" w:noHBand="0" w:noVBand="1"/>
      </w:tblPr>
      <w:tblGrid>
        <w:gridCol w:w="8494"/>
      </w:tblGrid>
      <w:tr w:rsidR="00173C94" w14:paraId="78792E0C" w14:textId="77777777" w:rsidTr="00173C94">
        <w:tc>
          <w:tcPr>
            <w:tcW w:w="8494" w:type="dxa"/>
            <w:shd w:val="clear" w:color="auto" w:fill="CCFFFF"/>
          </w:tcPr>
          <w:p w14:paraId="6E181C92" w14:textId="6883CA4C" w:rsidR="008B1421" w:rsidRDefault="008B1421" w:rsidP="00173C94">
            <w:pPr>
              <w:spacing w:before="100" w:beforeAutospacing="1" w:after="100" w:afterAutospacing="1"/>
              <w:jc w:val="both"/>
              <w:rPr>
                <w:rFonts w:ascii="Book Antiqua" w:eastAsia="Times New Roman" w:hAnsi="Book Antiqua" w:cs="Arial"/>
                <w:b/>
                <w:bCs/>
                <w:i/>
                <w:iCs/>
                <w:color w:val="FF0000"/>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MP</w:t>
            </w:r>
            <w:r>
              <w:rPr>
                <w:rFonts w:ascii="Book Antiqua" w:eastAsia="Times New Roman" w:hAnsi="Book Antiqua" w:cs="Arial"/>
                <w:b/>
                <w:bCs/>
                <w:i/>
                <w:iCs/>
                <w:color w:val="FF0000"/>
                <w:sz w:val="19"/>
                <w:szCs w:val="19"/>
                <w:highlight w:val="green"/>
                <w:lang w:eastAsia="pt-BR"/>
              </w:rPr>
              <w:t>PR-2023</w:t>
            </w:r>
            <w:r>
              <w:rPr>
                <w:rFonts w:ascii="Book Antiqua" w:eastAsia="Times New Roman" w:hAnsi="Book Antiqua" w:cs="Arial"/>
                <w:sz w:val="19"/>
                <w:szCs w:val="19"/>
                <w:lang w:eastAsia="pt-BR"/>
              </w:rPr>
              <w:t xml:space="preserve">: A </w:t>
            </w:r>
            <w:r w:rsidRPr="008B1421">
              <w:rPr>
                <w:rFonts w:ascii="Book Antiqua" w:eastAsia="Times New Roman" w:hAnsi="Book Antiqua" w:cs="Arial"/>
                <w:sz w:val="19"/>
                <w:szCs w:val="19"/>
                <w:lang w:eastAsia="pt-BR"/>
              </w:rPr>
              <w:t>Convenção da Organização das Nações Unidas contra a Corrupçã</w:t>
            </w:r>
            <w:r>
              <w:rPr>
                <w:rFonts w:ascii="Book Antiqua" w:eastAsia="Times New Roman" w:hAnsi="Book Antiqua" w:cs="Arial"/>
                <w:sz w:val="19"/>
                <w:szCs w:val="19"/>
                <w:lang w:eastAsia="pt-BR"/>
              </w:rPr>
              <w:t xml:space="preserve">o </w:t>
            </w:r>
            <w:r w:rsidRPr="008B1421">
              <w:rPr>
                <w:rFonts w:ascii="Book Antiqua" w:eastAsia="Times New Roman" w:hAnsi="Book Antiqua" w:cs="Arial"/>
                <w:sz w:val="19"/>
                <w:szCs w:val="19"/>
                <w:lang w:eastAsia="pt-BR"/>
              </w:rPr>
              <w:t>não apresenta nenhum conceito taxativo e certo de “corrupção”.</w:t>
            </w:r>
          </w:p>
          <w:p w14:paraId="12EDA1B8" w14:textId="74F174BB" w:rsidR="00173C94" w:rsidRDefault="00173C94" w:rsidP="00173C94">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MPAP-2021</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No continente americano, além do Brasil, quase todos os países, incluídos os Estados Unidos da América e o Canadá, são Estados-partes da Convenção das Nações Unidas contra a Corrupção, também conhecida como UNCAC. Considerando as normas da UNCAC, assinale a opção correta</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 xml:space="preserve">A UNCAC </w:t>
            </w:r>
            <w:r w:rsidRPr="00173C94">
              <w:rPr>
                <w:rFonts w:ascii="Book Antiqua" w:eastAsia="Times New Roman" w:hAnsi="Book Antiqua" w:cs="Arial"/>
                <w:b/>
                <w:bCs/>
                <w:sz w:val="19"/>
                <w:szCs w:val="19"/>
                <w:shd w:val="clear" w:color="auto" w:fill="F7CAAC" w:themeFill="accent2" w:themeFillTint="66"/>
                <w:lang w:eastAsia="pt-BR"/>
              </w:rPr>
              <w:t>não foi pioneira</w:t>
            </w:r>
            <w:r w:rsidRPr="00173C94">
              <w:rPr>
                <w:rFonts w:ascii="Book Antiqua" w:eastAsia="Times New Roman" w:hAnsi="Book Antiqua" w:cs="Arial"/>
                <w:sz w:val="19"/>
                <w:szCs w:val="19"/>
                <w:lang w:eastAsia="pt-BR"/>
              </w:rPr>
              <w:t xml:space="preserve"> no tratamento do tema da corrupção no ambiente internacional.</w:t>
            </w:r>
            <w:r>
              <w:rPr>
                <w:rFonts w:ascii="Book Antiqua" w:eastAsia="Times New Roman" w:hAnsi="Book Antiqua" w:cs="Arial"/>
                <w:sz w:val="19"/>
                <w:szCs w:val="19"/>
                <w:lang w:eastAsia="pt-BR"/>
              </w:rPr>
              <w:t xml:space="preserve"> Em outras palavras, e</w:t>
            </w:r>
            <w:r w:rsidRPr="00173C94">
              <w:rPr>
                <w:rFonts w:ascii="Book Antiqua" w:eastAsia="Times New Roman" w:hAnsi="Book Antiqua" w:cs="Arial"/>
                <w:sz w:val="19"/>
                <w:szCs w:val="19"/>
                <w:lang w:eastAsia="pt-BR"/>
              </w:rPr>
              <w:t xml:space="preserve">mbora considerada a mais extensa, a UNCAC </w:t>
            </w:r>
            <w:r w:rsidRPr="00173C94">
              <w:rPr>
                <w:rFonts w:ascii="Book Antiqua" w:eastAsia="Times New Roman" w:hAnsi="Book Antiqua" w:cs="Arial"/>
                <w:b/>
                <w:bCs/>
                <w:sz w:val="19"/>
                <w:szCs w:val="19"/>
                <w:shd w:val="clear" w:color="auto" w:fill="F7CAAC" w:themeFill="accent2" w:themeFillTint="66"/>
                <w:lang w:eastAsia="pt-BR"/>
              </w:rPr>
              <w:t>não foi a pioneira a tratar do tema</w:t>
            </w:r>
            <w:r w:rsidRPr="00173C94">
              <w:rPr>
                <w:rFonts w:ascii="Book Antiqua" w:eastAsia="Times New Roman" w:hAnsi="Book Antiqua" w:cs="Arial"/>
                <w:sz w:val="19"/>
                <w:szCs w:val="19"/>
                <w:lang w:eastAsia="pt-BR"/>
              </w:rPr>
              <w:t xml:space="preserve">: tem como precedentes outros instrumentos internacionais, como a </w:t>
            </w:r>
            <w:r w:rsidRPr="00173C94">
              <w:rPr>
                <w:rFonts w:ascii="Book Antiqua" w:eastAsia="Times New Roman" w:hAnsi="Book Antiqua" w:cs="Arial"/>
                <w:b/>
                <w:bCs/>
                <w:sz w:val="19"/>
                <w:szCs w:val="19"/>
                <w:highlight w:val="yellow"/>
                <w:lang w:eastAsia="pt-BR"/>
              </w:rPr>
              <w:t>Convenção Interamericana contra a Corrupção da OEA</w:t>
            </w:r>
            <w:r w:rsidRPr="00173C94">
              <w:rPr>
                <w:rFonts w:ascii="Book Antiqua" w:eastAsia="Times New Roman" w:hAnsi="Book Antiqua" w:cs="Arial"/>
                <w:sz w:val="19"/>
                <w:szCs w:val="19"/>
                <w:lang w:eastAsia="pt-BR"/>
              </w:rPr>
              <w:t xml:space="preserve"> - primeiro instrumento internacional a tratar do tema da corrupção transnacional - e a Convenção sobre o Combate da Corrupção de Funcionários Públicos Estrangeiros em Transações Comerciais Internacionais</w:t>
            </w:r>
            <w:r>
              <w:rPr>
                <w:rFonts w:ascii="Book Antiqua" w:eastAsia="Times New Roman" w:hAnsi="Book Antiqua" w:cs="Arial"/>
                <w:sz w:val="19"/>
                <w:szCs w:val="19"/>
                <w:lang w:eastAsia="pt-BR"/>
              </w:rPr>
              <w:t>.</w:t>
            </w:r>
          </w:p>
          <w:p w14:paraId="20EA37E1" w14:textId="7C191B69" w:rsidR="00173C94" w:rsidRDefault="00173C94" w:rsidP="00173C94">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lastRenderedPageBreak/>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MPAP-2021</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No continente americano, além do Brasil, quase todos os países, incluídos os Estados Unidos da América e o Canadá, são Estados-partes da Convenção das Nações Unidas contra a Corrupção, também conhecida como UNCAC. Considerando as normas da UNCAC, assinale a opção correta</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 xml:space="preserve">O </w:t>
            </w:r>
            <w:r w:rsidRPr="00173C94">
              <w:rPr>
                <w:rFonts w:ascii="Book Antiqua" w:eastAsia="Times New Roman" w:hAnsi="Book Antiqua" w:cs="Arial"/>
                <w:b/>
                <w:bCs/>
                <w:sz w:val="19"/>
                <w:szCs w:val="19"/>
                <w:shd w:val="clear" w:color="auto" w:fill="F7CAAC" w:themeFill="accent2" w:themeFillTint="66"/>
                <w:lang w:eastAsia="pt-BR"/>
              </w:rPr>
              <w:t>tipo penal de corrupção privada</w:t>
            </w:r>
            <w:r w:rsidRPr="00173C94">
              <w:rPr>
                <w:rFonts w:ascii="Book Antiqua" w:eastAsia="Times New Roman" w:hAnsi="Book Antiqua" w:cs="Arial"/>
                <w:sz w:val="19"/>
                <w:szCs w:val="19"/>
                <w:lang w:eastAsia="pt-BR"/>
              </w:rPr>
              <w:t xml:space="preserve"> </w:t>
            </w:r>
            <w:r w:rsidRPr="00173C94">
              <w:rPr>
                <w:rFonts w:ascii="Book Antiqua" w:eastAsia="Times New Roman" w:hAnsi="Book Antiqua" w:cs="Arial"/>
                <w:b/>
                <w:bCs/>
                <w:sz w:val="19"/>
                <w:szCs w:val="19"/>
                <w:highlight w:val="green"/>
                <w:lang w:eastAsia="pt-BR"/>
              </w:rPr>
              <w:t>não foi introduzido</w:t>
            </w:r>
            <w:r w:rsidRPr="00173C94">
              <w:rPr>
                <w:rFonts w:ascii="Book Antiqua" w:eastAsia="Times New Roman" w:hAnsi="Book Antiqua" w:cs="Arial"/>
                <w:sz w:val="19"/>
                <w:szCs w:val="19"/>
                <w:lang w:eastAsia="pt-BR"/>
              </w:rPr>
              <w:t xml:space="preserve"> </w:t>
            </w:r>
            <w:r w:rsidRPr="00173C94">
              <w:rPr>
                <w:rFonts w:ascii="Book Antiqua" w:eastAsia="Times New Roman" w:hAnsi="Book Antiqua" w:cs="Arial"/>
                <w:b/>
                <w:bCs/>
                <w:sz w:val="19"/>
                <w:szCs w:val="19"/>
                <w:highlight w:val="yellow"/>
                <w:lang w:eastAsia="pt-BR"/>
              </w:rPr>
              <w:t>no sistema penal brasileiro</w:t>
            </w:r>
            <w:r w:rsidRPr="00173C94">
              <w:rPr>
                <w:rFonts w:ascii="Book Antiqua" w:eastAsia="Times New Roman" w:hAnsi="Book Antiqua" w:cs="Arial"/>
                <w:sz w:val="19"/>
                <w:szCs w:val="19"/>
                <w:lang w:eastAsia="pt-BR"/>
              </w:rPr>
              <w:t xml:space="preserve">, </w:t>
            </w:r>
            <w:r w:rsidRPr="00173C94">
              <w:rPr>
                <w:rFonts w:ascii="Book Antiqua" w:eastAsia="Times New Roman" w:hAnsi="Book Antiqua" w:cs="Arial"/>
                <w:b/>
                <w:bCs/>
                <w:sz w:val="19"/>
                <w:szCs w:val="19"/>
                <w:highlight w:val="green"/>
                <w:lang w:eastAsia="pt-BR"/>
              </w:rPr>
              <w:t>mesmo após</w:t>
            </w:r>
            <w:r w:rsidRPr="00173C94">
              <w:rPr>
                <w:rFonts w:ascii="Book Antiqua" w:eastAsia="Times New Roman" w:hAnsi="Book Antiqua" w:cs="Arial"/>
                <w:sz w:val="19"/>
                <w:szCs w:val="19"/>
                <w:lang w:eastAsia="pt-BR"/>
              </w:rPr>
              <w:t xml:space="preserve"> </w:t>
            </w:r>
            <w:r w:rsidRPr="00173C94">
              <w:rPr>
                <w:rFonts w:ascii="Book Antiqua" w:eastAsia="Times New Roman" w:hAnsi="Book Antiqua" w:cs="Arial"/>
                <w:b/>
                <w:bCs/>
                <w:sz w:val="19"/>
                <w:szCs w:val="19"/>
                <w:highlight w:val="yellow"/>
                <w:lang w:eastAsia="pt-BR"/>
              </w:rPr>
              <w:t>o advento do Pacote Anticrime</w:t>
            </w:r>
            <w:r w:rsidRPr="00173C94">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 xml:space="preserve">O Brasil, conquanto signatário da UNCAC desde 2003, </w:t>
            </w:r>
            <w:r w:rsidRPr="00173C94">
              <w:rPr>
                <w:rFonts w:ascii="Book Antiqua" w:eastAsia="Times New Roman" w:hAnsi="Book Antiqua" w:cs="Arial"/>
                <w:b/>
                <w:bCs/>
                <w:sz w:val="19"/>
                <w:szCs w:val="19"/>
                <w:highlight w:val="green"/>
                <w:lang w:eastAsia="pt-BR"/>
              </w:rPr>
              <w:t>ainda não tipificou criminalmente</w:t>
            </w:r>
            <w:r w:rsidRPr="00173C94">
              <w:rPr>
                <w:rFonts w:ascii="Book Antiqua" w:eastAsia="Times New Roman" w:hAnsi="Book Antiqua" w:cs="Arial"/>
                <w:sz w:val="19"/>
                <w:szCs w:val="19"/>
                <w:lang w:eastAsia="pt-BR"/>
              </w:rPr>
              <w:t xml:space="preserve"> a </w:t>
            </w:r>
            <w:r w:rsidRPr="00173C94">
              <w:rPr>
                <w:rFonts w:ascii="Book Antiqua" w:eastAsia="Times New Roman" w:hAnsi="Book Antiqua" w:cs="Arial"/>
                <w:b/>
                <w:bCs/>
                <w:sz w:val="19"/>
                <w:szCs w:val="19"/>
                <w:shd w:val="clear" w:color="auto" w:fill="F7CAAC" w:themeFill="accent2" w:themeFillTint="66"/>
                <w:lang w:eastAsia="pt-BR"/>
              </w:rPr>
              <w:t>corrupção no âmbito privado</w:t>
            </w:r>
            <w:r w:rsidRPr="00173C94">
              <w:rPr>
                <w:rFonts w:ascii="Book Antiqua" w:eastAsia="Times New Roman" w:hAnsi="Book Antiqua" w:cs="Arial"/>
                <w:sz w:val="19"/>
                <w:szCs w:val="19"/>
                <w:lang w:eastAsia="pt-BR"/>
              </w:rPr>
              <w:t>, ao contrário do que ocorre em diversos países. Não obstante, verificam-se medidas legislativas com esse propósito, tais como o PL nº 3.163/2015, bem como o projeto do Novo Código Penal (PLS 236/2012), que tipifica a corrupção privada passiva e ativa – a "corrupção entre particulares" no artigo 167 – e propõe prisão de 1 a 4 anos.</w:t>
            </w:r>
          </w:p>
          <w:p w14:paraId="64D27256" w14:textId="397F0B63" w:rsidR="00173C94" w:rsidRPr="00173C94" w:rsidRDefault="00173C94" w:rsidP="00173C94">
            <w:pPr>
              <w:spacing w:before="100" w:beforeAutospacing="1" w:after="100" w:afterAutospacing="1"/>
              <w:jc w:val="both"/>
              <w:rPr>
                <w:rFonts w:ascii="Book Antiqua" w:eastAsia="Times New Roman" w:hAnsi="Book Antiqua" w:cs="Arial"/>
                <w:color w:val="FF0000"/>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MPAP-2021</w:t>
            </w:r>
            <w:r w:rsidRPr="00173C94">
              <w:rPr>
                <w:rFonts w:ascii="Book Antiqua" w:eastAsia="Times New Roman" w:hAnsi="Book Antiqua" w:cs="Arial"/>
                <w:b/>
                <w:bCs/>
                <w:i/>
                <w:iCs/>
                <w:color w:val="FF0000"/>
                <w:sz w:val="19"/>
                <w:szCs w:val="19"/>
                <w:lang w:eastAsia="pt-BR"/>
              </w:rPr>
              <w:t>: #</w:t>
            </w:r>
            <w:r w:rsidRPr="00173C94">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No continente americano, além do Brasil, quase todos os países, incluídos os Estados Unidos da América e o Canadá, são Estados-partes da Convenção das Nações Unidas contra a Corrupção, também conhecida como UNCAC. Considerando as normas da UNCAC, assinale a opção correta</w:t>
            </w:r>
            <w:r>
              <w:rPr>
                <w:rFonts w:ascii="Book Antiqua" w:eastAsia="Times New Roman" w:hAnsi="Book Antiqua" w:cs="Arial"/>
                <w:sz w:val="19"/>
                <w:szCs w:val="19"/>
                <w:lang w:eastAsia="pt-BR"/>
              </w:rPr>
              <w:t xml:space="preserve">: </w:t>
            </w:r>
            <w:r w:rsidRPr="00173C94">
              <w:rPr>
                <w:rFonts w:ascii="Book Antiqua" w:eastAsia="Times New Roman" w:hAnsi="Book Antiqua" w:cs="Arial"/>
                <w:sz w:val="19"/>
                <w:szCs w:val="19"/>
                <w:lang w:eastAsia="pt-BR"/>
              </w:rPr>
              <w:t xml:space="preserve">A UNCAC </w:t>
            </w:r>
            <w:r w:rsidRPr="00173C94">
              <w:rPr>
                <w:rFonts w:ascii="Book Antiqua" w:eastAsia="Times New Roman" w:hAnsi="Book Antiqua" w:cs="Arial"/>
                <w:b/>
                <w:bCs/>
                <w:sz w:val="19"/>
                <w:szCs w:val="19"/>
                <w:highlight w:val="yellow"/>
                <w:lang w:eastAsia="pt-BR"/>
              </w:rPr>
              <w:t>prevê normas de conduta</w:t>
            </w:r>
            <w:r w:rsidRPr="00173C94">
              <w:rPr>
                <w:rFonts w:ascii="Book Antiqua" w:eastAsia="Times New Roman" w:hAnsi="Book Antiqua" w:cs="Arial"/>
                <w:sz w:val="19"/>
                <w:szCs w:val="19"/>
                <w:lang w:eastAsia="pt-BR"/>
              </w:rPr>
              <w:t xml:space="preserve"> </w:t>
            </w:r>
            <w:r w:rsidRPr="00173C94">
              <w:rPr>
                <w:rFonts w:ascii="Book Antiqua" w:eastAsia="Times New Roman" w:hAnsi="Book Antiqua" w:cs="Arial"/>
                <w:b/>
                <w:bCs/>
                <w:sz w:val="19"/>
                <w:szCs w:val="19"/>
                <w:shd w:val="clear" w:color="auto" w:fill="F7CAAC" w:themeFill="accent2" w:themeFillTint="66"/>
                <w:lang w:eastAsia="pt-BR"/>
              </w:rPr>
              <w:t>para instituições financeiras</w:t>
            </w:r>
            <w:r w:rsidRPr="00173C94">
              <w:rPr>
                <w:rFonts w:ascii="Book Antiqua" w:eastAsia="Times New Roman" w:hAnsi="Book Antiqua" w:cs="Arial"/>
                <w:sz w:val="19"/>
                <w:szCs w:val="19"/>
                <w:lang w:eastAsia="pt-BR"/>
              </w:rPr>
              <w:t>. Cite-se, por exemplo, as medidas necessárias para: prevenir a lavagem de dinheiro, entre as quais cada Estado Parte tem o dever de estabelecer amplo regimento interno de regulamentação e supervisão dos bancos e das instituições financeiras (</w:t>
            </w:r>
            <w:r w:rsidRPr="00173C94">
              <w:rPr>
                <w:rFonts w:ascii="Book Antiqua" w:eastAsia="Times New Roman" w:hAnsi="Book Antiqua" w:cs="Arial"/>
                <w:b/>
                <w:bCs/>
                <w:sz w:val="19"/>
                <w:szCs w:val="19"/>
                <w:highlight w:val="yellow"/>
                <w:lang w:eastAsia="pt-BR"/>
              </w:rPr>
              <w:t>artigo 14</w:t>
            </w:r>
            <w:r w:rsidRPr="00173C94">
              <w:rPr>
                <w:rFonts w:ascii="Book Antiqua" w:eastAsia="Times New Roman" w:hAnsi="Book Antiqua" w:cs="Arial"/>
                <w:sz w:val="19"/>
                <w:szCs w:val="19"/>
                <w:lang w:eastAsia="pt-BR"/>
              </w:rPr>
              <w:t>); estabelecer cooperação entre os organismos nacionais e o setor privado, em particular as instituições financeiras (</w:t>
            </w:r>
            <w:r w:rsidRPr="00173C94">
              <w:rPr>
                <w:rFonts w:ascii="Book Antiqua" w:eastAsia="Times New Roman" w:hAnsi="Book Antiqua" w:cs="Arial"/>
                <w:b/>
                <w:bCs/>
                <w:sz w:val="19"/>
                <w:szCs w:val="19"/>
                <w:highlight w:val="yellow"/>
                <w:lang w:eastAsia="pt-BR"/>
              </w:rPr>
              <w:t>artigo 39</w:t>
            </w:r>
            <w:r w:rsidRPr="00173C94">
              <w:rPr>
                <w:rFonts w:ascii="Book Antiqua" w:eastAsia="Times New Roman" w:hAnsi="Book Antiqua" w:cs="Arial"/>
                <w:sz w:val="19"/>
                <w:szCs w:val="19"/>
                <w:lang w:eastAsia="pt-BR"/>
              </w:rPr>
              <w:t>); e a prevenção e detecção de transferências de produto de delito (</w:t>
            </w:r>
            <w:r w:rsidRPr="00173C94">
              <w:rPr>
                <w:rFonts w:ascii="Book Antiqua" w:eastAsia="Times New Roman" w:hAnsi="Book Antiqua" w:cs="Arial"/>
                <w:b/>
                <w:bCs/>
                <w:sz w:val="19"/>
                <w:szCs w:val="19"/>
                <w:highlight w:val="yellow"/>
                <w:lang w:eastAsia="pt-BR"/>
              </w:rPr>
              <w:t>artigo 52</w:t>
            </w:r>
            <w:r w:rsidRPr="00173C94">
              <w:rPr>
                <w:rFonts w:ascii="Book Antiqua" w:eastAsia="Times New Roman" w:hAnsi="Book Antiqua" w:cs="Arial"/>
                <w:sz w:val="19"/>
                <w:szCs w:val="19"/>
                <w:lang w:eastAsia="pt-BR"/>
              </w:rPr>
              <w:t>)</w:t>
            </w:r>
          </w:p>
        </w:tc>
      </w:tr>
    </w:tbl>
    <w:p w14:paraId="6E7C34BA" w14:textId="77777777" w:rsidR="00173C94" w:rsidRPr="00A21B86" w:rsidRDefault="00173C94" w:rsidP="00A21B86">
      <w:pPr>
        <w:spacing w:before="100" w:beforeAutospacing="1" w:after="100" w:afterAutospacing="1" w:line="240" w:lineRule="auto"/>
        <w:rPr>
          <w:rFonts w:ascii="Book Antiqua" w:eastAsia="Times New Roman" w:hAnsi="Book Antiqua" w:cs="Arial"/>
          <w:color w:val="000000"/>
          <w:sz w:val="19"/>
          <w:szCs w:val="19"/>
          <w:lang w:eastAsia="pt-BR"/>
        </w:rPr>
      </w:pPr>
    </w:p>
    <w:p w14:paraId="3A28956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u w:val="single"/>
          <w:lang w:eastAsia="pt-BR"/>
        </w:rPr>
        <w:t>CONVENÇÃO DAS NAÇÕES UNIDAS CONTRA A CORRUPÇÃO</w:t>
      </w:r>
    </w:p>
    <w:p w14:paraId="41F8C42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b/>
          <w:bCs/>
          <w:color w:val="000000"/>
          <w:sz w:val="19"/>
          <w:szCs w:val="19"/>
          <w:lang w:eastAsia="pt-BR"/>
        </w:rPr>
        <w:t>Preâmbulo</w:t>
      </w:r>
    </w:p>
    <w:p w14:paraId="7F8A9C74"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Os Estados Partes da presente convenção,</w:t>
      </w:r>
    </w:p>
    <w:p w14:paraId="03A1117E"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Preocupados com a gravidade dos problemas e com as ameaças decorrentes da corrupção, para a estabilidade e a segurança das sociedades, ao enfraquecer as instituições e os valores da democracia, da ética e da justiça e ao comprometer o desenvolvimento sustentável e o Estado de Direito;</w:t>
      </w:r>
    </w:p>
    <w:p w14:paraId="5528D248"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Preocupados, também, pelos vínculos entre a corrupção e outras formas de </w:t>
      </w:r>
      <w:proofErr w:type="spellStart"/>
      <w:r w:rsidRPr="00A21B86">
        <w:rPr>
          <w:rFonts w:ascii="Book Antiqua" w:eastAsia="Times New Roman" w:hAnsi="Book Antiqua" w:cs="Arial"/>
          <w:color w:val="000000"/>
          <w:sz w:val="19"/>
          <w:szCs w:val="19"/>
          <w:lang w:eastAsia="pt-BR"/>
        </w:rPr>
        <w:t>delinqüência</w:t>
      </w:r>
      <w:proofErr w:type="spellEnd"/>
      <w:r w:rsidRPr="00A21B86">
        <w:rPr>
          <w:rFonts w:ascii="Book Antiqua" w:eastAsia="Times New Roman" w:hAnsi="Book Antiqua" w:cs="Arial"/>
          <w:color w:val="000000"/>
          <w:sz w:val="19"/>
          <w:szCs w:val="19"/>
          <w:lang w:eastAsia="pt-BR"/>
        </w:rPr>
        <w:t>, em particular o crime organizado e a corrupção econômica, incluindo a lavagem de dinheiro;</w:t>
      </w:r>
    </w:p>
    <w:p w14:paraId="1A180740"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Preocupados, ainda, pelos casos de corrupção que penetram diversos setores da sociedade, os quais podem comprometer uma proporção importante dos recursos dos Estados e que ameaçam a estabilidade política e o desenvolvimento sustentável dos mesmos;</w:t>
      </w:r>
    </w:p>
    <w:p w14:paraId="26DAD5BA"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Convencidos de que a corrupção deixou de ser um problema local para converter-se em um fenômeno transnacional que afeta todas as sociedades e economias, faz-se necessária a cooperação internacional para preveni-la e lutar contra ela;</w:t>
      </w:r>
    </w:p>
    <w:p w14:paraId="3446123E"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Convencidos, também, de que se requer um enfoque amplo e multidisciplinar para prevenir e combater eficazmente a corrupção;</w:t>
      </w:r>
    </w:p>
    <w:p w14:paraId="7F36ADE9"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Convencidos, ainda, de que a disponibilidade de assistência técnica pode desempenhar um papel importante para que os Estados estejam em melhores condições de poder prevenir e combater eficazmente a corrupção, entre outras coisas, fortalecendo suas capacidades e criando instituições;</w:t>
      </w:r>
    </w:p>
    <w:p w14:paraId="6FBAB83B"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Convencidos de que o enriquecimento pessoal ilícito pode ser particularmente nocivo para as instituições democráticas, as economias nacionais e o Estado de Direito;</w:t>
      </w:r>
    </w:p>
    <w:p w14:paraId="693AA18C"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Decididos a prevenir, detectar e dissuadir com maior eficácia as transferências internacionais de ativos adquiridos ilicitamente e a fortalecer a cooperação internacional para a recuperação destes ativos;</w:t>
      </w:r>
    </w:p>
    <w:p w14:paraId="09546A47"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Reconhecendo os princípios fundamentais do devido processo nos processos penais e nos procedimentos civis ou administrativos sobre direitos de propriedade;</w:t>
      </w:r>
    </w:p>
    <w:p w14:paraId="067DE749"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Tendo presente que a prevenção e a erradicação da corrupção são responsabilidades de todos os Estados e que estes devem cooperar entre si, com o apoio e a participação de pessoas e grupos que não pertencem ao setor público, como a sociedade civil, as organizações não-governamentais e as organizações de base comunitárias, para que seus esforços neste âmbito sejam eficazes;</w:t>
      </w:r>
    </w:p>
    <w:p w14:paraId="271E858E"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Tendo presentes também os princípios de devida gestão dos assuntos e dos bens públicos, </w:t>
      </w:r>
      <w:proofErr w:type="spellStart"/>
      <w:r w:rsidRPr="00A21B86">
        <w:rPr>
          <w:rFonts w:ascii="Book Antiqua" w:eastAsia="Times New Roman" w:hAnsi="Book Antiqua" w:cs="Arial"/>
          <w:color w:val="000000"/>
          <w:sz w:val="19"/>
          <w:szCs w:val="19"/>
          <w:lang w:eastAsia="pt-BR"/>
        </w:rPr>
        <w:t>eqüidade</w:t>
      </w:r>
      <w:proofErr w:type="spellEnd"/>
      <w:r w:rsidRPr="00A21B86">
        <w:rPr>
          <w:rFonts w:ascii="Book Antiqua" w:eastAsia="Times New Roman" w:hAnsi="Book Antiqua" w:cs="Arial"/>
          <w:color w:val="000000"/>
          <w:sz w:val="19"/>
          <w:szCs w:val="19"/>
          <w:lang w:eastAsia="pt-BR"/>
        </w:rPr>
        <w:t>, responsabilidade e igualdade perante a lei, assim como a necessidade de salvaguardar a integridade e fomentar uma cultura de rechaço à corrupção;</w:t>
      </w:r>
    </w:p>
    <w:p w14:paraId="58F66E9A"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Elogiando o trabalho da Comissão de Prevenção de Delitos e Justiça Penal e o Escritório das Nações Unidas contra as Drogas e o Delito na prevenção e na luta contra a corrupção;</w:t>
      </w:r>
    </w:p>
    <w:p w14:paraId="00FDF7DF"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Recordando o trabalho realizado por outras organizações internacionais e regionais nesta esfera, incluídas as atividades do Conselho de Cooperação Aduaneira (também denominado Organização Mundial de Aduanas), o Conselho Europeu, a Liga dos Estados Árabes, a Organização de Cooperação e Desenvolvimento Econômicos, a Organização dos Estados Americanos, a União Africana e a União </w:t>
      </w:r>
      <w:proofErr w:type="spellStart"/>
      <w:r w:rsidRPr="00A21B86">
        <w:rPr>
          <w:rFonts w:ascii="Book Antiqua" w:eastAsia="Times New Roman" w:hAnsi="Book Antiqua" w:cs="Arial"/>
          <w:color w:val="000000"/>
          <w:sz w:val="19"/>
          <w:szCs w:val="19"/>
          <w:lang w:eastAsia="pt-BR"/>
        </w:rPr>
        <w:t>Européia</w:t>
      </w:r>
      <w:proofErr w:type="spellEnd"/>
      <w:r w:rsidRPr="00A21B86">
        <w:rPr>
          <w:rFonts w:ascii="Book Antiqua" w:eastAsia="Times New Roman" w:hAnsi="Book Antiqua" w:cs="Arial"/>
          <w:color w:val="000000"/>
          <w:sz w:val="19"/>
          <w:szCs w:val="19"/>
          <w:lang w:eastAsia="pt-BR"/>
        </w:rPr>
        <w:t>;</w:t>
      </w:r>
    </w:p>
    <w:p w14:paraId="2A1AC509"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Tomando nota com reconhecimento dos instrumentos multilaterais encaminhados para prevenir e combater a corrupção, incluídos, entre outros, a Convenção Interamericana contra a Corrupção, aprovada pela Organização dos Estados Americanos em 29 de março de 1996, o Convênio relativo à luta contra os atos de corrupção no qual estão envolvidos funcionários das Comunidades </w:t>
      </w:r>
      <w:proofErr w:type="spellStart"/>
      <w:r w:rsidRPr="00A21B86">
        <w:rPr>
          <w:rFonts w:ascii="Book Antiqua" w:eastAsia="Times New Roman" w:hAnsi="Book Antiqua" w:cs="Arial"/>
          <w:color w:val="000000"/>
          <w:sz w:val="19"/>
          <w:szCs w:val="19"/>
          <w:lang w:eastAsia="pt-BR"/>
        </w:rPr>
        <w:t>Européias</w:t>
      </w:r>
      <w:proofErr w:type="spellEnd"/>
      <w:r w:rsidRPr="00A21B86">
        <w:rPr>
          <w:rFonts w:ascii="Book Antiqua" w:eastAsia="Times New Roman" w:hAnsi="Book Antiqua" w:cs="Arial"/>
          <w:color w:val="000000"/>
          <w:sz w:val="19"/>
          <w:szCs w:val="19"/>
          <w:lang w:eastAsia="pt-BR"/>
        </w:rPr>
        <w:t xml:space="preserve"> e dos Estados Partes da União </w:t>
      </w:r>
      <w:proofErr w:type="spellStart"/>
      <w:r w:rsidRPr="00A21B86">
        <w:rPr>
          <w:rFonts w:ascii="Book Antiqua" w:eastAsia="Times New Roman" w:hAnsi="Book Antiqua" w:cs="Arial"/>
          <w:color w:val="000000"/>
          <w:sz w:val="19"/>
          <w:szCs w:val="19"/>
          <w:lang w:eastAsia="pt-BR"/>
        </w:rPr>
        <w:t>Européia</w:t>
      </w:r>
      <w:proofErr w:type="spellEnd"/>
      <w:r w:rsidRPr="00A21B86">
        <w:rPr>
          <w:rFonts w:ascii="Book Antiqua" w:eastAsia="Times New Roman" w:hAnsi="Book Antiqua" w:cs="Arial"/>
          <w:color w:val="000000"/>
          <w:sz w:val="19"/>
          <w:szCs w:val="19"/>
          <w:lang w:eastAsia="pt-BR"/>
        </w:rPr>
        <w:t xml:space="preserve">, aprovado pelo Conselho da União </w:t>
      </w:r>
      <w:proofErr w:type="spellStart"/>
      <w:r w:rsidRPr="00A21B86">
        <w:rPr>
          <w:rFonts w:ascii="Book Antiqua" w:eastAsia="Times New Roman" w:hAnsi="Book Antiqua" w:cs="Arial"/>
          <w:color w:val="000000"/>
          <w:sz w:val="19"/>
          <w:szCs w:val="19"/>
          <w:lang w:eastAsia="pt-BR"/>
        </w:rPr>
        <w:t>Européia</w:t>
      </w:r>
      <w:proofErr w:type="spellEnd"/>
      <w:r w:rsidRPr="00A21B86">
        <w:rPr>
          <w:rFonts w:ascii="Book Antiqua" w:eastAsia="Times New Roman" w:hAnsi="Book Antiqua" w:cs="Arial"/>
          <w:color w:val="000000"/>
          <w:sz w:val="19"/>
          <w:szCs w:val="19"/>
          <w:lang w:eastAsia="pt-BR"/>
        </w:rPr>
        <w:t xml:space="preserve"> em 26 de maio de 1997, o Convênio sobre a luta contra o suborno dos funcionários públicos estrangeiros nas transações comerciais internacionais, aprovado pelo Comitê de Ministros do Conselho Europeu em 27 de janeiro de 1999, o Convênio de direito civil sobre a corrupção, aprovado pelo Comitê de Ministros do Conselho Europeu em 4 de novembro de 1999 e a Convenção da União Africana para prevenir e combater a corrupção, aprovada pelos Chefes de Estado e Governo da União Africana em 12 de julho de 2003;</w:t>
      </w:r>
    </w:p>
    <w:p w14:paraId="6005A563"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Acolhendo com satisfação a entrada em vigor, em 29 de setembro de 2003, da Convenção das Nações Unidas contra o Crime Organizado Internacional;</w:t>
      </w:r>
    </w:p>
    <w:p w14:paraId="53A6B85E" w14:textId="77777777" w:rsidR="00A21B86" w:rsidRPr="00A21B86" w:rsidRDefault="00A21B86" w:rsidP="006F221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Chegaram em acordo ao seguinte:</w:t>
      </w:r>
    </w:p>
    <w:p w14:paraId="3DFBD7C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I</w:t>
      </w:r>
    </w:p>
    <w:p w14:paraId="01928B4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Disposições gerais</w:t>
      </w:r>
    </w:p>
    <w:p w14:paraId="6DF6A272" w14:textId="77777777" w:rsidR="00A21B86" w:rsidRPr="00173C94"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173C94">
        <w:rPr>
          <w:rFonts w:ascii="Book Antiqua" w:eastAsia="Times New Roman" w:hAnsi="Book Antiqua" w:cs="Arial"/>
          <w:b/>
          <w:bCs/>
          <w:color w:val="000000"/>
          <w:sz w:val="19"/>
          <w:szCs w:val="19"/>
          <w:highlight w:val="magenta"/>
          <w:lang w:eastAsia="pt-BR"/>
        </w:rPr>
        <w:t>Artigo 1</w:t>
      </w:r>
    </w:p>
    <w:p w14:paraId="29C2E65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Finalidade</w:t>
      </w:r>
    </w:p>
    <w:p w14:paraId="350AEDB9" w14:textId="095075F6" w:rsidR="00A21B86" w:rsidRPr="00173C94" w:rsidRDefault="00A21B86" w:rsidP="00173C94">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173C94">
        <w:rPr>
          <w:rFonts w:ascii="Book Antiqua" w:eastAsia="Times New Roman" w:hAnsi="Book Antiqua" w:cs="Arial"/>
          <w:b/>
          <w:bCs/>
          <w:color w:val="000000"/>
          <w:sz w:val="19"/>
          <w:szCs w:val="19"/>
          <w:lang w:eastAsia="pt-BR"/>
        </w:rPr>
        <w:t xml:space="preserve">A </w:t>
      </w:r>
      <w:r w:rsidRPr="00173C94">
        <w:rPr>
          <w:rFonts w:ascii="Book Antiqua" w:eastAsia="Times New Roman" w:hAnsi="Book Antiqua" w:cs="Arial"/>
          <w:b/>
          <w:bCs/>
          <w:caps/>
          <w:color w:val="000000"/>
          <w:sz w:val="19"/>
          <w:szCs w:val="19"/>
          <w:shd w:val="clear" w:color="auto" w:fill="F7CAAC" w:themeFill="accent2" w:themeFillTint="66"/>
          <w:lang w:eastAsia="pt-BR"/>
        </w:rPr>
        <w:t>finalidade</w:t>
      </w:r>
      <w:r w:rsidRPr="00173C94">
        <w:rPr>
          <w:rFonts w:ascii="Book Antiqua" w:eastAsia="Times New Roman" w:hAnsi="Book Antiqua" w:cs="Arial"/>
          <w:b/>
          <w:bCs/>
          <w:color w:val="000000"/>
          <w:sz w:val="19"/>
          <w:szCs w:val="19"/>
          <w:lang w:eastAsia="pt-BR"/>
        </w:rPr>
        <w:t xml:space="preserve"> </w:t>
      </w:r>
      <w:r w:rsidRPr="00173C94">
        <w:rPr>
          <w:rFonts w:ascii="Book Antiqua" w:eastAsia="Times New Roman" w:hAnsi="Book Antiqua" w:cs="Arial"/>
          <w:b/>
          <w:bCs/>
          <w:color w:val="000000"/>
          <w:sz w:val="19"/>
          <w:szCs w:val="19"/>
          <w:highlight w:val="yellow"/>
          <w:lang w:eastAsia="pt-BR"/>
        </w:rPr>
        <w:t>da presente Convenção</w:t>
      </w:r>
      <w:r w:rsidRPr="00173C94">
        <w:rPr>
          <w:rFonts w:ascii="Book Antiqua" w:eastAsia="Times New Roman" w:hAnsi="Book Antiqua" w:cs="Arial"/>
          <w:b/>
          <w:bCs/>
          <w:color w:val="000000"/>
          <w:sz w:val="19"/>
          <w:szCs w:val="19"/>
          <w:lang w:eastAsia="pt-BR"/>
        </w:rPr>
        <w:t xml:space="preserve"> </w:t>
      </w:r>
      <w:r w:rsidRPr="00173C94">
        <w:rPr>
          <w:rFonts w:ascii="Book Antiqua" w:eastAsia="Times New Roman" w:hAnsi="Book Antiqua" w:cs="Arial"/>
          <w:b/>
          <w:bCs/>
          <w:caps/>
          <w:color w:val="000000"/>
          <w:sz w:val="19"/>
          <w:szCs w:val="19"/>
          <w:highlight w:val="green"/>
          <w:lang w:eastAsia="pt-BR"/>
        </w:rPr>
        <w:t>é</w:t>
      </w:r>
      <w:r w:rsidRPr="00173C94">
        <w:rPr>
          <w:rFonts w:ascii="Book Antiqua" w:eastAsia="Times New Roman" w:hAnsi="Book Antiqua" w:cs="Arial"/>
          <w:b/>
          <w:bCs/>
          <w:color w:val="000000"/>
          <w:sz w:val="19"/>
          <w:szCs w:val="19"/>
          <w:lang w:eastAsia="pt-BR"/>
        </w:rPr>
        <w:t>:</w:t>
      </w:r>
      <w:r w:rsidR="00233B13">
        <w:rPr>
          <w:rFonts w:ascii="Book Antiqua" w:eastAsia="Times New Roman" w:hAnsi="Book Antiqua" w:cs="Arial"/>
          <w:b/>
          <w:bCs/>
          <w:color w:val="000000"/>
          <w:sz w:val="19"/>
          <w:szCs w:val="19"/>
          <w:lang w:eastAsia="pt-BR"/>
        </w:rPr>
        <w:t xml:space="preserve"> </w:t>
      </w:r>
      <w:r w:rsidR="00233B13" w:rsidRPr="0093160A">
        <w:rPr>
          <w:rFonts w:ascii="Book Antiqua" w:eastAsia="Times New Roman" w:hAnsi="Book Antiqua" w:cs="Arial"/>
          <w:b/>
          <w:bCs/>
          <w:color w:val="FF0000"/>
          <w:sz w:val="16"/>
          <w:szCs w:val="16"/>
          <w:u w:val="single"/>
          <w:lang w:eastAsia="pt-BR"/>
        </w:rPr>
        <w:t>(MPAP-2021)</w:t>
      </w:r>
      <w:r w:rsidR="00233B13">
        <w:rPr>
          <w:rFonts w:ascii="Book Antiqua" w:eastAsia="Times New Roman" w:hAnsi="Book Antiqua" w:cs="Arial"/>
          <w:b/>
          <w:bCs/>
          <w:color w:val="FF0000"/>
          <w:sz w:val="16"/>
          <w:szCs w:val="16"/>
          <w:lang w:eastAsia="pt-BR"/>
        </w:rPr>
        <w:t xml:space="preserve"> </w:t>
      </w:r>
      <w:r w:rsidR="00233B13">
        <w:rPr>
          <w:rStyle w:val="Hyperlink"/>
          <w:rFonts w:ascii="Book Antiqua" w:eastAsia="Times New Roman" w:hAnsi="Book Antiqua" w:cs="Times New Roman"/>
          <w:b/>
          <w:bCs/>
          <w:color w:val="FF0000"/>
          <w:sz w:val="16"/>
          <w:szCs w:val="16"/>
          <w:lang w:eastAsia="pt-BR"/>
        </w:rPr>
        <w:t>(TCU-2022)</w:t>
      </w:r>
      <w:r w:rsidR="00233B13">
        <w:rPr>
          <w:rStyle w:val="Hyperlink"/>
          <w:rFonts w:ascii="Book Antiqua" w:eastAsia="Times New Roman" w:hAnsi="Book Antiqua" w:cs="Times New Roman"/>
          <w:b/>
          <w:bCs/>
          <w:color w:val="FF0000"/>
          <w:sz w:val="16"/>
          <w:szCs w:val="16"/>
          <w:u w:val="none"/>
          <w:lang w:eastAsia="pt-BR"/>
        </w:rPr>
        <w:t xml:space="preserve"> </w:t>
      </w:r>
      <w:r w:rsidR="00233B13">
        <w:rPr>
          <w:rStyle w:val="Hyperlink"/>
          <w:rFonts w:ascii="Book Antiqua" w:eastAsia="Times New Roman" w:hAnsi="Book Antiqua" w:cs="Times New Roman"/>
          <w:b/>
          <w:bCs/>
          <w:color w:val="FF0000"/>
          <w:sz w:val="16"/>
          <w:szCs w:val="16"/>
          <w:lang w:eastAsia="pt-BR"/>
        </w:rPr>
        <w:t>(MPPA-2023)</w:t>
      </w:r>
    </w:p>
    <w:p w14:paraId="7F4E9770" w14:textId="56F14951" w:rsidR="00A21B86" w:rsidRPr="00883349" w:rsidRDefault="00A21B86" w:rsidP="00173C94">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173C94">
        <w:rPr>
          <w:rFonts w:ascii="Book Antiqua" w:eastAsia="Times New Roman" w:hAnsi="Book Antiqua" w:cs="Arial"/>
          <w:b/>
          <w:bCs/>
          <w:color w:val="000000"/>
          <w:sz w:val="19"/>
          <w:szCs w:val="19"/>
          <w:lang w:eastAsia="pt-BR"/>
        </w:rPr>
        <w:t>        a) Promover e fortalecer as medidas para prevenir e combater mais eficaz e eficientemente a corrupção</w:t>
      </w:r>
      <w:r w:rsidRPr="0093160A">
        <w:rPr>
          <w:rFonts w:ascii="Book Antiqua" w:eastAsia="Times New Roman" w:hAnsi="Book Antiqua" w:cs="Arial"/>
          <w:b/>
          <w:bCs/>
          <w:color w:val="000000"/>
          <w:sz w:val="16"/>
          <w:szCs w:val="16"/>
          <w:lang w:eastAsia="pt-BR"/>
        </w:rPr>
        <w:t>;</w:t>
      </w:r>
      <w:r w:rsidR="00173C94" w:rsidRPr="0093160A">
        <w:rPr>
          <w:rFonts w:ascii="Book Antiqua" w:eastAsia="Times New Roman" w:hAnsi="Book Antiqua" w:cs="Arial"/>
          <w:b/>
          <w:bCs/>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r w:rsidR="00883349">
        <w:rPr>
          <w:rFonts w:ascii="Book Antiqua" w:eastAsia="Times New Roman" w:hAnsi="Book Antiqua" w:cs="Arial"/>
          <w:b/>
          <w:bCs/>
          <w:color w:val="FF0000"/>
          <w:sz w:val="16"/>
          <w:szCs w:val="16"/>
          <w:lang w:eastAsia="pt-BR"/>
        </w:rPr>
        <w:t xml:space="preserve"> </w:t>
      </w:r>
      <w:r w:rsidR="00883349">
        <w:rPr>
          <w:rStyle w:val="Hyperlink"/>
          <w:rFonts w:ascii="Book Antiqua" w:eastAsia="Times New Roman" w:hAnsi="Book Antiqua" w:cs="Times New Roman"/>
          <w:b/>
          <w:bCs/>
          <w:color w:val="FF0000"/>
          <w:sz w:val="16"/>
          <w:szCs w:val="16"/>
          <w:lang w:eastAsia="pt-BR"/>
        </w:rPr>
        <w:t>(TCU-2022)</w:t>
      </w:r>
    </w:p>
    <w:p w14:paraId="05149D9A" w14:textId="1E6B4476" w:rsidR="00A21B86" w:rsidRPr="00233B13" w:rsidRDefault="00A21B86" w:rsidP="00173C94">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173C94">
        <w:rPr>
          <w:rFonts w:ascii="Book Antiqua" w:eastAsia="Times New Roman" w:hAnsi="Book Antiqua" w:cs="Arial"/>
          <w:b/>
          <w:bCs/>
          <w:color w:val="000000"/>
          <w:sz w:val="19"/>
          <w:szCs w:val="19"/>
          <w:lang w:eastAsia="pt-BR"/>
        </w:rPr>
        <w:t>        b) Promover, facilitar e apoiar a cooperação internacional e a assistência técnica na prevenção e na luta contra a corrupção, incluída a recuperação de ativos</w:t>
      </w:r>
      <w:r w:rsidRPr="0093160A">
        <w:rPr>
          <w:rFonts w:ascii="Book Antiqua" w:eastAsia="Times New Roman" w:hAnsi="Book Antiqua" w:cs="Arial"/>
          <w:b/>
          <w:bCs/>
          <w:color w:val="000000"/>
          <w:sz w:val="16"/>
          <w:szCs w:val="16"/>
          <w:lang w:eastAsia="pt-BR"/>
        </w:rPr>
        <w:t>;</w:t>
      </w:r>
      <w:r w:rsidR="00173C94" w:rsidRPr="0093160A">
        <w:rPr>
          <w:rFonts w:ascii="Book Antiqua" w:eastAsia="Times New Roman" w:hAnsi="Book Antiqua" w:cs="Arial"/>
          <w:b/>
          <w:bCs/>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r w:rsidR="00883349">
        <w:rPr>
          <w:rFonts w:ascii="Book Antiqua" w:eastAsia="Times New Roman" w:hAnsi="Book Antiqua" w:cs="Arial"/>
          <w:b/>
          <w:bCs/>
          <w:color w:val="FF0000"/>
          <w:sz w:val="16"/>
          <w:szCs w:val="16"/>
          <w:lang w:eastAsia="pt-BR"/>
        </w:rPr>
        <w:t xml:space="preserve"> </w:t>
      </w:r>
      <w:r w:rsidR="00883349">
        <w:rPr>
          <w:rStyle w:val="Hyperlink"/>
          <w:rFonts w:ascii="Book Antiqua" w:eastAsia="Times New Roman" w:hAnsi="Book Antiqua" w:cs="Times New Roman"/>
          <w:b/>
          <w:bCs/>
          <w:color w:val="FF0000"/>
          <w:sz w:val="16"/>
          <w:szCs w:val="16"/>
          <w:lang w:eastAsia="pt-BR"/>
        </w:rPr>
        <w:t>(TCU-2022)</w:t>
      </w:r>
      <w:r w:rsidR="00233B13">
        <w:rPr>
          <w:rStyle w:val="Hyperlink"/>
          <w:rFonts w:ascii="Book Antiqua" w:eastAsia="Times New Roman" w:hAnsi="Book Antiqua" w:cs="Times New Roman"/>
          <w:b/>
          <w:bCs/>
          <w:color w:val="FF0000"/>
          <w:sz w:val="16"/>
          <w:szCs w:val="16"/>
          <w:u w:val="none"/>
          <w:lang w:eastAsia="pt-BR"/>
        </w:rPr>
        <w:t xml:space="preserve"> </w:t>
      </w:r>
      <w:r w:rsidR="00233B13">
        <w:rPr>
          <w:rStyle w:val="Hyperlink"/>
          <w:rFonts w:ascii="Book Antiqua" w:eastAsia="Times New Roman" w:hAnsi="Book Antiqua" w:cs="Times New Roman"/>
          <w:b/>
          <w:bCs/>
          <w:color w:val="FF0000"/>
          <w:sz w:val="16"/>
          <w:szCs w:val="16"/>
          <w:lang w:eastAsia="pt-BR"/>
        </w:rPr>
        <w:t>(MPPA-2023)</w:t>
      </w:r>
    </w:p>
    <w:tbl>
      <w:tblPr>
        <w:tblStyle w:val="Tabelacomgrade"/>
        <w:tblW w:w="0" w:type="auto"/>
        <w:tblLook w:val="04A0" w:firstRow="1" w:lastRow="0" w:firstColumn="1" w:lastColumn="0" w:noHBand="0" w:noVBand="1"/>
      </w:tblPr>
      <w:tblGrid>
        <w:gridCol w:w="8494"/>
      </w:tblGrid>
      <w:tr w:rsidR="00233B13" w14:paraId="1005ACDC" w14:textId="77777777" w:rsidTr="00233B13">
        <w:tc>
          <w:tcPr>
            <w:tcW w:w="8494" w:type="dxa"/>
            <w:shd w:val="clear" w:color="auto" w:fill="CCFFFF"/>
          </w:tcPr>
          <w:p w14:paraId="449E829D" w14:textId="15E3C1D6" w:rsidR="00233B13" w:rsidRPr="00233B13" w:rsidRDefault="00233B13" w:rsidP="00233B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33B13">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33B13">
              <w:rPr>
                <w:rFonts w:ascii="Book Antiqua" w:eastAsia="Times New Roman" w:hAnsi="Book Antiqua" w:cs="Arial"/>
                <w:color w:val="000000"/>
                <w:sz w:val="19"/>
                <w:szCs w:val="19"/>
                <w:lang w:eastAsia="pt-BR"/>
              </w:rPr>
              <w:t>À luz da Convenção das Nações Unidas Contra a Corrupção, assinale a opção correta</w:t>
            </w:r>
            <w:r>
              <w:rPr>
                <w:rFonts w:ascii="Book Antiqua" w:eastAsia="Times New Roman" w:hAnsi="Book Antiqua" w:cs="Arial"/>
                <w:color w:val="000000"/>
                <w:sz w:val="19"/>
                <w:szCs w:val="19"/>
                <w:lang w:eastAsia="pt-BR"/>
              </w:rPr>
              <w:t xml:space="preserve">: </w:t>
            </w:r>
            <w:r w:rsidRPr="00233B13">
              <w:rPr>
                <w:rFonts w:ascii="Book Antiqua" w:eastAsia="Times New Roman" w:hAnsi="Book Antiqua" w:cs="Arial"/>
                <w:color w:val="000000"/>
                <w:sz w:val="19"/>
                <w:szCs w:val="19"/>
                <w:lang w:eastAsia="pt-BR"/>
              </w:rPr>
              <w:t>Entre as finalidades dessa convenção, incluem-se a promoção, a facilitação e o apoio à cooperação internacional e à assistência técnica na prevenção e na luta contra a corrupção, incluída a recuperação de ativos.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‘b’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02EEBE71" w14:textId="08493E0C" w:rsidR="00A21B86" w:rsidRPr="00883349" w:rsidRDefault="00A21B86" w:rsidP="00173C9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73C94">
        <w:rPr>
          <w:rFonts w:ascii="Book Antiqua" w:eastAsia="Times New Roman" w:hAnsi="Book Antiqua" w:cs="Arial"/>
          <w:b/>
          <w:bCs/>
          <w:color w:val="000000"/>
          <w:sz w:val="19"/>
          <w:szCs w:val="19"/>
          <w:lang w:eastAsia="pt-BR"/>
        </w:rPr>
        <w:lastRenderedPageBreak/>
        <w:t>        c) Promover a integridade, a obrigação de render contas e a devida gestão dos assuntos e dos bens públicos</w:t>
      </w:r>
      <w:r w:rsidRPr="0093160A">
        <w:rPr>
          <w:rFonts w:ascii="Book Antiqua" w:eastAsia="Times New Roman" w:hAnsi="Book Antiqua" w:cs="Arial"/>
          <w:color w:val="000000"/>
          <w:sz w:val="16"/>
          <w:szCs w:val="16"/>
          <w:lang w:eastAsia="pt-BR"/>
        </w:rPr>
        <w:t>.</w:t>
      </w:r>
      <w:r w:rsidR="00173C94" w:rsidRPr="0093160A">
        <w:rPr>
          <w:rFonts w:ascii="Book Antiqua" w:eastAsia="Times New Roman" w:hAnsi="Book Antiqua" w:cs="Arial"/>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r w:rsidR="00883349">
        <w:rPr>
          <w:rFonts w:ascii="Book Antiqua" w:eastAsia="Times New Roman" w:hAnsi="Book Antiqua" w:cs="Arial"/>
          <w:b/>
          <w:bCs/>
          <w:color w:val="FF0000"/>
          <w:sz w:val="16"/>
          <w:szCs w:val="16"/>
          <w:lang w:eastAsia="pt-BR"/>
        </w:rPr>
        <w:t xml:space="preserve"> </w:t>
      </w:r>
      <w:r w:rsidR="00883349">
        <w:rPr>
          <w:rStyle w:val="Hyperlink"/>
          <w:rFonts w:ascii="Book Antiqua" w:eastAsia="Times New Roman" w:hAnsi="Book Antiqua" w:cs="Times New Roman"/>
          <w:b/>
          <w:bCs/>
          <w:color w:val="FF0000"/>
          <w:sz w:val="16"/>
          <w:szCs w:val="16"/>
          <w:lang w:eastAsia="pt-BR"/>
        </w:rPr>
        <w:t>(TCU-2022)</w:t>
      </w:r>
    </w:p>
    <w:p w14:paraId="1C0CAFF2" w14:textId="77777777" w:rsidR="00A21B86" w:rsidRPr="00F32A34"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32A34">
        <w:rPr>
          <w:rFonts w:ascii="Book Antiqua" w:eastAsia="Times New Roman" w:hAnsi="Book Antiqua" w:cs="Arial"/>
          <w:b/>
          <w:bCs/>
          <w:color w:val="000000"/>
          <w:sz w:val="19"/>
          <w:szCs w:val="19"/>
          <w:highlight w:val="magenta"/>
          <w:lang w:eastAsia="pt-BR"/>
        </w:rPr>
        <w:t>Artigo 2</w:t>
      </w:r>
    </w:p>
    <w:p w14:paraId="2DC6A7E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Definições</w:t>
      </w:r>
    </w:p>
    <w:p w14:paraId="3924940D" w14:textId="77777777" w:rsidR="00A21B86" w:rsidRPr="00A21B86" w:rsidRDefault="00A21B86" w:rsidP="000C5AB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Aos efeitos da presente Convenção:</w:t>
      </w:r>
    </w:p>
    <w:p w14:paraId="4B507A9B" w14:textId="599B5C22" w:rsidR="00A21B86" w:rsidRPr="00233B13" w:rsidRDefault="00A21B86" w:rsidP="000C5AB0">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581E1A">
        <w:rPr>
          <w:rFonts w:ascii="Book Antiqua" w:eastAsia="Times New Roman" w:hAnsi="Book Antiqua" w:cs="Arial"/>
          <w:b/>
          <w:bCs/>
          <w:color w:val="000000"/>
          <w:sz w:val="19"/>
          <w:szCs w:val="19"/>
          <w:lang w:eastAsia="pt-BR"/>
        </w:rPr>
        <w:t>        a) Por "</w:t>
      </w:r>
      <w:r w:rsidRPr="00581E1A">
        <w:rPr>
          <w:rFonts w:ascii="Book Antiqua" w:eastAsia="Times New Roman" w:hAnsi="Book Antiqua" w:cs="Arial"/>
          <w:b/>
          <w:bCs/>
          <w:caps/>
          <w:color w:val="000000"/>
          <w:sz w:val="19"/>
          <w:szCs w:val="19"/>
          <w:shd w:val="clear" w:color="auto" w:fill="F7CAAC" w:themeFill="accent2" w:themeFillTint="66"/>
          <w:lang w:eastAsia="pt-BR"/>
        </w:rPr>
        <w:t>funcionário público</w:t>
      </w:r>
      <w:r w:rsidRPr="00581E1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se entenderá</w:t>
      </w:r>
      <w:r w:rsidRPr="00581E1A">
        <w:rPr>
          <w:rFonts w:ascii="Book Antiqua" w:eastAsia="Times New Roman" w:hAnsi="Book Antiqua" w:cs="Arial"/>
          <w:b/>
          <w:bCs/>
          <w:color w:val="000000"/>
          <w:sz w:val="19"/>
          <w:szCs w:val="19"/>
          <w:lang w:eastAsia="pt-BR"/>
        </w:rPr>
        <w:t xml:space="preserve">: i) toda pessoa que ocupe um cargo legislativo, executivo, administrativo ou judicial de um Estado Parte, já designado ou empossado, permanente ou temporário, remunerado ou honorário, seja qual for o tempo dessa pessoa no cargo; </w:t>
      </w:r>
      <w:proofErr w:type="spellStart"/>
      <w:r w:rsidRPr="00581E1A">
        <w:rPr>
          <w:rFonts w:ascii="Book Antiqua" w:eastAsia="Times New Roman" w:hAnsi="Book Antiqua" w:cs="Arial"/>
          <w:b/>
          <w:bCs/>
          <w:color w:val="000000"/>
          <w:sz w:val="19"/>
          <w:szCs w:val="19"/>
          <w:lang w:eastAsia="pt-BR"/>
        </w:rPr>
        <w:t>ii</w:t>
      </w:r>
      <w:proofErr w:type="spellEnd"/>
      <w:r w:rsidRPr="00581E1A">
        <w:rPr>
          <w:rFonts w:ascii="Book Antiqua" w:eastAsia="Times New Roman" w:hAnsi="Book Antiqua" w:cs="Arial"/>
          <w:b/>
          <w:bCs/>
          <w:color w:val="000000"/>
          <w:sz w:val="19"/>
          <w:szCs w:val="19"/>
          <w:lang w:eastAsia="pt-BR"/>
        </w:rPr>
        <w:t xml:space="preserve">) toda pessoa que desempenhe uma função pública, inclusive em um organismo público ou numa empresa pública, ou que preste um serviço público, segundo definido na legislação interna do Estado Parte e se aplique na esfera pertinente do ordenamento jurídico desse Estado Parte; </w:t>
      </w:r>
      <w:proofErr w:type="spellStart"/>
      <w:r w:rsidRPr="00581E1A">
        <w:rPr>
          <w:rFonts w:ascii="Book Antiqua" w:eastAsia="Times New Roman" w:hAnsi="Book Antiqua" w:cs="Arial"/>
          <w:b/>
          <w:bCs/>
          <w:color w:val="000000"/>
          <w:sz w:val="19"/>
          <w:szCs w:val="19"/>
          <w:lang w:eastAsia="pt-BR"/>
        </w:rPr>
        <w:t>iii</w:t>
      </w:r>
      <w:proofErr w:type="spellEnd"/>
      <w:r w:rsidRPr="00581E1A">
        <w:rPr>
          <w:rFonts w:ascii="Book Antiqua" w:eastAsia="Times New Roman" w:hAnsi="Book Antiqua" w:cs="Arial"/>
          <w:b/>
          <w:bCs/>
          <w:color w:val="000000"/>
          <w:sz w:val="19"/>
          <w:szCs w:val="19"/>
          <w:lang w:eastAsia="pt-BR"/>
        </w:rPr>
        <w:t>) toda pessoa definida como "funcionário público" na legislação interna de um Estado Parte. Não obstante, aos efeitos de algumas medidas específicas incluídas no Capítulo II da presente Convenção, poderá entender-se por "funcionário público" toda pessoa que desempenhe uma função pública ou preste um serviço público segundo definido na legislação interna do Estado Parte e se aplique na esfera pertinente do ordenamento jurídico desse Estado Parte</w:t>
      </w:r>
      <w:r w:rsidRPr="00581E1A">
        <w:rPr>
          <w:rFonts w:ascii="Book Antiqua" w:eastAsia="Times New Roman" w:hAnsi="Book Antiqua" w:cs="Arial"/>
          <w:b/>
          <w:bCs/>
          <w:color w:val="000000"/>
          <w:sz w:val="16"/>
          <w:szCs w:val="16"/>
          <w:lang w:eastAsia="pt-BR"/>
        </w:rPr>
        <w:t>;</w:t>
      </w:r>
      <w:r w:rsidR="00F32A34" w:rsidRPr="00581E1A">
        <w:rPr>
          <w:rFonts w:ascii="Book Antiqua" w:eastAsia="Times New Roman" w:hAnsi="Book Antiqua" w:cs="Arial"/>
          <w:b/>
          <w:bCs/>
          <w:color w:val="000000"/>
          <w:sz w:val="16"/>
          <w:szCs w:val="16"/>
          <w:lang w:eastAsia="pt-BR"/>
        </w:rPr>
        <w:t xml:space="preserve"> </w:t>
      </w:r>
      <w:r w:rsidR="00F32A34" w:rsidRPr="00581E1A">
        <w:rPr>
          <w:rFonts w:ascii="Book Antiqua" w:eastAsia="Times New Roman" w:hAnsi="Book Antiqua" w:cs="Arial"/>
          <w:b/>
          <w:bCs/>
          <w:color w:val="FF0000"/>
          <w:sz w:val="16"/>
          <w:szCs w:val="16"/>
          <w:u w:val="single"/>
          <w:lang w:eastAsia="pt-BR"/>
        </w:rPr>
        <w:t>(MPPR-2016)</w:t>
      </w:r>
      <w:r w:rsidR="00233B13">
        <w:rPr>
          <w:rFonts w:ascii="Book Antiqua" w:eastAsia="Times New Roman" w:hAnsi="Book Antiqua" w:cs="Arial"/>
          <w:b/>
          <w:bCs/>
          <w:color w:val="FF0000"/>
          <w:sz w:val="16"/>
          <w:szCs w:val="16"/>
          <w:lang w:eastAsia="pt-BR"/>
        </w:rPr>
        <w:t xml:space="preserve"> </w:t>
      </w:r>
      <w:r w:rsidR="00233B13">
        <w:rPr>
          <w:rStyle w:val="Hyperlink"/>
          <w:rFonts w:ascii="Book Antiqua" w:eastAsia="Times New Roman" w:hAnsi="Book Antiqua" w:cs="Times New Roman"/>
          <w:b/>
          <w:bCs/>
          <w:color w:val="FF0000"/>
          <w:sz w:val="16"/>
          <w:szCs w:val="16"/>
          <w:lang w:eastAsia="pt-BR"/>
        </w:rPr>
        <w:t>(MPPA-2023)</w:t>
      </w:r>
    </w:p>
    <w:p w14:paraId="697C7BE0" w14:textId="5CABF6F4" w:rsidR="00A21B86" w:rsidRPr="00581E1A" w:rsidRDefault="00A21B86" w:rsidP="000C5AB0">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81E1A">
        <w:rPr>
          <w:rFonts w:ascii="Book Antiqua" w:eastAsia="Times New Roman" w:hAnsi="Book Antiqua" w:cs="Arial"/>
          <w:b/>
          <w:bCs/>
          <w:color w:val="000000"/>
          <w:sz w:val="19"/>
          <w:szCs w:val="19"/>
          <w:lang w:eastAsia="pt-BR"/>
        </w:rPr>
        <w:t>        b) Por "</w:t>
      </w:r>
      <w:r w:rsidRPr="00581E1A">
        <w:rPr>
          <w:rFonts w:ascii="Book Antiqua" w:eastAsia="Times New Roman" w:hAnsi="Book Antiqua" w:cs="Arial"/>
          <w:b/>
          <w:bCs/>
          <w:caps/>
          <w:color w:val="000000"/>
          <w:sz w:val="19"/>
          <w:szCs w:val="19"/>
          <w:shd w:val="clear" w:color="auto" w:fill="F7CAAC" w:themeFill="accent2" w:themeFillTint="66"/>
          <w:lang w:eastAsia="pt-BR"/>
        </w:rPr>
        <w:t>funcionário público estrangeiro</w:t>
      </w:r>
      <w:r w:rsidRPr="00581E1A">
        <w:rPr>
          <w:rFonts w:ascii="Book Antiqua" w:eastAsia="Times New Roman" w:hAnsi="Book Antiqua" w:cs="Arial"/>
          <w:b/>
          <w:bCs/>
          <w:color w:val="000000"/>
          <w:sz w:val="19"/>
          <w:szCs w:val="19"/>
          <w:lang w:eastAsia="pt-BR"/>
        </w:rPr>
        <w:t>" se entenderá toda pessoa que ocupe um cargo legislativo, executivo, administrativo ou judicial de um país estrangeiro, já designado ou empossado; e toda pessoa que exerça uma função pública para um país estrangeiro, inclusive em um organismo público ou uma empresa pública</w:t>
      </w:r>
      <w:r w:rsidRPr="00581E1A">
        <w:rPr>
          <w:rFonts w:ascii="Book Antiqua" w:eastAsia="Times New Roman" w:hAnsi="Book Antiqua" w:cs="Arial"/>
          <w:b/>
          <w:bCs/>
          <w:color w:val="000000"/>
          <w:sz w:val="16"/>
          <w:szCs w:val="16"/>
          <w:lang w:eastAsia="pt-BR"/>
        </w:rPr>
        <w:t>;</w:t>
      </w:r>
      <w:r w:rsidR="00F32A34" w:rsidRPr="00581E1A">
        <w:rPr>
          <w:rFonts w:ascii="Book Antiqua" w:eastAsia="Times New Roman" w:hAnsi="Book Antiqua" w:cs="Arial"/>
          <w:b/>
          <w:bCs/>
          <w:color w:val="000000"/>
          <w:sz w:val="16"/>
          <w:szCs w:val="16"/>
          <w:lang w:eastAsia="pt-BR"/>
        </w:rPr>
        <w:t xml:space="preserve"> </w:t>
      </w:r>
      <w:r w:rsidR="00F32A34" w:rsidRPr="00581E1A">
        <w:rPr>
          <w:rFonts w:ascii="Book Antiqua" w:eastAsia="Times New Roman" w:hAnsi="Book Antiqua" w:cs="Arial"/>
          <w:b/>
          <w:bCs/>
          <w:color w:val="FF0000"/>
          <w:sz w:val="16"/>
          <w:szCs w:val="16"/>
          <w:u w:val="single"/>
          <w:lang w:eastAsia="pt-BR"/>
        </w:rPr>
        <w:t>(MPPR-2016)</w:t>
      </w:r>
    </w:p>
    <w:p w14:paraId="67A92BF8" w14:textId="77777777" w:rsidR="00A21B86" w:rsidRPr="00A21B86" w:rsidRDefault="00A21B86" w:rsidP="000C5AB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Por "funcionário de uma organização internacional pública" se entenderá um funcionário público internacional ou toda pessoa que tal organização tenha autorizado a atuar em seu nome;</w:t>
      </w:r>
    </w:p>
    <w:p w14:paraId="6008C300" w14:textId="16A9E33E" w:rsidR="00A21B86" w:rsidRPr="00581E1A" w:rsidRDefault="00A21B86" w:rsidP="000C5AB0">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581E1A">
        <w:rPr>
          <w:rFonts w:ascii="Book Antiqua" w:eastAsia="Times New Roman" w:hAnsi="Book Antiqua" w:cs="Arial"/>
          <w:b/>
          <w:bCs/>
          <w:color w:val="000000"/>
          <w:sz w:val="19"/>
          <w:szCs w:val="19"/>
          <w:lang w:eastAsia="pt-BR"/>
        </w:rPr>
        <w:t>        d) Por "</w:t>
      </w:r>
      <w:r w:rsidRPr="00581E1A">
        <w:rPr>
          <w:rFonts w:ascii="Book Antiqua" w:eastAsia="Times New Roman" w:hAnsi="Book Antiqua" w:cs="Arial"/>
          <w:b/>
          <w:bCs/>
          <w:caps/>
          <w:color w:val="000000"/>
          <w:sz w:val="19"/>
          <w:szCs w:val="19"/>
          <w:shd w:val="clear" w:color="auto" w:fill="F7CAAC" w:themeFill="accent2" w:themeFillTint="66"/>
          <w:lang w:eastAsia="pt-BR"/>
        </w:rPr>
        <w:t>bens</w:t>
      </w:r>
      <w:r w:rsidRPr="00581E1A">
        <w:rPr>
          <w:rFonts w:ascii="Book Antiqua" w:eastAsia="Times New Roman" w:hAnsi="Book Antiqua" w:cs="Arial"/>
          <w:b/>
          <w:bCs/>
          <w:color w:val="000000"/>
          <w:sz w:val="19"/>
          <w:szCs w:val="19"/>
          <w:lang w:eastAsia="pt-BR"/>
        </w:rPr>
        <w:t>" se entenderá os ativos de qualquer tipo, corpóreos ou incorpóreos, móveis ou imóveis, tangíveis ou intangíveis e os documentos ou instrumentos legais que creditem a propriedade ou outros direitos sobre tais ativos</w:t>
      </w:r>
      <w:r w:rsidRPr="00581E1A">
        <w:rPr>
          <w:rFonts w:ascii="Book Antiqua" w:eastAsia="Times New Roman" w:hAnsi="Book Antiqua" w:cs="Arial"/>
          <w:b/>
          <w:bCs/>
          <w:color w:val="000000"/>
          <w:sz w:val="16"/>
          <w:szCs w:val="16"/>
          <w:lang w:eastAsia="pt-BR"/>
        </w:rPr>
        <w:t>;</w:t>
      </w:r>
      <w:r w:rsidR="00F32A34" w:rsidRPr="00581E1A">
        <w:rPr>
          <w:rFonts w:ascii="Book Antiqua" w:eastAsia="Times New Roman" w:hAnsi="Book Antiqua" w:cs="Arial"/>
          <w:b/>
          <w:bCs/>
          <w:color w:val="000000"/>
          <w:sz w:val="16"/>
          <w:szCs w:val="16"/>
          <w:lang w:eastAsia="pt-BR"/>
        </w:rPr>
        <w:t xml:space="preserve"> </w:t>
      </w:r>
      <w:r w:rsidR="00F32A34" w:rsidRPr="00581E1A">
        <w:rPr>
          <w:rFonts w:ascii="Book Antiqua" w:eastAsia="Times New Roman" w:hAnsi="Book Antiqua" w:cs="Arial"/>
          <w:b/>
          <w:bCs/>
          <w:color w:val="FF0000"/>
          <w:sz w:val="16"/>
          <w:szCs w:val="16"/>
          <w:u w:val="single"/>
          <w:lang w:eastAsia="pt-BR"/>
        </w:rPr>
        <w:t>(MPPR-2016)</w:t>
      </w:r>
    </w:p>
    <w:p w14:paraId="4B2DC525" w14:textId="2D27A816" w:rsidR="00A21B86" w:rsidRPr="00581E1A" w:rsidRDefault="00A21B86" w:rsidP="000C5AB0">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81E1A">
        <w:rPr>
          <w:rFonts w:ascii="Book Antiqua" w:eastAsia="Times New Roman" w:hAnsi="Book Antiqua" w:cs="Arial"/>
          <w:b/>
          <w:bCs/>
          <w:color w:val="000000"/>
          <w:sz w:val="19"/>
          <w:szCs w:val="19"/>
          <w:lang w:eastAsia="pt-BR"/>
        </w:rPr>
        <w:t>        e) Por "</w:t>
      </w:r>
      <w:r w:rsidRPr="00581E1A">
        <w:rPr>
          <w:rFonts w:ascii="Book Antiqua" w:eastAsia="Times New Roman" w:hAnsi="Book Antiqua" w:cs="Arial"/>
          <w:b/>
          <w:bCs/>
          <w:caps/>
          <w:color w:val="000000"/>
          <w:sz w:val="19"/>
          <w:szCs w:val="19"/>
          <w:shd w:val="clear" w:color="auto" w:fill="F7CAAC" w:themeFill="accent2" w:themeFillTint="66"/>
          <w:lang w:eastAsia="pt-BR"/>
        </w:rPr>
        <w:t>produto de delito</w:t>
      </w:r>
      <w:r w:rsidRPr="00581E1A">
        <w:rPr>
          <w:rFonts w:ascii="Book Antiqua" w:eastAsia="Times New Roman" w:hAnsi="Book Antiqua" w:cs="Arial"/>
          <w:b/>
          <w:bCs/>
          <w:color w:val="000000"/>
          <w:sz w:val="19"/>
          <w:szCs w:val="19"/>
          <w:lang w:eastAsia="pt-BR"/>
        </w:rPr>
        <w:t>" se entenderá os bens de qualquer índole derivados ou obtidos direta ou indiretamente da ocorrência de um delito</w:t>
      </w:r>
      <w:r w:rsidRPr="00581E1A">
        <w:rPr>
          <w:rFonts w:ascii="Book Antiqua" w:eastAsia="Times New Roman" w:hAnsi="Book Antiqua" w:cs="Arial"/>
          <w:b/>
          <w:bCs/>
          <w:color w:val="000000"/>
          <w:sz w:val="16"/>
          <w:szCs w:val="16"/>
          <w:lang w:eastAsia="pt-BR"/>
        </w:rPr>
        <w:t>;</w:t>
      </w:r>
      <w:r w:rsidR="00F32A34" w:rsidRPr="00581E1A">
        <w:rPr>
          <w:rFonts w:ascii="Book Antiqua" w:eastAsia="Times New Roman" w:hAnsi="Book Antiqua" w:cs="Arial"/>
          <w:b/>
          <w:bCs/>
          <w:color w:val="000000"/>
          <w:sz w:val="16"/>
          <w:szCs w:val="16"/>
          <w:lang w:eastAsia="pt-BR"/>
        </w:rPr>
        <w:t xml:space="preserve"> </w:t>
      </w:r>
      <w:r w:rsidR="00F32A34" w:rsidRPr="00581E1A">
        <w:rPr>
          <w:rFonts w:ascii="Book Antiqua" w:eastAsia="Times New Roman" w:hAnsi="Book Antiqua" w:cs="Arial"/>
          <w:b/>
          <w:bCs/>
          <w:color w:val="FF0000"/>
          <w:sz w:val="16"/>
          <w:szCs w:val="16"/>
          <w:u w:val="single"/>
          <w:lang w:eastAsia="pt-BR"/>
        </w:rPr>
        <w:t>(MPPR-2016)</w:t>
      </w:r>
      <w:r w:rsidR="00581E1A">
        <w:rPr>
          <w:rFonts w:ascii="Book Antiqua" w:eastAsia="Times New Roman" w:hAnsi="Book Antiqua" w:cs="Arial"/>
          <w:b/>
          <w:bCs/>
          <w:color w:val="FF0000"/>
          <w:sz w:val="16"/>
          <w:szCs w:val="16"/>
          <w:lang w:eastAsia="pt-BR"/>
        </w:rPr>
        <w:t xml:space="preserve"> </w:t>
      </w:r>
      <w:r w:rsidR="00581E1A">
        <w:rPr>
          <w:rFonts w:ascii="Book Antiqua" w:eastAsia="Times New Roman" w:hAnsi="Book Antiqua" w:cs="Times New Roman"/>
          <w:b/>
          <w:bCs/>
          <w:color w:val="FF0000"/>
          <w:sz w:val="16"/>
          <w:szCs w:val="16"/>
          <w:u w:val="single"/>
          <w:lang w:eastAsia="pt-BR"/>
        </w:rPr>
        <w:t>(PCMA-2018)</w:t>
      </w:r>
    </w:p>
    <w:p w14:paraId="35F0F6BB" w14:textId="64970562" w:rsidR="00A21B86" w:rsidRPr="00A21B86" w:rsidRDefault="00A21B86" w:rsidP="000C5AB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81E1A">
        <w:rPr>
          <w:rFonts w:ascii="Book Antiqua" w:eastAsia="Times New Roman" w:hAnsi="Book Antiqua" w:cs="Arial"/>
          <w:b/>
          <w:bCs/>
          <w:color w:val="000000"/>
          <w:sz w:val="19"/>
          <w:szCs w:val="19"/>
          <w:lang w:eastAsia="pt-BR"/>
        </w:rPr>
        <w:t>        f) Por "</w:t>
      </w:r>
      <w:r w:rsidRPr="00581E1A">
        <w:rPr>
          <w:rFonts w:ascii="Book Antiqua" w:eastAsia="Times New Roman" w:hAnsi="Book Antiqua" w:cs="Arial"/>
          <w:b/>
          <w:bCs/>
          <w:caps/>
          <w:color w:val="000000"/>
          <w:sz w:val="19"/>
          <w:szCs w:val="19"/>
          <w:shd w:val="clear" w:color="auto" w:fill="F7CAAC" w:themeFill="accent2" w:themeFillTint="66"/>
          <w:lang w:eastAsia="pt-BR"/>
        </w:rPr>
        <w:t>embargo preventivo</w:t>
      </w:r>
      <w:r w:rsidRPr="00581E1A">
        <w:rPr>
          <w:rFonts w:ascii="Book Antiqua" w:eastAsia="Times New Roman" w:hAnsi="Book Antiqua" w:cs="Arial"/>
          <w:b/>
          <w:bCs/>
          <w:color w:val="000000"/>
          <w:sz w:val="19"/>
          <w:szCs w:val="19"/>
          <w:lang w:eastAsia="pt-BR"/>
        </w:rPr>
        <w:t>" ou "</w:t>
      </w:r>
      <w:r w:rsidRPr="00581E1A">
        <w:rPr>
          <w:rFonts w:ascii="Book Antiqua" w:eastAsia="Times New Roman" w:hAnsi="Book Antiqua" w:cs="Arial"/>
          <w:b/>
          <w:bCs/>
          <w:caps/>
          <w:color w:val="000000"/>
          <w:sz w:val="19"/>
          <w:szCs w:val="19"/>
          <w:shd w:val="clear" w:color="auto" w:fill="F7CAAC" w:themeFill="accent2" w:themeFillTint="66"/>
          <w:lang w:eastAsia="pt-BR"/>
        </w:rPr>
        <w:t>apreensão</w:t>
      </w:r>
      <w:r w:rsidRPr="00581E1A">
        <w:rPr>
          <w:rFonts w:ascii="Book Antiqua" w:eastAsia="Times New Roman" w:hAnsi="Book Antiqua" w:cs="Arial"/>
          <w:b/>
          <w:bCs/>
          <w:color w:val="000000"/>
          <w:sz w:val="19"/>
          <w:szCs w:val="19"/>
          <w:lang w:eastAsia="pt-BR"/>
        </w:rPr>
        <w:t>" se entenderá a proibição temporária de transferir, converter ou trasladar bens, ou de assumir a custódia ou o controle temporário de bens sobre a base de uma ordem de um tribunal ou outra autoridade competente</w:t>
      </w:r>
      <w:r w:rsidRPr="00A21B86">
        <w:rPr>
          <w:rFonts w:ascii="Book Antiqua" w:eastAsia="Times New Roman" w:hAnsi="Book Antiqua" w:cs="Arial"/>
          <w:color w:val="000000"/>
          <w:sz w:val="19"/>
          <w:szCs w:val="19"/>
          <w:lang w:eastAsia="pt-BR"/>
        </w:rPr>
        <w:t>;</w:t>
      </w:r>
      <w:r w:rsidR="00581E1A">
        <w:rPr>
          <w:rFonts w:ascii="Book Antiqua" w:eastAsia="Times New Roman" w:hAnsi="Book Antiqua" w:cs="Arial"/>
          <w:color w:val="000000"/>
          <w:sz w:val="19"/>
          <w:szCs w:val="19"/>
          <w:lang w:eastAsia="pt-BR"/>
        </w:rPr>
        <w:t xml:space="preserve"> </w:t>
      </w:r>
      <w:r w:rsidR="00581E1A">
        <w:rPr>
          <w:rFonts w:ascii="Book Antiqua" w:eastAsia="Times New Roman" w:hAnsi="Book Antiqua" w:cs="Times New Roman"/>
          <w:b/>
          <w:bCs/>
          <w:color w:val="FF0000"/>
          <w:sz w:val="16"/>
          <w:szCs w:val="16"/>
          <w:u w:val="single"/>
          <w:lang w:eastAsia="pt-BR"/>
        </w:rPr>
        <w:t>(PCMA-2018)</w:t>
      </w:r>
    </w:p>
    <w:p w14:paraId="7836390D" w14:textId="0C09C2C0" w:rsidR="00A21B86" w:rsidRPr="00A21B86" w:rsidRDefault="00A21B86" w:rsidP="000C5AB0">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81E1A">
        <w:rPr>
          <w:rFonts w:ascii="Book Antiqua" w:eastAsia="Times New Roman" w:hAnsi="Book Antiqua" w:cs="Arial"/>
          <w:b/>
          <w:bCs/>
          <w:color w:val="000000"/>
          <w:sz w:val="19"/>
          <w:szCs w:val="19"/>
          <w:lang w:eastAsia="pt-BR"/>
        </w:rPr>
        <w:t>        g) Por "</w:t>
      </w:r>
      <w:r w:rsidRPr="00581E1A">
        <w:rPr>
          <w:rFonts w:ascii="Book Antiqua" w:eastAsia="Times New Roman" w:hAnsi="Book Antiqua" w:cs="Arial"/>
          <w:b/>
          <w:bCs/>
          <w:caps/>
          <w:color w:val="000000"/>
          <w:sz w:val="19"/>
          <w:szCs w:val="19"/>
          <w:shd w:val="clear" w:color="auto" w:fill="F7CAAC" w:themeFill="accent2" w:themeFillTint="66"/>
          <w:lang w:eastAsia="pt-BR"/>
        </w:rPr>
        <w:t>confisco</w:t>
      </w:r>
      <w:r w:rsidRPr="00581E1A">
        <w:rPr>
          <w:rFonts w:ascii="Book Antiqua" w:eastAsia="Times New Roman" w:hAnsi="Book Antiqua" w:cs="Arial"/>
          <w:b/>
          <w:bCs/>
          <w:color w:val="000000"/>
          <w:sz w:val="19"/>
          <w:szCs w:val="19"/>
          <w:lang w:eastAsia="pt-BR"/>
        </w:rPr>
        <w:t>" se entenderá a privação em caráter definitivo de bens por ordem de um tribunal ou outra autoridade competente</w:t>
      </w:r>
      <w:r w:rsidRPr="00A21B86">
        <w:rPr>
          <w:rFonts w:ascii="Book Antiqua" w:eastAsia="Times New Roman" w:hAnsi="Book Antiqua" w:cs="Arial"/>
          <w:color w:val="000000"/>
          <w:sz w:val="19"/>
          <w:szCs w:val="19"/>
          <w:lang w:eastAsia="pt-BR"/>
        </w:rPr>
        <w:t>;</w:t>
      </w:r>
      <w:r w:rsidR="00581E1A">
        <w:rPr>
          <w:rFonts w:ascii="Book Antiqua" w:eastAsia="Times New Roman" w:hAnsi="Book Antiqua" w:cs="Arial"/>
          <w:color w:val="000000"/>
          <w:sz w:val="19"/>
          <w:szCs w:val="19"/>
          <w:lang w:eastAsia="pt-BR"/>
        </w:rPr>
        <w:t xml:space="preserve"> </w:t>
      </w:r>
      <w:r w:rsidR="00581E1A">
        <w:rPr>
          <w:rFonts w:ascii="Book Antiqua" w:eastAsia="Times New Roman" w:hAnsi="Book Antiqua" w:cs="Times New Roman"/>
          <w:b/>
          <w:bCs/>
          <w:color w:val="FF0000"/>
          <w:sz w:val="16"/>
          <w:szCs w:val="16"/>
          <w:u w:val="single"/>
          <w:lang w:eastAsia="pt-BR"/>
        </w:rPr>
        <w:t>(PCMA-2018)</w:t>
      </w:r>
    </w:p>
    <w:p w14:paraId="53378EC0" w14:textId="06CC0C13" w:rsidR="00A21B86" w:rsidRPr="00581E1A" w:rsidRDefault="00A21B86" w:rsidP="000C5AB0">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81E1A">
        <w:rPr>
          <w:rFonts w:ascii="Book Antiqua" w:eastAsia="Times New Roman" w:hAnsi="Book Antiqua" w:cs="Arial"/>
          <w:b/>
          <w:bCs/>
          <w:color w:val="000000"/>
          <w:sz w:val="19"/>
          <w:szCs w:val="19"/>
          <w:lang w:eastAsia="pt-BR"/>
        </w:rPr>
        <w:t>        h) Por "</w:t>
      </w:r>
      <w:r w:rsidRPr="00581E1A">
        <w:rPr>
          <w:rFonts w:ascii="Book Antiqua" w:eastAsia="Times New Roman" w:hAnsi="Book Antiqua" w:cs="Arial"/>
          <w:b/>
          <w:bCs/>
          <w:caps/>
          <w:color w:val="000000"/>
          <w:sz w:val="19"/>
          <w:szCs w:val="19"/>
          <w:shd w:val="clear" w:color="auto" w:fill="F7CAAC" w:themeFill="accent2" w:themeFillTint="66"/>
          <w:lang w:eastAsia="pt-BR"/>
        </w:rPr>
        <w:t>delito determinante</w:t>
      </w:r>
      <w:r w:rsidRPr="00581E1A">
        <w:rPr>
          <w:rFonts w:ascii="Book Antiqua" w:eastAsia="Times New Roman" w:hAnsi="Book Antiqua" w:cs="Arial"/>
          <w:b/>
          <w:bCs/>
          <w:color w:val="000000"/>
          <w:sz w:val="19"/>
          <w:szCs w:val="19"/>
          <w:lang w:eastAsia="pt-BR"/>
        </w:rPr>
        <w:t>" se entenderá todo delito do qual se derive um produto que possa passar a constituir matéria de um delito definido no Artigo 23 da presente Convenção;</w:t>
      </w:r>
      <w:r w:rsidR="00581E1A" w:rsidRPr="00581E1A">
        <w:rPr>
          <w:rFonts w:ascii="Book Antiqua" w:eastAsia="Times New Roman" w:hAnsi="Book Antiqua" w:cs="Arial"/>
          <w:b/>
          <w:bCs/>
          <w:color w:val="000000"/>
          <w:sz w:val="19"/>
          <w:szCs w:val="19"/>
          <w:lang w:eastAsia="pt-BR"/>
        </w:rPr>
        <w:t xml:space="preserve"> </w:t>
      </w:r>
      <w:r w:rsidR="00581E1A" w:rsidRPr="00581E1A">
        <w:rPr>
          <w:rFonts w:ascii="Book Antiqua" w:eastAsia="Times New Roman" w:hAnsi="Book Antiqua" w:cs="Times New Roman"/>
          <w:b/>
          <w:bCs/>
          <w:color w:val="FF0000"/>
          <w:sz w:val="16"/>
          <w:szCs w:val="16"/>
          <w:u w:val="single"/>
          <w:lang w:eastAsia="pt-BR"/>
        </w:rPr>
        <w:t>(PCMA-2018)</w:t>
      </w:r>
    </w:p>
    <w:p w14:paraId="156C2C4D" w14:textId="3F3814B2" w:rsidR="00A21B86" w:rsidRDefault="00A21B86" w:rsidP="000C5AB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1E1A">
        <w:rPr>
          <w:rFonts w:ascii="Book Antiqua" w:eastAsia="Times New Roman" w:hAnsi="Book Antiqua" w:cs="Arial"/>
          <w:b/>
          <w:bCs/>
          <w:color w:val="000000"/>
          <w:sz w:val="19"/>
          <w:szCs w:val="19"/>
          <w:lang w:eastAsia="pt-BR"/>
        </w:rPr>
        <w:t>        i) Por "</w:t>
      </w:r>
      <w:r w:rsidRPr="00581E1A">
        <w:rPr>
          <w:rFonts w:ascii="Book Antiqua" w:eastAsia="Times New Roman" w:hAnsi="Book Antiqua" w:cs="Arial"/>
          <w:b/>
          <w:bCs/>
          <w:caps/>
          <w:color w:val="000000"/>
          <w:sz w:val="19"/>
          <w:szCs w:val="19"/>
          <w:shd w:val="clear" w:color="auto" w:fill="F7CAAC" w:themeFill="accent2" w:themeFillTint="66"/>
          <w:lang w:eastAsia="pt-BR"/>
        </w:rPr>
        <w:t>entrega vigiada</w:t>
      </w:r>
      <w:r w:rsidRPr="00581E1A">
        <w:rPr>
          <w:rFonts w:ascii="Book Antiqua" w:eastAsia="Times New Roman" w:hAnsi="Book Antiqua" w:cs="Arial"/>
          <w:b/>
          <w:bCs/>
          <w:color w:val="000000"/>
          <w:sz w:val="19"/>
          <w:szCs w:val="19"/>
          <w:lang w:eastAsia="pt-BR"/>
        </w:rPr>
        <w:t>" se entenderá a técnica consistente em permitir que remessas ilícitas ou suspeitas saiam do território de um ou mais Estados, o atravessem ou entrem nele, com o conhecimento e sob a supervisão de suas autoridades competentes, com o fim de investigar um delito e identificar as pessoas envolvidas em sua ocorrência</w:t>
      </w:r>
      <w:r w:rsidRPr="0093160A">
        <w:rPr>
          <w:rFonts w:ascii="Book Antiqua" w:eastAsia="Times New Roman" w:hAnsi="Book Antiqua" w:cs="Arial"/>
          <w:color w:val="000000"/>
          <w:sz w:val="16"/>
          <w:szCs w:val="16"/>
          <w:lang w:eastAsia="pt-BR"/>
        </w:rPr>
        <w:t>.</w:t>
      </w:r>
      <w:r w:rsidR="000C5AB0" w:rsidRPr="0093160A">
        <w:rPr>
          <w:rFonts w:ascii="Book Antiqua" w:eastAsia="Times New Roman" w:hAnsi="Book Antiqua" w:cs="Arial"/>
          <w:color w:val="000000"/>
          <w:sz w:val="16"/>
          <w:szCs w:val="16"/>
          <w:lang w:eastAsia="pt-BR"/>
        </w:rPr>
        <w:t xml:space="preserve"> </w:t>
      </w:r>
      <w:r w:rsidR="000C5AB0" w:rsidRPr="0093160A">
        <w:rPr>
          <w:rFonts w:ascii="Book Antiqua" w:eastAsia="Times New Roman" w:hAnsi="Book Antiqua" w:cs="Times New Roman"/>
          <w:b/>
          <w:bCs/>
          <w:color w:val="FF0000"/>
          <w:sz w:val="16"/>
          <w:szCs w:val="16"/>
          <w:u w:val="single"/>
          <w:lang w:eastAsia="pt-BR"/>
        </w:rPr>
        <w:t>(MPGO-2014)</w:t>
      </w:r>
      <w:r w:rsidR="00581E1A">
        <w:rPr>
          <w:rFonts w:ascii="Book Antiqua" w:eastAsia="Times New Roman" w:hAnsi="Book Antiqua" w:cs="Times New Roman"/>
          <w:b/>
          <w:bCs/>
          <w:color w:val="FF0000"/>
          <w:sz w:val="16"/>
          <w:szCs w:val="16"/>
          <w:lang w:eastAsia="pt-BR"/>
        </w:rPr>
        <w:t xml:space="preserve"> </w:t>
      </w:r>
      <w:r w:rsidR="00581E1A">
        <w:rPr>
          <w:rFonts w:ascii="Book Antiqua" w:eastAsia="Times New Roman" w:hAnsi="Book Antiqua" w:cs="Times New Roman"/>
          <w:b/>
          <w:bCs/>
          <w:color w:val="FF0000"/>
          <w:sz w:val="16"/>
          <w:szCs w:val="16"/>
          <w:u w:val="single"/>
          <w:lang w:eastAsia="pt-BR"/>
        </w:rPr>
        <w:t>(PCMA-2018)</w:t>
      </w:r>
    </w:p>
    <w:tbl>
      <w:tblPr>
        <w:tblStyle w:val="Tabelacomgrade"/>
        <w:tblW w:w="0" w:type="auto"/>
        <w:tblLook w:val="04A0" w:firstRow="1" w:lastRow="0" w:firstColumn="1" w:lastColumn="0" w:noHBand="0" w:noVBand="1"/>
      </w:tblPr>
      <w:tblGrid>
        <w:gridCol w:w="8494"/>
      </w:tblGrid>
      <w:tr w:rsidR="00581E1A" w14:paraId="4B48097C" w14:textId="77777777" w:rsidTr="00731A2C">
        <w:tc>
          <w:tcPr>
            <w:tcW w:w="8494" w:type="dxa"/>
            <w:shd w:val="clear" w:color="auto" w:fill="CCFFFF"/>
          </w:tcPr>
          <w:p w14:paraId="07A7CBF4" w14:textId="6AEC4F20" w:rsidR="00581E1A" w:rsidRPr="00ED1BA4" w:rsidRDefault="00581E1A" w:rsidP="00731A2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PCMA-2018</w:t>
            </w:r>
            <w:r w:rsidRPr="00ED1BA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81E1A">
              <w:rPr>
                <w:rFonts w:ascii="Book Antiqua" w:eastAsia="Times New Roman" w:hAnsi="Book Antiqua" w:cs="Arial"/>
                <w:color w:val="000000"/>
                <w:sz w:val="19"/>
                <w:szCs w:val="19"/>
                <w:lang w:eastAsia="pt-BR"/>
              </w:rPr>
              <w:t>De acordo com a Convenção de Mérida, o procedimento de permitir que remessas ilícitas ou suspeitas saiam do território de um ou mais Estados, os atravessem ou entrem nele, com o conhecimento e sob a supervisão de autoridades competentes, objetivando identificar um delito e identificar pessoas envolvidas em sua ocorrência, é denominado</w:t>
            </w:r>
            <w:r>
              <w:rPr>
                <w:rFonts w:ascii="Book Antiqua" w:eastAsia="Times New Roman" w:hAnsi="Book Antiqua" w:cs="Arial"/>
                <w:color w:val="000000"/>
                <w:sz w:val="19"/>
                <w:szCs w:val="19"/>
                <w:lang w:eastAsia="pt-BR"/>
              </w:rPr>
              <w:t xml:space="preserve"> entrega vigiada</w:t>
            </w:r>
            <w:r w:rsidRPr="00ED1B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‘i’,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2A759511" w14:textId="77777777" w:rsidR="00257453" w:rsidRPr="00205F79" w:rsidRDefault="00257453" w:rsidP="00257453">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05F79">
        <w:rPr>
          <w:rFonts w:ascii="Book Antiqua" w:eastAsia="Times New Roman" w:hAnsi="Book Antiqua" w:cs="Arial"/>
          <w:b/>
          <w:bCs/>
          <w:color w:val="000000"/>
          <w:sz w:val="19"/>
          <w:szCs w:val="19"/>
          <w:highlight w:val="magenta"/>
          <w:lang w:eastAsia="pt-BR"/>
        </w:rPr>
        <w:t>Artigo 3</w:t>
      </w:r>
    </w:p>
    <w:p w14:paraId="7BE47554" w14:textId="77777777" w:rsidR="00257453" w:rsidRPr="00205F79" w:rsidRDefault="00257453" w:rsidP="00257453">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205F79">
        <w:rPr>
          <w:rFonts w:ascii="Book Antiqua" w:eastAsia="Times New Roman" w:hAnsi="Book Antiqua" w:cs="Arial"/>
          <w:color w:val="000000"/>
          <w:sz w:val="19"/>
          <w:szCs w:val="19"/>
          <w:lang w:eastAsia="pt-BR"/>
        </w:rPr>
        <w:lastRenderedPageBreak/>
        <w:t>Âmbito de aplicação</w:t>
      </w:r>
    </w:p>
    <w:p w14:paraId="067614A6" w14:textId="051F8D62" w:rsidR="00257453" w:rsidRPr="005336C2" w:rsidRDefault="00257453" w:rsidP="0025745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05F79">
        <w:rPr>
          <w:rFonts w:ascii="Book Antiqua" w:eastAsia="Times New Roman" w:hAnsi="Book Antiqua" w:cs="Arial"/>
          <w:color w:val="000000"/>
          <w:sz w:val="19"/>
          <w:szCs w:val="19"/>
          <w:lang w:eastAsia="pt-BR"/>
        </w:rPr>
        <w:t xml:space="preserve">        </w:t>
      </w:r>
      <w:r w:rsidRPr="00233B13">
        <w:rPr>
          <w:rFonts w:ascii="Book Antiqua" w:eastAsia="Times New Roman" w:hAnsi="Book Antiqua" w:cs="Arial"/>
          <w:b/>
          <w:bCs/>
          <w:color w:val="000000"/>
          <w:sz w:val="19"/>
          <w:szCs w:val="19"/>
          <w:highlight w:val="magenta"/>
          <w:lang w:eastAsia="pt-BR"/>
        </w:rPr>
        <w:t>1</w:t>
      </w:r>
      <w:r w:rsidRPr="00205F79">
        <w:rPr>
          <w:rFonts w:ascii="Book Antiqua" w:eastAsia="Times New Roman" w:hAnsi="Book Antiqua" w:cs="Arial"/>
          <w:color w:val="000000"/>
          <w:sz w:val="19"/>
          <w:szCs w:val="19"/>
          <w:lang w:eastAsia="pt-BR"/>
        </w:rPr>
        <w:t>. </w:t>
      </w:r>
      <w:r w:rsidRPr="00233B13">
        <w:rPr>
          <w:rFonts w:ascii="Book Antiqua" w:eastAsia="Times New Roman" w:hAnsi="Book Antiqua" w:cs="Arial"/>
          <w:b/>
          <w:bCs/>
          <w:color w:val="000000"/>
          <w:sz w:val="19"/>
          <w:szCs w:val="19"/>
          <w:lang w:eastAsia="pt-BR"/>
        </w:rPr>
        <w:t xml:space="preserve">A presente Convenção </w:t>
      </w:r>
      <w:r w:rsidRPr="00233B13">
        <w:rPr>
          <w:rFonts w:ascii="Book Antiqua" w:eastAsia="Times New Roman" w:hAnsi="Book Antiqua" w:cs="Arial"/>
          <w:b/>
          <w:bCs/>
          <w:caps/>
          <w:color w:val="000000"/>
          <w:sz w:val="19"/>
          <w:szCs w:val="19"/>
          <w:highlight w:val="green"/>
          <w:lang w:eastAsia="pt-BR"/>
        </w:rPr>
        <w:t>se aplicará</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de conformidade com suas disposições</w:t>
      </w:r>
      <w:r w:rsidRPr="00233B13">
        <w:rPr>
          <w:rFonts w:ascii="Book Antiqua" w:eastAsia="Times New Roman" w:hAnsi="Book Antiqua" w:cs="Arial"/>
          <w:b/>
          <w:bCs/>
          <w:color w:val="000000"/>
          <w:sz w:val="19"/>
          <w:szCs w:val="19"/>
          <w:lang w:eastAsia="pt-BR"/>
        </w:rPr>
        <w:t xml:space="preserve">, à </w:t>
      </w:r>
      <w:r w:rsidRPr="00233B13">
        <w:rPr>
          <w:rFonts w:ascii="Book Antiqua" w:eastAsia="Times New Roman" w:hAnsi="Book Antiqua" w:cs="Arial"/>
          <w:b/>
          <w:bCs/>
          <w:color w:val="000000"/>
          <w:sz w:val="19"/>
          <w:szCs w:val="19"/>
          <w:highlight w:val="cyan"/>
          <w:lang w:eastAsia="pt-BR"/>
        </w:rPr>
        <w:t>prevenção</w:t>
      </w:r>
      <w:r w:rsidRPr="00233B13">
        <w:rPr>
          <w:rFonts w:ascii="Book Antiqua" w:eastAsia="Times New Roman" w:hAnsi="Book Antiqua" w:cs="Arial"/>
          <w:b/>
          <w:bCs/>
          <w:color w:val="000000"/>
          <w:sz w:val="19"/>
          <w:szCs w:val="19"/>
          <w:lang w:eastAsia="pt-BR"/>
        </w:rPr>
        <w:t xml:space="preserve">, à </w:t>
      </w:r>
      <w:r w:rsidRPr="00233B13">
        <w:rPr>
          <w:rFonts w:ascii="Book Antiqua" w:eastAsia="Times New Roman" w:hAnsi="Book Antiqua" w:cs="Arial"/>
          <w:b/>
          <w:bCs/>
          <w:color w:val="000000"/>
          <w:sz w:val="19"/>
          <w:szCs w:val="19"/>
          <w:highlight w:val="cyan"/>
          <w:lang w:eastAsia="pt-BR"/>
        </w:rPr>
        <w:t>investigação</w:t>
      </w:r>
      <w:r w:rsidRPr="00233B13">
        <w:rPr>
          <w:rFonts w:ascii="Book Antiqua" w:eastAsia="Times New Roman" w:hAnsi="Book Antiqua" w:cs="Arial"/>
          <w:b/>
          <w:bCs/>
          <w:color w:val="000000"/>
          <w:sz w:val="19"/>
          <w:szCs w:val="19"/>
          <w:lang w:eastAsia="pt-BR"/>
        </w:rPr>
        <w:t xml:space="preserve"> e à </w:t>
      </w:r>
      <w:r w:rsidRPr="00233B13">
        <w:rPr>
          <w:rFonts w:ascii="Book Antiqua" w:eastAsia="Times New Roman" w:hAnsi="Book Antiqua" w:cs="Arial"/>
          <w:b/>
          <w:bCs/>
          <w:color w:val="000000"/>
          <w:sz w:val="19"/>
          <w:szCs w:val="19"/>
          <w:highlight w:val="cyan"/>
          <w:lang w:eastAsia="pt-BR"/>
        </w:rPr>
        <w:t>instrução judicial</w:t>
      </w:r>
      <w:r w:rsidRPr="00233B13">
        <w:rPr>
          <w:rFonts w:ascii="Book Antiqua" w:eastAsia="Times New Roman" w:hAnsi="Book Antiqua" w:cs="Arial"/>
          <w:b/>
          <w:bCs/>
          <w:color w:val="000000"/>
          <w:sz w:val="19"/>
          <w:szCs w:val="19"/>
          <w:lang w:eastAsia="pt-BR"/>
        </w:rPr>
        <w:t xml:space="preserve"> da corrupção e do embargo preventivo, da apreensão, do confisco e da restituição do produto de delitos identificados de acordo com a presente Convenção</w:t>
      </w:r>
      <w:r w:rsidRPr="0093160A">
        <w:rPr>
          <w:rFonts w:ascii="Book Antiqua" w:eastAsia="Times New Roman" w:hAnsi="Book Antiqua" w:cs="Arial"/>
          <w:color w:val="000000"/>
          <w:sz w:val="16"/>
          <w:szCs w:val="16"/>
          <w:lang w:eastAsia="pt-BR"/>
        </w:rPr>
        <w:t xml:space="preserve">. </w:t>
      </w:r>
      <w:r w:rsidRPr="0093160A">
        <w:rPr>
          <w:rFonts w:ascii="Book Antiqua" w:eastAsia="Times New Roman" w:hAnsi="Book Antiqua" w:cs="Arial"/>
          <w:b/>
          <w:bCs/>
          <w:color w:val="FF0000"/>
          <w:sz w:val="16"/>
          <w:szCs w:val="16"/>
          <w:u w:val="single"/>
          <w:lang w:eastAsia="pt-BR"/>
        </w:rPr>
        <w:t>(TRF1-2009)</w:t>
      </w:r>
      <w:r w:rsidR="005336C2">
        <w:rPr>
          <w:rFonts w:ascii="Book Antiqua" w:eastAsia="Times New Roman" w:hAnsi="Book Antiqua" w:cs="Arial"/>
          <w:b/>
          <w:bCs/>
          <w:color w:val="FF0000"/>
          <w:sz w:val="16"/>
          <w:szCs w:val="16"/>
          <w:lang w:eastAsia="pt-BR"/>
        </w:rPr>
        <w:t xml:space="preserve"> </w:t>
      </w:r>
      <w:r w:rsidR="005336C2">
        <w:rPr>
          <w:rFonts w:ascii="Book Antiqua" w:eastAsia="Times New Roman" w:hAnsi="Book Antiqua" w:cs="Segoe UI"/>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257453" w14:paraId="3916CE91" w14:textId="77777777" w:rsidTr="005155E3">
        <w:tc>
          <w:tcPr>
            <w:tcW w:w="8494" w:type="dxa"/>
            <w:shd w:val="clear" w:color="auto" w:fill="CCFFFF"/>
          </w:tcPr>
          <w:p w14:paraId="7B02E4F7" w14:textId="2F7938C4" w:rsidR="00257453" w:rsidRPr="009C42D8" w:rsidRDefault="00257453" w:rsidP="005155E3">
            <w:pPr>
              <w:spacing w:before="100" w:beforeAutospacing="1" w:after="100" w:afterAutospacing="1"/>
              <w:jc w:val="both"/>
              <w:rPr>
                <w:rFonts w:ascii="Book Antiqua" w:eastAsia="Times New Roman" w:hAnsi="Book Antiqua" w:cs="Arial"/>
                <w:color w:val="000000"/>
                <w:sz w:val="19"/>
                <w:szCs w:val="19"/>
                <w:lang w:eastAsia="pt-BR"/>
              </w:rPr>
            </w:pPr>
            <w:r w:rsidRPr="009C42D8">
              <w:rPr>
                <w:rFonts w:ascii="Book Antiqua" w:eastAsia="Times New Roman" w:hAnsi="Book Antiqua" w:cs="Arial"/>
                <w:b/>
                <w:bCs/>
                <w:i/>
                <w:iCs/>
                <w:color w:val="FF0000"/>
                <w:sz w:val="19"/>
                <w:szCs w:val="19"/>
                <w:lang w:eastAsia="pt-BR"/>
              </w:rPr>
              <w:t>#</w:t>
            </w:r>
            <w:r w:rsidRPr="009C42D8">
              <w:rPr>
                <w:rFonts w:ascii="Book Antiqua" w:eastAsia="Times New Roman" w:hAnsi="Book Antiqua" w:cs="Arial"/>
                <w:b/>
                <w:bCs/>
                <w:i/>
                <w:iCs/>
                <w:color w:val="FF0000"/>
                <w:sz w:val="19"/>
                <w:szCs w:val="19"/>
                <w:highlight w:val="green"/>
                <w:lang w:eastAsia="pt-BR"/>
              </w:rPr>
              <w:t>Atenção</w:t>
            </w:r>
            <w:r w:rsidRPr="009C42D8">
              <w:rPr>
                <w:rFonts w:ascii="Book Antiqua" w:eastAsia="Times New Roman" w:hAnsi="Book Antiqua" w:cs="Arial"/>
                <w:b/>
                <w:bCs/>
                <w:i/>
                <w:iCs/>
                <w:color w:val="FF0000"/>
                <w:sz w:val="19"/>
                <w:szCs w:val="19"/>
                <w:lang w:eastAsia="pt-BR"/>
              </w:rPr>
              <w:t>: #</w:t>
            </w:r>
            <w:r w:rsidRPr="009C42D8">
              <w:rPr>
                <w:rFonts w:ascii="Book Antiqua" w:eastAsia="Times New Roman" w:hAnsi="Book Antiqua" w:cs="Arial"/>
                <w:b/>
                <w:bCs/>
                <w:i/>
                <w:iCs/>
                <w:color w:val="FF0000"/>
                <w:sz w:val="19"/>
                <w:szCs w:val="19"/>
                <w:highlight w:val="green"/>
                <w:lang w:eastAsia="pt-BR"/>
              </w:rPr>
              <w:t>TRF1-2009</w:t>
            </w:r>
            <w:r w:rsidRPr="009C42D8">
              <w:rPr>
                <w:rFonts w:ascii="Book Antiqua" w:eastAsia="Times New Roman" w:hAnsi="Book Antiqua" w:cs="Arial"/>
                <w:b/>
                <w:bCs/>
                <w:i/>
                <w:iCs/>
                <w:color w:val="FF0000"/>
                <w:sz w:val="19"/>
                <w:szCs w:val="19"/>
                <w:lang w:eastAsia="pt-BR"/>
              </w:rPr>
              <w:t>: #</w:t>
            </w:r>
            <w:r w:rsidRPr="009C42D8">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0825E3">
              <w:rPr>
                <w:rFonts w:ascii="Book Antiqua" w:eastAsia="Times New Roman" w:hAnsi="Book Antiqua" w:cs="Arial"/>
                <w:color w:val="000000"/>
                <w:sz w:val="19"/>
                <w:szCs w:val="19"/>
                <w:lang w:eastAsia="pt-BR"/>
              </w:rPr>
              <w:t xml:space="preserve">As normas </w:t>
            </w:r>
            <w:r>
              <w:rPr>
                <w:rFonts w:ascii="Book Antiqua" w:eastAsia="Times New Roman" w:hAnsi="Book Antiqua" w:cs="Arial"/>
                <w:color w:val="000000"/>
                <w:sz w:val="19"/>
                <w:szCs w:val="19"/>
                <w:lang w:eastAsia="pt-BR"/>
              </w:rPr>
              <w:t xml:space="preserve">da Convenção de Mérida </w:t>
            </w:r>
            <w:r w:rsidRPr="000825E3">
              <w:rPr>
                <w:rFonts w:ascii="Book Antiqua" w:eastAsia="Times New Roman" w:hAnsi="Book Antiqua" w:cs="Arial"/>
                <w:color w:val="000000"/>
                <w:sz w:val="19"/>
                <w:szCs w:val="19"/>
                <w:lang w:eastAsia="pt-BR"/>
              </w:rPr>
              <w:t>se aplicam tanto à fase de investigação quanto à instrução judicial (artigo 3o, 1).</w:t>
            </w:r>
          </w:p>
        </w:tc>
      </w:tr>
    </w:tbl>
    <w:p w14:paraId="3AFF6DD0" w14:textId="08FAF849" w:rsidR="00257453" w:rsidRPr="005336C2" w:rsidRDefault="00257453" w:rsidP="00257453">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205F79">
        <w:rPr>
          <w:rFonts w:ascii="Book Antiqua" w:eastAsia="Times New Roman" w:hAnsi="Book Antiqua" w:cs="Arial"/>
          <w:color w:val="000000"/>
          <w:sz w:val="19"/>
          <w:szCs w:val="19"/>
          <w:lang w:eastAsia="pt-BR"/>
        </w:rPr>
        <w:t xml:space="preserve">        </w:t>
      </w:r>
      <w:r w:rsidRPr="00233B13">
        <w:rPr>
          <w:rFonts w:ascii="Book Antiqua" w:eastAsia="Times New Roman" w:hAnsi="Book Antiqua" w:cs="Arial"/>
          <w:b/>
          <w:bCs/>
          <w:color w:val="000000"/>
          <w:sz w:val="19"/>
          <w:szCs w:val="19"/>
          <w:highlight w:val="magenta"/>
          <w:lang w:eastAsia="pt-BR"/>
        </w:rPr>
        <w:t>2</w:t>
      </w:r>
      <w:r w:rsidRPr="00233B13">
        <w:rPr>
          <w:rFonts w:ascii="Book Antiqua" w:eastAsia="Times New Roman" w:hAnsi="Book Antiqua" w:cs="Arial"/>
          <w:b/>
          <w:bCs/>
          <w:color w:val="000000"/>
          <w:sz w:val="19"/>
          <w:szCs w:val="19"/>
          <w:lang w:eastAsia="pt-BR"/>
        </w:rPr>
        <w:t>. </w:t>
      </w:r>
      <w:r w:rsidRPr="00233B13">
        <w:rPr>
          <w:rFonts w:ascii="Book Antiqua" w:eastAsia="Times New Roman" w:hAnsi="Book Antiqua" w:cs="Arial"/>
          <w:b/>
          <w:bCs/>
          <w:color w:val="000000"/>
          <w:sz w:val="19"/>
          <w:szCs w:val="19"/>
          <w:highlight w:val="cyan"/>
          <w:lang w:eastAsia="pt-BR"/>
        </w:rPr>
        <w:t>Para a aplicação</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da presente Convenção</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a menos que contenha</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cyan"/>
          <w:lang w:eastAsia="pt-BR"/>
        </w:rPr>
        <w:t>uma disposição em contrário</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não será necessário</w:t>
      </w:r>
      <w:r w:rsidRPr="00233B13">
        <w:rPr>
          <w:rFonts w:ascii="Book Antiqua" w:eastAsia="Times New Roman" w:hAnsi="Book Antiqua" w:cs="Arial"/>
          <w:b/>
          <w:bCs/>
          <w:color w:val="000000"/>
          <w:sz w:val="19"/>
          <w:szCs w:val="19"/>
          <w:lang w:eastAsia="pt-BR"/>
        </w:rPr>
        <w:t xml:space="preserve"> que os </w:t>
      </w:r>
      <w:r w:rsidRPr="00233B13">
        <w:rPr>
          <w:rFonts w:ascii="Book Antiqua" w:eastAsia="Times New Roman" w:hAnsi="Book Antiqua" w:cs="Arial"/>
          <w:b/>
          <w:bCs/>
          <w:color w:val="000000"/>
          <w:sz w:val="19"/>
          <w:szCs w:val="19"/>
          <w:highlight w:val="yellow"/>
          <w:lang w:eastAsia="pt-BR"/>
        </w:rPr>
        <w:t>delitos enunciados nela</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produzam</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shd w:val="clear" w:color="auto" w:fill="F7CAAC" w:themeFill="accent2" w:themeFillTint="66"/>
          <w:lang w:eastAsia="pt-BR"/>
        </w:rPr>
        <w:t>dano</w:t>
      </w:r>
      <w:r w:rsidRPr="00233B13">
        <w:rPr>
          <w:rFonts w:ascii="Book Antiqua" w:eastAsia="Times New Roman" w:hAnsi="Book Antiqua" w:cs="Arial"/>
          <w:b/>
          <w:bCs/>
          <w:color w:val="000000"/>
          <w:sz w:val="19"/>
          <w:szCs w:val="19"/>
          <w:lang w:eastAsia="pt-BR"/>
        </w:rPr>
        <w:t xml:space="preserve"> ou </w:t>
      </w:r>
      <w:r w:rsidRPr="00233B13">
        <w:rPr>
          <w:rFonts w:ascii="Book Antiqua" w:eastAsia="Times New Roman" w:hAnsi="Book Antiqua" w:cs="Arial"/>
          <w:b/>
          <w:bCs/>
          <w:caps/>
          <w:color w:val="000000"/>
          <w:sz w:val="19"/>
          <w:szCs w:val="19"/>
          <w:shd w:val="clear" w:color="auto" w:fill="F7CAAC" w:themeFill="accent2" w:themeFillTint="66"/>
          <w:lang w:eastAsia="pt-BR"/>
        </w:rPr>
        <w:t>prejuízo patrimonial</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ao Estado</w:t>
      </w:r>
      <w:r w:rsidRPr="0093160A">
        <w:rPr>
          <w:rFonts w:ascii="Book Antiqua" w:eastAsia="Times New Roman" w:hAnsi="Book Antiqua" w:cs="Arial"/>
          <w:color w:val="000000"/>
          <w:sz w:val="16"/>
          <w:szCs w:val="16"/>
          <w:lang w:eastAsia="pt-BR"/>
        </w:rPr>
        <w:t xml:space="preserve">. </w:t>
      </w:r>
      <w:r w:rsidRPr="0093160A">
        <w:rPr>
          <w:rFonts w:ascii="Book Antiqua" w:eastAsia="Times New Roman" w:hAnsi="Book Antiqua" w:cs="Arial"/>
          <w:b/>
          <w:bCs/>
          <w:color w:val="FF0000"/>
          <w:sz w:val="16"/>
          <w:szCs w:val="16"/>
          <w:u w:val="single"/>
          <w:lang w:eastAsia="pt-BR"/>
        </w:rPr>
        <w:t>(TRF1-2009)</w:t>
      </w:r>
      <w:r w:rsidR="00233B13">
        <w:rPr>
          <w:rFonts w:ascii="Book Antiqua" w:eastAsia="Times New Roman" w:hAnsi="Book Antiqua" w:cs="Arial"/>
          <w:b/>
          <w:bCs/>
          <w:color w:val="FF0000"/>
          <w:sz w:val="16"/>
          <w:szCs w:val="16"/>
          <w:lang w:eastAsia="pt-BR"/>
        </w:rPr>
        <w:t xml:space="preserve"> </w:t>
      </w:r>
      <w:r w:rsidR="00233B13">
        <w:rPr>
          <w:rStyle w:val="Hyperlink"/>
          <w:rFonts w:ascii="Book Antiqua" w:eastAsia="Times New Roman" w:hAnsi="Book Antiqua" w:cs="Times New Roman"/>
          <w:b/>
          <w:bCs/>
          <w:color w:val="FF0000"/>
          <w:sz w:val="16"/>
          <w:szCs w:val="16"/>
          <w:lang w:eastAsia="pt-BR"/>
        </w:rPr>
        <w:t>(MPPA-2023)</w:t>
      </w:r>
      <w:r w:rsidR="005336C2">
        <w:rPr>
          <w:rStyle w:val="Hyperlink"/>
          <w:rFonts w:ascii="Book Antiqua" w:eastAsia="Times New Roman" w:hAnsi="Book Antiqua" w:cs="Times New Roman"/>
          <w:b/>
          <w:bCs/>
          <w:color w:val="FF0000"/>
          <w:sz w:val="16"/>
          <w:szCs w:val="16"/>
          <w:u w:val="none"/>
          <w:lang w:eastAsia="pt-BR"/>
        </w:rPr>
        <w:t xml:space="preserve"> </w:t>
      </w:r>
      <w:r w:rsidR="005336C2">
        <w:rPr>
          <w:rFonts w:ascii="Book Antiqua" w:eastAsia="Times New Roman" w:hAnsi="Book Antiqua" w:cs="Segoe UI"/>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257453" w14:paraId="3A98D5B4" w14:textId="77777777" w:rsidTr="005155E3">
        <w:tc>
          <w:tcPr>
            <w:tcW w:w="8494" w:type="dxa"/>
            <w:shd w:val="clear" w:color="auto" w:fill="CCFFFF"/>
          </w:tcPr>
          <w:p w14:paraId="742495EF" w14:textId="3225AF3F" w:rsidR="00257453" w:rsidRPr="009C42D8" w:rsidRDefault="00257453" w:rsidP="005155E3">
            <w:pPr>
              <w:spacing w:before="100" w:beforeAutospacing="1" w:after="100" w:afterAutospacing="1"/>
              <w:jc w:val="both"/>
              <w:rPr>
                <w:rFonts w:ascii="Book Antiqua" w:eastAsia="Times New Roman" w:hAnsi="Book Antiqua" w:cs="Arial"/>
                <w:color w:val="000000"/>
                <w:sz w:val="19"/>
                <w:szCs w:val="19"/>
                <w:lang w:eastAsia="pt-BR"/>
              </w:rPr>
            </w:pPr>
            <w:r w:rsidRPr="009C42D8">
              <w:rPr>
                <w:rFonts w:ascii="Book Antiqua" w:eastAsia="Times New Roman" w:hAnsi="Book Antiqua" w:cs="Arial"/>
                <w:b/>
                <w:bCs/>
                <w:i/>
                <w:iCs/>
                <w:color w:val="FF0000"/>
                <w:sz w:val="19"/>
                <w:szCs w:val="19"/>
                <w:lang w:eastAsia="pt-BR"/>
              </w:rPr>
              <w:t>#</w:t>
            </w:r>
            <w:r w:rsidRPr="009C42D8">
              <w:rPr>
                <w:rFonts w:ascii="Book Antiqua" w:eastAsia="Times New Roman" w:hAnsi="Book Antiqua" w:cs="Arial"/>
                <w:b/>
                <w:bCs/>
                <w:i/>
                <w:iCs/>
                <w:color w:val="FF0000"/>
                <w:sz w:val="19"/>
                <w:szCs w:val="19"/>
                <w:highlight w:val="green"/>
                <w:lang w:eastAsia="pt-BR"/>
              </w:rPr>
              <w:t>Atenção</w:t>
            </w:r>
            <w:r w:rsidRPr="009C42D8">
              <w:rPr>
                <w:rFonts w:ascii="Book Antiqua" w:eastAsia="Times New Roman" w:hAnsi="Book Antiqua" w:cs="Arial"/>
                <w:b/>
                <w:bCs/>
                <w:i/>
                <w:iCs/>
                <w:color w:val="FF0000"/>
                <w:sz w:val="19"/>
                <w:szCs w:val="19"/>
                <w:lang w:eastAsia="pt-BR"/>
              </w:rPr>
              <w:t>: #</w:t>
            </w:r>
            <w:r w:rsidRPr="009C42D8">
              <w:rPr>
                <w:rFonts w:ascii="Book Antiqua" w:eastAsia="Times New Roman" w:hAnsi="Book Antiqua" w:cs="Arial"/>
                <w:b/>
                <w:bCs/>
                <w:i/>
                <w:iCs/>
                <w:color w:val="FF0000"/>
                <w:sz w:val="19"/>
                <w:szCs w:val="19"/>
                <w:highlight w:val="green"/>
                <w:lang w:eastAsia="pt-BR"/>
              </w:rPr>
              <w:t>TRF1-2009</w:t>
            </w:r>
            <w:r w:rsidRPr="009C42D8">
              <w:rPr>
                <w:rFonts w:ascii="Book Antiqua" w:eastAsia="Times New Roman" w:hAnsi="Book Antiqua" w:cs="Arial"/>
                <w:b/>
                <w:bCs/>
                <w:i/>
                <w:iCs/>
                <w:color w:val="FF0000"/>
                <w:sz w:val="19"/>
                <w:szCs w:val="19"/>
                <w:lang w:eastAsia="pt-BR"/>
              </w:rPr>
              <w:t>: #</w:t>
            </w:r>
            <w:r w:rsidRPr="009C42D8">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9C42D8">
              <w:rPr>
                <w:rFonts w:ascii="Book Antiqua" w:eastAsia="Times New Roman" w:hAnsi="Book Antiqua" w:cs="Arial"/>
                <w:color w:val="000000"/>
                <w:sz w:val="19"/>
                <w:szCs w:val="19"/>
                <w:lang w:eastAsia="pt-BR"/>
              </w:rPr>
              <w:t xml:space="preserve">Regra geral, não se exige que haja prejuízo patrimonial para a aplicação das normas da </w:t>
            </w:r>
            <w:r>
              <w:rPr>
                <w:rFonts w:ascii="Book Antiqua" w:eastAsia="Times New Roman" w:hAnsi="Book Antiqua" w:cs="Arial"/>
                <w:color w:val="000000"/>
                <w:sz w:val="19"/>
                <w:szCs w:val="19"/>
                <w:lang w:eastAsia="pt-BR"/>
              </w:rPr>
              <w:t>C</w:t>
            </w:r>
            <w:r w:rsidRPr="009C42D8">
              <w:rPr>
                <w:rFonts w:ascii="Book Antiqua" w:eastAsia="Times New Roman" w:hAnsi="Book Antiqua" w:cs="Arial"/>
                <w:color w:val="000000"/>
                <w:sz w:val="19"/>
                <w:szCs w:val="19"/>
                <w:lang w:eastAsia="pt-BR"/>
              </w:rPr>
              <w:t>onvenção</w:t>
            </w:r>
            <w:r>
              <w:rPr>
                <w:rFonts w:ascii="Book Antiqua" w:eastAsia="Times New Roman" w:hAnsi="Book Antiqua" w:cs="Arial"/>
                <w:color w:val="000000"/>
                <w:sz w:val="19"/>
                <w:szCs w:val="19"/>
                <w:lang w:eastAsia="pt-BR"/>
              </w:rPr>
              <w:t xml:space="preserve"> de Mérida.</w:t>
            </w:r>
          </w:p>
        </w:tc>
      </w:tr>
    </w:tbl>
    <w:p w14:paraId="4A44774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4</w:t>
      </w:r>
    </w:p>
    <w:p w14:paraId="3FA1310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Proteção da soberania</w:t>
      </w:r>
    </w:p>
    <w:p w14:paraId="25E340B3" w14:textId="5DF3B725"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Os Estados Partes cumprirão suas obrigações de acordo com a presente Convenção em consonância com os princípios de igualdade soberana e integridade territorial dos Estados, assim como de não intervenção nos assuntos internos de outros Estados.</w:t>
      </w:r>
      <w:r w:rsidR="00257453">
        <w:rPr>
          <w:rFonts w:ascii="Book Antiqua" w:eastAsia="Times New Roman" w:hAnsi="Book Antiqua" w:cs="Arial"/>
          <w:color w:val="000000"/>
          <w:sz w:val="19"/>
          <w:szCs w:val="19"/>
          <w:lang w:eastAsia="pt-BR"/>
        </w:rPr>
        <w:t xml:space="preserve"> </w:t>
      </w:r>
    </w:p>
    <w:p w14:paraId="1A35D45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Nada do disposto na presente Convenção delegará poderes a um Estado Parte para exercer, no território de outro Estado, jurisdição ou funções que a legislação interna desse Estado reserve exclusivamente a suas autoridades.</w:t>
      </w:r>
    </w:p>
    <w:p w14:paraId="1E20DC9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II</w:t>
      </w:r>
    </w:p>
    <w:p w14:paraId="6DBC2AE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Medidas preventivas</w:t>
      </w:r>
    </w:p>
    <w:p w14:paraId="66C7D9A1" w14:textId="77777777" w:rsidR="00A21B86" w:rsidRPr="00257453"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57453">
        <w:rPr>
          <w:rFonts w:ascii="Book Antiqua" w:eastAsia="Times New Roman" w:hAnsi="Book Antiqua" w:cs="Arial"/>
          <w:b/>
          <w:bCs/>
          <w:color w:val="000000"/>
          <w:sz w:val="19"/>
          <w:szCs w:val="19"/>
          <w:highlight w:val="magenta"/>
          <w:lang w:eastAsia="pt-BR"/>
        </w:rPr>
        <w:t>Artigo 5</w:t>
      </w:r>
    </w:p>
    <w:p w14:paraId="1BF4E85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Políticas e práticas de prevenção da corrupção</w:t>
      </w:r>
    </w:p>
    <w:p w14:paraId="1D82AFFF" w14:textId="721380C4" w:rsidR="00A21B86" w:rsidRPr="0093160A" w:rsidRDefault="00A21B86" w:rsidP="0025745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21B86">
        <w:rPr>
          <w:rFonts w:ascii="Book Antiqua" w:eastAsia="Times New Roman" w:hAnsi="Book Antiqua" w:cs="Arial"/>
          <w:color w:val="000000"/>
          <w:sz w:val="19"/>
          <w:szCs w:val="19"/>
          <w:lang w:eastAsia="pt-BR"/>
        </w:rPr>
        <w:t xml:space="preserve">        </w:t>
      </w:r>
      <w:r w:rsidRPr="0093160A">
        <w:rPr>
          <w:rFonts w:ascii="Book Antiqua" w:eastAsia="Times New Roman" w:hAnsi="Book Antiqua" w:cs="Arial"/>
          <w:b/>
          <w:bCs/>
          <w:color w:val="000000"/>
          <w:sz w:val="19"/>
          <w:szCs w:val="19"/>
          <w:highlight w:val="magenta"/>
          <w:lang w:eastAsia="pt-BR"/>
        </w:rPr>
        <w:t>1</w:t>
      </w:r>
      <w:r w:rsidRPr="0093160A">
        <w:rPr>
          <w:rFonts w:ascii="Book Antiqua" w:eastAsia="Times New Roman" w:hAnsi="Book Antiqua" w:cs="Arial"/>
          <w:b/>
          <w:bCs/>
          <w:color w:val="000000"/>
          <w:sz w:val="19"/>
          <w:szCs w:val="19"/>
          <w:lang w:eastAsia="pt-BR"/>
        </w:rPr>
        <w:t>. Cada Estado Parte, de conformidade com os princípios fundamentais de seu ordenamento jurídico, formulará e aplicará ou manterá em vigor políticas coordenadas e eficazes contra a corrupção que promovam a participação da sociedade e reflitam os princípios do Estado de Direito, a devida gestão dos assuntos e bens públicos, a integridade, a transparência e a obrigação de render contas</w:t>
      </w:r>
      <w:r w:rsidRPr="0093160A">
        <w:rPr>
          <w:rFonts w:ascii="Book Antiqua" w:eastAsia="Times New Roman" w:hAnsi="Book Antiqua" w:cs="Arial"/>
          <w:b/>
          <w:bCs/>
          <w:color w:val="000000"/>
          <w:sz w:val="16"/>
          <w:szCs w:val="16"/>
          <w:lang w:eastAsia="pt-BR"/>
        </w:rPr>
        <w:t>.</w:t>
      </w:r>
      <w:r w:rsidR="00257453" w:rsidRPr="0093160A">
        <w:rPr>
          <w:rFonts w:ascii="Book Antiqua" w:eastAsia="Times New Roman" w:hAnsi="Book Antiqua" w:cs="Arial"/>
          <w:color w:val="000000"/>
          <w:sz w:val="16"/>
          <w:szCs w:val="16"/>
          <w:lang w:eastAsia="pt-BR"/>
        </w:rPr>
        <w:t xml:space="preserve"> </w:t>
      </w:r>
      <w:r w:rsidR="00257453" w:rsidRPr="0093160A">
        <w:rPr>
          <w:rFonts w:ascii="Book Antiqua" w:eastAsia="Times New Roman" w:hAnsi="Book Antiqua" w:cs="Arial"/>
          <w:b/>
          <w:bCs/>
          <w:color w:val="FF0000"/>
          <w:sz w:val="16"/>
          <w:szCs w:val="16"/>
          <w:u w:val="single"/>
          <w:lang w:eastAsia="pt-BR"/>
        </w:rPr>
        <w:t>(TRF1-2009)</w:t>
      </w:r>
    </w:p>
    <w:p w14:paraId="39A6814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procurará estabelecer e fomentar práticas eficazes encaminhadas a prevenir a corrupção.</w:t>
      </w:r>
    </w:p>
    <w:p w14:paraId="43BB8BF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Cada Estado Parte procurará avaliar periodicamente os instrumentos jurídicos e as medidas administrativas pertinentes a fim de determinar se são adequadas para combater a corrupção.</w:t>
      </w:r>
    </w:p>
    <w:p w14:paraId="0CF55B8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Os Estados Partes, segundo procede e de conformidade com os princípios fundamentais de seu ordenamento jurídico, colaborarão entre si e com as organizações internacionais e regionais pertinentes na promoção e formulação das medidas mencionadas no presente Artigo. Essa colaboração poderá compreender a participação em programas e projetos internacionais destinados a prevenir a corrupção.</w:t>
      </w:r>
    </w:p>
    <w:p w14:paraId="3BC4E08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w:t>
      </w:r>
    </w:p>
    <w:p w14:paraId="0AE63B0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Órgão ou órgãos de prevenção à corrupção</w:t>
      </w:r>
    </w:p>
    <w:p w14:paraId="3D73B79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1. Cada Estado Parte, de conformidade com os princípios fundamentais de seu ordenamento jurídico, garantirá a existência de um ou mais órgãos, segundo procede, encarregados de prevenir a corrupção com medidas tais como:</w:t>
      </w:r>
    </w:p>
    <w:p w14:paraId="1B57D8B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 aplicação das políticas as quais se faz alusão no Artigo 5 da presente Convenção e, quando proceder, a supervisão e coordenação da prática dessas políticas;</w:t>
      </w:r>
    </w:p>
    <w:p w14:paraId="1422377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O aumento e a difusão dos conhecimentos em matéria de prevenção da corrupção.</w:t>
      </w:r>
    </w:p>
    <w:p w14:paraId="7FB7305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outorgará ao órgão ou aos órgãos mencionados no parágrafo 1 do presente Artigo a independência necessária, de conformidade com os princípios fundamentais de seu ordenamento jurídico, para que possam desempenhar suas funções de maneira eficaz e sem nenhuma influência indevida. Devem proporcionar-lhes os recursos materiais e o pessoal especializado que sejam necessários, assim como a capacitação que tal pessoal possa requerer para o desempenho de suas funções.</w:t>
      </w:r>
    </w:p>
    <w:p w14:paraId="31C65E7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Cada Estado Parte comunicará ao Secretário Geral das Nações Unidas o nome e a direção da(s) autoridade(s) que possa(m) ajudar a outros Estados Partes a formular e aplicar medidas concretas de prevenção da corrupção.</w:t>
      </w:r>
    </w:p>
    <w:p w14:paraId="22229B3A" w14:textId="77777777" w:rsidR="00A21B86" w:rsidRPr="00047785"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47785">
        <w:rPr>
          <w:rFonts w:ascii="Book Antiqua" w:eastAsia="Times New Roman" w:hAnsi="Book Antiqua" w:cs="Arial"/>
          <w:b/>
          <w:bCs/>
          <w:color w:val="000000"/>
          <w:sz w:val="19"/>
          <w:szCs w:val="19"/>
          <w:highlight w:val="magenta"/>
          <w:lang w:eastAsia="pt-BR"/>
        </w:rPr>
        <w:t>Artigo 7</w:t>
      </w:r>
    </w:p>
    <w:p w14:paraId="24A9C90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Setor Público</w:t>
      </w:r>
    </w:p>
    <w:p w14:paraId="2092CE6B" w14:textId="5386753A" w:rsidR="00A21B86" w:rsidRPr="00047785"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047785">
        <w:rPr>
          <w:rFonts w:ascii="Book Antiqua" w:eastAsia="Times New Roman" w:hAnsi="Book Antiqua" w:cs="Arial"/>
          <w:b/>
          <w:bCs/>
          <w:color w:val="000000"/>
          <w:sz w:val="19"/>
          <w:szCs w:val="19"/>
          <w:lang w:eastAsia="pt-BR"/>
        </w:rPr>
        <w:t xml:space="preserve">        </w:t>
      </w:r>
      <w:r w:rsidRPr="00047785">
        <w:rPr>
          <w:rFonts w:ascii="Book Antiqua" w:eastAsia="Times New Roman" w:hAnsi="Book Antiqua" w:cs="Arial"/>
          <w:b/>
          <w:bCs/>
          <w:color w:val="000000"/>
          <w:sz w:val="19"/>
          <w:szCs w:val="19"/>
          <w:highlight w:val="magenta"/>
          <w:lang w:eastAsia="pt-BR"/>
        </w:rPr>
        <w:t>1</w:t>
      </w:r>
      <w:r w:rsidRPr="00047785">
        <w:rPr>
          <w:rFonts w:ascii="Book Antiqua" w:eastAsia="Times New Roman" w:hAnsi="Book Antiqua" w:cs="Arial"/>
          <w:b/>
          <w:bCs/>
          <w:color w:val="000000"/>
          <w:sz w:val="19"/>
          <w:szCs w:val="19"/>
          <w:lang w:eastAsia="pt-BR"/>
        </w:rPr>
        <w:t>. Cada Estado Parte, quando for apropriado e de conformidade com os princípios fundamentais de seu ordenamento jurídico, procurará adotar sistemas de convocação, contratação, retenção, promoção e aposentadoria de funcionários públicos e, quando proceder, de outros funcionários públicos não empossados, ou manter e fortalecer tais sistemas. Estes:</w:t>
      </w:r>
      <w:r w:rsidR="00047785" w:rsidRPr="00047785">
        <w:rPr>
          <w:rFonts w:ascii="Book Antiqua" w:eastAsia="Times New Roman" w:hAnsi="Book Antiqua" w:cs="Arial"/>
          <w:b/>
          <w:bCs/>
          <w:color w:val="000000"/>
          <w:sz w:val="19"/>
          <w:szCs w:val="19"/>
          <w:lang w:eastAsia="pt-BR"/>
        </w:rPr>
        <w:t xml:space="preserve"> </w:t>
      </w:r>
      <w:r w:rsidR="00047785" w:rsidRPr="00047785">
        <w:rPr>
          <w:rFonts w:ascii="Book Antiqua" w:eastAsia="Times New Roman" w:hAnsi="Book Antiqua" w:cs="Times New Roman"/>
          <w:b/>
          <w:bCs/>
          <w:color w:val="FF0000"/>
          <w:sz w:val="16"/>
          <w:szCs w:val="16"/>
          <w:u w:val="single"/>
          <w:lang w:eastAsia="pt-BR"/>
        </w:rPr>
        <w:t>(MPT-2013)</w:t>
      </w:r>
    </w:p>
    <w:p w14:paraId="3B05986B" w14:textId="49AB0D38"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7785">
        <w:rPr>
          <w:rFonts w:ascii="Book Antiqua" w:eastAsia="Times New Roman" w:hAnsi="Book Antiqua" w:cs="Arial"/>
          <w:b/>
          <w:bCs/>
          <w:color w:val="000000"/>
          <w:sz w:val="19"/>
          <w:szCs w:val="19"/>
          <w:lang w:eastAsia="pt-BR"/>
        </w:rPr>
        <w:t xml:space="preserve">        a) Estarão baseados em princípios de eficiência e transparência e em critérios objetivos como o mérito, a </w:t>
      </w:r>
      <w:proofErr w:type="spellStart"/>
      <w:r w:rsidRPr="00047785">
        <w:rPr>
          <w:rFonts w:ascii="Book Antiqua" w:eastAsia="Times New Roman" w:hAnsi="Book Antiqua" w:cs="Arial"/>
          <w:b/>
          <w:bCs/>
          <w:color w:val="000000"/>
          <w:sz w:val="19"/>
          <w:szCs w:val="19"/>
          <w:lang w:eastAsia="pt-BR"/>
        </w:rPr>
        <w:t>eqüidade</w:t>
      </w:r>
      <w:proofErr w:type="spellEnd"/>
      <w:r w:rsidRPr="00047785">
        <w:rPr>
          <w:rFonts w:ascii="Book Antiqua" w:eastAsia="Times New Roman" w:hAnsi="Book Antiqua" w:cs="Arial"/>
          <w:b/>
          <w:bCs/>
          <w:color w:val="000000"/>
          <w:sz w:val="19"/>
          <w:szCs w:val="19"/>
          <w:lang w:eastAsia="pt-BR"/>
        </w:rPr>
        <w:t xml:space="preserve"> e a aptidão</w:t>
      </w:r>
      <w:r w:rsidRPr="00A21B86">
        <w:rPr>
          <w:rFonts w:ascii="Book Antiqua" w:eastAsia="Times New Roman" w:hAnsi="Book Antiqua" w:cs="Arial"/>
          <w:color w:val="000000"/>
          <w:sz w:val="19"/>
          <w:szCs w:val="19"/>
          <w:lang w:eastAsia="pt-BR"/>
        </w:rPr>
        <w:t>;</w:t>
      </w:r>
      <w:r w:rsidR="00047785">
        <w:rPr>
          <w:rFonts w:ascii="Book Antiqua" w:eastAsia="Times New Roman" w:hAnsi="Book Antiqua" w:cs="Arial"/>
          <w:color w:val="000000"/>
          <w:sz w:val="19"/>
          <w:szCs w:val="19"/>
          <w:lang w:eastAsia="pt-BR"/>
        </w:rPr>
        <w:t xml:space="preserve"> </w:t>
      </w:r>
      <w:r w:rsidR="00047785">
        <w:rPr>
          <w:rFonts w:ascii="Book Antiqua" w:eastAsia="Times New Roman" w:hAnsi="Book Antiqua" w:cs="Times New Roman"/>
          <w:b/>
          <w:color w:val="FF0000"/>
          <w:sz w:val="16"/>
          <w:szCs w:val="16"/>
          <w:u w:val="single"/>
          <w:lang w:eastAsia="pt-BR"/>
        </w:rPr>
        <w:t>(MPT-2013)</w:t>
      </w:r>
    </w:p>
    <w:tbl>
      <w:tblPr>
        <w:tblStyle w:val="Tabelacomgrade"/>
        <w:tblW w:w="0" w:type="auto"/>
        <w:tblLook w:val="04A0" w:firstRow="1" w:lastRow="0" w:firstColumn="1" w:lastColumn="0" w:noHBand="0" w:noVBand="1"/>
      </w:tblPr>
      <w:tblGrid>
        <w:gridCol w:w="8494"/>
      </w:tblGrid>
      <w:tr w:rsidR="00047785" w14:paraId="4783F370" w14:textId="77777777" w:rsidTr="00FD2B48">
        <w:tc>
          <w:tcPr>
            <w:tcW w:w="8494" w:type="dxa"/>
            <w:shd w:val="clear" w:color="auto" w:fill="CCFFFF"/>
          </w:tcPr>
          <w:p w14:paraId="38EBC226" w14:textId="15EEA0E5" w:rsidR="00047785" w:rsidRPr="00ED1BA4" w:rsidRDefault="00047785" w:rsidP="00FD2B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S</w:t>
            </w:r>
            <w:r w:rsidRPr="00047785">
              <w:rPr>
                <w:rFonts w:ascii="Book Antiqua" w:eastAsia="Times New Roman" w:hAnsi="Book Antiqua" w:cs="Arial"/>
                <w:color w:val="000000"/>
                <w:sz w:val="19"/>
                <w:szCs w:val="19"/>
                <w:lang w:eastAsia="pt-BR"/>
              </w:rPr>
              <w:t>obre a Convenção das Nações Unidas contra a corrupção (Tratado de Mérida)</w:t>
            </w:r>
            <w:r>
              <w:rPr>
                <w:rFonts w:ascii="Book Antiqua" w:eastAsia="Times New Roman" w:hAnsi="Book Antiqua" w:cs="Arial"/>
                <w:color w:val="000000"/>
                <w:sz w:val="19"/>
                <w:szCs w:val="19"/>
                <w:lang w:eastAsia="pt-BR"/>
              </w:rPr>
              <w:t>,</w:t>
            </w:r>
            <w:r w:rsidRPr="00047785">
              <w:rPr>
                <w:rFonts w:ascii="Book Antiqua" w:eastAsia="Times New Roman" w:hAnsi="Book Antiqua" w:cs="Arial"/>
                <w:color w:val="000000"/>
                <w:sz w:val="19"/>
                <w:szCs w:val="19"/>
                <w:lang w:eastAsia="pt-BR"/>
              </w:rPr>
              <w:t xml:space="preserve"> marque a resposta </w:t>
            </w:r>
            <w:r>
              <w:rPr>
                <w:rFonts w:ascii="Book Antiqua" w:eastAsia="Times New Roman" w:hAnsi="Book Antiqua" w:cs="Arial"/>
                <w:color w:val="000000"/>
                <w:sz w:val="19"/>
                <w:szCs w:val="19"/>
                <w:lang w:eastAsia="pt-BR"/>
              </w:rPr>
              <w:t xml:space="preserve">correta: </w:t>
            </w:r>
            <w:r w:rsidRPr="00047785">
              <w:rPr>
                <w:rFonts w:ascii="Book Antiqua" w:eastAsia="Times New Roman" w:hAnsi="Book Antiqua" w:cs="Arial"/>
                <w:color w:val="000000"/>
                <w:sz w:val="19"/>
                <w:szCs w:val="19"/>
                <w:lang w:eastAsia="pt-BR"/>
              </w:rPr>
              <w:t>A Convenção sugere como forma de combater a corrupção que os sistemas de convocação, contratação, retenção, promoção e aposentadoria de funcionários públicos estejam baseados em princípios de eficiência e transparência e em critérios objetivos como o mérito, a equidade e a aptidão.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item 1,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60B50787" w14:textId="5CF7DD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Incluirão procedimentos adequados de seleção e formação dos titulares de cargos públicos que se considerem especialmente vulneráveis à corrupção, assim como, quando proceder, a rotação dessas pessoas em outros cargos;</w:t>
      </w:r>
    </w:p>
    <w:p w14:paraId="1BEEAAE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c) Fomentarão uma remuneração adequada e escalas de soldo </w:t>
      </w:r>
      <w:proofErr w:type="spellStart"/>
      <w:r w:rsidRPr="00A21B86">
        <w:rPr>
          <w:rFonts w:ascii="Book Antiqua" w:eastAsia="Times New Roman" w:hAnsi="Book Antiqua" w:cs="Arial"/>
          <w:color w:val="000000"/>
          <w:sz w:val="19"/>
          <w:szCs w:val="19"/>
          <w:lang w:eastAsia="pt-BR"/>
        </w:rPr>
        <w:t>eqüitativas</w:t>
      </w:r>
      <w:proofErr w:type="spellEnd"/>
      <w:r w:rsidRPr="00A21B86">
        <w:rPr>
          <w:rFonts w:ascii="Book Antiqua" w:eastAsia="Times New Roman" w:hAnsi="Book Antiqua" w:cs="Arial"/>
          <w:color w:val="000000"/>
          <w:sz w:val="19"/>
          <w:szCs w:val="19"/>
          <w:lang w:eastAsia="pt-BR"/>
        </w:rPr>
        <w:t>, tendo em conta o nível de desenvolvimento econômico do Estado Parte;</w:t>
      </w:r>
    </w:p>
    <w:p w14:paraId="2E1EFFC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Promoverão programas de formação e capacitação que lhes permitam cumprir os requisitos de desempenho correto, honroso e devido de suas funções e lhes proporcionem capacitação especializada e apropriada para que sejam mais conscientes dos riscos da corrupção inerentes ao desempenho de suas funções. Tais programas poderão fazer referência a códigos ou normas de conduta nas esferas pertinentes.</w:t>
      </w:r>
    </w:p>
    <w:p w14:paraId="7646BD3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considerará também a possibilidade de adotar medidas legislativas e administrativas apropriadas, em consonância com os objetivos da presente Convenção e de conformidade com os princípios fundamentais de sua legislação interna, a fim de estabelecer critérios para a candidatura e eleição a cargos públicos.</w:t>
      </w:r>
    </w:p>
    <w:p w14:paraId="12D6F8D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3. Cada Estado Parte considerará a possibilidade de adotar medidas legislativas e administrativas apropriadas, em consonância com os objetivos da presente Convenção e de conformidade com os princípios fundamentais de sua legislação interna, para aumentar a transparência relativa ao </w:t>
      </w:r>
      <w:r w:rsidRPr="00A21B86">
        <w:rPr>
          <w:rFonts w:ascii="Book Antiqua" w:eastAsia="Times New Roman" w:hAnsi="Book Antiqua" w:cs="Arial"/>
          <w:color w:val="000000"/>
          <w:sz w:val="19"/>
          <w:szCs w:val="19"/>
          <w:lang w:eastAsia="pt-BR"/>
        </w:rPr>
        <w:lastRenderedPageBreak/>
        <w:t>financiamento de candidaturas a cargos públicos eletivos e, quando proceder, relativa ao financiamento de partidos políticos.</w:t>
      </w:r>
    </w:p>
    <w:p w14:paraId="5C146F8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Cada Estado Parte, em conformidade com os princípios de sua legislação interna, procurará adotar sistemas destinados a promover a transparência e a prevenir conflitos de interesses, ou a manter e fortalecer tais sistemas.</w:t>
      </w:r>
    </w:p>
    <w:p w14:paraId="17073C5A" w14:textId="77777777" w:rsidR="00A21B86" w:rsidRPr="00173C94"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173C94">
        <w:rPr>
          <w:rFonts w:ascii="Book Antiqua" w:eastAsia="Times New Roman" w:hAnsi="Book Antiqua" w:cs="Arial"/>
          <w:b/>
          <w:bCs/>
          <w:color w:val="000000"/>
          <w:sz w:val="19"/>
          <w:szCs w:val="19"/>
          <w:highlight w:val="magenta"/>
          <w:lang w:eastAsia="pt-BR"/>
        </w:rPr>
        <w:t>Artigo 8</w:t>
      </w:r>
    </w:p>
    <w:p w14:paraId="0BA305E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Códigos de conduta para funcionários públicos</w:t>
      </w:r>
    </w:p>
    <w:p w14:paraId="0826A4D9" w14:textId="2F655BA9" w:rsid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173C94">
        <w:rPr>
          <w:rFonts w:ascii="Book Antiqua" w:eastAsia="Times New Roman" w:hAnsi="Book Antiqua" w:cs="Arial"/>
          <w:b/>
          <w:bCs/>
          <w:color w:val="000000"/>
          <w:sz w:val="19"/>
          <w:szCs w:val="19"/>
          <w:highlight w:val="magenta"/>
          <w:lang w:eastAsia="pt-BR"/>
        </w:rPr>
        <w:t>1</w:t>
      </w:r>
      <w:r w:rsidRPr="00A21B86">
        <w:rPr>
          <w:rFonts w:ascii="Book Antiqua" w:eastAsia="Times New Roman" w:hAnsi="Book Antiqua" w:cs="Arial"/>
          <w:color w:val="000000"/>
          <w:sz w:val="19"/>
          <w:szCs w:val="19"/>
          <w:lang w:eastAsia="pt-BR"/>
        </w:rPr>
        <w:t>. </w:t>
      </w:r>
      <w:r w:rsidRPr="00173C94">
        <w:rPr>
          <w:rFonts w:ascii="Book Antiqua" w:eastAsia="Times New Roman" w:hAnsi="Book Antiqua" w:cs="Arial"/>
          <w:b/>
          <w:bCs/>
          <w:color w:val="000000"/>
          <w:sz w:val="19"/>
          <w:szCs w:val="19"/>
          <w:lang w:eastAsia="pt-BR"/>
        </w:rPr>
        <w:t>Com o objetivo de combater a corrupção, cada Estado Parte, em conformidade com os princípios fundamentais de seu ordenamento jurídico, promoverá, entre outras coisas, a integridade, a honestidade e a responsabilidade entre seus funcionários públicos</w:t>
      </w:r>
      <w:r w:rsidRPr="00A21B86">
        <w:rPr>
          <w:rFonts w:ascii="Book Antiqua" w:eastAsia="Times New Roman" w:hAnsi="Book Antiqua" w:cs="Arial"/>
          <w:color w:val="000000"/>
          <w:sz w:val="19"/>
          <w:szCs w:val="19"/>
          <w:lang w:eastAsia="pt-BR"/>
        </w:rPr>
        <w:t>.</w:t>
      </w:r>
      <w:r w:rsidR="0093160A">
        <w:rPr>
          <w:rFonts w:ascii="Book Antiqua" w:eastAsia="Times New Roman" w:hAnsi="Book Antiqua" w:cs="Arial"/>
          <w:color w:val="000000"/>
          <w:sz w:val="19"/>
          <w:szCs w:val="19"/>
          <w:lang w:eastAsia="pt-BR"/>
        </w:rPr>
        <w:t xml:space="preserve"> </w:t>
      </w:r>
      <w:r w:rsidR="0093160A" w:rsidRPr="00772BEA">
        <w:rPr>
          <w:rFonts w:ascii="Book Antiqua" w:hAnsi="Book Antiqua"/>
          <w:b/>
          <w:bCs/>
          <w:color w:val="FF0000"/>
          <w:sz w:val="16"/>
          <w:szCs w:val="16"/>
          <w:u w:val="single"/>
        </w:rPr>
        <w:t>(MP</w:t>
      </w:r>
      <w:r w:rsidR="0093160A">
        <w:rPr>
          <w:rFonts w:ascii="Book Antiqua" w:hAnsi="Book Antiqua"/>
          <w:b/>
          <w:bCs/>
          <w:color w:val="FF0000"/>
          <w:sz w:val="16"/>
          <w:szCs w:val="16"/>
          <w:u w:val="single"/>
        </w:rPr>
        <w:t>AP-2021</w:t>
      </w:r>
      <w:r w:rsidR="0093160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173C94" w14:paraId="0CAE5BDB" w14:textId="77777777" w:rsidTr="00ED1BA4">
        <w:tc>
          <w:tcPr>
            <w:tcW w:w="8494" w:type="dxa"/>
            <w:shd w:val="clear" w:color="auto" w:fill="CCFFFF"/>
          </w:tcPr>
          <w:p w14:paraId="70231375" w14:textId="550F7AD6" w:rsidR="00173C94" w:rsidRPr="00ED1BA4" w:rsidRDefault="00173C94" w:rsidP="0025745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D1BA4">
              <w:rPr>
                <w:rFonts w:ascii="Book Antiqua" w:eastAsia="Times New Roman" w:hAnsi="Book Antiqua" w:cs="Arial"/>
                <w:b/>
                <w:bCs/>
                <w:color w:val="000000"/>
                <w:sz w:val="19"/>
                <w:szCs w:val="19"/>
                <w:highlight w:val="yellow"/>
                <w:lang w:eastAsia="pt-BR"/>
              </w:rPr>
              <w:t>MPAP-2021-CESPE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ED1BA4" w:rsidRPr="00ED1BA4">
              <w:rPr>
                <w:rFonts w:ascii="Book Antiqua" w:eastAsia="Times New Roman" w:hAnsi="Book Antiqua" w:cs="Arial"/>
                <w:color w:val="000000"/>
                <w:sz w:val="19"/>
                <w:szCs w:val="19"/>
                <w:lang w:eastAsia="pt-BR"/>
              </w:rPr>
              <w:t>No continente americano, além do Brasil, quase todos os países, incluídos os Estados Unidos da América e o Canadá, são Estados-partes da Convenção das Nações Unidas contra a Corrupção, também conhecida como UNCAC. Considerando as normas da UNCAC, assinale a opção correta</w:t>
            </w:r>
            <w:r w:rsidR="00ED1BA4">
              <w:rPr>
                <w:rFonts w:ascii="Book Antiqua" w:eastAsia="Times New Roman" w:hAnsi="Book Antiqua" w:cs="Arial"/>
                <w:color w:val="000000"/>
                <w:sz w:val="19"/>
                <w:szCs w:val="19"/>
                <w:lang w:eastAsia="pt-BR"/>
              </w:rPr>
              <w:t xml:space="preserve">: </w:t>
            </w:r>
            <w:r w:rsidR="00ED1BA4" w:rsidRPr="00ED1BA4">
              <w:rPr>
                <w:rFonts w:ascii="Book Antiqua" w:eastAsia="Times New Roman" w:hAnsi="Book Antiqua" w:cs="Arial"/>
                <w:color w:val="000000"/>
                <w:sz w:val="19"/>
                <w:szCs w:val="19"/>
                <w:lang w:eastAsia="pt-BR"/>
              </w:rPr>
              <w:t>A UNCAC prevê medidas de boa governança como a criação e aplicação de códigos de conduta que promovam a integridade, a honestidade e a responsabilidade dos funcionários públicos.</w:t>
            </w:r>
            <w:r w:rsidR="00ED1BA4">
              <w:rPr>
                <w:rFonts w:ascii="Book Antiqua" w:eastAsia="Times New Roman" w:hAnsi="Book Antiqua" w:cs="Arial"/>
                <w:color w:val="000000"/>
                <w:sz w:val="19"/>
                <w:szCs w:val="19"/>
                <w:lang w:eastAsia="pt-BR"/>
              </w:rPr>
              <w:t xml:space="preserve"> </w:t>
            </w:r>
            <w:r w:rsidR="00ED1BA4">
              <w:rPr>
                <w:rFonts w:ascii="Book Antiqua" w:eastAsia="Times New Roman" w:hAnsi="Book Antiqua" w:cs="Arial"/>
                <w:b/>
                <w:bCs/>
                <w:color w:val="000000"/>
                <w:sz w:val="19"/>
                <w:szCs w:val="19"/>
                <w:lang w:eastAsia="pt-BR"/>
              </w:rPr>
              <w:t xml:space="preserve">BL: art. 8º, item 1, </w:t>
            </w:r>
            <w:proofErr w:type="spellStart"/>
            <w:r w:rsidR="00ED1BA4">
              <w:rPr>
                <w:rFonts w:ascii="Book Antiqua" w:eastAsia="Times New Roman" w:hAnsi="Book Antiqua" w:cs="Arial"/>
                <w:b/>
                <w:bCs/>
                <w:color w:val="000000"/>
                <w:sz w:val="19"/>
                <w:szCs w:val="19"/>
                <w:lang w:eastAsia="pt-BR"/>
              </w:rPr>
              <w:t>Conv</w:t>
            </w:r>
            <w:proofErr w:type="spellEnd"/>
            <w:r w:rsidR="00ED1BA4">
              <w:rPr>
                <w:rFonts w:ascii="Book Antiqua" w:eastAsia="Times New Roman" w:hAnsi="Book Antiqua" w:cs="Arial"/>
                <w:b/>
                <w:bCs/>
                <w:color w:val="000000"/>
                <w:sz w:val="19"/>
                <w:szCs w:val="19"/>
                <w:lang w:eastAsia="pt-BR"/>
              </w:rPr>
              <w:t>.</w:t>
            </w:r>
          </w:p>
        </w:tc>
      </w:tr>
    </w:tbl>
    <w:p w14:paraId="4D8ECD35"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Em particular, cada Estado Parte procurará aplicar, em seus próprios ordenamentos institucionais e jurídicos, códigos ou normas de conduta para o correto, honroso e devido cumprimento das funções públicas.</w:t>
      </w:r>
    </w:p>
    <w:p w14:paraId="7A6342D1"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3. Com vistas a aplicar as disposições do presente Artigo, cada Estado Parte, quando proceder e em conformidade com os princípios fundamentais de seu ordenamento jurídico, tomará nota das iniciativas pertinentes das organizações regionais, </w:t>
      </w:r>
      <w:proofErr w:type="spellStart"/>
      <w:r w:rsidRPr="00A21B86">
        <w:rPr>
          <w:rFonts w:ascii="Book Antiqua" w:eastAsia="Times New Roman" w:hAnsi="Book Antiqua" w:cs="Arial"/>
          <w:color w:val="000000"/>
          <w:sz w:val="19"/>
          <w:szCs w:val="19"/>
          <w:lang w:eastAsia="pt-BR"/>
        </w:rPr>
        <w:t>interregionais</w:t>
      </w:r>
      <w:proofErr w:type="spellEnd"/>
      <w:r w:rsidRPr="00A21B86">
        <w:rPr>
          <w:rFonts w:ascii="Book Antiqua" w:eastAsia="Times New Roman" w:hAnsi="Book Antiqua" w:cs="Arial"/>
          <w:color w:val="000000"/>
          <w:sz w:val="19"/>
          <w:szCs w:val="19"/>
          <w:lang w:eastAsia="pt-BR"/>
        </w:rPr>
        <w:t xml:space="preserve"> e multilaterais, tais como o Código Internacional de Conduta para os titulares de cargos públicos, que figura no anexo da resolução 51/59 da </w:t>
      </w:r>
      <w:proofErr w:type="spellStart"/>
      <w:r w:rsidRPr="00A21B86">
        <w:rPr>
          <w:rFonts w:ascii="Book Antiqua" w:eastAsia="Times New Roman" w:hAnsi="Book Antiqua" w:cs="Arial"/>
          <w:color w:val="000000"/>
          <w:sz w:val="19"/>
          <w:szCs w:val="19"/>
          <w:lang w:eastAsia="pt-BR"/>
        </w:rPr>
        <w:t>Assembléia</w:t>
      </w:r>
      <w:proofErr w:type="spellEnd"/>
      <w:r w:rsidRPr="00A21B86">
        <w:rPr>
          <w:rFonts w:ascii="Book Antiqua" w:eastAsia="Times New Roman" w:hAnsi="Book Antiqua" w:cs="Arial"/>
          <w:color w:val="000000"/>
          <w:sz w:val="19"/>
          <w:szCs w:val="19"/>
          <w:lang w:eastAsia="pt-BR"/>
        </w:rPr>
        <w:t xml:space="preserve"> Geral de 12 de dezembro de 1996.</w:t>
      </w:r>
    </w:p>
    <w:p w14:paraId="4D074097" w14:textId="4D3C850E"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7785">
        <w:rPr>
          <w:rFonts w:ascii="Book Antiqua" w:eastAsia="Times New Roman" w:hAnsi="Book Antiqua" w:cs="Arial"/>
          <w:b/>
          <w:bCs/>
          <w:color w:val="000000"/>
          <w:sz w:val="19"/>
          <w:szCs w:val="19"/>
          <w:lang w:eastAsia="pt-BR"/>
        </w:rPr>
        <w:t xml:space="preserve">        </w:t>
      </w:r>
      <w:r w:rsidRPr="00047785">
        <w:rPr>
          <w:rFonts w:ascii="Book Antiqua" w:eastAsia="Times New Roman" w:hAnsi="Book Antiqua" w:cs="Arial"/>
          <w:b/>
          <w:bCs/>
          <w:color w:val="000000"/>
          <w:sz w:val="19"/>
          <w:szCs w:val="19"/>
          <w:highlight w:val="magenta"/>
          <w:lang w:eastAsia="pt-BR"/>
        </w:rPr>
        <w:t>4</w:t>
      </w:r>
      <w:r w:rsidRPr="00047785">
        <w:rPr>
          <w:rFonts w:ascii="Book Antiqua" w:eastAsia="Times New Roman" w:hAnsi="Book Antiqua" w:cs="Arial"/>
          <w:b/>
          <w:bCs/>
          <w:color w:val="000000"/>
          <w:sz w:val="19"/>
          <w:szCs w:val="19"/>
          <w:lang w:eastAsia="pt-BR"/>
        </w:rPr>
        <w:t>. Cada Estado Parte também considerará, em conformidade com os princípios fundamentais de sua legislação interna, a possibilidade de estabelecer medidas e sistemas para facilitar que os funcionários públicos denunciem todo ato de corrupção às autoridade</w:t>
      </w:r>
      <w:r w:rsidR="00047785">
        <w:rPr>
          <w:rFonts w:ascii="Book Antiqua" w:eastAsia="Times New Roman" w:hAnsi="Book Antiqua" w:cs="Arial"/>
          <w:b/>
          <w:bCs/>
          <w:color w:val="000000"/>
          <w:sz w:val="19"/>
          <w:szCs w:val="19"/>
          <w:lang w:eastAsia="pt-BR"/>
        </w:rPr>
        <w:t>s</w:t>
      </w:r>
      <w:r w:rsidRPr="00047785">
        <w:rPr>
          <w:rFonts w:ascii="Book Antiqua" w:eastAsia="Times New Roman" w:hAnsi="Book Antiqua" w:cs="Arial"/>
          <w:b/>
          <w:bCs/>
          <w:color w:val="000000"/>
          <w:sz w:val="19"/>
          <w:szCs w:val="19"/>
          <w:lang w:eastAsia="pt-BR"/>
        </w:rPr>
        <w:t xml:space="preserve"> competentes quando tenham conhecimento deles no exercício de suas funções</w:t>
      </w:r>
      <w:r w:rsidRPr="00A21B86">
        <w:rPr>
          <w:rFonts w:ascii="Book Antiqua" w:eastAsia="Times New Roman" w:hAnsi="Book Antiqua" w:cs="Arial"/>
          <w:color w:val="000000"/>
          <w:sz w:val="19"/>
          <w:szCs w:val="19"/>
          <w:lang w:eastAsia="pt-BR"/>
        </w:rPr>
        <w:t>.</w:t>
      </w:r>
      <w:r w:rsidR="00047785">
        <w:rPr>
          <w:rFonts w:ascii="Book Antiqua" w:eastAsia="Times New Roman" w:hAnsi="Book Antiqua" w:cs="Arial"/>
          <w:color w:val="000000"/>
          <w:sz w:val="19"/>
          <w:szCs w:val="19"/>
          <w:lang w:eastAsia="pt-BR"/>
        </w:rPr>
        <w:t xml:space="preserve"> </w:t>
      </w:r>
      <w:bookmarkStart w:id="0" w:name="_Hlk156909159"/>
      <w:r w:rsidR="00047785" w:rsidRPr="00772BEA">
        <w:rPr>
          <w:rFonts w:ascii="Book Antiqua" w:hAnsi="Book Antiqua"/>
          <w:b/>
          <w:bCs/>
          <w:color w:val="FF0000"/>
          <w:sz w:val="16"/>
          <w:szCs w:val="16"/>
          <w:u w:val="single"/>
        </w:rPr>
        <w:t>(MP</w:t>
      </w:r>
      <w:r w:rsidR="00047785">
        <w:rPr>
          <w:rFonts w:ascii="Book Antiqua" w:hAnsi="Book Antiqua"/>
          <w:b/>
          <w:bCs/>
          <w:color w:val="FF0000"/>
          <w:sz w:val="16"/>
          <w:szCs w:val="16"/>
          <w:u w:val="single"/>
        </w:rPr>
        <w:t>T-2013</w:t>
      </w:r>
      <w:r w:rsidR="00047785" w:rsidRPr="00772BEA">
        <w:rPr>
          <w:rFonts w:ascii="Book Antiqua" w:hAnsi="Book Antiqua"/>
          <w:b/>
          <w:bCs/>
          <w:color w:val="FF0000"/>
          <w:sz w:val="16"/>
          <w:szCs w:val="16"/>
          <w:u w:val="single"/>
        </w:rPr>
        <w:t>)</w:t>
      </w:r>
      <w:bookmarkEnd w:id="0"/>
    </w:p>
    <w:tbl>
      <w:tblPr>
        <w:tblStyle w:val="Tabelacomgrade"/>
        <w:tblW w:w="0" w:type="auto"/>
        <w:tblLook w:val="04A0" w:firstRow="1" w:lastRow="0" w:firstColumn="1" w:lastColumn="0" w:noHBand="0" w:noVBand="1"/>
      </w:tblPr>
      <w:tblGrid>
        <w:gridCol w:w="8494"/>
      </w:tblGrid>
      <w:tr w:rsidR="00047785" w14:paraId="15C694E3" w14:textId="77777777" w:rsidTr="00FD2B48">
        <w:tc>
          <w:tcPr>
            <w:tcW w:w="8494" w:type="dxa"/>
            <w:shd w:val="clear" w:color="auto" w:fill="CCFFFF"/>
          </w:tcPr>
          <w:p w14:paraId="30285160" w14:textId="26874378" w:rsidR="00047785" w:rsidRPr="00205F79" w:rsidRDefault="00047785" w:rsidP="00FD2B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S</w:t>
            </w:r>
            <w:r w:rsidRPr="00047785">
              <w:rPr>
                <w:rFonts w:ascii="Book Antiqua" w:eastAsia="Times New Roman" w:hAnsi="Book Antiqua" w:cs="Arial"/>
                <w:color w:val="000000"/>
                <w:sz w:val="19"/>
                <w:szCs w:val="19"/>
                <w:lang w:eastAsia="pt-BR"/>
              </w:rPr>
              <w:t>obre a Convenção das Nações Unidas contra a corrupção (Tratado de Mérida)</w:t>
            </w:r>
            <w:r>
              <w:rPr>
                <w:rFonts w:ascii="Book Antiqua" w:eastAsia="Times New Roman" w:hAnsi="Book Antiqua" w:cs="Arial"/>
                <w:color w:val="000000"/>
                <w:sz w:val="19"/>
                <w:szCs w:val="19"/>
                <w:lang w:eastAsia="pt-BR"/>
              </w:rPr>
              <w:t>,</w:t>
            </w:r>
            <w:r w:rsidRPr="00047785">
              <w:rPr>
                <w:rFonts w:ascii="Book Antiqua" w:eastAsia="Times New Roman" w:hAnsi="Book Antiqua" w:cs="Arial"/>
                <w:color w:val="000000"/>
                <w:sz w:val="19"/>
                <w:szCs w:val="19"/>
                <w:lang w:eastAsia="pt-BR"/>
              </w:rPr>
              <w:t xml:space="preserve"> marque a resposta </w:t>
            </w:r>
            <w:r>
              <w:rPr>
                <w:rFonts w:ascii="Book Antiqua" w:eastAsia="Times New Roman" w:hAnsi="Book Antiqua" w:cs="Arial"/>
                <w:color w:val="000000"/>
                <w:sz w:val="19"/>
                <w:szCs w:val="19"/>
                <w:lang w:eastAsia="pt-BR"/>
              </w:rPr>
              <w:t xml:space="preserve">correta: </w:t>
            </w:r>
            <w:r w:rsidRPr="00047785">
              <w:rPr>
                <w:rFonts w:ascii="Book Antiqua" w:eastAsia="Times New Roman" w:hAnsi="Book Antiqua" w:cs="Arial"/>
                <w:color w:val="000000"/>
                <w:sz w:val="19"/>
                <w:szCs w:val="19"/>
                <w:lang w:eastAsia="pt-BR"/>
              </w:rPr>
              <w:t>A República Federativa Brasileira também considerará, em conformidade com os princípios fundamentais de sua legislação interna, a possibilidade de estabelecer medidas e sistemas para facilitar que os funcionários públicos denunciem todo ato de corrupção às autoridades competentes quando tenham conhecimento deles no exercício de suas funções.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item 4,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2A45B3A7" w14:textId="6DF6961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Cada Estado Parte procurará, quando proceder e em conformidade com os princípios fundamentais de sua legislação interna, estabelecer medidas e sistemas para exigir aos funcionários públicos que tenham declarações às autoridades competentes em relação, entre outras coisas, com suas atividades externas e com empregos, inversões, ativos e presentes ou benefícios importantes que possam das lugar a um conflito de interesses relativo a suas atribuições como funcionários públicos.</w:t>
      </w:r>
    </w:p>
    <w:p w14:paraId="4F09DC7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Cada Estado Parte considerará a possibilidade de adotar, em conformidade com os princípios fundamentais de sua legislação interna, medidas disciplinares ou de outra índole contra todo funcionário público que transgrida os códigos ou normas estabelecidos em conformidade com o presente Artigo.</w:t>
      </w:r>
    </w:p>
    <w:p w14:paraId="485CAAE9" w14:textId="77777777" w:rsidR="00A21B86" w:rsidRPr="00233B13"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33B13">
        <w:rPr>
          <w:rFonts w:ascii="Book Antiqua" w:eastAsia="Times New Roman" w:hAnsi="Book Antiqua" w:cs="Arial"/>
          <w:b/>
          <w:bCs/>
          <w:color w:val="000000"/>
          <w:sz w:val="19"/>
          <w:szCs w:val="19"/>
          <w:highlight w:val="magenta"/>
          <w:lang w:eastAsia="pt-BR"/>
        </w:rPr>
        <w:t>Artigo 9</w:t>
      </w:r>
    </w:p>
    <w:p w14:paraId="26157E05"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Contratação pública e gestão da fazenda pública</w:t>
      </w:r>
    </w:p>
    <w:p w14:paraId="21904356" w14:textId="088721D5" w:rsidR="00A21B86" w:rsidRPr="00233B13"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21B86">
        <w:rPr>
          <w:rFonts w:ascii="Book Antiqua" w:eastAsia="Times New Roman" w:hAnsi="Book Antiqua" w:cs="Arial"/>
          <w:color w:val="000000"/>
          <w:sz w:val="19"/>
          <w:szCs w:val="19"/>
          <w:lang w:eastAsia="pt-BR"/>
        </w:rPr>
        <w:lastRenderedPageBreak/>
        <w:t xml:space="preserve">        </w:t>
      </w:r>
      <w:r w:rsidRPr="00233B13">
        <w:rPr>
          <w:rFonts w:ascii="Book Antiqua" w:eastAsia="Times New Roman" w:hAnsi="Book Antiqua" w:cs="Arial"/>
          <w:b/>
          <w:bCs/>
          <w:color w:val="000000"/>
          <w:sz w:val="19"/>
          <w:szCs w:val="19"/>
          <w:highlight w:val="magenta"/>
          <w:lang w:eastAsia="pt-BR"/>
        </w:rPr>
        <w:t>1</w:t>
      </w:r>
      <w:r w:rsidRPr="00A21B86">
        <w:rPr>
          <w:rFonts w:ascii="Book Antiqua" w:eastAsia="Times New Roman" w:hAnsi="Book Antiqua" w:cs="Arial"/>
          <w:color w:val="000000"/>
          <w:sz w:val="19"/>
          <w:szCs w:val="19"/>
          <w:lang w:eastAsia="pt-BR"/>
        </w:rPr>
        <w:t>. </w:t>
      </w:r>
      <w:r w:rsidRPr="00233B13">
        <w:rPr>
          <w:rFonts w:ascii="Book Antiqua" w:eastAsia="Times New Roman" w:hAnsi="Book Antiqua" w:cs="Arial"/>
          <w:b/>
          <w:bCs/>
          <w:color w:val="000000"/>
          <w:sz w:val="19"/>
          <w:szCs w:val="19"/>
          <w:lang w:eastAsia="pt-BR"/>
        </w:rPr>
        <w:t xml:space="preserve">Cada Estado Parte, em conformidade com os princípios fundamentais de seu ordenamento jurídico, </w:t>
      </w:r>
      <w:r w:rsidRPr="00233B13">
        <w:rPr>
          <w:rFonts w:ascii="Book Antiqua" w:eastAsia="Times New Roman" w:hAnsi="Book Antiqua" w:cs="Arial"/>
          <w:b/>
          <w:bCs/>
          <w:caps/>
          <w:color w:val="000000"/>
          <w:sz w:val="19"/>
          <w:szCs w:val="19"/>
          <w:highlight w:val="green"/>
          <w:lang w:eastAsia="pt-BR"/>
        </w:rPr>
        <w:t>adotará</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as medidas necessárias para estabelecer sistemas apropriados de contratação pública</w:t>
      </w:r>
      <w:r w:rsidRPr="00233B13">
        <w:rPr>
          <w:rFonts w:ascii="Book Antiqua" w:eastAsia="Times New Roman" w:hAnsi="Book Antiqua" w:cs="Arial"/>
          <w:b/>
          <w:bCs/>
          <w:color w:val="000000"/>
          <w:sz w:val="19"/>
          <w:szCs w:val="19"/>
          <w:lang w:eastAsia="pt-BR"/>
        </w:rPr>
        <w:t>, baseados na transparência, na competência e em critérios objetivos de adoção de decisões, que sejam eficazes, entre outras coisas, para prevenir a corrupção. Esses sistemas, em cuja aplicação se poderá ter em conta valores mínimos apropriados, deverão abordar, entre outras coisas:</w:t>
      </w:r>
      <w:r w:rsidR="00233B13">
        <w:rPr>
          <w:rFonts w:ascii="Book Antiqua" w:eastAsia="Times New Roman" w:hAnsi="Book Antiqua" w:cs="Arial"/>
          <w:b/>
          <w:bCs/>
          <w:color w:val="000000"/>
          <w:sz w:val="19"/>
          <w:szCs w:val="19"/>
          <w:lang w:eastAsia="pt-BR"/>
        </w:rPr>
        <w:t xml:space="preserve"> </w:t>
      </w:r>
      <w:r w:rsidR="00233B13">
        <w:rPr>
          <w:rStyle w:val="Hyperlink"/>
          <w:rFonts w:ascii="Book Antiqua" w:eastAsia="Times New Roman" w:hAnsi="Book Antiqua" w:cs="Times New Roman"/>
          <w:b/>
          <w:bCs/>
          <w:color w:val="FF0000"/>
          <w:sz w:val="16"/>
          <w:szCs w:val="16"/>
          <w:lang w:eastAsia="pt-BR"/>
        </w:rPr>
        <w:t>(MPPA-2023)</w:t>
      </w:r>
    </w:p>
    <w:p w14:paraId="3673F29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 difusão pública de informação relativa a procedimentos de contratação pública e contratos, incluída informação sobre licitações e informação pertinente ou oportuna sobre a adjudicação de contratos, a fim de que os licitadores potenciais disponham de tempo suficiente para preparar e apresentar suas ofertas;</w:t>
      </w:r>
    </w:p>
    <w:p w14:paraId="192E551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 formulação prévia das condições de participação, incluídos critérios de seleção e adjudicação e regras de licitação, assim como sua publicação;</w:t>
      </w:r>
    </w:p>
    <w:p w14:paraId="2183ED3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A aplicação de critérios objetivos e predeterminados para a adoção de decisões sobre a contratação pública a fim de facilitar a posterior verificação da aplicação correta das regras ou procedimentos;</w:t>
      </w:r>
    </w:p>
    <w:p w14:paraId="5D30FD5F" w14:textId="76E9CD5C"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33B13">
        <w:rPr>
          <w:rFonts w:ascii="Book Antiqua" w:eastAsia="Times New Roman" w:hAnsi="Book Antiqua" w:cs="Arial"/>
          <w:b/>
          <w:bCs/>
          <w:color w:val="000000"/>
          <w:sz w:val="19"/>
          <w:szCs w:val="19"/>
          <w:lang w:eastAsia="pt-BR"/>
        </w:rPr>
        <w:t>        d) </w:t>
      </w:r>
      <w:r w:rsidRPr="00233B13">
        <w:rPr>
          <w:rFonts w:ascii="Book Antiqua" w:eastAsia="Times New Roman" w:hAnsi="Book Antiqua" w:cs="Arial"/>
          <w:b/>
          <w:bCs/>
          <w:color w:val="000000"/>
          <w:sz w:val="19"/>
          <w:szCs w:val="19"/>
          <w:highlight w:val="yellow"/>
          <w:lang w:eastAsia="pt-BR"/>
        </w:rPr>
        <w:t>Um mecanismo eficaz</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cyan"/>
          <w:lang w:eastAsia="pt-BR"/>
        </w:rPr>
        <w:t>de exame interno</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incluindo</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um sistema eficaz de apelação</w:t>
      </w:r>
      <w:r w:rsidRPr="00233B13">
        <w:rPr>
          <w:rFonts w:ascii="Book Antiqua" w:eastAsia="Times New Roman" w:hAnsi="Book Antiqua" w:cs="Arial"/>
          <w:b/>
          <w:bCs/>
          <w:color w:val="000000"/>
          <w:sz w:val="19"/>
          <w:szCs w:val="19"/>
          <w:lang w:eastAsia="pt-BR"/>
        </w:rPr>
        <w:t>, para garantir recursos e soluções legais no caso de não se respeitarem as regras ou os procedimentos estabelecidos conforme o presente parágrafo</w:t>
      </w:r>
      <w:r w:rsidRPr="00A21B86">
        <w:rPr>
          <w:rFonts w:ascii="Book Antiqua" w:eastAsia="Times New Roman" w:hAnsi="Book Antiqua" w:cs="Arial"/>
          <w:color w:val="000000"/>
          <w:sz w:val="19"/>
          <w:szCs w:val="19"/>
          <w:lang w:eastAsia="pt-BR"/>
        </w:rPr>
        <w:t>;</w:t>
      </w:r>
      <w:r w:rsidR="00233B13">
        <w:rPr>
          <w:rFonts w:ascii="Book Antiqua" w:eastAsia="Times New Roman" w:hAnsi="Book Antiqua" w:cs="Arial"/>
          <w:color w:val="000000"/>
          <w:sz w:val="19"/>
          <w:szCs w:val="19"/>
          <w:lang w:eastAsia="pt-BR"/>
        </w:rPr>
        <w:t xml:space="preserve"> </w:t>
      </w:r>
      <w:r w:rsidR="00233B13">
        <w:rPr>
          <w:rStyle w:val="Hyperlink"/>
          <w:rFonts w:ascii="Book Antiqua" w:eastAsia="Times New Roman" w:hAnsi="Book Antiqua" w:cs="Times New Roman"/>
          <w:b/>
          <w:bCs/>
          <w:color w:val="FF0000"/>
          <w:sz w:val="16"/>
          <w:szCs w:val="16"/>
          <w:lang w:eastAsia="pt-BR"/>
        </w:rPr>
        <w:t>(MPPA-2023)</w:t>
      </w:r>
    </w:p>
    <w:p w14:paraId="3B7518E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Quando proceda, a adoção de medidas para regulamentar as questões relativas ao pessoal encarregado da contratação pública, em particular declarações de interesse relativo de determinadas contratações públicas, procedimentos de pré-seleção e requisitos de capacitação.</w:t>
      </w:r>
    </w:p>
    <w:p w14:paraId="16492545"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em conformidade com os princípios fundamentais de seu ordenamento jurídico, adotará medidas apropriadas para promover a transparência e a obrigação de render contas na gestão da fazenda pública. Essas medidas abarcarão, entre outras coisas:</w:t>
      </w:r>
    </w:p>
    <w:p w14:paraId="0F27894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Procedimentos para a aprovação do pressuposto nacional;</w:t>
      </w:r>
    </w:p>
    <w:p w14:paraId="7AC95D7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 apresentação oportuna de informação sobre gastos e ingressos;</w:t>
      </w:r>
    </w:p>
    <w:p w14:paraId="1A14DE01"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Um sistema de normas de contabilidade e auditoria, assim como a supervisão correspondente;</w:t>
      </w:r>
    </w:p>
    <w:p w14:paraId="2D95926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Sistemas eficazes e eficientes de gestão de riscos e controle interno; e</w:t>
      </w:r>
    </w:p>
    <w:p w14:paraId="5E1F0CB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Quando proceda, a adoção de medidas corretivas em caso de não cumprimento dos requisitos estabelecidos no presente parágrafo.</w:t>
      </w:r>
    </w:p>
    <w:p w14:paraId="68373C91"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Cada Estado Parte, em conformidade com os princípios fundamentais de sua legislação interna, adotará as medidas que sejam necessárias nos âmbitos civil e administrativo para preservar a integridade dos livros e registros contábeis, financeiros ou outros documentos relacionados com os gastos e ingressos públicos e para prevenir a falsificação desses documentos.</w:t>
      </w:r>
    </w:p>
    <w:p w14:paraId="2A1B651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10</w:t>
      </w:r>
    </w:p>
    <w:p w14:paraId="7801D1B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Informação pública</w:t>
      </w:r>
    </w:p>
    <w:p w14:paraId="78D803D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Tendo em conta a necessidade de combater a corrupção, cada Estado Parte, em conformidade com os princípios fundamentais de sua legislação interna, adotará medidas que sejam necessárias para aumentar a transparência em sua administração pública, inclusive no relativo </w:t>
      </w:r>
      <w:proofErr w:type="gramStart"/>
      <w:r w:rsidRPr="00A21B86">
        <w:rPr>
          <w:rFonts w:ascii="Book Antiqua" w:eastAsia="Times New Roman" w:hAnsi="Book Antiqua" w:cs="Arial"/>
          <w:color w:val="000000"/>
          <w:sz w:val="19"/>
          <w:szCs w:val="19"/>
          <w:lang w:eastAsia="pt-BR"/>
        </w:rPr>
        <w:t>a</w:t>
      </w:r>
      <w:proofErr w:type="gramEnd"/>
      <w:r w:rsidRPr="00A21B86">
        <w:rPr>
          <w:rFonts w:ascii="Book Antiqua" w:eastAsia="Times New Roman" w:hAnsi="Book Antiqua" w:cs="Arial"/>
          <w:color w:val="000000"/>
          <w:sz w:val="19"/>
          <w:szCs w:val="19"/>
          <w:lang w:eastAsia="pt-BR"/>
        </w:rPr>
        <w:t xml:space="preserve"> sua organização, funcionamento e processos de adoção de decisões, quando proceder. Essas medidas poderão incluir, entre outras coisas:</w:t>
      </w:r>
    </w:p>
    <w:p w14:paraId="12185AB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a) A instauração de procedimentos ou regulamentações que permitam ao público em geral obter, quando proceder, informação sobre a organização, o funcionamento e os processos de adoção de </w:t>
      </w:r>
      <w:r w:rsidRPr="00A21B86">
        <w:rPr>
          <w:rFonts w:ascii="Book Antiqua" w:eastAsia="Times New Roman" w:hAnsi="Book Antiqua" w:cs="Arial"/>
          <w:color w:val="000000"/>
          <w:sz w:val="19"/>
          <w:szCs w:val="19"/>
          <w:lang w:eastAsia="pt-BR"/>
        </w:rPr>
        <w:lastRenderedPageBreak/>
        <w:t>decisões de sua administração pública, com o devido respeito à proteção da intimidade e dos documentos pessoais, sobre as decisões e atos jurídicos que incumbam ao público;</w:t>
      </w:r>
    </w:p>
    <w:p w14:paraId="4B5C47C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 simplificação dos procedimentos administrativos, quando proceder, a fim de facilitar o acesso do público às autoridades encarregadas da adoção de decisões; e</w:t>
      </w:r>
    </w:p>
    <w:p w14:paraId="2E3AE42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A publicação de informação, o que poderá incluir informes periódicos sobre os riscos de corrupção na administração pública.</w:t>
      </w:r>
    </w:p>
    <w:p w14:paraId="244F88DB" w14:textId="77777777" w:rsidR="00A21B86" w:rsidRPr="00257453"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57453">
        <w:rPr>
          <w:rFonts w:ascii="Book Antiqua" w:eastAsia="Times New Roman" w:hAnsi="Book Antiqua" w:cs="Arial"/>
          <w:b/>
          <w:bCs/>
          <w:color w:val="000000"/>
          <w:sz w:val="19"/>
          <w:szCs w:val="19"/>
          <w:highlight w:val="magenta"/>
          <w:lang w:eastAsia="pt-BR"/>
        </w:rPr>
        <w:t>Artigo 11</w:t>
      </w:r>
    </w:p>
    <w:p w14:paraId="1A42077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Medidas relativas ao poder judiciário e ao ministério público</w:t>
      </w:r>
    </w:p>
    <w:p w14:paraId="7225F649" w14:textId="13FCE21C" w:rsidR="00A21B86" w:rsidRPr="00233B13"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93160A">
        <w:rPr>
          <w:rFonts w:ascii="Book Antiqua" w:eastAsia="Times New Roman" w:hAnsi="Book Antiqua" w:cs="Arial"/>
          <w:b/>
          <w:bCs/>
          <w:color w:val="000000"/>
          <w:sz w:val="19"/>
          <w:szCs w:val="19"/>
          <w:highlight w:val="magenta"/>
          <w:lang w:eastAsia="pt-BR"/>
        </w:rPr>
        <w:t>1</w:t>
      </w:r>
      <w:r w:rsidRPr="0093160A">
        <w:rPr>
          <w:rFonts w:ascii="Book Antiqua" w:eastAsia="Times New Roman" w:hAnsi="Book Antiqua" w:cs="Arial"/>
          <w:b/>
          <w:bCs/>
          <w:color w:val="000000"/>
          <w:sz w:val="19"/>
          <w:szCs w:val="19"/>
          <w:lang w:eastAsia="pt-BR"/>
        </w:rPr>
        <w:t>. </w:t>
      </w:r>
      <w:r w:rsidRPr="00233B13">
        <w:rPr>
          <w:rFonts w:ascii="Book Antiqua" w:eastAsia="Times New Roman" w:hAnsi="Book Antiqua" w:cs="Arial"/>
          <w:b/>
          <w:bCs/>
          <w:caps/>
          <w:color w:val="000000"/>
          <w:sz w:val="19"/>
          <w:szCs w:val="19"/>
          <w:highlight w:val="green"/>
          <w:lang w:eastAsia="pt-BR"/>
        </w:rPr>
        <w:t>Tendo presentes</w:t>
      </w:r>
      <w:r w:rsidRPr="0093160A">
        <w:rPr>
          <w:rFonts w:ascii="Book Antiqua" w:eastAsia="Times New Roman" w:hAnsi="Book Antiqua" w:cs="Arial"/>
          <w:b/>
          <w:bCs/>
          <w:color w:val="000000"/>
          <w:sz w:val="19"/>
          <w:szCs w:val="19"/>
          <w:lang w:eastAsia="pt-BR"/>
        </w:rPr>
        <w:t xml:space="preserve"> a </w:t>
      </w:r>
      <w:r w:rsidRPr="00233B13">
        <w:rPr>
          <w:rFonts w:ascii="Book Antiqua" w:eastAsia="Times New Roman" w:hAnsi="Book Antiqua" w:cs="Arial"/>
          <w:b/>
          <w:bCs/>
          <w:color w:val="000000"/>
          <w:sz w:val="19"/>
          <w:szCs w:val="19"/>
          <w:highlight w:val="cyan"/>
          <w:lang w:eastAsia="pt-BR"/>
        </w:rPr>
        <w:t>independência do poder judiciário</w:t>
      </w:r>
      <w:r w:rsidRPr="0093160A">
        <w:rPr>
          <w:rFonts w:ascii="Book Antiqua" w:eastAsia="Times New Roman" w:hAnsi="Book Antiqua" w:cs="Arial"/>
          <w:b/>
          <w:bCs/>
          <w:color w:val="000000"/>
          <w:sz w:val="19"/>
          <w:szCs w:val="19"/>
          <w:lang w:eastAsia="pt-BR"/>
        </w:rPr>
        <w:t xml:space="preserve"> e </w:t>
      </w:r>
      <w:r w:rsidRPr="00233B13">
        <w:rPr>
          <w:rFonts w:ascii="Book Antiqua" w:eastAsia="Times New Roman" w:hAnsi="Book Antiqua" w:cs="Arial"/>
          <w:b/>
          <w:bCs/>
          <w:color w:val="000000"/>
          <w:sz w:val="19"/>
          <w:szCs w:val="19"/>
          <w:highlight w:val="cyan"/>
          <w:lang w:eastAsia="pt-BR"/>
        </w:rPr>
        <w:t>seu papel decisivo na luta contra a corrupção</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cada Estado Parte</w:t>
      </w:r>
      <w:r w:rsidRPr="0093160A">
        <w:rPr>
          <w:rFonts w:ascii="Book Antiqua" w:eastAsia="Times New Roman" w:hAnsi="Book Antiqua" w:cs="Arial"/>
          <w:b/>
          <w:bCs/>
          <w:color w:val="000000"/>
          <w:sz w:val="19"/>
          <w:szCs w:val="19"/>
          <w:lang w:eastAsia="pt-BR"/>
        </w:rPr>
        <w:t xml:space="preserve">, em conformidade com os princípios fundamentais de seu ordenamento jurídico e </w:t>
      </w:r>
      <w:r w:rsidRPr="00233B13">
        <w:rPr>
          <w:rFonts w:ascii="Book Antiqua" w:eastAsia="Times New Roman" w:hAnsi="Book Antiqua" w:cs="Arial"/>
          <w:b/>
          <w:bCs/>
          <w:caps/>
          <w:color w:val="000000"/>
          <w:sz w:val="19"/>
          <w:szCs w:val="19"/>
          <w:highlight w:val="green"/>
          <w:lang w:eastAsia="pt-BR"/>
        </w:rPr>
        <w:t>sem menosprezar</w:t>
      </w:r>
      <w:r w:rsidRPr="0093160A">
        <w:rPr>
          <w:rFonts w:ascii="Book Antiqua" w:eastAsia="Times New Roman" w:hAnsi="Book Antiqua" w:cs="Arial"/>
          <w:b/>
          <w:bCs/>
          <w:color w:val="000000"/>
          <w:sz w:val="19"/>
          <w:szCs w:val="19"/>
          <w:lang w:eastAsia="pt-BR"/>
        </w:rPr>
        <w:t xml:space="preserve"> a </w:t>
      </w:r>
      <w:r w:rsidRPr="00233B13">
        <w:rPr>
          <w:rFonts w:ascii="Book Antiqua" w:eastAsia="Times New Roman" w:hAnsi="Book Antiqua" w:cs="Arial"/>
          <w:b/>
          <w:bCs/>
          <w:color w:val="000000"/>
          <w:sz w:val="19"/>
          <w:szCs w:val="19"/>
          <w:highlight w:val="cyan"/>
          <w:lang w:eastAsia="pt-BR"/>
        </w:rPr>
        <w:t>independência do poder judiciário</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adotará</w:t>
      </w:r>
      <w:r w:rsidRPr="00233B13">
        <w:rPr>
          <w:rFonts w:ascii="Book Antiqua" w:eastAsia="Times New Roman" w:hAnsi="Book Antiqua" w:cs="Arial"/>
          <w:b/>
          <w:bCs/>
          <w:caps/>
          <w:color w:val="000000"/>
          <w:sz w:val="19"/>
          <w:szCs w:val="19"/>
          <w:lang w:eastAsia="pt-BR"/>
        </w:rPr>
        <w:t xml:space="preserve"> </w:t>
      </w:r>
      <w:r w:rsidRPr="00233B13">
        <w:rPr>
          <w:rFonts w:ascii="Book Antiqua" w:eastAsia="Times New Roman" w:hAnsi="Book Antiqua" w:cs="Arial"/>
          <w:b/>
          <w:bCs/>
          <w:caps/>
          <w:color w:val="000000"/>
          <w:sz w:val="19"/>
          <w:szCs w:val="19"/>
          <w:shd w:val="clear" w:color="auto" w:fill="F7CAAC" w:themeFill="accent2" w:themeFillTint="66"/>
          <w:lang w:eastAsia="pt-BR"/>
        </w:rPr>
        <w:t>medidas</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para reforçar</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cyan"/>
          <w:lang w:eastAsia="pt-BR"/>
        </w:rPr>
        <w:t>a integridade</w:t>
      </w:r>
      <w:r w:rsidRPr="0093160A">
        <w:rPr>
          <w:rFonts w:ascii="Book Antiqua" w:eastAsia="Times New Roman" w:hAnsi="Book Antiqua" w:cs="Arial"/>
          <w:b/>
          <w:bCs/>
          <w:color w:val="000000"/>
          <w:sz w:val="19"/>
          <w:szCs w:val="19"/>
          <w:lang w:eastAsia="pt-BR"/>
        </w:rPr>
        <w:t xml:space="preserve"> e </w:t>
      </w:r>
      <w:r w:rsidRPr="00233B13">
        <w:rPr>
          <w:rFonts w:ascii="Book Antiqua" w:eastAsia="Times New Roman" w:hAnsi="Book Antiqua" w:cs="Arial"/>
          <w:b/>
          <w:bCs/>
          <w:caps/>
          <w:color w:val="000000"/>
          <w:sz w:val="19"/>
          <w:szCs w:val="19"/>
          <w:highlight w:val="green"/>
          <w:lang w:eastAsia="pt-BR"/>
        </w:rPr>
        <w:t>evitar</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cyan"/>
          <w:lang w:eastAsia="pt-BR"/>
        </w:rPr>
        <w:t>toda oportunidade de corrupção</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entre os membros do poder judiciário</w:t>
      </w:r>
      <w:r w:rsidRPr="0093160A">
        <w:rPr>
          <w:rFonts w:ascii="Book Antiqua" w:eastAsia="Times New Roman" w:hAnsi="Book Antiqua" w:cs="Arial"/>
          <w:b/>
          <w:bCs/>
          <w:color w:val="000000"/>
          <w:sz w:val="19"/>
          <w:szCs w:val="19"/>
          <w:lang w:eastAsia="pt-BR"/>
        </w:rPr>
        <w:t>. </w:t>
      </w:r>
      <w:r w:rsidRPr="00233B13">
        <w:rPr>
          <w:rFonts w:ascii="Book Antiqua" w:eastAsia="Times New Roman" w:hAnsi="Book Antiqua" w:cs="Arial"/>
          <w:b/>
          <w:bCs/>
          <w:caps/>
          <w:color w:val="000000"/>
          <w:sz w:val="19"/>
          <w:szCs w:val="19"/>
          <w:shd w:val="clear" w:color="auto" w:fill="F7CAAC" w:themeFill="accent2" w:themeFillTint="66"/>
          <w:lang w:eastAsia="pt-BR"/>
        </w:rPr>
        <w:t>Tais medidas</w:t>
      </w:r>
      <w:r w:rsidRPr="00233B13">
        <w:rPr>
          <w:rFonts w:ascii="Book Antiqua" w:eastAsia="Times New Roman" w:hAnsi="Book Antiqua" w:cs="Arial"/>
          <w:b/>
          <w:bCs/>
          <w:caps/>
          <w:color w:val="000000"/>
          <w:sz w:val="19"/>
          <w:szCs w:val="19"/>
          <w:lang w:eastAsia="pt-BR"/>
        </w:rPr>
        <w:t xml:space="preserve"> </w:t>
      </w:r>
      <w:r w:rsidRPr="00233B13">
        <w:rPr>
          <w:rFonts w:ascii="Book Antiqua" w:eastAsia="Times New Roman" w:hAnsi="Book Antiqua" w:cs="Arial"/>
          <w:b/>
          <w:bCs/>
          <w:caps/>
          <w:color w:val="000000"/>
          <w:sz w:val="19"/>
          <w:szCs w:val="19"/>
          <w:highlight w:val="green"/>
          <w:lang w:eastAsia="pt-BR"/>
        </w:rPr>
        <w:t>poderão incluir</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normas</w:t>
      </w:r>
      <w:r w:rsidRPr="0093160A">
        <w:rPr>
          <w:rFonts w:ascii="Book Antiqua" w:eastAsia="Times New Roman" w:hAnsi="Book Antiqua" w:cs="Arial"/>
          <w:b/>
          <w:bCs/>
          <w:color w:val="000000"/>
          <w:sz w:val="19"/>
          <w:szCs w:val="19"/>
          <w:lang w:eastAsia="pt-BR"/>
        </w:rPr>
        <w:t xml:space="preserve"> que </w:t>
      </w:r>
      <w:r w:rsidRPr="00233B13">
        <w:rPr>
          <w:rFonts w:ascii="Book Antiqua" w:eastAsia="Times New Roman" w:hAnsi="Book Antiqua" w:cs="Arial"/>
          <w:b/>
          <w:bCs/>
          <w:caps/>
          <w:color w:val="000000"/>
          <w:sz w:val="19"/>
          <w:szCs w:val="19"/>
          <w:highlight w:val="green"/>
          <w:lang w:eastAsia="pt-BR"/>
        </w:rPr>
        <w:t>regulem</w:t>
      </w:r>
      <w:r w:rsidRPr="0093160A">
        <w:rPr>
          <w:rFonts w:ascii="Book Antiqua" w:eastAsia="Times New Roman" w:hAnsi="Book Antiqua" w:cs="Arial"/>
          <w:b/>
          <w:bCs/>
          <w:color w:val="000000"/>
          <w:sz w:val="19"/>
          <w:szCs w:val="19"/>
          <w:lang w:eastAsia="pt-BR"/>
        </w:rPr>
        <w:t xml:space="preserve"> a </w:t>
      </w:r>
      <w:r w:rsidRPr="00233B13">
        <w:rPr>
          <w:rFonts w:ascii="Book Antiqua" w:eastAsia="Times New Roman" w:hAnsi="Book Antiqua" w:cs="Arial"/>
          <w:b/>
          <w:bCs/>
          <w:color w:val="000000"/>
          <w:sz w:val="19"/>
          <w:szCs w:val="19"/>
          <w:highlight w:val="cyan"/>
          <w:lang w:eastAsia="pt-BR"/>
        </w:rPr>
        <w:t>conduta</w:t>
      </w:r>
      <w:r w:rsidRPr="0093160A">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dos membros do poder judiciário</w:t>
      </w:r>
      <w:r w:rsidRPr="00A21B86">
        <w:rPr>
          <w:rFonts w:ascii="Book Antiqua" w:eastAsia="Times New Roman" w:hAnsi="Book Antiqua" w:cs="Arial"/>
          <w:color w:val="000000"/>
          <w:sz w:val="19"/>
          <w:szCs w:val="19"/>
          <w:lang w:eastAsia="pt-BR"/>
        </w:rPr>
        <w:t>.</w:t>
      </w:r>
      <w:r w:rsidR="0093160A">
        <w:rPr>
          <w:rFonts w:ascii="Book Antiqua" w:eastAsia="Times New Roman" w:hAnsi="Book Antiqua" w:cs="Arial"/>
          <w:color w:val="000000"/>
          <w:sz w:val="19"/>
          <w:szCs w:val="19"/>
          <w:lang w:eastAsia="pt-BR"/>
        </w:rPr>
        <w:t xml:space="preserve"> </w:t>
      </w:r>
      <w:r w:rsidR="0093160A" w:rsidRPr="00772BEA">
        <w:rPr>
          <w:rFonts w:ascii="Book Antiqua" w:hAnsi="Book Antiqua"/>
          <w:b/>
          <w:bCs/>
          <w:color w:val="FF0000"/>
          <w:sz w:val="16"/>
          <w:szCs w:val="16"/>
          <w:u w:val="single"/>
        </w:rPr>
        <w:t>(</w:t>
      </w:r>
      <w:r w:rsidR="0093160A">
        <w:rPr>
          <w:rFonts w:ascii="Book Antiqua" w:hAnsi="Book Antiqua"/>
          <w:b/>
          <w:bCs/>
          <w:color w:val="FF0000"/>
          <w:sz w:val="16"/>
          <w:szCs w:val="16"/>
          <w:u w:val="single"/>
        </w:rPr>
        <w:t>TRF1-2009</w:t>
      </w:r>
      <w:r w:rsidR="0093160A" w:rsidRPr="00772BEA">
        <w:rPr>
          <w:rFonts w:ascii="Book Antiqua" w:hAnsi="Book Antiqua"/>
          <w:b/>
          <w:bCs/>
          <w:color w:val="FF0000"/>
          <w:sz w:val="16"/>
          <w:szCs w:val="16"/>
          <w:u w:val="single"/>
        </w:rPr>
        <w:t>)</w:t>
      </w:r>
      <w:r w:rsidR="00047785">
        <w:rPr>
          <w:rFonts w:ascii="Book Antiqua" w:hAnsi="Book Antiqua"/>
          <w:b/>
          <w:bCs/>
          <w:color w:val="FF0000"/>
          <w:sz w:val="16"/>
          <w:szCs w:val="16"/>
        </w:rPr>
        <w:t xml:space="preserve"> </w:t>
      </w:r>
      <w:r w:rsidR="00047785">
        <w:rPr>
          <w:rFonts w:ascii="Book Antiqua" w:hAnsi="Book Antiqua"/>
          <w:b/>
          <w:bCs/>
          <w:color w:val="FF0000"/>
          <w:sz w:val="16"/>
          <w:szCs w:val="16"/>
          <w:u w:val="single"/>
        </w:rPr>
        <w:t>(MPT-2013)</w:t>
      </w:r>
      <w:r w:rsidR="0093160A">
        <w:rPr>
          <w:rFonts w:ascii="Book Antiqua" w:hAnsi="Book Antiqua"/>
          <w:b/>
          <w:bCs/>
          <w:color w:val="FF0000"/>
          <w:sz w:val="16"/>
          <w:szCs w:val="16"/>
        </w:rPr>
        <w:t xml:space="preserve"> </w:t>
      </w:r>
      <w:r w:rsidR="0093160A" w:rsidRPr="00772BEA">
        <w:rPr>
          <w:rFonts w:ascii="Book Antiqua" w:hAnsi="Book Antiqua"/>
          <w:b/>
          <w:bCs/>
          <w:color w:val="FF0000"/>
          <w:sz w:val="16"/>
          <w:szCs w:val="16"/>
          <w:u w:val="single"/>
        </w:rPr>
        <w:t>(</w:t>
      </w:r>
      <w:r w:rsidR="0093160A">
        <w:rPr>
          <w:rFonts w:ascii="Book Antiqua" w:hAnsi="Book Antiqua"/>
          <w:b/>
          <w:bCs/>
          <w:color w:val="FF0000"/>
          <w:sz w:val="16"/>
          <w:szCs w:val="16"/>
          <w:u w:val="single"/>
        </w:rPr>
        <w:t>MPPR-2016</w:t>
      </w:r>
      <w:r w:rsidR="0093160A" w:rsidRPr="00772BEA">
        <w:rPr>
          <w:rFonts w:ascii="Book Antiqua" w:hAnsi="Book Antiqua"/>
          <w:b/>
          <w:bCs/>
          <w:color w:val="FF0000"/>
          <w:sz w:val="16"/>
          <w:szCs w:val="16"/>
          <w:u w:val="single"/>
        </w:rPr>
        <w:t>)</w:t>
      </w:r>
      <w:r w:rsidR="00233B13">
        <w:rPr>
          <w:rFonts w:ascii="Book Antiqua" w:hAnsi="Book Antiqua"/>
          <w:b/>
          <w:bCs/>
          <w:color w:val="FF0000"/>
          <w:sz w:val="16"/>
          <w:szCs w:val="16"/>
        </w:rPr>
        <w:t xml:space="preserve"> </w:t>
      </w:r>
      <w:r w:rsidR="00233B13">
        <w:rPr>
          <w:rStyle w:val="Hyperlink"/>
          <w:rFonts w:ascii="Book Antiqua" w:eastAsia="Times New Roman" w:hAnsi="Book Antiqua" w:cs="Times New Roman"/>
          <w:b/>
          <w:bCs/>
          <w:color w:val="FF0000"/>
          <w:sz w:val="16"/>
          <w:szCs w:val="16"/>
          <w:lang w:eastAsia="pt-BR"/>
        </w:rPr>
        <w:t>(MPPA-2023)</w:t>
      </w:r>
    </w:p>
    <w:tbl>
      <w:tblPr>
        <w:tblStyle w:val="Tabelacomgrade"/>
        <w:tblW w:w="0" w:type="auto"/>
        <w:tblLook w:val="04A0" w:firstRow="1" w:lastRow="0" w:firstColumn="1" w:lastColumn="0" w:noHBand="0" w:noVBand="1"/>
      </w:tblPr>
      <w:tblGrid>
        <w:gridCol w:w="8494"/>
      </w:tblGrid>
      <w:tr w:rsidR="00257453" w14:paraId="6F975A2F" w14:textId="77777777" w:rsidTr="005155E3">
        <w:tc>
          <w:tcPr>
            <w:tcW w:w="8494" w:type="dxa"/>
            <w:shd w:val="clear" w:color="auto" w:fill="CCFFFF"/>
          </w:tcPr>
          <w:p w14:paraId="7B9B296D" w14:textId="57640CB3" w:rsidR="009F388F" w:rsidRDefault="009F388F" w:rsidP="005155E3">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F388F">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00F32A34" w:rsidRPr="00F32A34">
              <w:rPr>
                <w:rFonts w:ascii="Book Antiqua" w:eastAsia="Times New Roman" w:hAnsi="Book Antiqua" w:cs="Arial"/>
                <w:sz w:val="19"/>
                <w:szCs w:val="19"/>
                <w:lang w:eastAsia="pt-BR"/>
              </w:rPr>
              <w:t>A Convenção das Nações Unidas contra a Corrupção expressamente prevê a necessidade de adoção de medidas que evitem a prática de corrupção entre membros do Poder Judiciário e do Ministério Público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11,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p w14:paraId="29E2BD1C" w14:textId="40891D23" w:rsidR="00047785" w:rsidRDefault="00047785" w:rsidP="005155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S</w:t>
            </w:r>
            <w:r w:rsidRPr="00047785">
              <w:rPr>
                <w:rFonts w:ascii="Book Antiqua" w:eastAsia="Times New Roman" w:hAnsi="Book Antiqua" w:cs="Arial"/>
                <w:color w:val="000000"/>
                <w:sz w:val="19"/>
                <w:szCs w:val="19"/>
                <w:lang w:eastAsia="pt-BR"/>
              </w:rPr>
              <w:t>obre a Convenção das Nações Unidas contra a corrupção (Tratado de Mérida)</w:t>
            </w:r>
            <w:r>
              <w:rPr>
                <w:rFonts w:ascii="Book Antiqua" w:eastAsia="Times New Roman" w:hAnsi="Book Antiqua" w:cs="Arial"/>
                <w:color w:val="000000"/>
                <w:sz w:val="19"/>
                <w:szCs w:val="19"/>
                <w:lang w:eastAsia="pt-BR"/>
              </w:rPr>
              <w:t>,</w:t>
            </w:r>
            <w:r w:rsidRPr="00047785">
              <w:rPr>
                <w:rFonts w:ascii="Book Antiqua" w:eastAsia="Times New Roman" w:hAnsi="Book Antiqua" w:cs="Arial"/>
                <w:color w:val="000000"/>
                <w:sz w:val="19"/>
                <w:szCs w:val="19"/>
                <w:lang w:eastAsia="pt-BR"/>
              </w:rPr>
              <w:t xml:space="preserve"> marque a resposta </w:t>
            </w:r>
            <w:r>
              <w:rPr>
                <w:rFonts w:ascii="Book Antiqua" w:eastAsia="Times New Roman" w:hAnsi="Book Antiqua" w:cs="Arial"/>
                <w:color w:val="000000"/>
                <w:sz w:val="19"/>
                <w:szCs w:val="19"/>
                <w:lang w:eastAsia="pt-BR"/>
              </w:rPr>
              <w:t xml:space="preserve">correta: </w:t>
            </w:r>
            <w:r w:rsidRPr="00047785">
              <w:rPr>
                <w:rFonts w:ascii="Book Antiqua" w:eastAsia="Times New Roman" w:hAnsi="Book Antiqua" w:cs="Arial"/>
                <w:color w:val="000000"/>
                <w:sz w:val="19"/>
                <w:szCs w:val="19"/>
                <w:lang w:eastAsia="pt-BR"/>
              </w:rPr>
              <w:t>A República Federativa Brasileira, em conformidade com os princípios fundamentais de seu ordenamento jurídico e sem menosprezar a independência ministerial e seu papel decisivo na luta contra a corrupção, adotará medidas para reforçar a integridade e evitar toda oportunidade de corrupção entre os membros do ministério público.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p w14:paraId="665F42ED" w14:textId="397293C1" w:rsidR="00257453" w:rsidRPr="00205F79" w:rsidRDefault="00257453" w:rsidP="005155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05F79">
              <w:rPr>
                <w:rFonts w:ascii="Book Antiqua" w:eastAsia="Times New Roman" w:hAnsi="Book Antiqua" w:cs="Arial"/>
                <w:b/>
                <w:bCs/>
                <w:color w:val="000000"/>
                <w:sz w:val="19"/>
                <w:szCs w:val="19"/>
                <w:highlight w:val="yellow"/>
                <w:lang w:eastAsia="pt-BR"/>
              </w:rPr>
              <w:t>TRF1-2009-CESPE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05F79">
              <w:rPr>
                <w:rFonts w:ascii="Book Antiqua" w:eastAsia="Times New Roman" w:hAnsi="Book Antiqua" w:cs="Arial"/>
                <w:color w:val="000000"/>
                <w:sz w:val="19"/>
                <w:szCs w:val="19"/>
                <w:lang w:eastAsia="pt-BR"/>
              </w:rPr>
              <w:t>Assinale a opção correta acerca da Convenção de Mérida</w:t>
            </w:r>
            <w:r>
              <w:rPr>
                <w:rFonts w:ascii="Book Antiqua" w:eastAsia="Times New Roman" w:hAnsi="Book Antiqua" w:cs="Arial"/>
                <w:color w:val="000000"/>
                <w:sz w:val="19"/>
                <w:szCs w:val="19"/>
                <w:lang w:eastAsia="pt-BR"/>
              </w:rPr>
              <w:t>: P</w:t>
            </w:r>
            <w:r w:rsidRPr="00205F79">
              <w:rPr>
                <w:rFonts w:ascii="Book Antiqua" w:eastAsia="Times New Roman" w:hAnsi="Book Antiqua" w:cs="Arial"/>
                <w:color w:val="000000"/>
                <w:sz w:val="19"/>
                <w:szCs w:val="19"/>
                <w:lang w:eastAsia="pt-BR"/>
              </w:rPr>
              <w:t>ara o atendimento das finalidades dessa convenção, o Estado-parte, em conformidade com os princípios fundamentais do seu ordenamento jurídico e sem menosprezar a independência do Poder Judiciário, pode adotar medidas que regulem a conduta dos membros desse poder.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 item 1,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35665158" w14:textId="2CB25E57" w:rsid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magenta"/>
          <w:lang w:eastAsia="pt-BR"/>
        </w:rPr>
        <w:t>2</w:t>
      </w:r>
      <w:r w:rsidRPr="00233B13">
        <w:rPr>
          <w:rFonts w:ascii="Book Antiqua" w:eastAsia="Times New Roman" w:hAnsi="Book Antiqua" w:cs="Arial"/>
          <w:b/>
          <w:bCs/>
          <w:color w:val="000000"/>
          <w:sz w:val="19"/>
          <w:szCs w:val="19"/>
          <w:lang w:eastAsia="pt-BR"/>
        </w:rPr>
        <w:t>. </w:t>
      </w:r>
      <w:r w:rsidRPr="00233B13">
        <w:rPr>
          <w:rFonts w:ascii="Book Antiqua" w:eastAsia="Times New Roman" w:hAnsi="Book Antiqua" w:cs="Arial"/>
          <w:b/>
          <w:bCs/>
          <w:caps/>
          <w:color w:val="000000"/>
          <w:sz w:val="19"/>
          <w:szCs w:val="19"/>
          <w:highlight w:val="green"/>
          <w:lang w:eastAsia="pt-BR"/>
        </w:rPr>
        <w:t>Poderão formular-se</w:t>
      </w:r>
      <w:r w:rsidRPr="00233B13">
        <w:rPr>
          <w:rFonts w:ascii="Book Antiqua" w:eastAsia="Times New Roman" w:hAnsi="Book Antiqua" w:cs="Arial"/>
          <w:b/>
          <w:bCs/>
          <w:color w:val="000000"/>
          <w:sz w:val="19"/>
          <w:szCs w:val="19"/>
          <w:lang w:eastAsia="pt-BR"/>
        </w:rPr>
        <w:t xml:space="preserve"> e </w:t>
      </w:r>
      <w:r w:rsidRPr="00233B13">
        <w:rPr>
          <w:rFonts w:ascii="Book Antiqua" w:eastAsia="Times New Roman" w:hAnsi="Book Antiqua" w:cs="Arial"/>
          <w:b/>
          <w:bCs/>
          <w:caps/>
          <w:color w:val="000000"/>
          <w:sz w:val="19"/>
          <w:szCs w:val="19"/>
          <w:highlight w:val="green"/>
          <w:lang w:eastAsia="pt-BR"/>
        </w:rPr>
        <w:t>aplicar-se</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no ministério público</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aps/>
          <w:color w:val="000000"/>
          <w:sz w:val="19"/>
          <w:szCs w:val="19"/>
          <w:shd w:val="clear" w:color="auto" w:fill="F7CAAC" w:themeFill="accent2" w:themeFillTint="66"/>
          <w:lang w:eastAsia="pt-BR"/>
        </w:rPr>
        <w:t>medidas</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cyan"/>
          <w:lang w:eastAsia="pt-BR"/>
        </w:rPr>
        <w:t>com idêntico fim</w:t>
      </w:r>
      <w:r w:rsidRPr="00233B13">
        <w:rPr>
          <w:rFonts w:ascii="Book Antiqua" w:eastAsia="Times New Roman" w:hAnsi="Book Antiqua" w:cs="Arial"/>
          <w:b/>
          <w:bCs/>
          <w:color w:val="000000"/>
          <w:sz w:val="19"/>
          <w:szCs w:val="19"/>
          <w:lang w:eastAsia="pt-BR"/>
        </w:rPr>
        <w:t xml:space="preserve"> </w:t>
      </w:r>
      <w:r w:rsidRPr="00233B13">
        <w:rPr>
          <w:rFonts w:ascii="Book Antiqua" w:eastAsia="Times New Roman" w:hAnsi="Book Antiqua" w:cs="Arial"/>
          <w:b/>
          <w:bCs/>
          <w:color w:val="000000"/>
          <w:sz w:val="19"/>
          <w:szCs w:val="19"/>
          <w:highlight w:val="yellow"/>
          <w:lang w:eastAsia="pt-BR"/>
        </w:rPr>
        <w:t>às adotadas no parágrafo 1 do presente Artigo nos Estados Partes</w:t>
      </w:r>
      <w:r w:rsidRPr="00233B13">
        <w:rPr>
          <w:rFonts w:ascii="Book Antiqua" w:eastAsia="Times New Roman" w:hAnsi="Book Antiqua" w:cs="Arial"/>
          <w:b/>
          <w:bCs/>
          <w:color w:val="000000"/>
          <w:sz w:val="19"/>
          <w:szCs w:val="19"/>
          <w:lang w:eastAsia="pt-BR"/>
        </w:rPr>
        <w:t xml:space="preserve"> em que essa instituição não forme parte do poder </w:t>
      </w:r>
      <w:proofErr w:type="gramStart"/>
      <w:r w:rsidRPr="00233B13">
        <w:rPr>
          <w:rFonts w:ascii="Book Antiqua" w:eastAsia="Times New Roman" w:hAnsi="Book Antiqua" w:cs="Arial"/>
          <w:b/>
          <w:bCs/>
          <w:color w:val="000000"/>
          <w:sz w:val="19"/>
          <w:szCs w:val="19"/>
          <w:lang w:eastAsia="pt-BR"/>
        </w:rPr>
        <w:t>judiciário</w:t>
      </w:r>
      <w:proofErr w:type="gramEnd"/>
      <w:r w:rsidRPr="00233B13">
        <w:rPr>
          <w:rFonts w:ascii="Book Antiqua" w:eastAsia="Times New Roman" w:hAnsi="Book Antiqua" w:cs="Arial"/>
          <w:b/>
          <w:bCs/>
          <w:color w:val="000000"/>
          <w:sz w:val="19"/>
          <w:szCs w:val="19"/>
          <w:lang w:eastAsia="pt-BR"/>
        </w:rPr>
        <w:t xml:space="preserve"> mas goze de independência análoga</w:t>
      </w:r>
      <w:r w:rsidRPr="00A21B86">
        <w:rPr>
          <w:rFonts w:ascii="Book Antiqua" w:eastAsia="Times New Roman" w:hAnsi="Book Antiqua" w:cs="Arial"/>
          <w:color w:val="000000"/>
          <w:sz w:val="19"/>
          <w:szCs w:val="19"/>
          <w:lang w:eastAsia="pt-BR"/>
        </w:rPr>
        <w:t>.</w:t>
      </w:r>
      <w:r w:rsidR="00233B13">
        <w:rPr>
          <w:rFonts w:ascii="Book Antiqua" w:eastAsia="Times New Roman" w:hAnsi="Book Antiqua" w:cs="Arial"/>
          <w:color w:val="000000"/>
          <w:sz w:val="19"/>
          <w:szCs w:val="19"/>
          <w:lang w:eastAsia="pt-BR"/>
        </w:rPr>
        <w:t xml:space="preserve"> </w:t>
      </w:r>
      <w:r w:rsidR="00233B13">
        <w:rPr>
          <w:rStyle w:val="Hyperlink"/>
          <w:rFonts w:ascii="Book Antiqua" w:eastAsia="Times New Roman" w:hAnsi="Book Antiqua" w:cs="Times New Roman"/>
          <w:b/>
          <w:bCs/>
          <w:color w:val="FF0000"/>
          <w:sz w:val="16"/>
          <w:szCs w:val="16"/>
          <w:lang w:eastAsia="pt-BR"/>
        </w:rPr>
        <w:t>(MPPA-2023)</w:t>
      </w:r>
    </w:p>
    <w:p w14:paraId="314B7C8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12</w:t>
      </w:r>
    </w:p>
    <w:p w14:paraId="37F42B0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Setor Privado</w:t>
      </w:r>
    </w:p>
    <w:p w14:paraId="2D24181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em conformidade com os princípios fundamentais de sua legislação interna, adotará medidas para prevenir a corrupção e melhorar as normas contábeis e de auditoria no setor privado, assim como, quando proceder, prever sanções civis, administrativas ou penais eficazes, proporcionadas e dissuasivas em caso de não cumprimento dessas medidas.</w:t>
      </w:r>
    </w:p>
    <w:p w14:paraId="5CBD150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As medidas que se adotem para alcançar esses fins poderão consistir, entre outras coisas, em:</w:t>
      </w:r>
    </w:p>
    <w:p w14:paraId="5CDD86B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Promover a cooperação entre os organismos encarregados de fazer cumprir a lei e as entidades privadas pertinentes;</w:t>
      </w:r>
    </w:p>
    <w:p w14:paraId="3986D38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Promover a formulação de normas e procedimentos com o objetivo de salvaguardar a integridade das entidades privadas pertinentes, incluídos códigos de conduta para o correto, honroso e devido exercício das atividades comerciais e de todas as profissões pertinentes e para a prevenção de conflitos de interesses, assim como para a promoção do uso de boas práticas comerciais entre as empresas e as relações contratuais das empresas com o Estado;</w:t>
      </w:r>
    </w:p>
    <w:p w14:paraId="046DDE3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c) Promover a transparência entre entidades privadas, incluídas, quando proceder, medidas relativas à identificação das pessoas jurídicas e físicas envolvidas no estabelecimento e na gestão de empresas;</w:t>
      </w:r>
    </w:p>
    <w:p w14:paraId="05F2238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Prevenir a utilização indevida dos procedimentos que regulam as entidades privadas, incluindo os procedimentos relativos à concessão de subsídios e licenças pelas autoridades públicas para atividades comerciais;</w:t>
      </w:r>
    </w:p>
    <w:p w14:paraId="354A5D3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Prevenir os conflitos de interesse impondo restrições apropriadas, durante um período razoável, às atividades profissionais de ex-funcionários públicos ou à contratação de funcionários públicos pelo setor privado depois de sua renúncia ou aposentadoria quando essas atividades ou essa contratação estejam diretamente relacionadas com as funções desempenhadas ou supervisionadas por esses funcionários públicos durante sua permanência no cargo;</w:t>
      </w:r>
    </w:p>
    <w:p w14:paraId="00E7F3E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f) Velar para que as empresas privadas, tendo em conta sua estrutura e tamanho, disponham de suficientes controles contábeis internos para ajudar a prevenir e detectar os atos de corrupção e para que as contas e os estados financeiros requeridos dessas empresas privadas estejam sujeitos a procedimentos apropriados de auditoria e certificação;</w:t>
      </w:r>
    </w:p>
    <w:p w14:paraId="5D83EF3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A fim de prevenir a corrupção, cada estado parte adotará as medidas que sejam necessárias, em conformidade com suas leis e regulamentos internos relativos à manutenção de livros e registros, à divulgação de estados financeiros e às normas de contabilidade e auditoria, para proibir os seguintes atos realizados com o fim de cometer quaisquer dos delitos qualificados de acordo com a presente Convenção:</w:t>
      </w:r>
    </w:p>
    <w:p w14:paraId="297C906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O estabelecimento de contas não registradas em livros;</w:t>
      </w:r>
    </w:p>
    <w:p w14:paraId="2ABBD38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 realização de operações não registradas em livros ou mal especificadas;</w:t>
      </w:r>
    </w:p>
    <w:p w14:paraId="02AE7FF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O registro de gastos inexistentes;</w:t>
      </w:r>
    </w:p>
    <w:p w14:paraId="7B6F063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O juízo de gastos nos livros de contabilidade com indicação incorreta de seu objetivo;</w:t>
      </w:r>
    </w:p>
    <w:p w14:paraId="6D4F02C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A utilização de documentos falsos; e</w:t>
      </w:r>
    </w:p>
    <w:p w14:paraId="0B2AEBC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f) A destruição deliberada de documentos de contabilidade antes do prazo previsto em lei.</w:t>
      </w:r>
    </w:p>
    <w:p w14:paraId="08A5116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Cada Estado Parte ditará a dedução tributária relativa aos gastos que venham a constituir suborno, que é um dos elementos constitutivos dos delitos qualificados de acordo com os Artigos 15 e 16 da presente Convenção e, quando proceder, relativa a outros gastos que tenham tido por objetivo promover um comportamento corrupto.</w:t>
      </w:r>
    </w:p>
    <w:p w14:paraId="3F98A462" w14:textId="77777777" w:rsidR="00A21B86" w:rsidRPr="00F32A34"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32A34">
        <w:rPr>
          <w:rFonts w:ascii="Book Antiqua" w:eastAsia="Times New Roman" w:hAnsi="Book Antiqua" w:cs="Arial"/>
          <w:b/>
          <w:bCs/>
          <w:color w:val="000000"/>
          <w:sz w:val="19"/>
          <w:szCs w:val="19"/>
          <w:highlight w:val="magenta"/>
          <w:lang w:eastAsia="pt-BR"/>
        </w:rPr>
        <w:t>Artigo 13</w:t>
      </w:r>
    </w:p>
    <w:p w14:paraId="5DE71DE3"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Participação da sociedade</w:t>
      </w:r>
    </w:p>
    <w:p w14:paraId="067288F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adotará medidas adequadas, no limite de suas possibilidades e de conformidade com os princípios fundamentais de sua legislação interna, para fomentar a participação ativa de pessoas e grupos que não pertençam ao setor público, como a sociedade civil, as organizações não-governamentais e as organizações com base na comunidade, na prevenção e na luta contra a corrupção, e para sensibilizar a opinião pública a respeito à existência, às causas e à gravidade da corrupção, assim como a ameaça que esta representa. Essa participação deveria esforçar-se com medidas como as seguintes:</w:t>
      </w:r>
    </w:p>
    <w:p w14:paraId="72FC92F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Aumentar a transparência e promover a contribuição da cidadania aos processos de adoção de decisões;</w:t>
      </w:r>
    </w:p>
    <w:p w14:paraId="5E9DF80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Garantir o acesso eficaz do público à informação;</w:t>
      </w:r>
    </w:p>
    <w:p w14:paraId="6D40DB5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c) Realizar atividade de informação pública para fomentar a intransigência à corrupção, assim como programas de educação pública, incluídos programas escolares e universitários;</w:t>
      </w:r>
    </w:p>
    <w:p w14:paraId="6C2A83C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d) Respeitar, promover e proteger a liberdade de buscar, receber, publicar e difundir informação relativa à corrupção. Essa liberdade poderá estar sujeita a certas restrições, que deverão estar expressamente qualificadas pela lei e ser necessárias para: i) Garantir o respeito dos direitos ou da reputação de terceiros; </w:t>
      </w:r>
      <w:proofErr w:type="spellStart"/>
      <w:r w:rsidRPr="00A21B86">
        <w:rPr>
          <w:rFonts w:ascii="Book Antiqua" w:eastAsia="Times New Roman" w:hAnsi="Book Antiqua" w:cs="Arial"/>
          <w:color w:val="000000"/>
          <w:sz w:val="19"/>
          <w:szCs w:val="19"/>
          <w:lang w:eastAsia="pt-BR"/>
        </w:rPr>
        <w:t>ii</w:t>
      </w:r>
      <w:proofErr w:type="spellEnd"/>
      <w:r w:rsidRPr="00A21B86">
        <w:rPr>
          <w:rFonts w:ascii="Book Antiqua" w:eastAsia="Times New Roman" w:hAnsi="Book Antiqua" w:cs="Arial"/>
          <w:color w:val="000000"/>
          <w:sz w:val="19"/>
          <w:szCs w:val="19"/>
          <w:lang w:eastAsia="pt-BR"/>
        </w:rPr>
        <w:t xml:space="preserve">) Salvaguardar a segurança nacional, a ordem pública, ou a saúde ou a </w:t>
      </w:r>
      <w:proofErr w:type="gramStart"/>
      <w:r w:rsidRPr="00A21B86">
        <w:rPr>
          <w:rFonts w:ascii="Book Antiqua" w:eastAsia="Times New Roman" w:hAnsi="Book Antiqua" w:cs="Arial"/>
          <w:color w:val="000000"/>
          <w:sz w:val="19"/>
          <w:szCs w:val="19"/>
          <w:lang w:eastAsia="pt-BR"/>
        </w:rPr>
        <w:t>moral públicas</w:t>
      </w:r>
      <w:proofErr w:type="gramEnd"/>
      <w:r w:rsidRPr="00A21B86">
        <w:rPr>
          <w:rFonts w:ascii="Book Antiqua" w:eastAsia="Times New Roman" w:hAnsi="Book Antiqua" w:cs="Arial"/>
          <w:color w:val="000000"/>
          <w:sz w:val="19"/>
          <w:szCs w:val="19"/>
          <w:lang w:eastAsia="pt-BR"/>
        </w:rPr>
        <w:t>.</w:t>
      </w:r>
    </w:p>
    <w:p w14:paraId="360F0D24" w14:textId="61274BF9" w:rsid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F32A34">
        <w:rPr>
          <w:rFonts w:ascii="Book Antiqua" w:eastAsia="Times New Roman" w:hAnsi="Book Antiqua" w:cs="Arial"/>
          <w:b/>
          <w:bCs/>
          <w:color w:val="000000"/>
          <w:sz w:val="19"/>
          <w:szCs w:val="19"/>
          <w:highlight w:val="magenta"/>
          <w:lang w:eastAsia="pt-BR"/>
        </w:rPr>
        <w:t>2</w:t>
      </w:r>
      <w:r w:rsidRPr="00A21B86">
        <w:rPr>
          <w:rFonts w:ascii="Book Antiqua" w:eastAsia="Times New Roman" w:hAnsi="Book Antiqua" w:cs="Arial"/>
          <w:color w:val="000000"/>
          <w:sz w:val="19"/>
          <w:szCs w:val="19"/>
          <w:lang w:eastAsia="pt-BR"/>
        </w:rPr>
        <w:t>. </w:t>
      </w:r>
      <w:r w:rsidRPr="0093160A">
        <w:rPr>
          <w:rFonts w:ascii="Book Antiqua" w:eastAsia="Times New Roman" w:hAnsi="Book Antiqua" w:cs="Arial"/>
          <w:b/>
          <w:bCs/>
          <w:color w:val="000000"/>
          <w:sz w:val="19"/>
          <w:szCs w:val="19"/>
          <w:lang w:eastAsia="pt-BR"/>
        </w:rPr>
        <w:t>Cada Estado Parte adotará medidas apropriadas para garantir que o público tenha conhecimento dos órgão</w:t>
      </w:r>
      <w:r w:rsidR="0093160A">
        <w:rPr>
          <w:rFonts w:ascii="Book Antiqua" w:eastAsia="Times New Roman" w:hAnsi="Book Antiqua" w:cs="Arial"/>
          <w:b/>
          <w:bCs/>
          <w:color w:val="000000"/>
          <w:sz w:val="19"/>
          <w:szCs w:val="19"/>
          <w:lang w:eastAsia="pt-BR"/>
        </w:rPr>
        <w:t>s</w:t>
      </w:r>
      <w:r w:rsidRPr="0093160A">
        <w:rPr>
          <w:rFonts w:ascii="Book Antiqua" w:eastAsia="Times New Roman" w:hAnsi="Book Antiqua" w:cs="Arial"/>
          <w:b/>
          <w:bCs/>
          <w:color w:val="000000"/>
          <w:sz w:val="19"/>
          <w:szCs w:val="19"/>
          <w:lang w:eastAsia="pt-BR"/>
        </w:rPr>
        <w:t xml:space="preserve"> pertinentes de luta contra a corrupção mencionados na presente Convenção, e facilitará o acesso a tais órgãos, quando proceder, para a denúncia, </w:t>
      </w:r>
      <w:r w:rsidRPr="0093160A">
        <w:rPr>
          <w:rFonts w:ascii="Book Antiqua" w:eastAsia="Times New Roman" w:hAnsi="Book Antiqua" w:cs="Arial"/>
          <w:b/>
          <w:bCs/>
          <w:caps/>
          <w:color w:val="000000"/>
          <w:sz w:val="19"/>
          <w:szCs w:val="19"/>
          <w:highlight w:val="green"/>
          <w:lang w:eastAsia="pt-BR"/>
        </w:rPr>
        <w:t>inclusive</w:t>
      </w:r>
      <w:r w:rsidRPr="0093160A">
        <w:rPr>
          <w:rFonts w:ascii="Book Antiqua" w:eastAsia="Times New Roman" w:hAnsi="Book Antiqua" w:cs="Arial"/>
          <w:b/>
          <w:bCs/>
          <w:caps/>
          <w:color w:val="000000"/>
          <w:sz w:val="19"/>
          <w:szCs w:val="19"/>
          <w:lang w:eastAsia="pt-BR"/>
        </w:rPr>
        <w:t xml:space="preserve"> </w:t>
      </w:r>
      <w:r w:rsidRPr="0093160A">
        <w:rPr>
          <w:rFonts w:ascii="Book Antiqua" w:eastAsia="Times New Roman" w:hAnsi="Book Antiqua" w:cs="Arial"/>
          <w:b/>
          <w:bCs/>
          <w:caps/>
          <w:color w:val="000000"/>
          <w:sz w:val="19"/>
          <w:szCs w:val="19"/>
          <w:shd w:val="clear" w:color="auto" w:fill="F7CAAC" w:themeFill="accent2" w:themeFillTint="66"/>
          <w:lang w:eastAsia="pt-BR"/>
        </w:rPr>
        <w:t>anônima</w:t>
      </w:r>
      <w:r w:rsidRPr="0093160A">
        <w:rPr>
          <w:rFonts w:ascii="Book Antiqua" w:eastAsia="Times New Roman" w:hAnsi="Book Antiqua" w:cs="Arial"/>
          <w:b/>
          <w:bCs/>
          <w:color w:val="000000"/>
          <w:sz w:val="19"/>
          <w:szCs w:val="19"/>
          <w:lang w:eastAsia="pt-BR"/>
        </w:rPr>
        <w:t>, de quaisquer incidentes que possam ser considerados constitutivos de um delito qualificado de acordo com a presente Convenção</w:t>
      </w:r>
      <w:r w:rsidRPr="00A21B86">
        <w:rPr>
          <w:rFonts w:ascii="Book Antiqua" w:eastAsia="Times New Roman" w:hAnsi="Book Antiqua" w:cs="Arial"/>
          <w:color w:val="000000"/>
          <w:sz w:val="19"/>
          <w:szCs w:val="19"/>
          <w:lang w:eastAsia="pt-BR"/>
        </w:rPr>
        <w:t>.</w:t>
      </w:r>
      <w:r w:rsidR="0093160A">
        <w:rPr>
          <w:rFonts w:ascii="Book Antiqua" w:eastAsia="Times New Roman" w:hAnsi="Book Antiqua" w:cs="Arial"/>
          <w:color w:val="000000"/>
          <w:sz w:val="19"/>
          <w:szCs w:val="19"/>
          <w:lang w:eastAsia="pt-BR"/>
        </w:rPr>
        <w:t xml:space="preserve"> </w:t>
      </w:r>
      <w:r w:rsidR="0093160A" w:rsidRPr="00772BEA">
        <w:rPr>
          <w:rFonts w:ascii="Book Antiqua" w:hAnsi="Book Antiqua"/>
          <w:b/>
          <w:bCs/>
          <w:color w:val="FF0000"/>
          <w:sz w:val="16"/>
          <w:szCs w:val="16"/>
          <w:u w:val="single"/>
        </w:rPr>
        <w:t>(MP</w:t>
      </w:r>
      <w:r w:rsidR="0093160A">
        <w:rPr>
          <w:rFonts w:ascii="Book Antiqua" w:hAnsi="Book Antiqua"/>
          <w:b/>
          <w:bCs/>
          <w:color w:val="FF0000"/>
          <w:sz w:val="16"/>
          <w:szCs w:val="16"/>
          <w:u w:val="single"/>
        </w:rPr>
        <w:t>PR-2016</w:t>
      </w:r>
      <w:r w:rsidR="0093160A"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32A34" w14:paraId="230465F0" w14:textId="77777777" w:rsidTr="00F32A34">
        <w:tc>
          <w:tcPr>
            <w:tcW w:w="8494" w:type="dxa"/>
            <w:shd w:val="clear" w:color="auto" w:fill="CCFFFF"/>
          </w:tcPr>
          <w:p w14:paraId="2D07E5B7" w14:textId="5917E062" w:rsidR="00F32A34" w:rsidRPr="00F32A34" w:rsidRDefault="00F32A34" w:rsidP="0025745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sidRPr="009F388F">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32A34">
              <w:rPr>
                <w:rFonts w:ascii="Book Antiqua" w:eastAsia="Times New Roman" w:hAnsi="Book Antiqua" w:cs="Arial"/>
                <w:sz w:val="19"/>
                <w:szCs w:val="19"/>
                <w:lang w:eastAsia="pt-BR"/>
              </w:rPr>
              <w:t>A Convenção das Nações Unidas contra a Corrupção, ao tratar da “participação da sociedade”, considera válida a “denúncia” anônima.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13, item 2,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7A77E46F" w14:textId="77777777" w:rsidR="00A21B86" w:rsidRPr="00257453"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57453">
        <w:rPr>
          <w:rFonts w:ascii="Book Antiqua" w:eastAsia="Times New Roman" w:hAnsi="Book Antiqua" w:cs="Arial"/>
          <w:b/>
          <w:bCs/>
          <w:color w:val="000000"/>
          <w:sz w:val="19"/>
          <w:szCs w:val="19"/>
          <w:highlight w:val="magenta"/>
          <w:lang w:eastAsia="pt-BR"/>
        </w:rPr>
        <w:t>Artigo 14</w:t>
      </w:r>
    </w:p>
    <w:p w14:paraId="648365A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Medidas para prevenir a lavagem de dinheiro</w:t>
      </w:r>
    </w:p>
    <w:p w14:paraId="1FE027F7" w14:textId="77777777" w:rsidR="00A21B86" w:rsidRPr="0093160A" w:rsidRDefault="00A21B86" w:rsidP="00A21B86">
      <w:pPr>
        <w:spacing w:before="100" w:beforeAutospacing="1" w:after="100" w:afterAutospacing="1" w:line="240" w:lineRule="auto"/>
        <w:rPr>
          <w:rFonts w:ascii="Book Antiqua" w:eastAsia="Times New Roman" w:hAnsi="Book Antiqua" w:cs="Arial"/>
          <w:b/>
          <w:bCs/>
          <w:color w:val="000000"/>
          <w:sz w:val="19"/>
          <w:szCs w:val="19"/>
          <w:lang w:eastAsia="pt-BR"/>
        </w:rPr>
      </w:pPr>
      <w:r w:rsidRPr="0093160A">
        <w:rPr>
          <w:rFonts w:ascii="Book Antiqua" w:eastAsia="Times New Roman" w:hAnsi="Book Antiqua" w:cs="Arial"/>
          <w:b/>
          <w:bCs/>
          <w:color w:val="000000"/>
          <w:sz w:val="19"/>
          <w:szCs w:val="19"/>
          <w:lang w:eastAsia="pt-BR"/>
        </w:rPr>
        <w:t xml:space="preserve">        </w:t>
      </w:r>
      <w:r w:rsidRPr="0093160A">
        <w:rPr>
          <w:rFonts w:ascii="Book Antiqua" w:eastAsia="Times New Roman" w:hAnsi="Book Antiqua" w:cs="Arial"/>
          <w:b/>
          <w:bCs/>
          <w:color w:val="000000"/>
          <w:sz w:val="19"/>
          <w:szCs w:val="19"/>
          <w:highlight w:val="magenta"/>
          <w:lang w:eastAsia="pt-BR"/>
        </w:rPr>
        <w:t>1</w:t>
      </w:r>
      <w:r w:rsidRPr="0093160A">
        <w:rPr>
          <w:rFonts w:ascii="Book Antiqua" w:eastAsia="Times New Roman" w:hAnsi="Book Antiqua" w:cs="Arial"/>
          <w:b/>
          <w:bCs/>
          <w:color w:val="000000"/>
          <w:sz w:val="19"/>
          <w:szCs w:val="19"/>
          <w:lang w:eastAsia="pt-BR"/>
        </w:rPr>
        <w:t>. Cada Estado Parte:</w:t>
      </w:r>
    </w:p>
    <w:p w14:paraId="7569F636" w14:textId="30CB7C50" w:rsidR="00A21B86" w:rsidRPr="0093160A" w:rsidRDefault="00A21B86" w:rsidP="00257453">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3160A">
        <w:rPr>
          <w:rFonts w:ascii="Book Antiqua" w:eastAsia="Times New Roman" w:hAnsi="Book Antiqua" w:cs="Arial"/>
          <w:b/>
          <w:bCs/>
          <w:color w:val="000000"/>
          <w:sz w:val="19"/>
          <w:szCs w:val="19"/>
          <w:lang w:eastAsia="pt-BR"/>
        </w:rPr>
        <w:t xml:space="preserve">        a) Estabelecerá um amplo regimento interno de regulamentação e supervisão </w:t>
      </w:r>
      <w:r w:rsidRPr="0093160A">
        <w:rPr>
          <w:rFonts w:ascii="Book Antiqua" w:eastAsia="Times New Roman" w:hAnsi="Book Antiqua" w:cs="Arial"/>
          <w:b/>
          <w:bCs/>
          <w:color w:val="000000"/>
          <w:sz w:val="19"/>
          <w:szCs w:val="19"/>
          <w:highlight w:val="yellow"/>
          <w:lang w:eastAsia="pt-BR"/>
        </w:rPr>
        <w:t>dos bancos</w:t>
      </w:r>
      <w:r w:rsidRPr="0093160A">
        <w:rPr>
          <w:rFonts w:ascii="Book Antiqua" w:eastAsia="Times New Roman" w:hAnsi="Book Antiqua" w:cs="Arial"/>
          <w:b/>
          <w:bCs/>
          <w:color w:val="000000"/>
          <w:sz w:val="19"/>
          <w:szCs w:val="19"/>
          <w:lang w:eastAsia="pt-BR"/>
        </w:rPr>
        <w:t xml:space="preserve"> e </w:t>
      </w:r>
      <w:r w:rsidRPr="0093160A">
        <w:rPr>
          <w:rFonts w:ascii="Book Antiqua" w:eastAsia="Times New Roman" w:hAnsi="Book Antiqua" w:cs="Arial"/>
          <w:b/>
          <w:bCs/>
          <w:color w:val="000000"/>
          <w:sz w:val="19"/>
          <w:szCs w:val="19"/>
          <w:highlight w:val="yellow"/>
          <w:lang w:eastAsia="pt-BR"/>
        </w:rPr>
        <w:t>das instituições financeiras não-bancárias</w:t>
      </w:r>
      <w:r w:rsidRPr="0093160A">
        <w:rPr>
          <w:rFonts w:ascii="Book Antiqua" w:eastAsia="Times New Roman" w:hAnsi="Book Antiqua" w:cs="Arial"/>
          <w:b/>
          <w:bCs/>
          <w:color w:val="000000"/>
          <w:sz w:val="19"/>
          <w:szCs w:val="19"/>
          <w:lang w:eastAsia="pt-BR"/>
        </w:rPr>
        <w:t>, incluídas as pessoas físicas ou jurídicas que prestem serviços oficiais ou oficiosos de transferência de dinheiro ou valores e, quando proceder, outros órgãos situados dentro de sua jurisdição que sejam particularmente suspeitos de utilização para a lavagem de dinheiro, a fim de prevenir e detectar todas as formas de lavagem de dinheiro, e em tal regimento há de se apoiar fortemente nos requisitos relativos à identificação do cliente e, quando proceder, do beneficiário final, ao estabelecimento de registros e à denúncia das transações suspeitas</w:t>
      </w:r>
      <w:r w:rsidRPr="0093160A">
        <w:rPr>
          <w:rFonts w:ascii="Book Antiqua" w:eastAsia="Times New Roman" w:hAnsi="Book Antiqua" w:cs="Arial"/>
          <w:color w:val="000000"/>
          <w:sz w:val="16"/>
          <w:szCs w:val="16"/>
          <w:lang w:eastAsia="pt-BR"/>
        </w:rPr>
        <w:t>;</w:t>
      </w:r>
      <w:r w:rsidR="00257453" w:rsidRPr="0093160A">
        <w:rPr>
          <w:rFonts w:ascii="Book Antiqua" w:eastAsia="Times New Roman" w:hAnsi="Book Antiqua" w:cs="Arial"/>
          <w:color w:val="000000"/>
          <w:sz w:val="16"/>
          <w:szCs w:val="16"/>
          <w:lang w:eastAsia="pt-BR"/>
        </w:rPr>
        <w:t xml:space="preserve"> </w:t>
      </w:r>
      <w:r w:rsidR="00257453" w:rsidRPr="0093160A">
        <w:rPr>
          <w:rFonts w:ascii="Book Antiqua" w:eastAsia="Times New Roman" w:hAnsi="Book Antiqua" w:cs="Arial"/>
          <w:b/>
          <w:bCs/>
          <w:color w:val="FF0000"/>
          <w:sz w:val="16"/>
          <w:szCs w:val="16"/>
          <w:u w:val="single"/>
          <w:lang w:eastAsia="pt-BR"/>
        </w:rPr>
        <w:t>(TRF1-2009)</w:t>
      </w:r>
      <w:r w:rsidR="00173C94" w:rsidRPr="0093160A">
        <w:rPr>
          <w:rFonts w:ascii="Book Antiqua" w:eastAsia="Times New Roman" w:hAnsi="Book Antiqua" w:cs="Arial"/>
          <w:b/>
          <w:bCs/>
          <w:color w:val="FF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257453" w14:paraId="6305F9F0" w14:textId="77777777" w:rsidTr="005155E3">
        <w:tc>
          <w:tcPr>
            <w:tcW w:w="8494" w:type="dxa"/>
            <w:shd w:val="clear" w:color="auto" w:fill="CCFFFF"/>
          </w:tcPr>
          <w:p w14:paraId="321B7937" w14:textId="75D31D9E" w:rsidR="00257453" w:rsidRPr="009C42D8" w:rsidRDefault="00257453" w:rsidP="005155E3">
            <w:pPr>
              <w:spacing w:before="100" w:beforeAutospacing="1" w:after="100" w:afterAutospacing="1"/>
              <w:jc w:val="both"/>
              <w:rPr>
                <w:rFonts w:ascii="Book Antiqua" w:eastAsia="Times New Roman" w:hAnsi="Book Antiqua" w:cs="Arial"/>
                <w:color w:val="000000"/>
                <w:sz w:val="19"/>
                <w:szCs w:val="19"/>
                <w:lang w:eastAsia="pt-BR"/>
              </w:rPr>
            </w:pPr>
            <w:r w:rsidRPr="009C42D8">
              <w:rPr>
                <w:rFonts w:ascii="Book Antiqua" w:eastAsia="Times New Roman" w:hAnsi="Book Antiqua" w:cs="Arial"/>
                <w:b/>
                <w:bCs/>
                <w:i/>
                <w:iCs/>
                <w:color w:val="FF0000"/>
                <w:sz w:val="19"/>
                <w:szCs w:val="19"/>
                <w:lang w:eastAsia="pt-BR"/>
              </w:rPr>
              <w:t>#</w:t>
            </w:r>
            <w:r w:rsidRPr="009C42D8">
              <w:rPr>
                <w:rFonts w:ascii="Book Antiqua" w:eastAsia="Times New Roman" w:hAnsi="Book Antiqua" w:cs="Arial"/>
                <w:b/>
                <w:bCs/>
                <w:i/>
                <w:iCs/>
                <w:color w:val="FF0000"/>
                <w:sz w:val="19"/>
                <w:szCs w:val="19"/>
                <w:highlight w:val="green"/>
                <w:lang w:eastAsia="pt-BR"/>
              </w:rPr>
              <w:t>Atenção</w:t>
            </w:r>
            <w:r w:rsidRPr="009C42D8">
              <w:rPr>
                <w:rFonts w:ascii="Book Antiqua" w:eastAsia="Times New Roman" w:hAnsi="Book Antiqua" w:cs="Arial"/>
                <w:b/>
                <w:bCs/>
                <w:i/>
                <w:iCs/>
                <w:color w:val="FF0000"/>
                <w:sz w:val="19"/>
                <w:szCs w:val="19"/>
                <w:lang w:eastAsia="pt-BR"/>
              </w:rPr>
              <w:t>: #</w:t>
            </w:r>
            <w:r w:rsidRPr="009C42D8">
              <w:rPr>
                <w:rFonts w:ascii="Book Antiqua" w:eastAsia="Times New Roman" w:hAnsi="Book Antiqua" w:cs="Arial"/>
                <w:b/>
                <w:bCs/>
                <w:i/>
                <w:iCs/>
                <w:color w:val="FF0000"/>
                <w:sz w:val="19"/>
                <w:szCs w:val="19"/>
                <w:highlight w:val="green"/>
                <w:lang w:eastAsia="pt-BR"/>
              </w:rPr>
              <w:t>TRF1-2009</w:t>
            </w:r>
            <w:r w:rsidRPr="009C42D8">
              <w:rPr>
                <w:rFonts w:ascii="Book Antiqua" w:eastAsia="Times New Roman" w:hAnsi="Book Antiqua" w:cs="Arial"/>
                <w:b/>
                <w:bCs/>
                <w:i/>
                <w:iCs/>
                <w:color w:val="FF0000"/>
                <w:sz w:val="19"/>
                <w:szCs w:val="19"/>
                <w:lang w:eastAsia="pt-BR"/>
              </w:rPr>
              <w:t>: #</w:t>
            </w:r>
            <w:r w:rsidRPr="009C42D8">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0825E3">
              <w:rPr>
                <w:rFonts w:ascii="Book Antiqua" w:eastAsia="Times New Roman" w:hAnsi="Book Antiqua" w:cs="Arial"/>
                <w:color w:val="000000"/>
                <w:sz w:val="19"/>
                <w:szCs w:val="19"/>
                <w:lang w:eastAsia="pt-BR"/>
              </w:rPr>
              <w:t xml:space="preserve">A </w:t>
            </w:r>
            <w:r>
              <w:rPr>
                <w:rFonts w:ascii="Book Antiqua" w:eastAsia="Times New Roman" w:hAnsi="Book Antiqua" w:cs="Arial"/>
                <w:color w:val="000000"/>
                <w:sz w:val="19"/>
                <w:szCs w:val="19"/>
                <w:lang w:eastAsia="pt-BR"/>
              </w:rPr>
              <w:t>C</w:t>
            </w:r>
            <w:r w:rsidRPr="000825E3">
              <w:rPr>
                <w:rFonts w:ascii="Book Antiqua" w:eastAsia="Times New Roman" w:hAnsi="Book Antiqua" w:cs="Arial"/>
                <w:color w:val="000000"/>
                <w:sz w:val="19"/>
                <w:szCs w:val="19"/>
                <w:lang w:eastAsia="pt-BR"/>
              </w:rPr>
              <w:t>onvenção</w:t>
            </w:r>
            <w:r>
              <w:rPr>
                <w:rFonts w:ascii="Book Antiqua" w:eastAsia="Times New Roman" w:hAnsi="Book Antiqua" w:cs="Arial"/>
                <w:color w:val="000000"/>
                <w:sz w:val="19"/>
                <w:szCs w:val="19"/>
                <w:lang w:eastAsia="pt-BR"/>
              </w:rPr>
              <w:t xml:space="preserve"> de Mérida</w:t>
            </w:r>
            <w:r w:rsidRPr="000825E3">
              <w:rPr>
                <w:rFonts w:ascii="Book Antiqua" w:eastAsia="Times New Roman" w:hAnsi="Book Antiqua" w:cs="Arial"/>
                <w:color w:val="000000"/>
                <w:sz w:val="19"/>
                <w:szCs w:val="19"/>
                <w:lang w:eastAsia="pt-BR"/>
              </w:rPr>
              <w:t xml:space="preserve"> inclui diversas medidas para prevenir a lavagem de dinheiro, que estão previstas no artigo 14. Exemplo é o</w:t>
            </w:r>
            <w:r>
              <w:rPr>
                <w:rFonts w:ascii="Book Antiqua" w:eastAsia="Times New Roman" w:hAnsi="Book Antiqua" w:cs="Arial"/>
                <w:color w:val="000000"/>
                <w:sz w:val="19"/>
                <w:szCs w:val="19"/>
                <w:lang w:eastAsia="pt-BR"/>
              </w:rPr>
              <w:t xml:space="preserve"> art. 14,</w:t>
            </w:r>
            <w:r w:rsidRPr="000825E3">
              <w:rPr>
                <w:rFonts w:ascii="Book Antiqua" w:eastAsia="Times New Roman" w:hAnsi="Book Antiqua" w:cs="Arial"/>
                <w:color w:val="000000"/>
                <w:sz w:val="19"/>
                <w:szCs w:val="19"/>
                <w:lang w:eastAsia="pt-BR"/>
              </w:rPr>
              <w:t xml:space="preserve"> parágrafo primeiro, alínea “a”</w:t>
            </w:r>
            <w:r>
              <w:rPr>
                <w:rFonts w:ascii="Book Antiqua" w:eastAsia="Times New Roman" w:hAnsi="Book Antiqua" w:cs="Arial"/>
                <w:color w:val="000000"/>
                <w:sz w:val="19"/>
                <w:szCs w:val="19"/>
                <w:lang w:eastAsia="pt-BR"/>
              </w:rPr>
              <w:t xml:space="preserve"> da Convenção.</w:t>
            </w:r>
          </w:p>
        </w:tc>
      </w:tr>
    </w:tbl>
    <w:p w14:paraId="7D175A6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Garantirá, sem prejuízo à aplicação do Artigo 46 da presente Convenção, que as autoridades de administração, regulamentação e cumprimento da lei e demais autoridades encarregadas de combater a lavagem de dinheiro (incluídas, quando seja pertinente de acordo com a legislação interna, as autoridades judiciais) sejam capazes de cooperar e intercambiar informações nos âmbitos nacional e internacional, de conformidade com as condições prescritas na legislação interna e, a tal fim, considerará a possibilidade de estabelecer um departamento de inteligência financeira que sirva de centro nacional de recompilação, análise e difusão de informação sobre possíveis atividades de lavagem de dinheiro.</w:t>
      </w:r>
    </w:p>
    <w:p w14:paraId="03F3BA6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Os Estados Partes considerarão a possibilidade de aplicar medidas viáveis para detectar e vigiar o movimento transfronteiriço de efetivo e de títulos negociáveis pertinentes, sujeitos a salvaguardas que garantam a devida utilização da informação e sem restringir de modo algum a circulação de capitais lícitos. Essas medidas poderão incluir a exigência de que os particulares e as entidades comerciais notifiquem as transferências transfronteiriças de quantidades elevadas de efetivos e de títulos negociáveis pertinentes.</w:t>
      </w:r>
    </w:p>
    <w:p w14:paraId="384194B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Os Estados Partes considerarão a possibilidade de aplicar medidas apropriadas e viáveis para exigir às instituições financeiras, incluídas as que remetem dinheiro, que:</w:t>
      </w:r>
    </w:p>
    <w:p w14:paraId="46F3384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Incluam nos formulários de transferência eletrônica de fundos e mensagens conexas informação exata e válida sobre o remetente;</w:t>
      </w:r>
    </w:p>
    <w:p w14:paraId="7BC1CE2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b) Mantenham essa informação durante todo o ciclo de operação; e</w:t>
      </w:r>
    </w:p>
    <w:p w14:paraId="550FC03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Examinem de maneira mais minuciosa as transferências de fundos que não contenham informação completa sobre o remetente.</w:t>
      </w:r>
    </w:p>
    <w:p w14:paraId="584E8BA5"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4. Ao estabelecer um regimento interno de regulamentação e supervisão de acordo com o presente Artigo, e sem prejuízo do disposto em qualquer outro Artigo da presente Convenção, recomenda-se aos Estados Partes que utilizem como guia as iniciativas pertinentes das organizações regionais, </w:t>
      </w:r>
      <w:proofErr w:type="spellStart"/>
      <w:r w:rsidRPr="00A21B86">
        <w:rPr>
          <w:rFonts w:ascii="Book Antiqua" w:eastAsia="Times New Roman" w:hAnsi="Book Antiqua" w:cs="Arial"/>
          <w:color w:val="000000"/>
          <w:sz w:val="19"/>
          <w:szCs w:val="19"/>
          <w:lang w:eastAsia="pt-BR"/>
        </w:rPr>
        <w:t>interregionais</w:t>
      </w:r>
      <w:proofErr w:type="spellEnd"/>
      <w:r w:rsidRPr="00A21B86">
        <w:rPr>
          <w:rFonts w:ascii="Book Antiqua" w:eastAsia="Times New Roman" w:hAnsi="Book Antiqua" w:cs="Arial"/>
          <w:color w:val="000000"/>
          <w:sz w:val="19"/>
          <w:szCs w:val="19"/>
          <w:lang w:eastAsia="pt-BR"/>
        </w:rPr>
        <w:t xml:space="preserve"> e multilaterais de luta contra a lavagem de dinheiro.</w:t>
      </w:r>
    </w:p>
    <w:p w14:paraId="58502E9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Os Estados Partes se esforçarão por estabelecer e promover a cooperação em escala mundial, regional, sub-regional e bilateral entre as autoridades judiciais, de cumprimento da lei e de regulamentação financeira a fim de combater a lavagem de dinheiro.</w:t>
      </w:r>
    </w:p>
    <w:p w14:paraId="1717C45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III</w:t>
      </w:r>
    </w:p>
    <w:p w14:paraId="05D46958"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Penalização e aplicação da lei</w:t>
      </w:r>
    </w:p>
    <w:p w14:paraId="40DA14B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15</w:t>
      </w:r>
    </w:p>
    <w:p w14:paraId="095A39E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Suborno de funcionários públicos nacionais</w:t>
      </w:r>
    </w:p>
    <w:p w14:paraId="656B2E7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adotará as medidas legislativas e de outras índoles que sejam necessárias para qualificar como delito, quando cometidos intencionalmente:</w:t>
      </w:r>
    </w:p>
    <w:p w14:paraId="5BE1D71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 promessa, o oferecimento ou a concessão a um funcionário público, de forma direta ou indireta, de um benefício indevido que redunde em seu próprio proveito ou no de outra pessoa ou entidade com o fim de que tal funcionário atue ou se abstenha de atuar no cumprimento de suas funções oficiais;</w:t>
      </w:r>
    </w:p>
    <w:p w14:paraId="02050A4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 solicitação ou aceitação por um funcionário público, de forma direta ou indireta, de um benefício indevido que redunde em seu próprio proveito ou no de outra pessoa ou entidade com o fim de que tal funcionário atue ou se abstenha de atuar no cumprimento de suas funções oficiais.</w:t>
      </w:r>
    </w:p>
    <w:p w14:paraId="16685B34" w14:textId="77777777" w:rsidR="00A21B86" w:rsidRPr="00047785"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047785">
        <w:rPr>
          <w:rFonts w:ascii="Book Antiqua" w:eastAsia="Times New Roman" w:hAnsi="Book Antiqua" w:cs="Arial"/>
          <w:b/>
          <w:bCs/>
          <w:color w:val="000000"/>
          <w:sz w:val="19"/>
          <w:szCs w:val="19"/>
          <w:highlight w:val="magenta"/>
          <w:lang w:eastAsia="pt-BR"/>
        </w:rPr>
        <w:t>Artigo 16</w:t>
      </w:r>
    </w:p>
    <w:p w14:paraId="3C7F94B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Suborno de funcionários públicos estrangeiros e de funcionários de organizações internacionais públicas</w:t>
      </w:r>
    </w:p>
    <w:p w14:paraId="0578EB27" w14:textId="0599CC0D"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047785">
        <w:rPr>
          <w:rFonts w:ascii="Book Antiqua" w:eastAsia="Times New Roman" w:hAnsi="Book Antiqua" w:cs="Arial"/>
          <w:b/>
          <w:bCs/>
          <w:color w:val="000000"/>
          <w:sz w:val="19"/>
          <w:szCs w:val="19"/>
          <w:highlight w:val="magenta"/>
          <w:lang w:eastAsia="pt-BR"/>
        </w:rPr>
        <w:t>1</w:t>
      </w:r>
      <w:r w:rsidRPr="00A21B86">
        <w:rPr>
          <w:rFonts w:ascii="Book Antiqua" w:eastAsia="Times New Roman" w:hAnsi="Book Antiqua" w:cs="Arial"/>
          <w:color w:val="000000"/>
          <w:sz w:val="19"/>
          <w:szCs w:val="19"/>
          <w:lang w:eastAsia="pt-BR"/>
        </w:rPr>
        <w:t>. </w:t>
      </w:r>
      <w:r w:rsidRPr="00047785">
        <w:rPr>
          <w:rFonts w:ascii="Book Antiqua" w:eastAsia="Times New Roman" w:hAnsi="Book Antiqua" w:cs="Arial"/>
          <w:b/>
          <w:bCs/>
          <w:color w:val="000000"/>
          <w:sz w:val="19"/>
          <w:szCs w:val="19"/>
          <w:lang w:eastAsia="pt-BR"/>
        </w:rPr>
        <w:t xml:space="preserve">Cada Estado Parte adotará as medidas legislativas e de outras índoles que sejam necessárias para qualificar como delito, quando cometido intencionalmente, a promessa, oferecimento ou a concessão, de forma direta ou indireta, </w:t>
      </w:r>
      <w:r w:rsidRPr="00047785">
        <w:rPr>
          <w:rFonts w:ascii="Book Antiqua" w:eastAsia="Times New Roman" w:hAnsi="Book Antiqua" w:cs="Arial"/>
          <w:b/>
          <w:bCs/>
          <w:color w:val="000000"/>
          <w:sz w:val="19"/>
          <w:szCs w:val="19"/>
          <w:highlight w:val="yellow"/>
          <w:lang w:eastAsia="pt-BR"/>
        </w:rPr>
        <w:t>a um funcionário público estrangeiro</w:t>
      </w:r>
      <w:r w:rsidRPr="00047785">
        <w:rPr>
          <w:rFonts w:ascii="Book Antiqua" w:eastAsia="Times New Roman" w:hAnsi="Book Antiqua" w:cs="Arial"/>
          <w:b/>
          <w:bCs/>
          <w:color w:val="000000"/>
          <w:sz w:val="19"/>
          <w:szCs w:val="19"/>
          <w:lang w:eastAsia="pt-BR"/>
        </w:rPr>
        <w:t xml:space="preserve"> ou a </w:t>
      </w:r>
      <w:r w:rsidRPr="00047785">
        <w:rPr>
          <w:rFonts w:ascii="Book Antiqua" w:eastAsia="Times New Roman" w:hAnsi="Book Antiqua" w:cs="Arial"/>
          <w:b/>
          <w:bCs/>
          <w:color w:val="000000"/>
          <w:sz w:val="19"/>
          <w:szCs w:val="19"/>
          <w:highlight w:val="yellow"/>
          <w:lang w:eastAsia="pt-BR"/>
        </w:rPr>
        <w:t>um funcionário de organização internacional pública</w:t>
      </w:r>
      <w:r w:rsidRPr="00047785">
        <w:rPr>
          <w:rFonts w:ascii="Book Antiqua" w:eastAsia="Times New Roman" w:hAnsi="Book Antiqua" w:cs="Arial"/>
          <w:b/>
          <w:bCs/>
          <w:color w:val="000000"/>
          <w:sz w:val="19"/>
          <w:szCs w:val="19"/>
          <w:lang w:eastAsia="pt-BR"/>
        </w:rPr>
        <w:t>, de um benefício indevido que redunde em seu próprio proveito ou no de outra pessoa ou entidade com o fim de que tal funcionário atue ou se abstenha de atuar no exercício de suas funções oficiais para obter ou manter alguma transação comercial ou outro benefício indevido em relação com a realização de atividades comerciais internacionais</w:t>
      </w:r>
      <w:r w:rsidRPr="00A21B86">
        <w:rPr>
          <w:rFonts w:ascii="Book Antiqua" w:eastAsia="Times New Roman" w:hAnsi="Book Antiqua" w:cs="Arial"/>
          <w:color w:val="000000"/>
          <w:sz w:val="19"/>
          <w:szCs w:val="19"/>
          <w:lang w:eastAsia="pt-BR"/>
        </w:rPr>
        <w:t>.</w:t>
      </w:r>
      <w:r w:rsidR="00047785">
        <w:rPr>
          <w:rFonts w:ascii="Book Antiqua" w:eastAsia="Times New Roman" w:hAnsi="Book Antiqua" w:cs="Arial"/>
          <w:color w:val="000000"/>
          <w:sz w:val="19"/>
          <w:szCs w:val="19"/>
          <w:lang w:eastAsia="pt-BR"/>
        </w:rPr>
        <w:t xml:space="preserve"> </w:t>
      </w:r>
      <w:bookmarkStart w:id="1" w:name="_Hlk156908177"/>
      <w:r w:rsidR="00047785">
        <w:rPr>
          <w:rFonts w:ascii="Book Antiqua" w:eastAsia="Times New Roman" w:hAnsi="Book Antiqua" w:cs="Times New Roman"/>
          <w:b/>
          <w:color w:val="FF0000"/>
          <w:sz w:val="16"/>
          <w:szCs w:val="16"/>
          <w:u w:val="single"/>
          <w:lang w:eastAsia="pt-BR"/>
        </w:rPr>
        <w:t>(MPT-2013)</w:t>
      </w:r>
      <w:bookmarkEnd w:id="1"/>
    </w:p>
    <w:p w14:paraId="0AE1F34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considerará a possibilidade de adotar medidas legislativas e de outras índoles que sejam necessárias para qualificar como delito, quando cometido intencionalmente, a solicitação ou aceitação por um funcionário público estrangeiro ou funcionário de organização internacional pública, de forma direta ou indireta, de um benefício indevido que redunde em proveito próprio ou no de outra pessoa ou entidade, com o fim de que tal funcionário atue ou se abstenha de atuar no exercício de suas funções oficiais.</w:t>
      </w:r>
    </w:p>
    <w:p w14:paraId="193E1EB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17</w:t>
      </w:r>
    </w:p>
    <w:p w14:paraId="7F2E2AD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Malversação ou peculato, apropriação indébita ou outras formas de</w:t>
      </w:r>
    </w:p>
    <w:p w14:paraId="292EC025"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desvio de bens por um funcionário público</w:t>
      </w:r>
    </w:p>
    <w:p w14:paraId="018E01E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adotará as medidas legislativas e de outras índoles que sejam necessárias para qualificar como delito, quando cometido intencionalmente, a malversação ou o peculato, a apropriação indébita ou outras formas de desvio de bens, fundos ou títulos públicos ou privados ou qualquer outra coisa de valor que se tenham confiado ao funcionário em virtude de seu cargo.</w:t>
      </w:r>
    </w:p>
    <w:p w14:paraId="3FEC49DF" w14:textId="77777777" w:rsidR="00A21B86" w:rsidRPr="0093160A"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93160A">
        <w:rPr>
          <w:rFonts w:ascii="Book Antiqua" w:eastAsia="Times New Roman" w:hAnsi="Book Antiqua" w:cs="Arial"/>
          <w:b/>
          <w:bCs/>
          <w:color w:val="000000"/>
          <w:sz w:val="19"/>
          <w:szCs w:val="19"/>
          <w:highlight w:val="magenta"/>
          <w:lang w:eastAsia="pt-BR"/>
        </w:rPr>
        <w:t>Artigo 18</w:t>
      </w:r>
    </w:p>
    <w:p w14:paraId="66DABE03"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Tráfico de influências</w:t>
      </w:r>
    </w:p>
    <w:p w14:paraId="70B861C3" w14:textId="72533BCF" w:rsidR="00A21B86" w:rsidRPr="008B1421"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8B1421">
        <w:rPr>
          <w:rFonts w:ascii="Book Antiqua" w:eastAsia="Times New Roman" w:hAnsi="Book Antiqua" w:cs="Arial"/>
          <w:b/>
          <w:bCs/>
          <w:color w:val="000000"/>
          <w:sz w:val="19"/>
          <w:szCs w:val="19"/>
          <w:lang w:eastAsia="pt-BR"/>
        </w:rPr>
        <w:t>        Cada Estado Parte considerará a possibilidade de adotar as medidas legislativas e de outras índoles que sejam necessárias para qualificar como delito, quando cometido intencionalmente:</w:t>
      </w:r>
      <w:r w:rsidR="008B1421" w:rsidRPr="008B1421">
        <w:rPr>
          <w:rFonts w:ascii="Book Antiqua" w:eastAsia="Times New Roman" w:hAnsi="Book Antiqua" w:cs="Arial"/>
          <w:b/>
          <w:bCs/>
          <w:color w:val="000000"/>
          <w:sz w:val="19"/>
          <w:szCs w:val="19"/>
          <w:lang w:eastAsia="pt-BR"/>
        </w:rPr>
        <w:t xml:space="preserve"> </w:t>
      </w:r>
      <w:r w:rsidR="008B1421" w:rsidRPr="008B1421">
        <w:rPr>
          <w:rFonts w:ascii="Book Antiqua" w:hAnsi="Book Antiqua"/>
          <w:b/>
          <w:bCs/>
          <w:color w:val="FF0000"/>
          <w:sz w:val="16"/>
          <w:szCs w:val="16"/>
          <w:u w:val="single"/>
        </w:rPr>
        <w:t>(MPF-2012)</w:t>
      </w:r>
    </w:p>
    <w:p w14:paraId="6C8B6C86" w14:textId="5AE7F213" w:rsidR="00A21B86" w:rsidRPr="008B1421"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8B1421">
        <w:rPr>
          <w:rFonts w:ascii="Book Antiqua" w:eastAsia="Times New Roman" w:hAnsi="Book Antiqua" w:cs="Arial"/>
          <w:b/>
          <w:bCs/>
          <w:color w:val="000000"/>
          <w:sz w:val="19"/>
          <w:szCs w:val="19"/>
          <w:lang w:eastAsia="pt-BR"/>
        </w:rPr>
        <w:t>        a) A promessa, o oferecimento ou a concessão a um funcionário público ou a qualquer outra pessoa, de forma direta ou indireta, de um benefício indevido com o fim de que o funcionário público ou a pessoa abuse de sua influência real ou suposta para obter de uma administração ou autoridade do Estado Parte um benefício indevido que redunde em proveito do instigador original do ato ou de qualquer outra pessoa;</w:t>
      </w:r>
      <w:r w:rsidR="008B1421" w:rsidRPr="008B1421">
        <w:rPr>
          <w:rFonts w:ascii="Book Antiqua" w:eastAsia="Times New Roman" w:hAnsi="Book Antiqua" w:cs="Arial"/>
          <w:b/>
          <w:bCs/>
          <w:color w:val="000000"/>
          <w:sz w:val="19"/>
          <w:szCs w:val="19"/>
          <w:lang w:eastAsia="pt-BR"/>
        </w:rPr>
        <w:t xml:space="preserve"> </w:t>
      </w:r>
      <w:r w:rsidR="008B1421" w:rsidRPr="008B1421">
        <w:rPr>
          <w:rFonts w:ascii="Book Antiqua" w:hAnsi="Book Antiqua"/>
          <w:b/>
          <w:bCs/>
          <w:color w:val="FF0000"/>
          <w:sz w:val="16"/>
          <w:szCs w:val="16"/>
          <w:u w:val="single"/>
        </w:rPr>
        <w:t>(MPF-2012)</w:t>
      </w:r>
    </w:p>
    <w:p w14:paraId="3BCF4618" w14:textId="4A5C6586" w:rsidR="00A21B86" w:rsidRPr="008B1421"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8B1421">
        <w:rPr>
          <w:rFonts w:ascii="Book Antiqua" w:eastAsia="Times New Roman" w:hAnsi="Book Antiqua" w:cs="Arial"/>
          <w:b/>
          <w:bCs/>
          <w:color w:val="000000"/>
          <w:sz w:val="19"/>
          <w:szCs w:val="19"/>
          <w:lang w:eastAsia="pt-BR"/>
        </w:rPr>
        <w:t>        b) A solicitação ou aceitação por um funcionário público ou qualquer outra pessoa, de forma direta ou indireta, de um benefício indevido que redunde em seu proveito próprio ou no de outra pessoa com o fim de que o funcionário público ou a pessoa abuse de sua influência real ou suposta para obter de uma administração ou autoridade do Estado Parte um benefício indevido.</w:t>
      </w:r>
      <w:r w:rsidR="008B1421" w:rsidRPr="008B1421">
        <w:rPr>
          <w:rFonts w:ascii="Book Antiqua" w:eastAsia="Times New Roman" w:hAnsi="Book Antiqua" w:cs="Arial"/>
          <w:b/>
          <w:bCs/>
          <w:color w:val="000000"/>
          <w:sz w:val="19"/>
          <w:szCs w:val="19"/>
          <w:lang w:eastAsia="pt-BR"/>
        </w:rPr>
        <w:t xml:space="preserve"> </w:t>
      </w:r>
      <w:r w:rsidR="008B1421" w:rsidRPr="008B1421">
        <w:rPr>
          <w:rFonts w:ascii="Book Antiqua" w:hAnsi="Book Antiqua"/>
          <w:b/>
          <w:bCs/>
          <w:color w:val="FF0000"/>
          <w:sz w:val="16"/>
          <w:szCs w:val="16"/>
          <w:u w:val="single"/>
        </w:rPr>
        <w:t>(MPF-2012)</w:t>
      </w:r>
    </w:p>
    <w:tbl>
      <w:tblPr>
        <w:tblStyle w:val="Tabelacomgrade"/>
        <w:tblW w:w="0" w:type="auto"/>
        <w:tblLook w:val="04A0" w:firstRow="1" w:lastRow="0" w:firstColumn="1" w:lastColumn="0" w:noHBand="0" w:noVBand="1"/>
      </w:tblPr>
      <w:tblGrid>
        <w:gridCol w:w="8494"/>
      </w:tblGrid>
      <w:tr w:rsidR="006F221B" w14:paraId="58603F8F" w14:textId="77777777" w:rsidTr="006F221B">
        <w:tc>
          <w:tcPr>
            <w:tcW w:w="8494" w:type="dxa"/>
            <w:shd w:val="clear" w:color="auto" w:fill="CCFFFF"/>
          </w:tcPr>
          <w:p w14:paraId="24AE689B" w14:textId="0A04AE6C" w:rsidR="006F221B" w:rsidRPr="008B1421" w:rsidRDefault="006F221B" w:rsidP="006F221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F221B">
              <w:rPr>
                <w:rFonts w:ascii="Book Antiqua" w:eastAsia="Times New Roman" w:hAnsi="Book Antiqua" w:cs="Arial"/>
                <w:b/>
                <w:bCs/>
                <w:color w:val="000000"/>
                <w:sz w:val="19"/>
                <w:szCs w:val="19"/>
                <w:highlight w:val="yellow"/>
                <w:lang w:eastAsia="pt-BR"/>
              </w:rPr>
              <w:t>MPF-2012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A</w:t>
            </w:r>
            <w:r>
              <w:rPr>
                <w:rFonts w:ascii="Book Antiqua" w:eastAsia="Times New Roman" w:hAnsi="Book Antiqua" w:cs="Arial"/>
                <w:color w:val="000000"/>
                <w:sz w:val="19"/>
                <w:szCs w:val="19"/>
                <w:lang w:eastAsia="pt-BR"/>
              </w:rPr>
              <w:t xml:space="preserve">cerca da Corrupção, é correto afirmar que </w:t>
            </w:r>
            <w:r w:rsidRPr="006F221B">
              <w:rPr>
                <w:rFonts w:ascii="Book Antiqua" w:eastAsia="Times New Roman" w:hAnsi="Book Antiqua" w:cs="Arial"/>
                <w:color w:val="000000"/>
                <w:sz w:val="19"/>
                <w:szCs w:val="19"/>
                <w:lang w:eastAsia="pt-BR"/>
              </w:rPr>
              <w:t>a Convenção das Nações Unidas contra a Corrupção (Decreto n. 5.687, de 2006), adota uma definição ampla de corrupção, abrangendo nesse conceito, entre outros crimes. o tráfico de influência</w:t>
            </w:r>
            <w:r>
              <w:rPr>
                <w:rFonts w:ascii="Book Antiqua" w:eastAsia="Times New Roman" w:hAnsi="Book Antiqua" w:cs="Arial"/>
                <w:color w:val="000000"/>
                <w:sz w:val="19"/>
                <w:szCs w:val="19"/>
                <w:lang w:eastAsia="pt-BR"/>
              </w:rPr>
              <w:t>.</w:t>
            </w:r>
            <w:r w:rsidR="008B1421">
              <w:rPr>
                <w:rFonts w:ascii="Book Antiqua" w:eastAsia="Times New Roman" w:hAnsi="Book Antiqua" w:cs="Arial"/>
                <w:color w:val="000000"/>
                <w:sz w:val="19"/>
                <w:szCs w:val="19"/>
                <w:lang w:eastAsia="pt-BR"/>
              </w:rPr>
              <w:t xml:space="preserve"> </w:t>
            </w:r>
            <w:r w:rsidR="008B1421">
              <w:rPr>
                <w:rFonts w:ascii="Book Antiqua" w:eastAsia="Times New Roman" w:hAnsi="Book Antiqua" w:cs="Arial"/>
                <w:b/>
                <w:bCs/>
                <w:color w:val="000000"/>
                <w:sz w:val="19"/>
                <w:szCs w:val="19"/>
                <w:lang w:eastAsia="pt-BR"/>
              </w:rPr>
              <w:t xml:space="preserve">BL: art. 18, </w:t>
            </w:r>
            <w:proofErr w:type="spellStart"/>
            <w:r w:rsidR="008B1421">
              <w:rPr>
                <w:rFonts w:ascii="Book Antiqua" w:eastAsia="Times New Roman" w:hAnsi="Book Antiqua" w:cs="Arial"/>
                <w:b/>
                <w:bCs/>
                <w:color w:val="000000"/>
                <w:sz w:val="19"/>
                <w:szCs w:val="19"/>
                <w:lang w:eastAsia="pt-BR"/>
              </w:rPr>
              <w:t>Conv</w:t>
            </w:r>
            <w:proofErr w:type="spellEnd"/>
            <w:r w:rsidR="008B1421">
              <w:rPr>
                <w:rFonts w:ascii="Book Antiqua" w:eastAsia="Times New Roman" w:hAnsi="Book Antiqua" w:cs="Arial"/>
                <w:b/>
                <w:bCs/>
                <w:color w:val="000000"/>
                <w:sz w:val="19"/>
                <w:szCs w:val="19"/>
                <w:lang w:eastAsia="pt-BR"/>
              </w:rPr>
              <w:t>.</w:t>
            </w:r>
          </w:p>
          <w:p w14:paraId="24C2987A" w14:textId="367CF363" w:rsidR="006F221B" w:rsidRPr="006F221B" w:rsidRDefault="006F221B" w:rsidP="006F221B">
            <w:pPr>
              <w:spacing w:before="100" w:beforeAutospacing="1" w:after="100" w:afterAutospacing="1"/>
              <w:jc w:val="both"/>
              <w:rPr>
                <w:rFonts w:ascii="Book Antiqua" w:eastAsia="Times New Roman" w:hAnsi="Book Antiqua" w:cs="Arial"/>
                <w:color w:val="000000"/>
                <w:sz w:val="19"/>
                <w:szCs w:val="19"/>
                <w:lang w:eastAsia="pt-BR"/>
              </w:rPr>
            </w:pPr>
            <w:r w:rsidRPr="006F221B">
              <w:rPr>
                <w:rFonts w:ascii="Book Antiqua" w:eastAsia="Times New Roman" w:hAnsi="Book Antiqua" w:cs="Arial"/>
                <w:b/>
                <w:bCs/>
                <w:i/>
                <w:iCs/>
                <w:color w:val="FF0000"/>
                <w:sz w:val="19"/>
                <w:szCs w:val="19"/>
                <w:lang w:eastAsia="pt-BR"/>
              </w:rPr>
              <w:t>#</w:t>
            </w:r>
            <w:r w:rsidRPr="006F221B">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No combate à Corrupção</w:t>
            </w:r>
            <w:r>
              <w:rPr>
                <w:rFonts w:ascii="Book Antiqua" w:eastAsia="Times New Roman" w:hAnsi="Book Antiqua" w:cs="Arial"/>
                <w:color w:val="000000"/>
                <w:sz w:val="19"/>
                <w:szCs w:val="19"/>
                <w:lang w:eastAsia="pt-BR"/>
              </w:rPr>
              <w:t>,</w:t>
            </w:r>
            <w:r w:rsidRPr="006F221B">
              <w:rPr>
                <w:rFonts w:ascii="Book Antiqua" w:eastAsia="Times New Roman" w:hAnsi="Book Antiqua" w:cs="Arial"/>
                <w:color w:val="000000"/>
                <w:sz w:val="19"/>
                <w:szCs w:val="19"/>
                <w:lang w:eastAsia="pt-BR"/>
              </w:rPr>
              <w:t xml:space="preserve"> Brasil já ratificou três Tratados Internacionais que preveem a cooperação internacional nessa área:</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1) a Convenção sobre o Combate da Corrupção de Funcionários Públicos Estrangeiros em Transações Comerciais Internacionais, da Organização para a Cooperação e Desenvolvimento Econômicos - OCDE;</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2) a Convenção Interamericana contra a Corrupção, da Organização dos Estados Americanos - OEA; e,</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3) a Convenção das Nações Unidas contra a Corrupção, já devidamente incorporada ao ordenamento interno, a partir da promulgação do Decreto 5.687/06.</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A Convenção das Nações Unidas contra a Corrupção foi promulgada pelo Decreto 5.678/06.</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Segundo a referida Convenção o conceito de corrupção (bastante amplo) abrangeria (Estado Partes se comprometeram a penalizar):</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a) suborno de funcionários públicos nacionais;</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b) suborno de funcionários públicos estrangeiros e de funcionários de organizações internacionais públicas;</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d) malversação ou peculato, apropriação indébita ou outras formas de desvio de bens por um funcionário público;</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e) tráfico de influências;</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f) abuso de funções;</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g) enriquecimento ilícito;</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h) suborno no setor privado e</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i) malversação ou peculato de bens no setor privado;</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j) lavagem de produto de delito</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l) encobrimento;</w:t>
            </w:r>
            <w:r>
              <w:rPr>
                <w:rFonts w:ascii="Book Antiqua" w:eastAsia="Times New Roman" w:hAnsi="Book Antiqua" w:cs="Arial"/>
                <w:color w:val="000000"/>
                <w:sz w:val="19"/>
                <w:szCs w:val="19"/>
                <w:lang w:eastAsia="pt-BR"/>
              </w:rPr>
              <w:t xml:space="preserve"> </w:t>
            </w:r>
            <w:r w:rsidRPr="006F221B">
              <w:rPr>
                <w:rFonts w:ascii="Book Antiqua" w:eastAsia="Times New Roman" w:hAnsi="Book Antiqua" w:cs="Arial"/>
                <w:color w:val="000000"/>
                <w:sz w:val="19"/>
                <w:szCs w:val="19"/>
                <w:lang w:eastAsia="pt-BR"/>
              </w:rPr>
              <w:t>m) obstrução da Justiça.</w:t>
            </w:r>
            <w:r>
              <w:rPr>
                <w:rFonts w:ascii="Book Antiqua" w:eastAsia="Times New Roman" w:hAnsi="Book Antiqua" w:cs="Arial"/>
                <w:color w:val="000000"/>
                <w:sz w:val="19"/>
                <w:szCs w:val="19"/>
                <w:lang w:eastAsia="pt-BR"/>
              </w:rPr>
              <w:t xml:space="preserve"> </w:t>
            </w:r>
          </w:p>
        </w:tc>
      </w:tr>
    </w:tbl>
    <w:p w14:paraId="19C0D279" w14:textId="77777777" w:rsidR="00A21B86" w:rsidRPr="00A21B86" w:rsidRDefault="00A21B86" w:rsidP="00A21B86">
      <w:pPr>
        <w:spacing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19</w:t>
      </w:r>
    </w:p>
    <w:p w14:paraId="155737F0"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Abuso de funções</w:t>
      </w:r>
    </w:p>
    <w:p w14:paraId="4E09ACB5"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considerará a possibilidade de adotar as medidas legislativas e de outras índoles que sejam necessárias para qualificar como delito, quando cometido intencionalmente, o abuso de funções ou do cargo, ou seja, a realização ou omissão de um ato, em violação à lei, por parte de um funcionário público no exercício de suas funções, com o fim de obter um benefício indevido para si mesmo ou para outra pessoa ou entidade.</w:t>
      </w:r>
    </w:p>
    <w:p w14:paraId="64337045" w14:textId="77777777" w:rsidR="00A21B86" w:rsidRPr="00DF6C2C"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DF6C2C">
        <w:rPr>
          <w:rFonts w:ascii="Book Antiqua" w:eastAsia="Times New Roman" w:hAnsi="Book Antiqua" w:cs="Arial"/>
          <w:b/>
          <w:bCs/>
          <w:color w:val="000000"/>
          <w:sz w:val="19"/>
          <w:szCs w:val="19"/>
          <w:highlight w:val="magenta"/>
          <w:lang w:eastAsia="pt-BR"/>
        </w:rPr>
        <w:t>Artigo 20</w:t>
      </w:r>
    </w:p>
    <w:p w14:paraId="24670313"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Enriquecimento ilícito</w:t>
      </w:r>
    </w:p>
    <w:p w14:paraId="1EEDBAFC" w14:textId="4704903A" w:rsidR="00A21B86" w:rsidRDefault="00A21B86" w:rsidP="0025745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A21B86">
        <w:rPr>
          <w:rFonts w:ascii="Book Antiqua" w:eastAsia="Times New Roman" w:hAnsi="Book Antiqua" w:cs="Arial"/>
          <w:color w:val="000000"/>
          <w:sz w:val="19"/>
          <w:szCs w:val="19"/>
          <w:lang w:eastAsia="pt-BR"/>
        </w:rPr>
        <w:lastRenderedPageBreak/>
        <w:t xml:space="preserve">        </w:t>
      </w:r>
      <w:r w:rsidRPr="00DF6C2C">
        <w:rPr>
          <w:rFonts w:ascii="Book Antiqua" w:eastAsia="Times New Roman" w:hAnsi="Book Antiqua" w:cs="Arial"/>
          <w:b/>
          <w:bCs/>
          <w:color w:val="000000"/>
          <w:sz w:val="19"/>
          <w:szCs w:val="19"/>
          <w:lang w:eastAsia="pt-BR"/>
        </w:rPr>
        <w:t xml:space="preserve">Com sujeição a sua constituição e aos princípios fundamentais de seu ordenamento jurídico, cada Estado Parte considerará a possibilidade de adotar as medidas legislativas e de outras índoles que sejam necessárias para qualificar como delito, quando cometido </w:t>
      </w:r>
      <w:r w:rsidRPr="00F41EA3">
        <w:rPr>
          <w:rFonts w:ascii="Book Antiqua" w:eastAsia="Times New Roman" w:hAnsi="Book Antiqua" w:cs="Arial"/>
          <w:b/>
          <w:bCs/>
          <w:color w:val="000000"/>
          <w:sz w:val="19"/>
          <w:szCs w:val="19"/>
          <w:highlight w:val="cyan"/>
          <w:lang w:eastAsia="pt-BR"/>
        </w:rPr>
        <w:t>intencionalmente</w:t>
      </w:r>
      <w:r w:rsidRPr="00DF6C2C">
        <w:rPr>
          <w:rFonts w:ascii="Book Antiqua" w:eastAsia="Times New Roman" w:hAnsi="Book Antiqua" w:cs="Arial"/>
          <w:b/>
          <w:bCs/>
          <w:color w:val="000000"/>
          <w:sz w:val="19"/>
          <w:szCs w:val="19"/>
          <w:lang w:eastAsia="pt-BR"/>
        </w:rPr>
        <w:t>, o enriquecimento ilícito, ou seja, o incremento significativo do patrimônio de um funcionário público relativos aos seus ingressos legítimos que não podem ser razoavelmente justificados por ele</w:t>
      </w:r>
      <w:r w:rsidRPr="0093160A">
        <w:rPr>
          <w:rFonts w:ascii="Book Antiqua" w:eastAsia="Times New Roman" w:hAnsi="Book Antiqua" w:cs="Arial"/>
          <w:color w:val="000000"/>
          <w:sz w:val="18"/>
          <w:szCs w:val="18"/>
          <w:lang w:eastAsia="pt-BR"/>
        </w:rPr>
        <w:t>.</w:t>
      </w:r>
      <w:r w:rsidR="00DF6C2C" w:rsidRPr="0093160A">
        <w:rPr>
          <w:rFonts w:ascii="Book Antiqua" w:eastAsia="Times New Roman" w:hAnsi="Book Antiqua" w:cs="Arial"/>
          <w:color w:val="000000"/>
          <w:sz w:val="18"/>
          <w:szCs w:val="18"/>
          <w:lang w:eastAsia="pt-BR"/>
        </w:rPr>
        <w:t xml:space="preserve"> </w:t>
      </w:r>
      <w:r w:rsidR="00DF6C2C" w:rsidRPr="0093160A">
        <w:rPr>
          <w:rFonts w:ascii="Book Antiqua" w:hAnsi="Book Antiqua"/>
          <w:b/>
          <w:color w:val="FF0000"/>
          <w:sz w:val="16"/>
          <w:szCs w:val="16"/>
          <w:u w:val="single"/>
        </w:rPr>
        <w:t>(MPF-2015)</w:t>
      </w:r>
      <w:r w:rsidR="00EF0792">
        <w:rPr>
          <w:rFonts w:ascii="Book Antiqua" w:hAnsi="Book Antiqua"/>
          <w:b/>
          <w:color w:val="FF0000"/>
          <w:sz w:val="16"/>
          <w:szCs w:val="16"/>
        </w:rPr>
        <w:t xml:space="preserve"> </w:t>
      </w:r>
      <w:r w:rsidR="00EF0792" w:rsidRPr="00EF0792">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EF0792" w14:paraId="481C8E24" w14:textId="77777777" w:rsidTr="00A31395">
        <w:tc>
          <w:tcPr>
            <w:tcW w:w="8494" w:type="dxa"/>
            <w:shd w:val="clear" w:color="auto" w:fill="CCFFFF"/>
          </w:tcPr>
          <w:p w14:paraId="10B342F6" w14:textId="1A32C111" w:rsidR="00EF0792" w:rsidRPr="003F0314" w:rsidRDefault="00EF0792" w:rsidP="00F41EA3">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TRF1-2023</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sz w:val="19"/>
                <w:szCs w:val="19"/>
                <w:lang w:eastAsia="pt-BR"/>
              </w:rPr>
              <w:t xml:space="preserve">: </w:t>
            </w:r>
            <w:r w:rsidRPr="00EF0792">
              <w:rPr>
                <w:rFonts w:ascii="Book Antiqua" w:eastAsia="Times New Roman" w:hAnsi="Book Antiqua" w:cs="Arial"/>
                <w:sz w:val="19"/>
                <w:szCs w:val="19"/>
                <w:lang w:eastAsia="pt-BR"/>
              </w:rPr>
              <w:t xml:space="preserve">A Convenção </w:t>
            </w:r>
            <w:r>
              <w:rPr>
                <w:rFonts w:ascii="Book Antiqua" w:eastAsia="Times New Roman" w:hAnsi="Book Antiqua" w:cs="Arial"/>
                <w:sz w:val="19"/>
                <w:szCs w:val="19"/>
                <w:lang w:eastAsia="pt-BR"/>
              </w:rPr>
              <w:t xml:space="preserve">prevê expressamente que cada Estado Parte </w:t>
            </w:r>
            <w:r w:rsidRPr="00EF0792">
              <w:rPr>
                <w:rFonts w:ascii="Book Antiqua" w:eastAsia="Times New Roman" w:hAnsi="Book Antiqua" w:cs="Arial"/>
                <w:sz w:val="19"/>
                <w:szCs w:val="19"/>
                <w:lang w:eastAsia="pt-BR"/>
              </w:rPr>
              <w:t xml:space="preserve">considerará a possibilidade de adotar as medidas legislativas e de outras índoles que sejam necessárias para qualificar como delito, </w:t>
            </w:r>
            <w:r>
              <w:rPr>
                <w:rFonts w:ascii="Book Antiqua" w:eastAsia="Times New Roman" w:hAnsi="Book Antiqua" w:cs="Arial"/>
                <w:sz w:val="19"/>
                <w:szCs w:val="19"/>
                <w:lang w:eastAsia="pt-BR"/>
              </w:rPr>
              <w:t xml:space="preserve">porém, </w:t>
            </w:r>
            <w:r w:rsidRPr="00EF0792">
              <w:rPr>
                <w:rFonts w:ascii="Book Antiqua" w:eastAsia="Times New Roman" w:hAnsi="Book Antiqua" w:cs="Arial"/>
                <w:sz w:val="19"/>
                <w:szCs w:val="19"/>
                <w:lang w:eastAsia="pt-BR"/>
              </w:rPr>
              <w:t xml:space="preserve">não prevê a possibilidade de punição desta conduta se praticada na forma culposa, apenas se for resultado de práticas intencionais (dolosas). </w:t>
            </w:r>
            <w:r w:rsidR="00F41EA3">
              <w:rPr>
                <w:rFonts w:ascii="Book Antiqua" w:eastAsia="Times New Roman" w:hAnsi="Book Antiqua" w:cs="Arial"/>
                <w:sz w:val="19"/>
                <w:szCs w:val="19"/>
                <w:lang w:eastAsia="pt-BR"/>
              </w:rPr>
              <w:t>É nesse sentido o</w:t>
            </w:r>
            <w:r w:rsidRPr="00EF0792">
              <w:rPr>
                <w:rFonts w:ascii="Book Antiqua" w:eastAsia="Times New Roman" w:hAnsi="Book Antiqua" w:cs="Arial"/>
                <w:sz w:val="19"/>
                <w:szCs w:val="19"/>
                <w:lang w:eastAsia="pt-BR"/>
              </w:rPr>
              <w:t xml:space="preserve"> art. 20 da Convenção</w:t>
            </w:r>
            <w:r w:rsidR="00F41EA3">
              <w:rPr>
                <w:rFonts w:ascii="Book Antiqua" w:eastAsia="Times New Roman" w:hAnsi="Book Antiqua" w:cs="Arial"/>
                <w:sz w:val="19"/>
                <w:szCs w:val="19"/>
                <w:lang w:eastAsia="pt-BR"/>
              </w:rPr>
              <w:t>.</w:t>
            </w:r>
          </w:p>
        </w:tc>
      </w:tr>
    </w:tbl>
    <w:p w14:paraId="212B092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21</w:t>
      </w:r>
    </w:p>
    <w:p w14:paraId="0B0BBC9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Suborno no setor privado</w:t>
      </w:r>
    </w:p>
    <w:p w14:paraId="5C4EE45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considerará a possibilidade de adotar medidas legislativas e de outras índoles que sejam necessárias para qualificar como delito, quando cometido intencionalmente no curso de atividades econômicas, financeiras ou comerciais:</w:t>
      </w:r>
    </w:p>
    <w:p w14:paraId="599BB91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 promessa, o oferecimento ou a concessão, de forma direta ou indireta, a uma pessoa que dirija uma entidade do setor privado ou cumpra qualquer função nela, de um benefício indevido que redunde em seu próprio proveito ou no de outra pessoa, com o fim de que, faltando ao dever inerente às suas funções, atue ou se abstenha de atuar;</w:t>
      </w:r>
    </w:p>
    <w:p w14:paraId="4619C55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 solicitação ou aceitação, de forma direta ou indireta, por uma pessoa que dirija uma entidade do setor privado ou cumpra qualquer função nela, de um benefício indevido que redunde em seu próprio proveito ou no de outra pessoa, com o fim de que, faltando ao dever inerente às suas funções, atue ou se abstenha de atuar.</w:t>
      </w:r>
    </w:p>
    <w:p w14:paraId="65B43D5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22</w:t>
      </w:r>
    </w:p>
    <w:p w14:paraId="4EA34A2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Malversação ou peculato de bens no setor privado</w:t>
      </w:r>
    </w:p>
    <w:p w14:paraId="69601EB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considerará a possibilidade de adotar medidas legislativas e de outras índoles que sejam necessárias para qualificar como delito, quando cometido intencionalmente no curso de atividades econômicas, financeiras ou comerciais, a malversação ou peculato, por uma pessoa que dirija uma entidade do setor privado ou cumpra qualquer função nela, de quaisquer bens, fundos ou títulos privados ou de qualquer outra coisa de valor que se tenha confiado a essa pessoa por razão de seu cargo.</w:t>
      </w:r>
    </w:p>
    <w:p w14:paraId="27884CCC" w14:textId="77777777" w:rsidR="00A21B86" w:rsidRPr="00257453"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57453">
        <w:rPr>
          <w:rFonts w:ascii="Book Antiqua" w:eastAsia="Times New Roman" w:hAnsi="Book Antiqua" w:cs="Arial"/>
          <w:b/>
          <w:bCs/>
          <w:color w:val="000000"/>
          <w:sz w:val="19"/>
          <w:szCs w:val="19"/>
          <w:highlight w:val="magenta"/>
          <w:lang w:eastAsia="pt-BR"/>
        </w:rPr>
        <w:t>Artigo 23</w:t>
      </w:r>
    </w:p>
    <w:p w14:paraId="32F6E58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Lavagem de produto de delito</w:t>
      </w:r>
    </w:p>
    <w:p w14:paraId="44D1624F" w14:textId="0596A762" w:rsidR="00A21B86" w:rsidRPr="0093160A" w:rsidRDefault="00A21B86" w:rsidP="0025745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21B86">
        <w:rPr>
          <w:rFonts w:ascii="Book Antiqua" w:eastAsia="Times New Roman" w:hAnsi="Book Antiqua" w:cs="Arial"/>
          <w:color w:val="000000"/>
          <w:sz w:val="19"/>
          <w:szCs w:val="19"/>
          <w:lang w:eastAsia="pt-BR"/>
        </w:rPr>
        <w:t xml:space="preserve">        </w:t>
      </w:r>
      <w:r w:rsidRPr="0093160A">
        <w:rPr>
          <w:rFonts w:ascii="Book Antiqua" w:eastAsia="Times New Roman" w:hAnsi="Book Antiqua" w:cs="Arial"/>
          <w:b/>
          <w:bCs/>
          <w:color w:val="000000"/>
          <w:sz w:val="19"/>
          <w:szCs w:val="19"/>
          <w:highlight w:val="magenta"/>
          <w:lang w:eastAsia="pt-BR"/>
        </w:rPr>
        <w:t>1</w:t>
      </w:r>
      <w:r w:rsidRPr="00A21B86">
        <w:rPr>
          <w:rFonts w:ascii="Book Antiqua" w:eastAsia="Times New Roman" w:hAnsi="Book Antiqua" w:cs="Arial"/>
          <w:color w:val="000000"/>
          <w:sz w:val="19"/>
          <w:szCs w:val="19"/>
          <w:lang w:eastAsia="pt-BR"/>
        </w:rPr>
        <w:t>. </w:t>
      </w:r>
      <w:r w:rsidRPr="0093160A">
        <w:rPr>
          <w:rFonts w:ascii="Book Antiqua" w:eastAsia="Times New Roman" w:hAnsi="Book Antiqua" w:cs="Arial"/>
          <w:b/>
          <w:bCs/>
          <w:color w:val="000000"/>
          <w:sz w:val="19"/>
          <w:szCs w:val="19"/>
          <w:lang w:eastAsia="pt-BR"/>
        </w:rPr>
        <w:t>Cada Estado Parte adotará, em conformidade com os princípios fundamentais de sua legislação interna, as medidas legislativas e de outras índoles que sejam necessárias para qualificar como delito, quando cometido intencionalmente</w:t>
      </w:r>
      <w:r w:rsidRPr="0093160A">
        <w:rPr>
          <w:rFonts w:ascii="Book Antiqua" w:eastAsia="Times New Roman" w:hAnsi="Book Antiqua" w:cs="Arial"/>
          <w:color w:val="000000"/>
          <w:sz w:val="16"/>
          <w:szCs w:val="16"/>
          <w:lang w:eastAsia="pt-BR"/>
        </w:rPr>
        <w:t>:</w:t>
      </w:r>
      <w:r w:rsidR="00257453" w:rsidRPr="0093160A">
        <w:rPr>
          <w:rFonts w:ascii="Book Antiqua" w:eastAsia="Times New Roman" w:hAnsi="Book Antiqua" w:cs="Arial"/>
          <w:color w:val="000000"/>
          <w:sz w:val="16"/>
          <w:szCs w:val="16"/>
          <w:lang w:eastAsia="pt-BR"/>
        </w:rPr>
        <w:t xml:space="preserve"> </w:t>
      </w:r>
      <w:r w:rsidR="00257453" w:rsidRPr="0093160A">
        <w:rPr>
          <w:rFonts w:ascii="Book Antiqua" w:eastAsia="Times New Roman" w:hAnsi="Book Antiqua" w:cs="Arial"/>
          <w:b/>
          <w:bCs/>
          <w:color w:val="FF0000"/>
          <w:sz w:val="16"/>
          <w:szCs w:val="16"/>
          <w:u w:val="single"/>
          <w:lang w:eastAsia="pt-BR"/>
        </w:rPr>
        <w:t>(TRF1-2009)</w:t>
      </w:r>
    </w:p>
    <w:p w14:paraId="2FB555DB" w14:textId="3AECBF91" w:rsidR="00A21B86" w:rsidRPr="0093160A"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93160A">
        <w:rPr>
          <w:rFonts w:ascii="Book Antiqua" w:eastAsia="Times New Roman" w:hAnsi="Book Antiqua" w:cs="Arial"/>
          <w:b/>
          <w:bCs/>
          <w:color w:val="000000"/>
          <w:sz w:val="19"/>
          <w:szCs w:val="19"/>
          <w:lang w:eastAsia="pt-BR"/>
        </w:rPr>
        <w:t xml:space="preserve">        a) i) A conversão ou a transferência de bens, sabendo-se que esses bens são produtos de delito, com o propósito de ocultar ou dissimular a origem ilícita dos bens e ajudar a qualquer pessoa envolvida na prática do delito com o objetivo de afastar as </w:t>
      </w:r>
      <w:proofErr w:type="spellStart"/>
      <w:r w:rsidRPr="0093160A">
        <w:rPr>
          <w:rFonts w:ascii="Book Antiqua" w:eastAsia="Times New Roman" w:hAnsi="Book Antiqua" w:cs="Arial"/>
          <w:b/>
          <w:bCs/>
          <w:color w:val="000000"/>
          <w:sz w:val="19"/>
          <w:szCs w:val="19"/>
          <w:lang w:eastAsia="pt-BR"/>
        </w:rPr>
        <w:t>conseqüências</w:t>
      </w:r>
      <w:proofErr w:type="spellEnd"/>
      <w:r w:rsidRPr="0093160A">
        <w:rPr>
          <w:rFonts w:ascii="Book Antiqua" w:eastAsia="Times New Roman" w:hAnsi="Book Antiqua" w:cs="Arial"/>
          <w:b/>
          <w:bCs/>
          <w:color w:val="000000"/>
          <w:sz w:val="19"/>
          <w:szCs w:val="19"/>
          <w:lang w:eastAsia="pt-BR"/>
        </w:rPr>
        <w:t xml:space="preserve"> jurídicas de seus atos;</w:t>
      </w:r>
      <w:r w:rsidRPr="0093160A">
        <w:rPr>
          <w:rFonts w:ascii="Book Antiqua" w:eastAsia="Times New Roman" w:hAnsi="Book Antiqua" w:cs="Arial"/>
          <w:b/>
          <w:bCs/>
          <w:color w:val="000000"/>
          <w:sz w:val="19"/>
          <w:szCs w:val="19"/>
          <w:lang w:eastAsia="pt-BR"/>
        </w:rPr>
        <w:br/>
      </w:r>
      <w:proofErr w:type="spellStart"/>
      <w:r w:rsidRPr="0093160A">
        <w:rPr>
          <w:rFonts w:ascii="Book Antiqua" w:eastAsia="Times New Roman" w:hAnsi="Book Antiqua" w:cs="Arial"/>
          <w:b/>
          <w:bCs/>
          <w:color w:val="000000"/>
          <w:sz w:val="19"/>
          <w:szCs w:val="19"/>
          <w:lang w:eastAsia="pt-BR"/>
        </w:rPr>
        <w:t>ii</w:t>
      </w:r>
      <w:proofErr w:type="spellEnd"/>
      <w:r w:rsidRPr="0093160A">
        <w:rPr>
          <w:rFonts w:ascii="Book Antiqua" w:eastAsia="Times New Roman" w:hAnsi="Book Antiqua" w:cs="Arial"/>
          <w:b/>
          <w:bCs/>
          <w:color w:val="000000"/>
          <w:sz w:val="19"/>
          <w:szCs w:val="19"/>
          <w:lang w:eastAsia="pt-BR"/>
        </w:rPr>
        <w:t>) A ocultação ou dissimulação da verdadeira natureza, origem, situação, disposição, movimentação ou da propriedade de bens o do legítimo direito a estes, sabendo-se que tais bens são produtos de delito</w:t>
      </w:r>
      <w:r w:rsidRPr="0093160A">
        <w:rPr>
          <w:rFonts w:ascii="Book Antiqua" w:eastAsia="Times New Roman" w:hAnsi="Book Antiqua" w:cs="Arial"/>
          <w:b/>
          <w:bCs/>
          <w:color w:val="000000"/>
          <w:sz w:val="16"/>
          <w:szCs w:val="16"/>
          <w:lang w:eastAsia="pt-BR"/>
        </w:rPr>
        <w:t>;</w:t>
      </w:r>
      <w:r w:rsidR="00257453" w:rsidRPr="0093160A">
        <w:rPr>
          <w:rFonts w:ascii="Book Antiqua" w:eastAsia="Times New Roman" w:hAnsi="Book Antiqua" w:cs="Arial"/>
          <w:b/>
          <w:bCs/>
          <w:color w:val="000000"/>
          <w:sz w:val="16"/>
          <w:szCs w:val="16"/>
          <w:lang w:eastAsia="pt-BR"/>
        </w:rPr>
        <w:t xml:space="preserve"> </w:t>
      </w:r>
      <w:r w:rsidR="00257453" w:rsidRPr="0093160A">
        <w:rPr>
          <w:rFonts w:ascii="Book Antiqua" w:eastAsia="Times New Roman" w:hAnsi="Book Antiqua" w:cs="Arial"/>
          <w:b/>
          <w:bCs/>
          <w:color w:val="FF0000"/>
          <w:sz w:val="16"/>
          <w:szCs w:val="16"/>
          <w:u w:val="single"/>
          <w:lang w:eastAsia="pt-BR"/>
        </w:rPr>
        <w:t>(TRF1-2009)</w:t>
      </w:r>
    </w:p>
    <w:p w14:paraId="5AAB6E4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b) Com sujeição aos conceitos básicos de seu ordenamento jurídico: i) A aquisição, possessão ou utilização de bens, sabendo-se, no momento de sua receptação, de que se tratam de produto de delito; </w:t>
      </w:r>
      <w:proofErr w:type="spellStart"/>
      <w:r w:rsidRPr="00A21B86">
        <w:rPr>
          <w:rFonts w:ascii="Book Antiqua" w:eastAsia="Times New Roman" w:hAnsi="Book Antiqua" w:cs="Arial"/>
          <w:color w:val="000000"/>
          <w:sz w:val="19"/>
          <w:szCs w:val="19"/>
          <w:lang w:eastAsia="pt-BR"/>
        </w:rPr>
        <w:t>ii</w:t>
      </w:r>
      <w:proofErr w:type="spellEnd"/>
      <w:r w:rsidRPr="00A21B86">
        <w:rPr>
          <w:rFonts w:ascii="Book Antiqua" w:eastAsia="Times New Roman" w:hAnsi="Book Antiqua" w:cs="Arial"/>
          <w:color w:val="000000"/>
          <w:sz w:val="19"/>
          <w:szCs w:val="19"/>
          <w:lang w:eastAsia="pt-BR"/>
        </w:rPr>
        <w:t xml:space="preserve">) A participação na prática de quaisquer dos delitos qualificados de acordo com o presente Artigo, </w:t>
      </w:r>
      <w:r w:rsidRPr="00A21B86">
        <w:rPr>
          <w:rFonts w:ascii="Book Antiqua" w:eastAsia="Times New Roman" w:hAnsi="Book Antiqua" w:cs="Arial"/>
          <w:color w:val="000000"/>
          <w:sz w:val="19"/>
          <w:szCs w:val="19"/>
          <w:lang w:eastAsia="pt-BR"/>
        </w:rPr>
        <w:lastRenderedPageBreak/>
        <w:t>assim como a associação e a confabulação para cometê-los, a tentativa de cometê-los e a ajuda, incitação, facilitação e o assessoramento com vistas à sua prática.</w:t>
      </w:r>
    </w:p>
    <w:p w14:paraId="7DB26AB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Para os fins de aplicação ou colocação em prática do parágrafo 1 do presente Artigo:</w:t>
      </w:r>
    </w:p>
    <w:p w14:paraId="40B4CEE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Cada Estado Parte velará por aplicar o parágrafo 1 do presente Artigo à gama mais ampla possível de delitos determinantes;</w:t>
      </w:r>
    </w:p>
    <w:p w14:paraId="7372B82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Cada Estado Parte incluirá como delitos determinantes, como mínimo, uma ampla gama de delitos qualificados de acordo com a presente Convenção;</w:t>
      </w:r>
    </w:p>
    <w:p w14:paraId="130FA58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Aos efeitos do item "b)" supra, entre os delitos determinantes se incluirão os delitos cometidos tanto dentro como fora da jurisdição do Estado Parte interessado. Não obstante, os delitos cometidos fora da jurisdição de um Estado Parte constituirão delito determinante sempre e quando o ato correspondente seja delito de acordo com a legislação interna do Estado em que se tenha cometido e constitui-se assim mesmo delito de acordo com a legislação interna do Estado Parte que aplique ou ponha em prática o presente Artigo se o delito houvesse sido cometido ali;</w:t>
      </w:r>
    </w:p>
    <w:p w14:paraId="5A4D311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Cada Estado Parte proporcionará ao Secretário Geral das Nações Unidas uma cópia de suas leis destinadas a dar aplicação ao presente Artigo e de qualquer emenda posterior que se atenha a tais leis;</w:t>
      </w:r>
    </w:p>
    <w:p w14:paraId="5E60F00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Se assim requererem os princípios fundamentais da legislação interna de um Estado Parte, poderá dispor-se que os delitos enunciados no parágrafo 1 do presente Artigo não se apliquem às pessoas que tenham cometido o delito determinante.</w:t>
      </w:r>
    </w:p>
    <w:p w14:paraId="47E64BD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24</w:t>
      </w:r>
    </w:p>
    <w:p w14:paraId="68F82928"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Encobrimento</w:t>
      </w:r>
    </w:p>
    <w:p w14:paraId="134FCA4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Sem prejuízo do disposto no Artigo 23 da presente Convenção, cada Estado Parte considerará a possibilidade de adotar as medidas legislativas e de outra índole que sejam necessárias para qualificar o delito, quando cometido intencionalmente após a prática de quaisquer dos delitos qualificados de acordo com a presente Convenção mas sem haver participados deles, o encobrimento ou a retenção contínua de bens sabendo-se que tais bens são produtos de quaisquer dos delitos qualificados de acordo com a presente Convenção.</w:t>
      </w:r>
    </w:p>
    <w:p w14:paraId="770F20F0"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25</w:t>
      </w:r>
    </w:p>
    <w:p w14:paraId="1A6F84A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Obstrução da justiça</w:t>
      </w:r>
    </w:p>
    <w:p w14:paraId="4341096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adotará as medidas legislativas e de outras índoles que sejam necessárias para qualificar como delito, quando cometidos intencionalmente:</w:t>
      </w:r>
    </w:p>
    <w:p w14:paraId="3112B59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O uso da força física, ameaças ou intimidação, ou a promessa, o oferecimento ou a concessão de um benefício indevido para induzir uma pessoa a prestar falso testemunho ou a atrapalhar a prestação de testemunho ou a apartação de provas em processos relacionados com a prática dos delitos qualificados de acordo com essa Convenção;</w:t>
      </w:r>
    </w:p>
    <w:p w14:paraId="35CD67C1"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O uso da força física, ameaças ou intimidação para atrapalhar o cumprimento das funções oficiais de um funcionário da justiça ou dos serviços encarregados de fazer cumprir-se a lei em relação com a prática dos delitos qualificados de acordo com a presente Convenção. Nada do previsto no presente Artigo menosprezará a legislação interna dos Estados Partes que disponham de legislação que proteja a outras categorias de funcionários públicos.</w:t>
      </w:r>
    </w:p>
    <w:p w14:paraId="2412214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26</w:t>
      </w:r>
    </w:p>
    <w:p w14:paraId="66940D5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Responsabilidade das pessoas jurídicas</w:t>
      </w:r>
    </w:p>
    <w:p w14:paraId="58D0AD4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1. Cada Estado Parte adotará as medidas que sejam necessárias, em consonância com seus princípios jurídicos, a fim de estabelecer a responsabilidade de pessoas jurídicas por sua participação nos delitos qualificados de acordo com a presente Convenção.</w:t>
      </w:r>
    </w:p>
    <w:p w14:paraId="589555F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Sujeito aos princípios jurídicos do Estado Parte, a responsabilidade das pessoas jurídicas poderá ser de índole penal, civil ou administrativa.</w:t>
      </w:r>
    </w:p>
    <w:p w14:paraId="74109DC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Tal responsabilidade existirá sem prejuízo à responsabilidade penal que incumba às pessoas físicas que tenham cometido os delitos.</w:t>
      </w:r>
    </w:p>
    <w:p w14:paraId="3C81D77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Cada Estado Parte velará em particular para que se imponham sanções penais ou não-penais eficazes, proporcionadas e dissuasivas, incluídas sanções monetárias, às pessoas jurídicas consideradas responsáveis de acordo com o presente Artigo.</w:t>
      </w:r>
    </w:p>
    <w:p w14:paraId="5C332FD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27</w:t>
      </w:r>
    </w:p>
    <w:p w14:paraId="32C0305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Participação ou tentativa</w:t>
      </w:r>
    </w:p>
    <w:p w14:paraId="120C3C06"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adotará as medidas legislativas e de outras índoles que sejam necessárias para qualificar como delito, em conformidade com sua legislação interna, qualquer forma de participação, seja ela como cúmplice, colaborador ou instigador, em um delito qualificado de acordo com a presente Convenção.</w:t>
      </w:r>
    </w:p>
    <w:p w14:paraId="7A677CA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poderá adotar as medidas legislativas e de outras índoles que sejam necessárias para qualificar como delito, em conformidade com sua legislação interna, toda tentativa de cometer um delito qualificado de acordo com a presente Convenção.</w:t>
      </w:r>
    </w:p>
    <w:p w14:paraId="6F2627F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3. Cada Estado Parte poderá adotar as medidas legislativas e de outras índoles que sejam necessárias para qualificar como delito, em conformidade com sua legislação interna, a preparação com vistas a cometer um delito qualificado de acordo com a presente Convenção.</w:t>
      </w:r>
    </w:p>
    <w:p w14:paraId="25D9624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28</w:t>
      </w:r>
    </w:p>
    <w:p w14:paraId="1F9C861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Conhecimento, intenção e propósito como elementos de um delito</w:t>
      </w:r>
    </w:p>
    <w:p w14:paraId="52D074E5"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O conhecimento, a intenção ou o propósito que se requerem como elementos de um delito qualificado de acordo com a presente Convenção poderão inferir-se de circunstâncias fáticas objetivas.</w:t>
      </w:r>
    </w:p>
    <w:p w14:paraId="222167E9" w14:textId="77777777" w:rsidR="00A21B86" w:rsidRPr="00EF0792"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EF0792">
        <w:rPr>
          <w:rFonts w:ascii="Book Antiqua" w:eastAsia="Times New Roman" w:hAnsi="Book Antiqua" w:cs="Arial"/>
          <w:b/>
          <w:bCs/>
          <w:color w:val="000000"/>
          <w:sz w:val="19"/>
          <w:szCs w:val="19"/>
          <w:highlight w:val="magenta"/>
          <w:lang w:eastAsia="pt-BR"/>
        </w:rPr>
        <w:t>Artigo 29</w:t>
      </w:r>
    </w:p>
    <w:p w14:paraId="769C0CA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Prescrição</w:t>
      </w:r>
    </w:p>
    <w:p w14:paraId="5B9DD5DB" w14:textId="6A74D57F" w:rsidR="00A21B86" w:rsidRDefault="00A21B86" w:rsidP="00257453">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EF0792">
        <w:rPr>
          <w:rFonts w:ascii="Book Antiqua" w:eastAsia="Times New Roman" w:hAnsi="Book Antiqua" w:cs="Arial"/>
          <w:b/>
          <w:bCs/>
          <w:color w:val="000000"/>
          <w:sz w:val="19"/>
          <w:szCs w:val="19"/>
          <w:lang w:eastAsia="pt-BR"/>
        </w:rPr>
        <w:t xml:space="preserve">        Cada Estado Parte estabelecerá, quando proceder, de acordo com sua legislação interna, um prazo de prescrição amplo para iniciar processos por quaisquer dos delitos qualificados de acordo com a presente Convenção e </w:t>
      </w:r>
      <w:r w:rsidRPr="00EF0792">
        <w:rPr>
          <w:rFonts w:ascii="Book Antiqua" w:eastAsia="Times New Roman" w:hAnsi="Book Antiqua" w:cs="Arial"/>
          <w:b/>
          <w:bCs/>
          <w:caps/>
          <w:color w:val="000000"/>
          <w:sz w:val="19"/>
          <w:szCs w:val="19"/>
          <w:highlight w:val="green"/>
          <w:lang w:eastAsia="pt-BR"/>
        </w:rPr>
        <w:t>estabelecerá</w:t>
      </w:r>
      <w:r w:rsidRPr="00EF0792">
        <w:rPr>
          <w:rFonts w:ascii="Book Antiqua" w:eastAsia="Times New Roman" w:hAnsi="Book Antiqua" w:cs="Arial"/>
          <w:b/>
          <w:bCs/>
          <w:color w:val="000000"/>
          <w:sz w:val="19"/>
          <w:szCs w:val="19"/>
          <w:lang w:eastAsia="pt-BR"/>
        </w:rPr>
        <w:t xml:space="preserve"> um prazo maior ou interromperá a prescrição quando o presumido </w:t>
      </w:r>
      <w:proofErr w:type="spellStart"/>
      <w:r w:rsidRPr="00EF0792">
        <w:rPr>
          <w:rFonts w:ascii="Book Antiqua" w:eastAsia="Times New Roman" w:hAnsi="Book Antiqua" w:cs="Arial"/>
          <w:b/>
          <w:bCs/>
          <w:color w:val="000000"/>
          <w:sz w:val="19"/>
          <w:szCs w:val="19"/>
          <w:lang w:eastAsia="pt-BR"/>
        </w:rPr>
        <w:t>delinqüente</w:t>
      </w:r>
      <w:proofErr w:type="spellEnd"/>
      <w:r w:rsidRPr="00EF0792">
        <w:rPr>
          <w:rFonts w:ascii="Book Antiqua" w:eastAsia="Times New Roman" w:hAnsi="Book Antiqua" w:cs="Arial"/>
          <w:b/>
          <w:bCs/>
          <w:color w:val="000000"/>
          <w:sz w:val="19"/>
          <w:szCs w:val="19"/>
          <w:lang w:eastAsia="pt-BR"/>
        </w:rPr>
        <w:t xml:space="preserve"> tenha evadido da administração da justiça</w:t>
      </w:r>
      <w:r w:rsidRPr="00A21B86">
        <w:rPr>
          <w:rFonts w:ascii="Book Antiqua" w:eastAsia="Times New Roman" w:hAnsi="Book Antiqua" w:cs="Arial"/>
          <w:color w:val="000000"/>
          <w:sz w:val="19"/>
          <w:szCs w:val="19"/>
          <w:lang w:eastAsia="pt-BR"/>
        </w:rPr>
        <w:t>.</w:t>
      </w:r>
      <w:r w:rsidR="00EF0792">
        <w:rPr>
          <w:rFonts w:ascii="Book Antiqua" w:eastAsia="Times New Roman" w:hAnsi="Book Antiqua" w:cs="Arial"/>
          <w:color w:val="000000"/>
          <w:sz w:val="19"/>
          <w:szCs w:val="19"/>
          <w:lang w:eastAsia="pt-BR"/>
        </w:rPr>
        <w:t xml:space="preserve"> </w:t>
      </w:r>
      <w:r w:rsidR="00EF0792" w:rsidRPr="0093160A">
        <w:rPr>
          <w:rFonts w:ascii="Book Antiqua" w:eastAsia="Times New Roman" w:hAnsi="Book Antiqua" w:cs="Arial"/>
          <w:b/>
          <w:bCs/>
          <w:color w:val="FF0000"/>
          <w:sz w:val="16"/>
          <w:szCs w:val="16"/>
          <w:u w:val="single"/>
          <w:lang w:eastAsia="pt-BR"/>
        </w:rPr>
        <w:t>(TRF1-20</w:t>
      </w:r>
      <w:r w:rsidR="00EF0792">
        <w:rPr>
          <w:rFonts w:ascii="Book Antiqua" w:eastAsia="Times New Roman" w:hAnsi="Book Antiqua" w:cs="Arial"/>
          <w:b/>
          <w:bCs/>
          <w:color w:val="FF0000"/>
          <w:sz w:val="16"/>
          <w:szCs w:val="16"/>
          <w:u w:val="single"/>
          <w:lang w:eastAsia="pt-BR"/>
        </w:rPr>
        <w:t>23</w:t>
      </w:r>
      <w:r w:rsidR="00EF0792" w:rsidRPr="0093160A">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0792" w14:paraId="2D2A0A0B" w14:textId="77777777" w:rsidTr="00A31395">
        <w:tc>
          <w:tcPr>
            <w:tcW w:w="8494" w:type="dxa"/>
            <w:shd w:val="clear" w:color="auto" w:fill="CCFFFF"/>
          </w:tcPr>
          <w:p w14:paraId="43F87194" w14:textId="00C15FE4" w:rsidR="00EF0792" w:rsidRPr="00ED1BA4" w:rsidRDefault="00EF0792" w:rsidP="00EF079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TRF1-2023-FGV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F0792">
              <w:rPr>
                <w:rFonts w:ascii="Book Antiqua" w:eastAsia="Times New Roman" w:hAnsi="Book Antiqua" w:cs="Arial"/>
                <w:color w:val="000000"/>
                <w:sz w:val="19"/>
                <w:szCs w:val="19"/>
                <w:lang w:eastAsia="pt-BR"/>
              </w:rPr>
              <w:t>A Convenção das Nações Unidas contra a Corrupção prevê expressamente que cada Estado Parte:</w:t>
            </w:r>
            <w:r>
              <w:rPr>
                <w:rFonts w:ascii="Book Antiqua" w:eastAsia="Times New Roman" w:hAnsi="Book Antiqua" w:cs="Arial"/>
                <w:color w:val="000000"/>
                <w:sz w:val="19"/>
                <w:szCs w:val="19"/>
                <w:lang w:eastAsia="pt-BR"/>
              </w:rPr>
              <w:t xml:space="preserve"> </w:t>
            </w:r>
            <w:r w:rsidRPr="00EF0792">
              <w:rPr>
                <w:rFonts w:ascii="Book Antiqua" w:eastAsia="Times New Roman" w:hAnsi="Book Antiqua" w:cs="Arial"/>
                <w:color w:val="000000"/>
                <w:sz w:val="19"/>
                <w:szCs w:val="19"/>
                <w:lang w:eastAsia="pt-BR"/>
              </w:rPr>
              <w:t>estabelecerá um prazo maior ou interromperá a prescrição quando o presumido delinquente tiver evadido da administração da justiça</w:t>
            </w:r>
            <w:r w:rsidRPr="00ED1B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29</w:t>
            </w:r>
            <w:r>
              <w:rPr>
                <w:rFonts w:ascii="Book Antiqua" w:eastAsia="Times New Roman" w:hAnsi="Book Antiqua" w:cs="Arial"/>
                <w:b/>
                <w:bCs/>
                <w:color w:val="000000"/>
                <w:sz w:val="19"/>
                <w:szCs w:val="19"/>
                <w:lang w:eastAsia="pt-BR"/>
              </w:rPr>
              <w:t xml:space="preserve">,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51220A2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30</w:t>
      </w:r>
    </w:p>
    <w:p w14:paraId="21EC3A9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Processo, sentença e sanções</w:t>
      </w:r>
    </w:p>
    <w:p w14:paraId="7E912E3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punirá a prática dos delitos qualificados de acordo com a presente Convenção com sanções que tenham em conta a gravidade desses delitos.</w:t>
      </w:r>
    </w:p>
    <w:p w14:paraId="22A7C38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2. Cada Estado Parte adotará as medidas que sejam necessárias para estabelecer ou manter, em conformidade com seu ordenamento jurídico e seus princípios constitucionais, um equilíbrio apropriado entre quaisquer imunidades ou prerrogativas jurisdicionais outorgadas a seus funcionários públicos para o cumprimento de suas funções e a possibilidade, se necessário, de proceder efetivamente à investigação, ao indiciamento e à sentença dos delitos qualificados de acordo com a presente Convenção.</w:t>
      </w:r>
    </w:p>
    <w:p w14:paraId="19043B0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Cada Estado Parte velará para que se exerçam quaisquer faculdades legais discricionárias de que disponham conforme sua legislação interna em relação ao indiciamento de pessoas pelos delitos qualificados de acordo com a presente Convenção a fim de dar máxima eficácia às medidas adotadas para fazer cumprir a lei a respeito desses delitos, tendo devidamente em conta a necessidade de preveni-los.</w:t>
      </w:r>
    </w:p>
    <w:p w14:paraId="525A3FF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Quando se trate dos delitos qualificados de acordo com a presente Convenção, cada Estado Parte adotará as medidas apropriadas, em conformidade com sua legislação interna e levando devidamente em consideração os direitos de defesa, com vistas a procurar que, ao impor condições em relação com a decisão de conceder liberdade em espera de juízo ou apelação, se tenha presente a necessidade de garantir o comparecimento do acusado em todo procedimento penal posterior.</w:t>
      </w:r>
    </w:p>
    <w:p w14:paraId="6B556D5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Cada Estado Parte terá em conta a gravidade dos delitos pertinentes ao considerar a eventualidade de conceder a liberdade antecipada ou a liberdade condicional a pessoas que tenham sido declaradas culpadas desses delitos.</w:t>
      </w:r>
    </w:p>
    <w:p w14:paraId="4751087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Cada Estado Parte considerará a possibilidade de estabelecer, na medida em que ele seja concordante com os princípios fundamentais de seu ordenamento jurídico, procedimentos em virtude dos quais um funcionário público que seja acusado de um delito qualificado de acordo com a presente Convenção possa, quando proceder, ser destituído, suspenso ou transferido pela autoridade correspondente, tendo presente o respeito ao princípio de presunção de inocência.</w:t>
      </w:r>
    </w:p>
    <w:p w14:paraId="0ABF6161"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7. Quando a gravidade da falta não justifique e na medida em que ele seja concordante com os princípios fundamentais de seu ordenamento jurídico, cada Estado Parte considerará a possibilidade de estabelecer procedimentos para inabilitar, por mandado judicial ou outro meio apropriado e por um período determinado em sua legislação interna, as pessoas condenadas por delitos qualificados de acordo com a presente Convenção para:</w:t>
      </w:r>
    </w:p>
    <w:p w14:paraId="6B078207"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Exercer cargos públicos; e</w:t>
      </w:r>
    </w:p>
    <w:p w14:paraId="1A1444C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Exercer cargos em uma empresa de propriedade total ou parcial do Estado.</w:t>
      </w:r>
    </w:p>
    <w:p w14:paraId="16A0228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8. O parágrafo 1 do presente Artigo não prejudicará a aplicação de medidas disciplinares pelas autoridades competentes contra funcionários públicos.</w:t>
      </w:r>
    </w:p>
    <w:p w14:paraId="18583A8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9. Nada do disposto na presente Convenção afetará o princípio de que a descrição dos delitos qualificados de acordo com ela e dos meios jurídicos de defesa aplicáveis ou demais princípios jurídicos que regulam a legalidade de uma conduta que a reservada à legislação interna dos Estados Partes e de que esses delitos haverão de ser perseguidos e sancionados em conformidade com essa legislação.</w:t>
      </w:r>
    </w:p>
    <w:p w14:paraId="0BCB19F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10. Os Estados Partes procurarão promover a reinserção social das pessoas condenadas por delitos qualificados de acordo com a presente Convenção.</w:t>
      </w:r>
    </w:p>
    <w:p w14:paraId="09AF5A3E" w14:textId="77777777" w:rsidR="00A21B86" w:rsidRPr="00EF0792"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EF0792">
        <w:rPr>
          <w:rFonts w:ascii="Book Antiqua" w:eastAsia="Times New Roman" w:hAnsi="Book Antiqua" w:cs="Arial"/>
          <w:b/>
          <w:bCs/>
          <w:color w:val="000000"/>
          <w:sz w:val="19"/>
          <w:szCs w:val="19"/>
          <w:highlight w:val="magenta"/>
          <w:lang w:eastAsia="pt-BR"/>
        </w:rPr>
        <w:t>Artigo 31</w:t>
      </w:r>
    </w:p>
    <w:p w14:paraId="2725C3A2"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Embargo preventivo, apreensão e confisco</w:t>
      </w:r>
    </w:p>
    <w:p w14:paraId="6ECEDFC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adotará, no maior grau permitido em seu ordenamento jurídico interno, as medidas que sejam necessárias para autorizar o confisco:</w:t>
      </w:r>
    </w:p>
    <w:p w14:paraId="116C1C3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a) Do produto de delito qualificado de acordo com a presente Convenção ou de bens cujo valor corresponda ao de tal produto;</w:t>
      </w:r>
    </w:p>
    <w:p w14:paraId="7B83C0C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Dos bens, equipamentos ou outros instrumentos utilizados ou destinados utilizados na prática dos delitos qualificados de acordo com a presente Convenção.</w:t>
      </w:r>
    </w:p>
    <w:p w14:paraId="0888494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adotará as medidas que sejam necessárias para permitir a identificação, localização, embargo preventivo ou a apreensão de qualquer bem a que se tenha referência no parágrafo 1 do presente Artigo com vistas ao seu eventual confisco.</w:t>
      </w:r>
    </w:p>
    <w:p w14:paraId="6F6EC88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3. Cada Estado Parte adotará, em conformidade com sua legislação interna, as medidas legislativas e de outras índoles que sejam necessárias para regular a administração, por parte das autoridades competentes, dos bens embargados, </w:t>
      </w:r>
      <w:proofErr w:type="spellStart"/>
      <w:r w:rsidRPr="00A21B86">
        <w:rPr>
          <w:rFonts w:ascii="Book Antiqua" w:eastAsia="Times New Roman" w:hAnsi="Book Antiqua" w:cs="Arial"/>
          <w:color w:val="000000"/>
          <w:sz w:val="19"/>
          <w:szCs w:val="19"/>
          <w:lang w:eastAsia="pt-BR"/>
        </w:rPr>
        <w:t>incautados</w:t>
      </w:r>
      <w:proofErr w:type="spellEnd"/>
      <w:r w:rsidRPr="00A21B86">
        <w:rPr>
          <w:rFonts w:ascii="Book Antiqua" w:eastAsia="Times New Roman" w:hAnsi="Book Antiqua" w:cs="Arial"/>
          <w:color w:val="000000"/>
          <w:sz w:val="19"/>
          <w:szCs w:val="19"/>
          <w:lang w:eastAsia="pt-BR"/>
        </w:rPr>
        <w:t xml:space="preserve"> ou confiscados compreendidos nos parágrafos 1 e 2 do presente Artigo.</w:t>
      </w:r>
    </w:p>
    <w:p w14:paraId="080FF0A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Quando esse produto de delito se tiver transformado ou convertido parcialmente ou totalmente em outros bens, estes serão objeto das medidas aplicáveis a tal produto de acordo com o presente Artigo.</w:t>
      </w:r>
    </w:p>
    <w:p w14:paraId="6690428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Quando esse produto de delito se houver mesclado com bens adquiridos de fontes lícitas, esses bens serão objeto de confisco até o valor estimado do produto mesclado, sem menosprezo de qualquer outra faculdade de embargo preventivo ou apreensão.</w:t>
      </w:r>
    </w:p>
    <w:p w14:paraId="4756468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Os ingressos e outros benefícios derivados desse produto de delito, de bens nos quais se tenham transformado ou convertido tal produto ou de bens que se tenham mesclado a esse produto de delito também serão objeto das medidas previstas no presente Artigo, da mesma maneira e no mesmo grau que o produto do delito.</w:t>
      </w:r>
    </w:p>
    <w:p w14:paraId="53DBCBE8" w14:textId="62CB8C44"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EF0792">
        <w:rPr>
          <w:rFonts w:ascii="Book Antiqua" w:eastAsia="Times New Roman" w:hAnsi="Book Antiqua" w:cs="Arial"/>
          <w:b/>
          <w:bCs/>
          <w:color w:val="000000"/>
          <w:sz w:val="19"/>
          <w:szCs w:val="19"/>
          <w:lang w:eastAsia="pt-BR"/>
        </w:rPr>
        <w:t xml:space="preserve">        </w:t>
      </w:r>
      <w:r w:rsidRPr="00EF0792">
        <w:rPr>
          <w:rFonts w:ascii="Book Antiqua" w:eastAsia="Times New Roman" w:hAnsi="Book Antiqua" w:cs="Arial"/>
          <w:b/>
          <w:bCs/>
          <w:color w:val="000000"/>
          <w:sz w:val="19"/>
          <w:szCs w:val="19"/>
          <w:highlight w:val="magenta"/>
          <w:lang w:eastAsia="pt-BR"/>
        </w:rPr>
        <w:t>7</w:t>
      </w:r>
      <w:r w:rsidRPr="00EF0792">
        <w:rPr>
          <w:rFonts w:ascii="Book Antiqua" w:eastAsia="Times New Roman" w:hAnsi="Book Antiqua" w:cs="Arial"/>
          <w:b/>
          <w:bCs/>
          <w:color w:val="000000"/>
          <w:sz w:val="19"/>
          <w:szCs w:val="19"/>
          <w:lang w:eastAsia="pt-BR"/>
        </w:rPr>
        <w:t xml:space="preserve">. Aos efeitos do presente Artigo e do Artigo 55 da presente Convenção, cada Estado Parte facultará a seus tribunais ou </w:t>
      </w:r>
      <w:proofErr w:type="gramStart"/>
      <w:r w:rsidRPr="00EF0792">
        <w:rPr>
          <w:rFonts w:ascii="Book Antiqua" w:eastAsia="Times New Roman" w:hAnsi="Book Antiqua" w:cs="Arial"/>
          <w:b/>
          <w:bCs/>
          <w:color w:val="000000"/>
          <w:sz w:val="19"/>
          <w:szCs w:val="19"/>
          <w:lang w:eastAsia="pt-BR"/>
        </w:rPr>
        <w:t>outras autoridade</w:t>
      </w:r>
      <w:proofErr w:type="gramEnd"/>
      <w:r w:rsidRPr="00EF0792">
        <w:rPr>
          <w:rFonts w:ascii="Book Antiqua" w:eastAsia="Times New Roman" w:hAnsi="Book Antiqua" w:cs="Arial"/>
          <w:b/>
          <w:bCs/>
          <w:color w:val="000000"/>
          <w:sz w:val="19"/>
          <w:szCs w:val="19"/>
          <w:lang w:eastAsia="pt-BR"/>
        </w:rPr>
        <w:t xml:space="preserve"> competentes para ordenar a apresentação ou a apreensão de documentos bancários, financeiros ou comerciais. Os Estados Partes </w:t>
      </w:r>
      <w:r w:rsidRPr="00EF0792">
        <w:rPr>
          <w:rFonts w:ascii="Book Antiqua" w:eastAsia="Times New Roman" w:hAnsi="Book Antiqua" w:cs="Arial"/>
          <w:b/>
          <w:bCs/>
          <w:caps/>
          <w:color w:val="000000"/>
          <w:sz w:val="19"/>
          <w:szCs w:val="19"/>
          <w:highlight w:val="green"/>
          <w:lang w:eastAsia="pt-BR"/>
        </w:rPr>
        <w:t>não poderão abster-se de aplicar</w:t>
      </w:r>
      <w:r w:rsidRPr="00EF0792">
        <w:rPr>
          <w:rFonts w:ascii="Book Antiqua" w:eastAsia="Times New Roman" w:hAnsi="Book Antiqua" w:cs="Arial"/>
          <w:b/>
          <w:bCs/>
          <w:color w:val="000000"/>
          <w:sz w:val="19"/>
          <w:szCs w:val="19"/>
          <w:lang w:eastAsia="pt-BR"/>
        </w:rPr>
        <w:t xml:space="preserve"> as disposições do presente parágrafo amparando-se no sigilo bancário</w:t>
      </w:r>
      <w:r w:rsidRPr="00A21B86">
        <w:rPr>
          <w:rFonts w:ascii="Book Antiqua" w:eastAsia="Times New Roman" w:hAnsi="Book Antiqua" w:cs="Arial"/>
          <w:color w:val="000000"/>
          <w:sz w:val="19"/>
          <w:szCs w:val="19"/>
          <w:lang w:eastAsia="pt-BR"/>
        </w:rPr>
        <w:t>.</w:t>
      </w:r>
      <w:r w:rsidR="00EF0792">
        <w:rPr>
          <w:rFonts w:ascii="Book Antiqua" w:eastAsia="Times New Roman" w:hAnsi="Book Antiqua" w:cs="Arial"/>
          <w:color w:val="000000"/>
          <w:sz w:val="19"/>
          <w:szCs w:val="19"/>
          <w:lang w:eastAsia="pt-BR"/>
        </w:rPr>
        <w:t xml:space="preserve"> </w:t>
      </w:r>
      <w:r w:rsidR="00EF0792" w:rsidRPr="00EF0792">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EF0792" w14:paraId="501FE609" w14:textId="77777777" w:rsidTr="00A31395">
        <w:tc>
          <w:tcPr>
            <w:tcW w:w="8494" w:type="dxa"/>
            <w:shd w:val="clear" w:color="auto" w:fill="CCFFFF"/>
          </w:tcPr>
          <w:p w14:paraId="182B4C6E" w14:textId="41962DB9" w:rsidR="00EF0792" w:rsidRPr="003F0314" w:rsidRDefault="00EF0792" w:rsidP="00A31395">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TRF1-2023</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sz w:val="19"/>
                <w:szCs w:val="19"/>
                <w:lang w:eastAsia="pt-BR"/>
              </w:rPr>
              <w:t xml:space="preserve">: </w:t>
            </w:r>
            <w:r w:rsidRPr="00EF0792">
              <w:rPr>
                <w:rFonts w:ascii="Book Antiqua" w:eastAsia="Times New Roman" w:hAnsi="Book Antiqua" w:cs="Arial"/>
                <w:sz w:val="19"/>
                <w:szCs w:val="19"/>
                <w:lang w:eastAsia="pt-BR"/>
              </w:rPr>
              <w:t>O sigilo bancário não deve ser considerado um obstáculo para o combate à corrupção, como indica o art. 31.7 da Convenção</w:t>
            </w:r>
          </w:p>
        </w:tc>
      </w:tr>
    </w:tbl>
    <w:p w14:paraId="322A6597" w14:textId="12FFC52F"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8. Os Estados Partes poderão considerar a possibilidade de exigir de um </w:t>
      </w:r>
      <w:proofErr w:type="spellStart"/>
      <w:r w:rsidRPr="00A21B86">
        <w:rPr>
          <w:rFonts w:ascii="Book Antiqua" w:eastAsia="Times New Roman" w:hAnsi="Book Antiqua" w:cs="Arial"/>
          <w:color w:val="000000"/>
          <w:sz w:val="19"/>
          <w:szCs w:val="19"/>
          <w:lang w:eastAsia="pt-BR"/>
        </w:rPr>
        <w:t>delinqüente</w:t>
      </w:r>
      <w:proofErr w:type="spellEnd"/>
      <w:r w:rsidRPr="00A21B86">
        <w:rPr>
          <w:rFonts w:ascii="Book Antiqua" w:eastAsia="Times New Roman" w:hAnsi="Book Antiqua" w:cs="Arial"/>
          <w:color w:val="000000"/>
          <w:sz w:val="19"/>
          <w:szCs w:val="19"/>
          <w:lang w:eastAsia="pt-BR"/>
        </w:rPr>
        <w:t xml:space="preserve"> que demonstre a origem lícita do alegado produto de delito ou de outros bens expostos ao confisco, na medida em que ele seja conforme com os princípios fundamentais de sua legislação interna e com a índole do processo judicial ou outros processos.</w:t>
      </w:r>
    </w:p>
    <w:p w14:paraId="1F88115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9. As disposições do presente Artigo não se interpretarão em prejuízo do direito de terceiros que atuem de boa-fé.</w:t>
      </w:r>
    </w:p>
    <w:p w14:paraId="420D4AD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10. Nada do disposto no presente Artigo afetará o princípio de que as medidas nele previstas se definirão e aplicar-se-ão em conformidade com a legislação interna dos Estados Partes e com sujeição a este.</w:t>
      </w:r>
    </w:p>
    <w:p w14:paraId="12FDAC1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32</w:t>
      </w:r>
    </w:p>
    <w:p w14:paraId="28C0DEB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Proteção a testemunhas, peritos e vítimas</w:t>
      </w:r>
    </w:p>
    <w:p w14:paraId="0A2C7723" w14:textId="77777777" w:rsidR="00A21B86" w:rsidRPr="00A21B86" w:rsidRDefault="00A21B86" w:rsidP="00257453">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1. Cada Estado Parte adotará medidas apropriadas, em conformidade com seu ordenamento jurídico interno e dentro de suas possibilidades, para proteger de maneira eficaz contra eventuais atos de represália ou intimidação as testemunhas e peritos que prestem testemunho sobre os delitos qualificados de acordo com a presente Convenção, assim como, quando proceder, a seus familiares e demais pessoas próximas.</w:t>
      </w:r>
    </w:p>
    <w:p w14:paraId="66E321B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2. As medidas previstas no parágrafo 1 do presente Artigo poderão consistir, entre outras, sem prejuízo dos direitos do acusado e incluindo o direito de garantias processuais, em:</w:t>
      </w:r>
    </w:p>
    <w:p w14:paraId="3291B64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Estabelecer procedimentos para a proteção física dessas pessoas, incluída, na medida do necessário e do possível, sua remoção, e permitir, quando proceder, à proibição total ou parcial de revelar informação sobre sua identidade e paradeiro;</w:t>
      </w:r>
    </w:p>
    <w:p w14:paraId="1B09EC1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Estabelecer normas probatórias que permitam que as testemunhas e peritos prestem testemunho sem pôr em perigo a segurança dessas pessoas, por exemplo, aceitando o testemunho mediante tecnologias de comunicação como a videoconferência ou outros meios adequados.</w:t>
      </w:r>
    </w:p>
    <w:p w14:paraId="66B2768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Os Estados Partes considerarão a possibilidade de celebrar acordos ou tratados com outros Estados para a remoção das pessoas mencionadas no parágrafo 1 do presente Artigo.</w:t>
      </w:r>
    </w:p>
    <w:p w14:paraId="677A333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As disposições do presente Artigo se aplicarão também às vítimas na medida em que sejam testemunhas.</w:t>
      </w:r>
    </w:p>
    <w:p w14:paraId="560CCAA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Cada Estado Parte permitirá, com sujeição a sua legislação interna, que se apresentem e considerem as opiniões e preocupações das vítimas em etapas apropriadas das ações penais contra os criminosos sem menosprezar os direitos de defesa.</w:t>
      </w:r>
    </w:p>
    <w:p w14:paraId="43C86A6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33</w:t>
      </w:r>
    </w:p>
    <w:p w14:paraId="7AA6A830"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Proteção aos denunciantes</w:t>
      </w:r>
    </w:p>
    <w:p w14:paraId="668F312C" w14:textId="4092726D"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047785">
        <w:rPr>
          <w:rFonts w:ascii="Book Antiqua" w:eastAsia="Times New Roman" w:hAnsi="Book Antiqua" w:cs="Arial"/>
          <w:b/>
          <w:bCs/>
          <w:color w:val="000000"/>
          <w:sz w:val="19"/>
          <w:szCs w:val="19"/>
          <w:lang w:eastAsia="pt-BR"/>
        </w:rPr>
        <w:t>        Cada Estado Parte considerará a possibilidade de incorporar em seu ordenamento jurídico interno medidas apropriadas para proporcionar proteção contra todo trato injusto às pessoas que denunciem ante as autoridades competentes, de boa-fé e com motivos razoáveis, quaisquer feitos relacionados com os delitos qualificados de acordo com a presente Convenção</w:t>
      </w:r>
      <w:r w:rsidRPr="00A21B86">
        <w:rPr>
          <w:rFonts w:ascii="Book Antiqua" w:eastAsia="Times New Roman" w:hAnsi="Book Antiqua" w:cs="Arial"/>
          <w:color w:val="000000"/>
          <w:sz w:val="19"/>
          <w:szCs w:val="19"/>
          <w:lang w:eastAsia="pt-BR"/>
        </w:rPr>
        <w:t>.</w:t>
      </w:r>
      <w:r w:rsidR="00047785">
        <w:rPr>
          <w:rFonts w:ascii="Book Antiqua" w:eastAsia="Times New Roman" w:hAnsi="Book Antiqua" w:cs="Arial"/>
          <w:color w:val="000000"/>
          <w:sz w:val="19"/>
          <w:szCs w:val="19"/>
          <w:lang w:eastAsia="pt-BR"/>
        </w:rPr>
        <w:t xml:space="preserve"> </w:t>
      </w:r>
      <w:r w:rsidR="00047785" w:rsidRPr="00772BEA">
        <w:rPr>
          <w:rFonts w:ascii="Book Antiqua" w:hAnsi="Book Antiqua"/>
          <w:b/>
          <w:bCs/>
          <w:color w:val="FF0000"/>
          <w:sz w:val="16"/>
          <w:szCs w:val="16"/>
          <w:u w:val="single"/>
        </w:rPr>
        <w:t>(MP</w:t>
      </w:r>
      <w:r w:rsidR="00047785">
        <w:rPr>
          <w:rFonts w:ascii="Book Antiqua" w:hAnsi="Book Antiqua"/>
          <w:b/>
          <w:bCs/>
          <w:color w:val="FF0000"/>
          <w:sz w:val="16"/>
          <w:szCs w:val="16"/>
          <w:u w:val="single"/>
        </w:rPr>
        <w:t>T-2013</w:t>
      </w:r>
      <w:r w:rsidR="00047785" w:rsidRPr="00772BEA">
        <w:rPr>
          <w:rFonts w:ascii="Book Antiqua" w:hAnsi="Book Antiqua"/>
          <w:b/>
          <w:bCs/>
          <w:color w:val="FF0000"/>
          <w:sz w:val="16"/>
          <w:szCs w:val="16"/>
          <w:u w:val="single"/>
        </w:rPr>
        <w:t>)</w:t>
      </w:r>
    </w:p>
    <w:p w14:paraId="1E5E490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34</w:t>
      </w:r>
    </w:p>
    <w:p w14:paraId="2223E4B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proofErr w:type="spellStart"/>
      <w:r w:rsidRPr="00A21B86">
        <w:rPr>
          <w:rFonts w:ascii="Book Antiqua" w:eastAsia="Times New Roman" w:hAnsi="Book Antiqua" w:cs="Arial"/>
          <w:color w:val="000000"/>
          <w:sz w:val="19"/>
          <w:szCs w:val="19"/>
          <w:lang w:eastAsia="pt-BR"/>
        </w:rPr>
        <w:t>Conseqüências</w:t>
      </w:r>
      <w:proofErr w:type="spellEnd"/>
      <w:r w:rsidRPr="00A21B86">
        <w:rPr>
          <w:rFonts w:ascii="Book Antiqua" w:eastAsia="Times New Roman" w:hAnsi="Book Antiqua" w:cs="Arial"/>
          <w:color w:val="000000"/>
          <w:sz w:val="19"/>
          <w:szCs w:val="19"/>
          <w:lang w:eastAsia="pt-BR"/>
        </w:rPr>
        <w:t xml:space="preserve"> dos atos de corrupção</w:t>
      </w:r>
    </w:p>
    <w:p w14:paraId="560AE8A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Com a devida consideração aos direitos adquiridos de boa-fé por terceiros, cada Estado Parte, em conformidade com os princípios fundamentais de sua legislação interna, adotará medidas para eliminar as </w:t>
      </w:r>
      <w:proofErr w:type="spellStart"/>
      <w:r w:rsidRPr="00A21B86">
        <w:rPr>
          <w:rFonts w:ascii="Book Antiqua" w:eastAsia="Times New Roman" w:hAnsi="Book Antiqua" w:cs="Arial"/>
          <w:color w:val="000000"/>
          <w:sz w:val="19"/>
          <w:szCs w:val="19"/>
          <w:lang w:eastAsia="pt-BR"/>
        </w:rPr>
        <w:t>conseqüências</w:t>
      </w:r>
      <w:proofErr w:type="spellEnd"/>
      <w:r w:rsidRPr="00A21B86">
        <w:rPr>
          <w:rFonts w:ascii="Book Antiqua" w:eastAsia="Times New Roman" w:hAnsi="Book Antiqua" w:cs="Arial"/>
          <w:color w:val="000000"/>
          <w:sz w:val="19"/>
          <w:szCs w:val="19"/>
          <w:lang w:eastAsia="pt-BR"/>
        </w:rPr>
        <w:t xml:space="preserve"> dos atos de corrupção. Neste contexto, os Estados Partes poderão considerar a corrupção um fator pertinente em procedimentos jurídicos encaminhados a anular ou deixar sem efeito um contrato ou a revogar uma concessão ou outro instrumento semelhante, o adotar qualquer outra medida de correção.</w:t>
      </w:r>
    </w:p>
    <w:p w14:paraId="7B8CE94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35</w:t>
      </w:r>
    </w:p>
    <w:p w14:paraId="67DEE824"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Indenização por danos e prejuízos</w:t>
      </w:r>
    </w:p>
    <w:p w14:paraId="6D7C9DB1"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Cada Estado Parte adotará as medidas que sejam necessárias, em conformidade com os princípios de sua legislação interna, para garantir que as entidades ou pessoas prejudicadas como </w:t>
      </w:r>
      <w:proofErr w:type="spellStart"/>
      <w:r w:rsidRPr="00A21B86">
        <w:rPr>
          <w:rFonts w:ascii="Book Antiqua" w:eastAsia="Times New Roman" w:hAnsi="Book Antiqua" w:cs="Arial"/>
          <w:color w:val="000000"/>
          <w:sz w:val="19"/>
          <w:szCs w:val="19"/>
          <w:lang w:eastAsia="pt-BR"/>
        </w:rPr>
        <w:t>conseqüência</w:t>
      </w:r>
      <w:proofErr w:type="spellEnd"/>
      <w:r w:rsidRPr="00A21B86">
        <w:rPr>
          <w:rFonts w:ascii="Book Antiqua" w:eastAsia="Times New Roman" w:hAnsi="Book Antiqua" w:cs="Arial"/>
          <w:color w:val="000000"/>
          <w:sz w:val="19"/>
          <w:szCs w:val="19"/>
          <w:lang w:eastAsia="pt-BR"/>
        </w:rPr>
        <w:t xml:space="preserve"> de um ato de corrupção tenham direito a iniciar uma ação legal contra os responsáveis desses danos e prejuízos a fim de obter indenização.</w:t>
      </w:r>
    </w:p>
    <w:p w14:paraId="60BA8FB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36</w:t>
      </w:r>
    </w:p>
    <w:p w14:paraId="7028B94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Autoridades especializadas</w:t>
      </w:r>
    </w:p>
    <w:p w14:paraId="6559739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Cada Estado Parte, de conformidade com os princípios fundamentais de seu ordenamento jurídico, se certificará de que dispõe de um ou mais órgãos ou pessoas especializadas na luta contra a corrupção mediante a aplicação coercitiva da lei. Esse(s) órgão(s) ou essa(s) pessoa(s) gozarão da independência necessária, conforme os princípios fundamentais do ordenamento jurídico do Estado Parte, para que possam desempenhar suas funções com eficácia e sem pressões indevidas. Deverá </w:t>
      </w:r>
      <w:r w:rsidRPr="00A21B86">
        <w:rPr>
          <w:rFonts w:ascii="Book Antiqua" w:eastAsia="Times New Roman" w:hAnsi="Book Antiqua" w:cs="Arial"/>
          <w:color w:val="000000"/>
          <w:sz w:val="19"/>
          <w:szCs w:val="19"/>
          <w:lang w:eastAsia="pt-BR"/>
        </w:rPr>
        <w:lastRenderedPageBreak/>
        <w:t>proporcionar-se a essas pessoas ou ao pessoal desse(s) órgão(s) formação adequada e recursos suficientes para o desempenho de suas funções.</w:t>
      </w:r>
    </w:p>
    <w:p w14:paraId="33B395A9" w14:textId="77777777" w:rsidR="00A21B86" w:rsidRPr="00EF0792"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EF0792">
        <w:rPr>
          <w:rFonts w:ascii="Book Antiqua" w:eastAsia="Times New Roman" w:hAnsi="Book Antiqua" w:cs="Arial"/>
          <w:b/>
          <w:bCs/>
          <w:color w:val="000000"/>
          <w:sz w:val="19"/>
          <w:szCs w:val="19"/>
          <w:highlight w:val="magenta"/>
          <w:lang w:eastAsia="pt-BR"/>
        </w:rPr>
        <w:t>Artigo 37</w:t>
      </w:r>
    </w:p>
    <w:p w14:paraId="0B81444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com as autoridades encarregadas de fazer cumprir a lei</w:t>
      </w:r>
    </w:p>
    <w:p w14:paraId="7924D6AA" w14:textId="7EE94BB7" w:rsidR="00A21B86" w:rsidRPr="00EF0792"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EF0792">
        <w:rPr>
          <w:rFonts w:ascii="Book Antiqua" w:eastAsia="Times New Roman" w:hAnsi="Book Antiqua" w:cs="Arial"/>
          <w:b/>
          <w:bCs/>
          <w:color w:val="000000"/>
          <w:sz w:val="19"/>
          <w:szCs w:val="19"/>
          <w:highlight w:val="magenta"/>
          <w:lang w:eastAsia="pt-BR"/>
        </w:rPr>
        <w:t>1</w:t>
      </w:r>
      <w:r w:rsidRPr="00A21B86">
        <w:rPr>
          <w:rFonts w:ascii="Book Antiqua" w:eastAsia="Times New Roman" w:hAnsi="Book Antiqua" w:cs="Arial"/>
          <w:color w:val="000000"/>
          <w:sz w:val="19"/>
          <w:szCs w:val="19"/>
          <w:lang w:eastAsia="pt-BR"/>
        </w:rPr>
        <w:t>. </w:t>
      </w:r>
      <w:r w:rsidRPr="00EF0792">
        <w:rPr>
          <w:rFonts w:ascii="Book Antiqua" w:eastAsia="Times New Roman" w:hAnsi="Book Antiqua" w:cs="Arial"/>
          <w:b/>
          <w:bCs/>
          <w:color w:val="000000"/>
          <w:sz w:val="19"/>
          <w:szCs w:val="19"/>
          <w:lang w:eastAsia="pt-BR"/>
        </w:rPr>
        <w:t>Cada Estado Parte adotará as medidas apropriadas para restabelecer as pessoas que participem ou que tenham participado na prática dos delitos qualificados de acordo com a presente Convenção que proporcionem às autoridades competentes informação útil com fins investigativos e probatórios e as que lhes prestem ajuda efetiva e concreta que possa contribuir a privar os criminosos do produto do delito, assim como recuperar esse produto.</w:t>
      </w:r>
      <w:r w:rsidR="00EF0792" w:rsidRPr="00EF0792">
        <w:rPr>
          <w:rFonts w:ascii="Book Antiqua" w:eastAsia="Times New Roman" w:hAnsi="Book Antiqua" w:cs="Arial"/>
          <w:b/>
          <w:bCs/>
          <w:color w:val="000000"/>
          <w:sz w:val="19"/>
          <w:szCs w:val="19"/>
          <w:lang w:eastAsia="pt-BR"/>
        </w:rPr>
        <w:t xml:space="preserve"> </w:t>
      </w:r>
      <w:r w:rsidR="00EF0792" w:rsidRPr="00EF0792">
        <w:rPr>
          <w:rFonts w:ascii="Book Antiqua" w:eastAsia="Times New Roman" w:hAnsi="Book Antiqua" w:cs="Arial"/>
          <w:b/>
          <w:bCs/>
          <w:color w:val="FF0000"/>
          <w:sz w:val="16"/>
          <w:szCs w:val="16"/>
          <w:u w:val="single"/>
          <w:lang w:eastAsia="pt-BR"/>
        </w:rPr>
        <w:t>(TRF1-2023)</w:t>
      </w:r>
    </w:p>
    <w:p w14:paraId="154C4287" w14:textId="5068FEBC" w:rsidR="00A21B86" w:rsidRPr="00EF0792"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EF0792">
        <w:rPr>
          <w:rFonts w:ascii="Book Antiqua" w:eastAsia="Times New Roman" w:hAnsi="Book Antiqua" w:cs="Arial"/>
          <w:b/>
          <w:bCs/>
          <w:color w:val="000000"/>
          <w:sz w:val="19"/>
          <w:szCs w:val="19"/>
          <w:lang w:eastAsia="pt-BR"/>
        </w:rPr>
        <w:t xml:space="preserve">        </w:t>
      </w:r>
      <w:r w:rsidRPr="00EF0792">
        <w:rPr>
          <w:rFonts w:ascii="Book Antiqua" w:eastAsia="Times New Roman" w:hAnsi="Book Antiqua" w:cs="Arial"/>
          <w:b/>
          <w:bCs/>
          <w:color w:val="000000"/>
          <w:sz w:val="19"/>
          <w:szCs w:val="19"/>
          <w:highlight w:val="magenta"/>
          <w:lang w:eastAsia="pt-BR"/>
        </w:rPr>
        <w:t>2</w:t>
      </w:r>
      <w:r w:rsidRPr="00EF0792">
        <w:rPr>
          <w:rFonts w:ascii="Book Antiqua" w:eastAsia="Times New Roman" w:hAnsi="Book Antiqua" w:cs="Arial"/>
          <w:b/>
          <w:bCs/>
          <w:color w:val="000000"/>
          <w:sz w:val="19"/>
          <w:szCs w:val="19"/>
          <w:lang w:eastAsia="pt-BR"/>
        </w:rPr>
        <w:t>. Cada Estado Parte considerará a possibilidade de prever, em casos apropriados, a mitigação de pena de toda pessoa acusada que preste cooperação substancial à investigação ou ao indiciamento dos delitos qualificados de acordo com a presente Convenção.</w:t>
      </w:r>
      <w:r w:rsidR="00EF0792" w:rsidRPr="00EF0792">
        <w:rPr>
          <w:rFonts w:ascii="Book Antiqua" w:eastAsia="Times New Roman" w:hAnsi="Book Antiqua" w:cs="Arial"/>
          <w:b/>
          <w:bCs/>
          <w:color w:val="000000"/>
          <w:sz w:val="19"/>
          <w:szCs w:val="19"/>
          <w:lang w:eastAsia="pt-BR"/>
        </w:rPr>
        <w:t xml:space="preserve"> </w:t>
      </w:r>
      <w:r w:rsidR="00EF0792" w:rsidRPr="00EF0792">
        <w:rPr>
          <w:rFonts w:ascii="Book Antiqua" w:eastAsia="Times New Roman" w:hAnsi="Book Antiqua" w:cs="Arial"/>
          <w:b/>
          <w:bCs/>
          <w:color w:val="FF0000"/>
          <w:sz w:val="16"/>
          <w:szCs w:val="16"/>
          <w:u w:val="single"/>
          <w:lang w:eastAsia="pt-BR"/>
        </w:rPr>
        <w:t>(TRF1-2023)</w:t>
      </w:r>
    </w:p>
    <w:p w14:paraId="29A0F7CE" w14:textId="3A483011" w:rsidR="00A21B86" w:rsidRPr="00EF0792"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EF0792">
        <w:rPr>
          <w:rFonts w:ascii="Book Antiqua" w:eastAsia="Times New Roman" w:hAnsi="Book Antiqua" w:cs="Arial"/>
          <w:b/>
          <w:bCs/>
          <w:color w:val="000000"/>
          <w:sz w:val="19"/>
          <w:szCs w:val="19"/>
          <w:lang w:eastAsia="pt-BR"/>
        </w:rPr>
        <w:t xml:space="preserve">        </w:t>
      </w:r>
      <w:r w:rsidRPr="00EF0792">
        <w:rPr>
          <w:rFonts w:ascii="Book Antiqua" w:eastAsia="Times New Roman" w:hAnsi="Book Antiqua" w:cs="Arial"/>
          <w:b/>
          <w:bCs/>
          <w:color w:val="000000"/>
          <w:sz w:val="19"/>
          <w:szCs w:val="19"/>
          <w:highlight w:val="magenta"/>
          <w:lang w:eastAsia="pt-BR"/>
        </w:rPr>
        <w:t>3</w:t>
      </w:r>
      <w:r w:rsidRPr="00EF0792">
        <w:rPr>
          <w:rFonts w:ascii="Book Antiqua" w:eastAsia="Times New Roman" w:hAnsi="Book Antiqua" w:cs="Arial"/>
          <w:b/>
          <w:bCs/>
          <w:color w:val="000000"/>
          <w:sz w:val="19"/>
          <w:szCs w:val="19"/>
          <w:lang w:eastAsia="pt-BR"/>
        </w:rPr>
        <w:t>. Cada Estado parte considerará a possibilidade de prever, em conformidade com os princípios fundamentais de sua legislação interna, a concessão de imunidade judicial a toda pessoa que preste cooperação substancial na investigação ou no indiciamento dos delitos qualificados de acordo com a presente Convenção.</w:t>
      </w:r>
      <w:r w:rsidR="00EF0792" w:rsidRPr="00EF0792">
        <w:rPr>
          <w:rFonts w:ascii="Book Antiqua" w:eastAsia="Times New Roman" w:hAnsi="Book Antiqua" w:cs="Arial"/>
          <w:b/>
          <w:bCs/>
          <w:color w:val="000000"/>
          <w:sz w:val="19"/>
          <w:szCs w:val="19"/>
          <w:lang w:eastAsia="pt-BR"/>
        </w:rPr>
        <w:t xml:space="preserve"> </w:t>
      </w:r>
      <w:r w:rsidR="00EF0792" w:rsidRPr="00EF0792">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EF0792" w14:paraId="153AA2B2" w14:textId="77777777" w:rsidTr="00A31395">
        <w:tc>
          <w:tcPr>
            <w:tcW w:w="8494" w:type="dxa"/>
            <w:shd w:val="clear" w:color="auto" w:fill="CCFFFF"/>
          </w:tcPr>
          <w:p w14:paraId="2D6D6BDA" w14:textId="77777777" w:rsidR="00EF0792" w:rsidRDefault="00EF0792" w:rsidP="00A31395">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TRF1-2023</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sz w:val="19"/>
                <w:szCs w:val="19"/>
                <w:lang w:eastAsia="pt-BR"/>
              </w:rPr>
              <w:t xml:space="preserve">: </w:t>
            </w:r>
            <w:r>
              <w:rPr>
                <w:rFonts w:ascii="Book Antiqua" w:eastAsia="Times New Roman" w:hAnsi="Book Antiqua" w:cs="Arial"/>
                <w:sz w:val="19"/>
                <w:szCs w:val="19"/>
                <w:lang w:eastAsia="pt-BR"/>
              </w:rPr>
              <w:t xml:space="preserve">O </w:t>
            </w:r>
            <w:r w:rsidRPr="00EF0792">
              <w:rPr>
                <w:rFonts w:ascii="Book Antiqua" w:eastAsia="Times New Roman" w:hAnsi="Book Antiqua" w:cs="Arial"/>
                <w:sz w:val="19"/>
                <w:szCs w:val="19"/>
                <w:lang w:eastAsia="pt-BR"/>
              </w:rPr>
              <w:t>art. 37 da Convenção, que trata das formas de cooperação com as autoridades encarregadas de fazer cumprir a lei indica a possibilidade da utilização da delação premiada como meio de prova.</w:t>
            </w:r>
          </w:p>
          <w:p w14:paraId="5F2478C9" w14:textId="3E3A68B1" w:rsidR="00EF0792" w:rsidRPr="003F0314" w:rsidRDefault="00EF0792" w:rsidP="00A31395">
            <w:pPr>
              <w:spacing w:before="100" w:beforeAutospacing="1" w:after="100" w:afterAutospacing="1"/>
              <w:jc w:val="both"/>
              <w:rPr>
                <w:rFonts w:ascii="Book Antiqua" w:eastAsia="Times New Roman" w:hAnsi="Book Antiqua" w:cs="Arial"/>
                <w:sz w:val="19"/>
                <w:szCs w:val="19"/>
                <w:lang w:eastAsia="pt-BR"/>
              </w:rPr>
            </w:pPr>
            <w:r w:rsidRPr="00173C94">
              <w:rPr>
                <w:rFonts w:ascii="Book Antiqua" w:eastAsia="Times New Roman" w:hAnsi="Book Antiqua" w:cs="Arial"/>
                <w:b/>
                <w:bCs/>
                <w:i/>
                <w:iCs/>
                <w:color w:val="FF0000"/>
                <w:sz w:val="19"/>
                <w:szCs w:val="19"/>
                <w:lang w:eastAsia="pt-BR"/>
              </w:rPr>
              <w:t>#</w:t>
            </w:r>
            <w:r w:rsidRPr="00173C94">
              <w:rPr>
                <w:rFonts w:ascii="Book Antiqua" w:eastAsia="Times New Roman" w:hAnsi="Book Antiqua" w:cs="Arial"/>
                <w:b/>
                <w:bCs/>
                <w:i/>
                <w:iCs/>
                <w:color w:val="FF0000"/>
                <w:sz w:val="19"/>
                <w:szCs w:val="19"/>
                <w:highlight w:val="green"/>
                <w:lang w:eastAsia="pt-BR"/>
              </w:rPr>
              <w:t>Atenção</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TRF1-2023</w:t>
            </w:r>
            <w:r w:rsidRPr="00173C94">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sz w:val="19"/>
                <w:szCs w:val="19"/>
                <w:lang w:eastAsia="pt-BR"/>
              </w:rPr>
              <w:t xml:space="preserve">: O </w:t>
            </w:r>
            <w:r w:rsidRPr="00EF0792">
              <w:rPr>
                <w:rFonts w:ascii="Book Antiqua" w:eastAsia="Times New Roman" w:hAnsi="Book Antiqua" w:cs="Arial"/>
                <w:sz w:val="19"/>
                <w:szCs w:val="19"/>
                <w:lang w:eastAsia="pt-BR"/>
              </w:rPr>
              <w:t>art. 37.3 da Convenção permite, expressamente, a concessão de imunidade judicial aos colaboradores</w:t>
            </w:r>
            <w:r>
              <w:rPr>
                <w:rFonts w:ascii="Book Antiqua" w:eastAsia="Times New Roman" w:hAnsi="Book Antiqua" w:cs="Arial"/>
                <w:sz w:val="19"/>
                <w:szCs w:val="19"/>
                <w:lang w:eastAsia="pt-BR"/>
              </w:rPr>
              <w:t>.</w:t>
            </w:r>
          </w:p>
        </w:tc>
      </w:tr>
    </w:tbl>
    <w:p w14:paraId="1F4F6D9C" w14:textId="7405B361"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A proteção dessas pessoas será, mutatis mutandis, a prevista no Artigo 32 da presente Convenção.</w:t>
      </w:r>
    </w:p>
    <w:p w14:paraId="452CAFF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Quando as pessoas mencionadas no parágrafo 1 do presente Artigo se encontrem em um Estado Parte e possam prestar cooperação substancial às autoridades competentes de outro Estado Parte, os Estados Partes interessados poderão considerar a possibilidade de celebrar acordos ou tratados, em conformidade com sua legislação interna, a respeito da eventual concessão, por esse Estrado Parte, do trato previsto nos parágrafos 2 e 3 do presente Artigo.</w:t>
      </w:r>
    </w:p>
    <w:p w14:paraId="5E689790"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38</w:t>
      </w:r>
    </w:p>
    <w:p w14:paraId="6D8B458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entre organismos nacionais</w:t>
      </w:r>
    </w:p>
    <w:p w14:paraId="12F8350D"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adotará as medidas que sejam necessárias, em conformidade com sua legislação interna, para estabelecer a cooperação entre, de um lado, seus organismos públicos, assim como seus funcionários públicos, e, do outro, seus organismos encarregados de investigar e processar judicialmente os delitos. Essa cooperação poderá incluir:</w:t>
      </w:r>
    </w:p>
    <w:p w14:paraId="5717ECE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Informar a esses últimos organismos, por iniciativa do Estado Parte, quando tenha motivos razoáveis para suspeitar-se que fora praticado algum dos crimes qualificados de acordo com os Artigos 15, 21 e 23 da presente Convenção; ou</w:t>
      </w:r>
    </w:p>
    <w:p w14:paraId="4BE7D75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Proporcionar a esses organismos toda a informação necessária mediante solicitação.</w:t>
      </w:r>
    </w:p>
    <w:p w14:paraId="183E2A9C" w14:textId="77777777" w:rsidR="00A21B86" w:rsidRPr="00173C94"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173C94">
        <w:rPr>
          <w:rFonts w:ascii="Book Antiqua" w:eastAsia="Times New Roman" w:hAnsi="Book Antiqua" w:cs="Arial"/>
          <w:b/>
          <w:bCs/>
          <w:color w:val="000000"/>
          <w:sz w:val="19"/>
          <w:szCs w:val="19"/>
          <w:highlight w:val="magenta"/>
          <w:lang w:eastAsia="pt-BR"/>
        </w:rPr>
        <w:t>Artigo 39</w:t>
      </w:r>
    </w:p>
    <w:p w14:paraId="23F56702"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entre os organismos nacionais e o setor privado</w:t>
      </w:r>
    </w:p>
    <w:p w14:paraId="187D8462" w14:textId="1AE08E6D" w:rsidR="00A21B86" w:rsidRPr="0093160A" w:rsidRDefault="00A21B86" w:rsidP="00257453">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A21B86">
        <w:rPr>
          <w:rFonts w:ascii="Book Antiqua" w:eastAsia="Times New Roman" w:hAnsi="Book Antiqua" w:cs="Arial"/>
          <w:color w:val="000000"/>
          <w:sz w:val="19"/>
          <w:szCs w:val="19"/>
          <w:lang w:eastAsia="pt-BR"/>
        </w:rPr>
        <w:t xml:space="preserve">        </w:t>
      </w:r>
      <w:r w:rsidRPr="00173C94">
        <w:rPr>
          <w:rFonts w:ascii="Book Antiqua" w:eastAsia="Times New Roman" w:hAnsi="Book Antiqua" w:cs="Arial"/>
          <w:b/>
          <w:bCs/>
          <w:color w:val="000000"/>
          <w:sz w:val="19"/>
          <w:szCs w:val="19"/>
          <w:highlight w:val="magenta"/>
          <w:lang w:eastAsia="pt-BR"/>
        </w:rPr>
        <w:t>1</w:t>
      </w:r>
      <w:r w:rsidRPr="00A21B86">
        <w:rPr>
          <w:rFonts w:ascii="Book Antiqua" w:eastAsia="Times New Roman" w:hAnsi="Book Antiqua" w:cs="Arial"/>
          <w:color w:val="000000"/>
          <w:sz w:val="19"/>
          <w:szCs w:val="19"/>
          <w:lang w:eastAsia="pt-BR"/>
        </w:rPr>
        <w:t>. </w:t>
      </w:r>
      <w:r w:rsidRPr="0093160A">
        <w:rPr>
          <w:rFonts w:ascii="Book Antiqua" w:eastAsia="Times New Roman" w:hAnsi="Book Antiqua" w:cs="Arial"/>
          <w:b/>
          <w:bCs/>
          <w:color w:val="000000"/>
          <w:sz w:val="19"/>
          <w:szCs w:val="19"/>
          <w:lang w:eastAsia="pt-BR"/>
        </w:rPr>
        <w:t xml:space="preserve">Cada Estado Parte adotará as medidas que sejam necessárias, em conformidade com seu direito interno, para estabelecer a cooperação entre os organismos nacionais de investigação e o </w:t>
      </w:r>
      <w:r w:rsidRPr="0093160A">
        <w:rPr>
          <w:rFonts w:ascii="Book Antiqua" w:eastAsia="Times New Roman" w:hAnsi="Book Antiqua" w:cs="Arial"/>
          <w:b/>
          <w:bCs/>
          <w:color w:val="000000"/>
          <w:sz w:val="19"/>
          <w:szCs w:val="19"/>
          <w:lang w:eastAsia="pt-BR"/>
        </w:rPr>
        <w:lastRenderedPageBreak/>
        <w:t xml:space="preserve">ministério público, de um lado, e as entidades do setor privado, em particular as </w:t>
      </w:r>
      <w:r w:rsidRPr="0093160A">
        <w:rPr>
          <w:rFonts w:ascii="Book Antiqua" w:eastAsia="Times New Roman" w:hAnsi="Book Antiqua" w:cs="Arial"/>
          <w:b/>
          <w:bCs/>
          <w:color w:val="000000"/>
          <w:sz w:val="19"/>
          <w:szCs w:val="19"/>
          <w:highlight w:val="yellow"/>
          <w:lang w:eastAsia="pt-BR"/>
        </w:rPr>
        <w:t>instituições financeiras</w:t>
      </w:r>
      <w:r w:rsidRPr="0093160A">
        <w:rPr>
          <w:rFonts w:ascii="Book Antiqua" w:eastAsia="Times New Roman" w:hAnsi="Book Antiqua" w:cs="Arial"/>
          <w:b/>
          <w:bCs/>
          <w:color w:val="000000"/>
          <w:sz w:val="19"/>
          <w:szCs w:val="19"/>
          <w:lang w:eastAsia="pt-BR"/>
        </w:rPr>
        <w:t>, de outro, em questões relativas à prática dos delitos qualificados de acordo com a presente Convenção</w:t>
      </w:r>
      <w:r w:rsidRPr="0093160A">
        <w:rPr>
          <w:rFonts w:ascii="Book Antiqua" w:eastAsia="Times New Roman" w:hAnsi="Book Antiqua" w:cs="Arial"/>
          <w:b/>
          <w:bCs/>
          <w:color w:val="000000"/>
          <w:sz w:val="16"/>
          <w:szCs w:val="16"/>
          <w:lang w:eastAsia="pt-BR"/>
        </w:rPr>
        <w:t>.</w:t>
      </w:r>
      <w:r w:rsidR="00173C94" w:rsidRPr="0093160A">
        <w:rPr>
          <w:rFonts w:ascii="Book Antiqua" w:eastAsia="Times New Roman" w:hAnsi="Book Antiqua" w:cs="Arial"/>
          <w:b/>
          <w:bCs/>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p>
    <w:p w14:paraId="224C501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considerará a possibilidade de estabelecer que seus cidadãos e demais pessoas que tenham residência em seu território a denunciar ante os organismos nacionais de investigação e o ministério público a prática de todo delito qualificado de acordo com a presente Convenção.</w:t>
      </w:r>
    </w:p>
    <w:p w14:paraId="64AA17F6" w14:textId="77777777" w:rsidR="00A21B86" w:rsidRPr="00EA50C1"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EA50C1">
        <w:rPr>
          <w:rFonts w:ascii="Book Antiqua" w:eastAsia="Times New Roman" w:hAnsi="Book Antiqua" w:cs="Arial"/>
          <w:b/>
          <w:bCs/>
          <w:color w:val="000000"/>
          <w:sz w:val="19"/>
          <w:szCs w:val="19"/>
          <w:highlight w:val="magenta"/>
          <w:lang w:eastAsia="pt-BR"/>
        </w:rPr>
        <w:t>Artigo 40</w:t>
      </w:r>
    </w:p>
    <w:p w14:paraId="6C6637B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Sigilo bancário</w:t>
      </w:r>
    </w:p>
    <w:p w14:paraId="28756C23" w14:textId="5C1E17E4"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EA50C1">
        <w:rPr>
          <w:rFonts w:ascii="Book Antiqua" w:eastAsia="Times New Roman" w:hAnsi="Book Antiqua" w:cs="Arial"/>
          <w:b/>
          <w:bCs/>
          <w:color w:val="000000"/>
          <w:sz w:val="19"/>
          <w:szCs w:val="19"/>
          <w:lang w:eastAsia="pt-BR"/>
        </w:rPr>
        <w:t xml:space="preserve">Cada Estado Parte velará para que, no caso de investigações penais nacionais de delitos qualificados de acordo com a presente Convenção, existam em seu ordenamento jurídico interno mecanismos apropriados para eliminar qualquer obstáculo que possa surgir como </w:t>
      </w:r>
      <w:proofErr w:type="spellStart"/>
      <w:r w:rsidRPr="00EA50C1">
        <w:rPr>
          <w:rFonts w:ascii="Book Antiqua" w:eastAsia="Times New Roman" w:hAnsi="Book Antiqua" w:cs="Arial"/>
          <w:b/>
          <w:bCs/>
          <w:color w:val="000000"/>
          <w:sz w:val="19"/>
          <w:szCs w:val="19"/>
          <w:lang w:eastAsia="pt-BR"/>
        </w:rPr>
        <w:t>conseqüência</w:t>
      </w:r>
      <w:proofErr w:type="spellEnd"/>
      <w:r w:rsidRPr="00EA50C1">
        <w:rPr>
          <w:rFonts w:ascii="Book Antiqua" w:eastAsia="Times New Roman" w:hAnsi="Book Antiqua" w:cs="Arial"/>
          <w:b/>
          <w:bCs/>
          <w:color w:val="000000"/>
          <w:sz w:val="19"/>
          <w:szCs w:val="19"/>
          <w:lang w:eastAsia="pt-BR"/>
        </w:rPr>
        <w:t xml:space="preserve"> da aplicação da legislação relativa ao sigilo bancário</w:t>
      </w:r>
      <w:r w:rsidRPr="00A21B86">
        <w:rPr>
          <w:rFonts w:ascii="Book Antiqua" w:eastAsia="Times New Roman" w:hAnsi="Book Antiqua" w:cs="Arial"/>
          <w:color w:val="000000"/>
          <w:sz w:val="19"/>
          <w:szCs w:val="19"/>
          <w:lang w:eastAsia="pt-BR"/>
        </w:rPr>
        <w:t>.</w:t>
      </w:r>
      <w:r w:rsidR="00EA50C1">
        <w:rPr>
          <w:rFonts w:ascii="Book Antiqua" w:eastAsia="Times New Roman" w:hAnsi="Book Antiqua" w:cs="Arial"/>
          <w:color w:val="000000"/>
          <w:sz w:val="19"/>
          <w:szCs w:val="19"/>
          <w:lang w:eastAsia="pt-BR"/>
        </w:rPr>
        <w:t xml:space="preserve"> </w:t>
      </w:r>
      <w:r w:rsidR="00EA50C1" w:rsidRPr="0093160A">
        <w:rPr>
          <w:rFonts w:ascii="Book Antiqua" w:eastAsia="Times New Roman" w:hAnsi="Book Antiqua" w:cs="Arial"/>
          <w:b/>
          <w:bCs/>
          <w:color w:val="FF0000"/>
          <w:sz w:val="16"/>
          <w:szCs w:val="16"/>
          <w:u w:val="single"/>
          <w:lang w:eastAsia="pt-BR"/>
        </w:rPr>
        <w:t>(</w:t>
      </w:r>
      <w:r w:rsidR="00EA50C1">
        <w:rPr>
          <w:rFonts w:ascii="Book Antiqua" w:eastAsia="Times New Roman" w:hAnsi="Book Antiqua" w:cs="Arial"/>
          <w:b/>
          <w:bCs/>
          <w:color w:val="FF0000"/>
          <w:sz w:val="16"/>
          <w:szCs w:val="16"/>
          <w:u w:val="single"/>
          <w:lang w:eastAsia="pt-BR"/>
        </w:rPr>
        <w:t>TRF1-2023</w:t>
      </w:r>
      <w:r w:rsidR="00EA50C1" w:rsidRPr="0093160A">
        <w:rPr>
          <w:rFonts w:ascii="Book Antiqua" w:eastAsia="Times New Roman" w:hAnsi="Book Antiqua" w:cs="Arial"/>
          <w:b/>
          <w:bCs/>
          <w:color w:val="FF0000"/>
          <w:sz w:val="16"/>
          <w:szCs w:val="16"/>
          <w:u w:val="single"/>
          <w:lang w:eastAsia="pt-BR"/>
        </w:rPr>
        <w:t>)</w:t>
      </w:r>
    </w:p>
    <w:p w14:paraId="3BC234C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41</w:t>
      </w:r>
    </w:p>
    <w:p w14:paraId="246FD418"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Antecedentes penais</w:t>
      </w:r>
    </w:p>
    <w:p w14:paraId="712864B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poderá adotar as medidas legislativas ou de outras índoles que sejam necessárias para ter em conta, nas condições e para os fins que estime apropriados, toda prévia declaração de culpabilidade de um presumido criminoso em outro Estado a fim de utilizar essa informação em ações penais relativas a delitos qualificados de acordo com a presente Convenção.</w:t>
      </w:r>
    </w:p>
    <w:p w14:paraId="35ACFC6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42</w:t>
      </w:r>
    </w:p>
    <w:p w14:paraId="485BC42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Jurisdição</w:t>
      </w:r>
    </w:p>
    <w:p w14:paraId="0381B42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adotará as medidas que sejam necessárias para estabelecer sua jurisdição a respeito dos delitos qualificados de acordo com a presente Convenção quando:</w:t>
      </w:r>
    </w:p>
    <w:p w14:paraId="21E868A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O delito se cometa em seu território; ou</w:t>
      </w:r>
    </w:p>
    <w:p w14:paraId="6C0287A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O delito se cometa a bordo de uma embarcação que possua identificação de tal Estado ou de uma aeronave registrada sob suas leis no momento de sua prática.</w:t>
      </w:r>
    </w:p>
    <w:p w14:paraId="381B2773"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Com sujeição ao disposto no Artigo 4 da presente Convenção, um Estado Parte também poderá estabelecer sua jurisdição para ter conhecimento de tais delitos quando:</w:t>
      </w:r>
    </w:p>
    <w:p w14:paraId="04C5448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O delito se cometa contra um de seus cidadãos;</w:t>
      </w:r>
    </w:p>
    <w:p w14:paraId="1EE2385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O delito seja cometido por um de seus cidadãos ou por um estrangeiro que tenha residência em seu território;</w:t>
      </w:r>
    </w:p>
    <w:p w14:paraId="6798713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O delito seja um dos delitos qualificados de acordo com o inciso "</w:t>
      </w:r>
      <w:proofErr w:type="spellStart"/>
      <w:r w:rsidRPr="00A21B86">
        <w:rPr>
          <w:rFonts w:ascii="Book Antiqua" w:eastAsia="Times New Roman" w:hAnsi="Book Antiqua" w:cs="Arial"/>
          <w:color w:val="000000"/>
          <w:sz w:val="19"/>
          <w:szCs w:val="19"/>
          <w:lang w:eastAsia="pt-BR"/>
        </w:rPr>
        <w:t>ii</w:t>
      </w:r>
      <w:proofErr w:type="spellEnd"/>
      <w:r w:rsidRPr="00A21B86">
        <w:rPr>
          <w:rFonts w:ascii="Book Antiqua" w:eastAsia="Times New Roman" w:hAnsi="Book Antiqua" w:cs="Arial"/>
          <w:color w:val="000000"/>
          <w:sz w:val="19"/>
          <w:szCs w:val="19"/>
          <w:lang w:eastAsia="pt-BR"/>
        </w:rPr>
        <w:t>)" da parte "b)" do parágrafo 1 do Artigo 23 da presente Convenção e se cometa fora de seu território com vistas à prática, dentro de seu território, de um delito qualificado de acordo com os incisos "i)" e "</w:t>
      </w:r>
      <w:proofErr w:type="spellStart"/>
      <w:r w:rsidRPr="00A21B86">
        <w:rPr>
          <w:rFonts w:ascii="Book Antiqua" w:eastAsia="Times New Roman" w:hAnsi="Book Antiqua" w:cs="Arial"/>
          <w:color w:val="000000"/>
          <w:sz w:val="19"/>
          <w:szCs w:val="19"/>
          <w:lang w:eastAsia="pt-BR"/>
        </w:rPr>
        <w:t>ii</w:t>
      </w:r>
      <w:proofErr w:type="spellEnd"/>
      <w:r w:rsidRPr="00A21B86">
        <w:rPr>
          <w:rFonts w:ascii="Book Antiqua" w:eastAsia="Times New Roman" w:hAnsi="Book Antiqua" w:cs="Arial"/>
          <w:color w:val="000000"/>
          <w:sz w:val="19"/>
          <w:szCs w:val="19"/>
          <w:lang w:eastAsia="pt-BR"/>
        </w:rPr>
        <w:t>)" da parte "a)" ou inciso "i)" da parte "b)" do parágrafo 1 do Artigo 23 da presente Convenção; ou</w:t>
      </w:r>
    </w:p>
    <w:p w14:paraId="5E3D393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O delito se cometa contra o Estado Parte.</w:t>
      </w:r>
    </w:p>
    <w:p w14:paraId="6DC960E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Aos efeitos do Artigo 44 da presente Convenção, cada Estado Parte adotará as medidas que sejam necessárias para estabelecer a jurisdição relativa aos delitos qualificados de acordo com a presente Convenção quando o presumido criminoso se encontre em seu território e o Estado Parte não o extradite pelo fato de ser um de seus cidadãos.</w:t>
      </w:r>
    </w:p>
    <w:p w14:paraId="6196666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4. Cada Estado Parte poderá também adotar as medidas que sejam necessárias para estabelecer sua jurisdição a respeito dos delitos qualificados na presente Convenção quando o presumido criminoso se encontre em seu território e o Estado Parte não o extradite.</w:t>
      </w:r>
    </w:p>
    <w:p w14:paraId="61E3BFD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5. Se um Estado Parte que exerce sua jurisdição de acordo com os parágrafos 1 ou 2 do presente Artigo for notificado, ou tomar conhecimento por outro meio, de que outros Estados Partes estão realizando uma investigação, um processo ou uma </w:t>
      </w:r>
      <w:proofErr w:type="gramStart"/>
      <w:r w:rsidRPr="00A21B86">
        <w:rPr>
          <w:rFonts w:ascii="Book Antiqua" w:eastAsia="Times New Roman" w:hAnsi="Book Antiqua" w:cs="Arial"/>
          <w:color w:val="000000"/>
          <w:sz w:val="19"/>
          <w:szCs w:val="19"/>
          <w:lang w:eastAsia="pt-BR"/>
        </w:rPr>
        <w:t>ação judicial relativos</w:t>
      </w:r>
      <w:proofErr w:type="gramEnd"/>
      <w:r w:rsidRPr="00A21B86">
        <w:rPr>
          <w:rFonts w:ascii="Book Antiqua" w:eastAsia="Times New Roman" w:hAnsi="Book Antiqua" w:cs="Arial"/>
          <w:color w:val="000000"/>
          <w:sz w:val="19"/>
          <w:szCs w:val="19"/>
          <w:lang w:eastAsia="pt-BR"/>
        </w:rPr>
        <w:t xml:space="preserve"> aos mesmos fatos, as autoridades competentes desses Estados Partes se consultarão, segundo proceda, a fim de coordenar suas medidas.</w:t>
      </w:r>
    </w:p>
    <w:p w14:paraId="79441C1B"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Sem prejuízo às normas do direito internacional geral, a presente Convenção não excluirá o exercício das competências penais estabelecidas pelos Estados Partes em conformidade com suas legislações internas.</w:t>
      </w:r>
    </w:p>
    <w:p w14:paraId="44F7390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IV</w:t>
      </w:r>
    </w:p>
    <w:p w14:paraId="5B54DB0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internacional</w:t>
      </w:r>
    </w:p>
    <w:p w14:paraId="61636891" w14:textId="77777777" w:rsidR="00A21B86" w:rsidRPr="00883349"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83349">
        <w:rPr>
          <w:rFonts w:ascii="Book Antiqua" w:eastAsia="Times New Roman" w:hAnsi="Book Antiqua" w:cs="Arial"/>
          <w:b/>
          <w:bCs/>
          <w:color w:val="000000"/>
          <w:sz w:val="19"/>
          <w:szCs w:val="19"/>
          <w:highlight w:val="magenta"/>
          <w:lang w:eastAsia="pt-BR"/>
        </w:rPr>
        <w:t>Artigo 43</w:t>
      </w:r>
    </w:p>
    <w:p w14:paraId="3DAF7863"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internacional</w:t>
      </w:r>
    </w:p>
    <w:p w14:paraId="0FAA5585" w14:textId="465FABD7" w:rsidR="00A21B86" w:rsidRPr="0008162F" w:rsidRDefault="00A21B86" w:rsidP="00257453">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883349">
        <w:rPr>
          <w:rFonts w:ascii="Book Antiqua" w:eastAsia="Times New Roman" w:hAnsi="Book Antiqua" w:cs="Arial"/>
          <w:b/>
          <w:bCs/>
          <w:color w:val="000000"/>
          <w:sz w:val="19"/>
          <w:szCs w:val="19"/>
          <w:lang w:eastAsia="pt-BR"/>
        </w:rPr>
        <w:t xml:space="preserve">        </w:t>
      </w:r>
      <w:r w:rsidRPr="00883349">
        <w:rPr>
          <w:rFonts w:ascii="Book Antiqua" w:eastAsia="Times New Roman" w:hAnsi="Book Antiqua" w:cs="Arial"/>
          <w:b/>
          <w:bCs/>
          <w:color w:val="000000"/>
          <w:sz w:val="19"/>
          <w:szCs w:val="19"/>
          <w:highlight w:val="magenta"/>
          <w:lang w:eastAsia="pt-BR"/>
        </w:rPr>
        <w:t>1</w:t>
      </w:r>
      <w:r w:rsidRPr="00883349">
        <w:rPr>
          <w:rFonts w:ascii="Book Antiqua" w:eastAsia="Times New Roman" w:hAnsi="Book Antiqua" w:cs="Arial"/>
          <w:b/>
          <w:bCs/>
          <w:color w:val="000000"/>
          <w:sz w:val="19"/>
          <w:szCs w:val="19"/>
          <w:lang w:eastAsia="pt-BR"/>
        </w:rPr>
        <w:t>. Os Estados Partes cooperarão em assuntos penais conforme o disposto nos Artigos 44 a 50 da presente Convenção. Quando proceda e estiver em consonância com seu ordenamento jurídico interno, os Estados Partes considerarão a possibilidade de prestar-se assistência nas investigações e procedimentos correspondentes a questões civis e administrativas relacionadas com a corrupção.</w:t>
      </w:r>
      <w:r w:rsidR="00883349" w:rsidRPr="00883349">
        <w:rPr>
          <w:rFonts w:ascii="Book Antiqua" w:eastAsia="Times New Roman" w:hAnsi="Book Antiqua" w:cs="Arial"/>
          <w:b/>
          <w:bCs/>
          <w:color w:val="000000"/>
          <w:sz w:val="19"/>
          <w:szCs w:val="19"/>
          <w:lang w:eastAsia="pt-BR"/>
        </w:rPr>
        <w:t xml:space="preserve"> </w:t>
      </w:r>
      <w:r w:rsidR="00883349" w:rsidRPr="00883349">
        <w:rPr>
          <w:rStyle w:val="Hyperlink"/>
          <w:rFonts w:ascii="Book Antiqua" w:eastAsia="Times New Roman" w:hAnsi="Book Antiqua" w:cs="Times New Roman"/>
          <w:b/>
          <w:bCs/>
          <w:color w:val="FF0000"/>
          <w:sz w:val="16"/>
          <w:szCs w:val="16"/>
          <w:lang w:eastAsia="pt-BR"/>
        </w:rPr>
        <w:t>(</w:t>
      </w:r>
      <w:r w:rsidR="0008162F">
        <w:rPr>
          <w:rStyle w:val="Hyperlink"/>
          <w:rFonts w:ascii="Book Antiqua" w:eastAsia="Times New Roman" w:hAnsi="Book Antiqua" w:cs="Times New Roman"/>
          <w:b/>
          <w:bCs/>
          <w:color w:val="FF0000"/>
          <w:sz w:val="16"/>
          <w:szCs w:val="16"/>
          <w:lang w:eastAsia="pt-BR"/>
        </w:rPr>
        <w:t>MPF</w:t>
      </w:r>
      <w:r w:rsidR="00883349" w:rsidRPr="00883349">
        <w:rPr>
          <w:rStyle w:val="Hyperlink"/>
          <w:rFonts w:ascii="Book Antiqua" w:eastAsia="Times New Roman" w:hAnsi="Book Antiqua" w:cs="Times New Roman"/>
          <w:b/>
          <w:bCs/>
          <w:color w:val="FF0000"/>
          <w:sz w:val="16"/>
          <w:szCs w:val="16"/>
          <w:lang w:eastAsia="pt-BR"/>
        </w:rPr>
        <w:t>-20</w:t>
      </w:r>
      <w:r w:rsidR="0008162F">
        <w:rPr>
          <w:rStyle w:val="Hyperlink"/>
          <w:rFonts w:ascii="Book Antiqua" w:eastAsia="Times New Roman" w:hAnsi="Book Antiqua" w:cs="Times New Roman"/>
          <w:b/>
          <w:bCs/>
          <w:color w:val="FF0000"/>
          <w:sz w:val="16"/>
          <w:szCs w:val="16"/>
          <w:lang w:eastAsia="pt-BR"/>
        </w:rPr>
        <w:t>17</w:t>
      </w:r>
      <w:r w:rsidR="00883349" w:rsidRPr="00883349">
        <w:rPr>
          <w:rStyle w:val="Hyperlink"/>
          <w:rFonts w:ascii="Book Antiqua" w:eastAsia="Times New Roman" w:hAnsi="Book Antiqua" w:cs="Times New Roman"/>
          <w:b/>
          <w:bCs/>
          <w:color w:val="FF0000"/>
          <w:sz w:val="16"/>
          <w:szCs w:val="16"/>
          <w:lang w:eastAsia="pt-BR"/>
        </w:rPr>
        <w:t>)</w:t>
      </w:r>
      <w:r w:rsidR="0008162F">
        <w:rPr>
          <w:rStyle w:val="Hyperlink"/>
          <w:rFonts w:ascii="Book Antiqua" w:eastAsia="Times New Roman" w:hAnsi="Book Antiqua" w:cs="Times New Roman"/>
          <w:b/>
          <w:bCs/>
          <w:color w:val="FF0000"/>
          <w:sz w:val="16"/>
          <w:szCs w:val="16"/>
          <w:u w:val="none"/>
          <w:lang w:eastAsia="pt-BR"/>
        </w:rPr>
        <w:t xml:space="preserve"> </w:t>
      </w:r>
      <w:r w:rsidR="0008162F" w:rsidRPr="00883349">
        <w:rPr>
          <w:rStyle w:val="Hyperlink"/>
          <w:rFonts w:ascii="Book Antiqua" w:eastAsia="Times New Roman" w:hAnsi="Book Antiqua" w:cs="Times New Roman"/>
          <w:b/>
          <w:bCs/>
          <w:color w:val="FF0000"/>
          <w:sz w:val="16"/>
          <w:szCs w:val="16"/>
          <w:lang w:eastAsia="pt-BR"/>
        </w:rPr>
        <w:t>(TCU-2022)</w:t>
      </w:r>
    </w:p>
    <w:tbl>
      <w:tblPr>
        <w:tblStyle w:val="Tabelacomgrade"/>
        <w:tblW w:w="0" w:type="auto"/>
        <w:tblLook w:val="04A0" w:firstRow="1" w:lastRow="0" w:firstColumn="1" w:lastColumn="0" w:noHBand="0" w:noVBand="1"/>
      </w:tblPr>
      <w:tblGrid>
        <w:gridCol w:w="8494"/>
      </w:tblGrid>
      <w:tr w:rsidR="0008162F" w14:paraId="4EF2CA2D" w14:textId="77777777" w:rsidTr="00A5198D">
        <w:tc>
          <w:tcPr>
            <w:tcW w:w="8494" w:type="dxa"/>
            <w:shd w:val="clear" w:color="auto" w:fill="CCFFFF"/>
          </w:tcPr>
          <w:p w14:paraId="1EF8EEED" w14:textId="26DBF653" w:rsidR="0008162F" w:rsidRPr="00ED1BA4" w:rsidRDefault="0008162F" w:rsidP="00A5198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MPF-2017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08162F">
              <w:rPr>
                <w:rFonts w:ascii="Book Antiqua" w:eastAsia="Times New Roman" w:hAnsi="Book Antiqua" w:cs="Arial"/>
                <w:color w:val="000000"/>
                <w:sz w:val="19"/>
                <w:szCs w:val="19"/>
                <w:lang w:eastAsia="pt-BR"/>
              </w:rPr>
              <w:t>A Convenção das Nações Unidas Contra a Corrupção prevê a cooperação jurídica internacional em matéria penal e também em matéria cível, desde que, nesta última hipótese, tal cooperação cível esteja em consonância com o ordenamento jurídico interno do Estado requerido.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43, item 1, Conv.</w:t>
            </w:r>
          </w:p>
        </w:tc>
      </w:tr>
    </w:tbl>
    <w:p w14:paraId="149F83D8" w14:textId="7554CAF1" w:rsidR="00A21B86" w:rsidRPr="00883349"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83349">
        <w:rPr>
          <w:rFonts w:ascii="Book Antiqua" w:eastAsia="Times New Roman" w:hAnsi="Book Antiqua" w:cs="Arial"/>
          <w:color w:val="000000"/>
          <w:sz w:val="19"/>
          <w:szCs w:val="19"/>
          <w:lang w:eastAsia="pt-BR"/>
        </w:rPr>
        <w:t xml:space="preserve">        2. Em questões de cooperação internacional, quando a dupla incriminação seja um requisito, </w:t>
      </w:r>
      <w:proofErr w:type="spellStart"/>
      <w:r w:rsidRPr="00883349">
        <w:rPr>
          <w:rFonts w:ascii="Book Antiqua" w:eastAsia="Times New Roman" w:hAnsi="Book Antiqua" w:cs="Arial"/>
          <w:color w:val="000000"/>
          <w:sz w:val="19"/>
          <w:szCs w:val="19"/>
          <w:lang w:eastAsia="pt-BR"/>
        </w:rPr>
        <w:t>este</w:t>
      </w:r>
      <w:proofErr w:type="spellEnd"/>
      <w:r w:rsidRPr="00883349">
        <w:rPr>
          <w:rFonts w:ascii="Book Antiqua" w:eastAsia="Times New Roman" w:hAnsi="Book Antiqua" w:cs="Arial"/>
          <w:color w:val="000000"/>
          <w:sz w:val="19"/>
          <w:szCs w:val="19"/>
          <w:lang w:eastAsia="pt-BR"/>
        </w:rPr>
        <w:t xml:space="preserve"> se considerará cumprido se a conduta constitutiva do delito relativo ao qual se solicita assistência é um delito de acordo com a legislação de ambos os Estados Partes, independentemente se as leis do Estado Parte requerido incluem o delito na mesma categoria ou o denominam com a mesma terminologia que o Estado Parte requerente.</w:t>
      </w:r>
    </w:p>
    <w:p w14:paraId="4691B59B" w14:textId="77777777" w:rsidR="00A21B86" w:rsidRPr="00DE4339"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DE4339">
        <w:rPr>
          <w:rFonts w:ascii="Book Antiqua" w:eastAsia="Times New Roman" w:hAnsi="Book Antiqua" w:cs="Arial"/>
          <w:b/>
          <w:bCs/>
          <w:color w:val="000000"/>
          <w:sz w:val="19"/>
          <w:szCs w:val="19"/>
          <w:highlight w:val="magenta"/>
          <w:lang w:eastAsia="pt-BR"/>
        </w:rPr>
        <w:t>Artigo 44</w:t>
      </w:r>
    </w:p>
    <w:p w14:paraId="5EF0E7B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Extradição</w:t>
      </w:r>
    </w:p>
    <w:p w14:paraId="5AF6C467" w14:textId="1A92EC98"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DE4339">
        <w:rPr>
          <w:rFonts w:ascii="Book Antiqua" w:eastAsia="Times New Roman" w:hAnsi="Book Antiqua" w:cs="Arial"/>
          <w:b/>
          <w:bCs/>
          <w:color w:val="000000"/>
          <w:sz w:val="19"/>
          <w:szCs w:val="19"/>
          <w:highlight w:val="magenta"/>
          <w:lang w:eastAsia="pt-BR"/>
        </w:rPr>
        <w:t>1</w:t>
      </w:r>
      <w:r w:rsidRPr="00DE4339">
        <w:rPr>
          <w:rFonts w:ascii="Book Antiqua" w:eastAsia="Times New Roman" w:hAnsi="Book Antiqua" w:cs="Arial"/>
          <w:b/>
          <w:bCs/>
          <w:color w:val="000000"/>
          <w:sz w:val="19"/>
          <w:szCs w:val="19"/>
          <w:lang w:eastAsia="pt-BR"/>
        </w:rPr>
        <w:t>. O presente Artigo se aplicará a todos os delitos qualificados de acordo com a presente Convenção no caso de que a pessoa que é objeto de solicitação de extradição se encontre no território do Estado Parte requerido, sempre e quando o delito pelo qual se pede a extradição seja punível de acordo com a legislação interna do Estado Parte requerente e do Estado Parte requerido</w:t>
      </w:r>
      <w:r w:rsidRPr="00A21B86">
        <w:rPr>
          <w:rFonts w:ascii="Book Antiqua" w:eastAsia="Times New Roman" w:hAnsi="Book Antiqua" w:cs="Arial"/>
          <w:color w:val="000000"/>
          <w:sz w:val="19"/>
          <w:szCs w:val="19"/>
          <w:lang w:eastAsia="pt-BR"/>
        </w:rPr>
        <w:t>.</w:t>
      </w:r>
      <w:r w:rsidR="00DE4339">
        <w:rPr>
          <w:rFonts w:ascii="Book Antiqua" w:eastAsia="Times New Roman" w:hAnsi="Book Antiqua" w:cs="Arial"/>
          <w:color w:val="000000"/>
          <w:sz w:val="19"/>
          <w:szCs w:val="19"/>
          <w:lang w:eastAsia="pt-BR"/>
        </w:rPr>
        <w:t xml:space="preserve"> </w:t>
      </w:r>
      <w:r w:rsidR="00DE4339">
        <w:rPr>
          <w:rFonts w:ascii="Book Antiqua" w:eastAsia="Times New Roman" w:hAnsi="Book Antiqua" w:cs="Segoe UI"/>
          <w:b/>
          <w:bCs/>
          <w:color w:val="FF0000"/>
          <w:sz w:val="16"/>
          <w:szCs w:val="16"/>
          <w:u w:val="single"/>
          <w:lang w:eastAsia="pt-BR"/>
        </w:rPr>
        <w:t>(AGU-2023)</w:t>
      </w:r>
    </w:p>
    <w:p w14:paraId="47D98A9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Sem prejuízo ao disposto no parágrafo 1 do presente Artigo, os Estados Partes cuja legislação o permitam poderão conceder a extradição de uma pessoa por quaisquer dos delitos compreendidos na presente Convenção que não sejam puníveis com relação à sua própria legislação interna.</w:t>
      </w:r>
    </w:p>
    <w:p w14:paraId="7FA6C7A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3. Quando a solicitação de extradição incluir vários delitos, dos quais ao menos um dê lugar à extradição conforme o disposto no presente Artigo e alguns não derem lugar à extradição devido ao período de privação de liberdade que </w:t>
      </w:r>
      <w:proofErr w:type="gramStart"/>
      <w:r w:rsidRPr="00A21B86">
        <w:rPr>
          <w:rFonts w:ascii="Book Antiqua" w:eastAsia="Times New Roman" w:hAnsi="Book Antiqua" w:cs="Arial"/>
          <w:color w:val="000000"/>
          <w:sz w:val="19"/>
          <w:szCs w:val="19"/>
          <w:lang w:eastAsia="pt-BR"/>
        </w:rPr>
        <w:t>toleram</w:t>
      </w:r>
      <w:proofErr w:type="gramEnd"/>
      <w:r w:rsidRPr="00A21B86">
        <w:rPr>
          <w:rFonts w:ascii="Book Antiqua" w:eastAsia="Times New Roman" w:hAnsi="Book Antiqua" w:cs="Arial"/>
          <w:color w:val="000000"/>
          <w:sz w:val="19"/>
          <w:szCs w:val="19"/>
          <w:lang w:eastAsia="pt-BR"/>
        </w:rPr>
        <w:t xml:space="preserve"> mas guardem relação com os delitos qualificados de acordo com a presente Convenção, o Estado Parte requerido poderá aplicar o presente Artigo também a respeito desses delitos.</w:t>
      </w:r>
    </w:p>
    <w:p w14:paraId="3C45403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4. Cada um dos delitos aos quais se aplicam o presente Artigo se considerará incluído entre os delitos que dão lugar à extradição em todo tratado de extradição vigente entre os Estados Partes. Estes se comprometem a incluir tais delitos como causa de extradição em todo tratado de extradição que celebrem entre si. Os Estados Partes cujas legislações os permitam, no caso de que a presente Convenção sirva de base para a extradição, não considerarão de caráter político nenhum dos delitos qualificados de acordo com a presente Convenção.</w:t>
      </w:r>
    </w:p>
    <w:p w14:paraId="47BE020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Se um Estado Parte que submete a extradição à existência de um tratado recebe uma solicitação de extradição de outro Estado Parte com o qual não celebra nenhum tratado de extradição, poderá considerar a presente Convenção como a base jurídica da extradição a respeito dos delitos aos quais se aplicam o presente Artigo.</w:t>
      </w:r>
    </w:p>
    <w:p w14:paraId="5F61BF22"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Todo Estado Parte que submeta a extradição à existência de um tratado deverá:</w:t>
      </w:r>
    </w:p>
    <w:p w14:paraId="43EE525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a) No momento de depositar seu instrumento de ratificação, aceitação ou aprovação da presente Convenção ou de adesão </w:t>
      </w:r>
      <w:proofErr w:type="gramStart"/>
      <w:r w:rsidRPr="00A21B86">
        <w:rPr>
          <w:rFonts w:ascii="Book Antiqua" w:eastAsia="Times New Roman" w:hAnsi="Book Antiqua" w:cs="Arial"/>
          <w:color w:val="000000"/>
          <w:sz w:val="19"/>
          <w:szCs w:val="19"/>
          <w:lang w:eastAsia="pt-BR"/>
        </w:rPr>
        <w:t>à</w:t>
      </w:r>
      <w:proofErr w:type="gramEnd"/>
      <w:r w:rsidRPr="00A21B86">
        <w:rPr>
          <w:rFonts w:ascii="Book Antiqua" w:eastAsia="Times New Roman" w:hAnsi="Book Antiqua" w:cs="Arial"/>
          <w:color w:val="000000"/>
          <w:sz w:val="19"/>
          <w:szCs w:val="19"/>
          <w:lang w:eastAsia="pt-BR"/>
        </w:rPr>
        <w:t xml:space="preserve"> ela, informar ao Secretário Geral das Nações Unidas se considerará ou não a presente Convenção como a base jurídica da cooperação em matéria de extradição em suas relações com os outros Estados Partes da presente Convenção; e</w:t>
      </w:r>
    </w:p>
    <w:p w14:paraId="28D9CF64"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Se não considera a presente Convenção como a base jurídica da cooperação em matéria de extradição, procurar, quando proceder, celebrar tratados de extradição com outros Estados Partes da presente Convenção a fim de aplicar o presente Artigo.</w:t>
      </w:r>
    </w:p>
    <w:p w14:paraId="46F5E580"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7. Os Estados Partes que não submetem a extradição à existência de um tratado reconhecerão os delitos aos quais se aplica o presente Artigo como causa de extradição entre eles.</w:t>
      </w:r>
    </w:p>
    <w:p w14:paraId="627245DA"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8. A extradição estará sujeita às condições previstas na legislação interna do Estado Parte requerido ou nos tratados de extradição aplicáveis, incluídas, entre outras coisas, as relativas ao requisito de uma pena mínima para a extradição e aos motivos que o Estado Parte requerido pode incorrer na extradição.</w:t>
      </w:r>
    </w:p>
    <w:p w14:paraId="54EE9AAE"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9. Os Estados Partes, em conformidade com sua legislação interna, procurarão agilizar os procedimentos de extradição e simplificar os requisitos probatórios correspondentes com relação a qualquer dos delitos aos quais se aplicam o presente Artigo.</w:t>
      </w:r>
    </w:p>
    <w:p w14:paraId="60B0E0E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10. A respeito do disposto em sua legislação interna e em seus tratados de extradição, o Estado Parte requerido poderá, após haver-se certificado de que as circunstâncias o justificam e têm caráter urgente, e à solicitação do Estado Parte requerente, proceder à detenção da pessoa presente em seu território cuja extradição se peça ou adotar outras medidas adequadas para garantir o comparecimento dessa pessoa nos procedimentos de extradição.</w:t>
      </w:r>
    </w:p>
    <w:p w14:paraId="7CB1A42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11. O Estado Parte em cujo território se encontre um presumido criminoso, se não o extradita quando de um delito aos qual se aplica o presente Artigo pelo fato de ser um de seus cidadãos, estará obrigado, quando solicitado pelo Estado Parte que pede a extradição, a submeter o caso sem demora injustificada a suas autoridades competentes para efeitos de indiciamento. As mencionadas autoridades adotarão sua decisão e levarão a cabo suas ações judiciais da mesma maneira em que o fariam feito com relação a qualquer outro delito de caráter grave de acordo com a legislação interna desse Estado Parte. Os Estados Partes interessados cooperarão entre si, em particular no tocante aos aspectos processuais e probatórios, com vistas a garantir a eficiência das mencionadas ações.</w:t>
      </w:r>
    </w:p>
    <w:p w14:paraId="45F39E59" w14:textId="271F80EC" w:rsidR="00A21B86" w:rsidRPr="00DE4339" w:rsidRDefault="00A21B86" w:rsidP="0025745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DE4339">
        <w:rPr>
          <w:rFonts w:ascii="Book Antiqua" w:eastAsia="Times New Roman" w:hAnsi="Book Antiqua" w:cs="Arial"/>
          <w:b/>
          <w:bCs/>
          <w:color w:val="000000"/>
          <w:sz w:val="19"/>
          <w:szCs w:val="19"/>
          <w:highlight w:val="magenta"/>
          <w:lang w:eastAsia="pt-BR"/>
        </w:rPr>
        <w:t>12</w:t>
      </w:r>
      <w:r w:rsidRPr="00DE4339">
        <w:rPr>
          <w:rFonts w:ascii="Book Antiqua" w:eastAsia="Times New Roman" w:hAnsi="Book Antiqua" w:cs="Arial"/>
          <w:b/>
          <w:bCs/>
          <w:color w:val="000000"/>
          <w:sz w:val="19"/>
          <w:szCs w:val="19"/>
          <w:lang w:eastAsia="pt-BR"/>
        </w:rPr>
        <w:t>. Quando a legislação interna de um Estado Parte só permite extraditar ou entregar de algum outro modo um de seus cidadãos a condição de que essa pessoa seja devolvida a esse Estado Parte para cumprir a pena imposta como resultado do juízo do processo por aquele que solicitou a extradição ou a entrega e esse Estado Parte e o Estado Parte que solicita a extradição aceitem essa opção, assim como toda outra condição que julguem apropriada, tal extradição ou entrega condicional será suficiente para que seja cumprida a obrigação enunciada no parágrafo 11 do presente Artigo.</w:t>
      </w:r>
      <w:r w:rsidR="00DE4339" w:rsidRPr="00DE4339">
        <w:rPr>
          <w:rFonts w:ascii="Book Antiqua" w:eastAsia="Times New Roman" w:hAnsi="Book Antiqua" w:cs="Arial"/>
          <w:b/>
          <w:bCs/>
          <w:color w:val="000000"/>
          <w:sz w:val="19"/>
          <w:szCs w:val="19"/>
          <w:lang w:eastAsia="pt-BR"/>
        </w:rPr>
        <w:t xml:space="preserve"> </w:t>
      </w:r>
      <w:r w:rsidR="00DE4339" w:rsidRPr="00DE4339">
        <w:rPr>
          <w:rFonts w:ascii="Book Antiqua" w:eastAsia="Times New Roman" w:hAnsi="Book Antiqua" w:cs="Segoe UI"/>
          <w:b/>
          <w:bCs/>
          <w:color w:val="FF0000"/>
          <w:sz w:val="16"/>
          <w:szCs w:val="16"/>
          <w:u w:val="single"/>
          <w:lang w:eastAsia="pt-BR"/>
        </w:rPr>
        <w:t>(AGU-2023)</w:t>
      </w:r>
    </w:p>
    <w:p w14:paraId="2E0E9413" w14:textId="1888C811"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DE4339">
        <w:rPr>
          <w:rFonts w:ascii="Book Antiqua" w:eastAsia="Times New Roman" w:hAnsi="Book Antiqua" w:cs="Arial"/>
          <w:b/>
          <w:bCs/>
          <w:color w:val="000000"/>
          <w:sz w:val="19"/>
          <w:szCs w:val="19"/>
          <w:lang w:eastAsia="pt-BR"/>
        </w:rPr>
        <w:t xml:space="preserve">        </w:t>
      </w:r>
      <w:r w:rsidRPr="00DE4339">
        <w:rPr>
          <w:rFonts w:ascii="Book Antiqua" w:eastAsia="Times New Roman" w:hAnsi="Book Antiqua" w:cs="Arial"/>
          <w:b/>
          <w:bCs/>
          <w:color w:val="000000"/>
          <w:sz w:val="19"/>
          <w:szCs w:val="19"/>
          <w:highlight w:val="magenta"/>
          <w:lang w:eastAsia="pt-BR"/>
        </w:rPr>
        <w:t>13</w:t>
      </w:r>
      <w:r w:rsidRPr="00DE4339">
        <w:rPr>
          <w:rFonts w:ascii="Book Antiqua" w:eastAsia="Times New Roman" w:hAnsi="Book Antiqua" w:cs="Arial"/>
          <w:b/>
          <w:bCs/>
          <w:color w:val="000000"/>
          <w:sz w:val="19"/>
          <w:szCs w:val="19"/>
          <w:lang w:eastAsia="pt-BR"/>
        </w:rPr>
        <w:t xml:space="preserve">. Se a extradição solicitada com o propósito de que se cumpra uma pena é negada pelo fato de que a pessoa procurada é cidadã do Estado Parte requerido, este, se sua legislação interna </w:t>
      </w:r>
      <w:r w:rsidRPr="00DE4339">
        <w:rPr>
          <w:rFonts w:ascii="Book Antiqua" w:eastAsia="Times New Roman" w:hAnsi="Book Antiqua" w:cs="Arial"/>
          <w:b/>
          <w:bCs/>
          <w:color w:val="000000"/>
          <w:sz w:val="19"/>
          <w:szCs w:val="19"/>
          <w:lang w:eastAsia="pt-BR"/>
        </w:rPr>
        <w:lastRenderedPageBreak/>
        <w:t>autoriza e em conformidade com os requisitos da mencionada legislação, considerará, ante solicitação do Estado Parte requerente, a possibilidade de fazer cumprir a pena imposta ou o resto pendente de tal pena de acordo com a legislação interna do Estado Parte requerente</w:t>
      </w:r>
      <w:r w:rsidRPr="00A21B86">
        <w:rPr>
          <w:rFonts w:ascii="Book Antiqua" w:eastAsia="Times New Roman" w:hAnsi="Book Antiqua" w:cs="Arial"/>
          <w:color w:val="000000"/>
          <w:sz w:val="19"/>
          <w:szCs w:val="19"/>
          <w:lang w:eastAsia="pt-BR"/>
        </w:rPr>
        <w:t>.</w:t>
      </w:r>
      <w:r w:rsidR="00DE4339">
        <w:rPr>
          <w:rFonts w:ascii="Book Antiqua" w:eastAsia="Times New Roman" w:hAnsi="Book Antiqua" w:cs="Arial"/>
          <w:color w:val="000000"/>
          <w:sz w:val="19"/>
          <w:szCs w:val="19"/>
          <w:lang w:eastAsia="pt-BR"/>
        </w:rPr>
        <w:t xml:space="preserve"> </w:t>
      </w:r>
      <w:r w:rsidR="00DE4339">
        <w:rPr>
          <w:rFonts w:ascii="Book Antiqua" w:eastAsia="Times New Roman" w:hAnsi="Book Antiqua" w:cs="Segoe UI"/>
          <w:b/>
          <w:bCs/>
          <w:color w:val="FF0000"/>
          <w:sz w:val="16"/>
          <w:szCs w:val="16"/>
          <w:u w:val="single"/>
          <w:lang w:eastAsia="pt-BR"/>
        </w:rPr>
        <w:t>(AGU-2023)</w:t>
      </w:r>
    </w:p>
    <w:p w14:paraId="00536B4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14. Em todas as etapas das ações se garantirá um tratamento justo a toda pessoa contra a qual se tenha iniciado uma instrução em relação a qualquer dos delitos aos quais se aplica o presente Artigo, incluindo o gozo de todos os direitos e garantias previstos pela legislação interna do Estado Parte em cujo território se encontre essa pessoa.</w:t>
      </w:r>
    </w:p>
    <w:p w14:paraId="1B475C7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15. Nada do disposto na presente Convenção poderá interpretar-se como a imposição de uma obrigação de extraditar se o Estado Parte requerido tem motivos justificados para pressupor que a solicitação foi apresentada com o fim de perseguir ou castigar a uma pessoa em razão de seu sexo, raça, religião, nacionalidade, origem étnica ou opiniões políticas ou que seu cumprimento ocasionaria prejuízos à posição dessa pessoa por quaisquer destas razões.</w:t>
      </w:r>
    </w:p>
    <w:p w14:paraId="1BB3C4C9"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16. Os Estados Partes não poderão negar uma solicitação de extradição unicamente porque se considere que o delito também envolve questões tributárias.</w:t>
      </w:r>
    </w:p>
    <w:p w14:paraId="5A911CAC"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17. Antes de negar a extradição, o Estado Parte requerido, quando proceder, consultará o Estado parte requerente para dar-lhe ampla oportunidade de apresentar suas opiniões e de proporcionar informação pertinente a sua alegação.</w:t>
      </w:r>
    </w:p>
    <w:p w14:paraId="0C05E188"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18. Os Estados Partes procurarão celebrar acordos ou tratados bilaterais e multilaterais para levar a cabo a extradição ou com vistas a aumentar sua eficácia.</w:t>
      </w:r>
    </w:p>
    <w:p w14:paraId="58A9D939" w14:textId="77777777" w:rsidR="00A21B86" w:rsidRPr="005336C2"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highlight w:val="magenta"/>
          <w:lang w:eastAsia="pt-BR"/>
        </w:rPr>
        <w:t>Artigo 45</w:t>
      </w:r>
    </w:p>
    <w:p w14:paraId="06FF501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Traslado de pessoas condenadas a cumprir uma pena</w:t>
      </w:r>
    </w:p>
    <w:p w14:paraId="0BB0BA9C" w14:textId="53D22F4A"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336C2">
        <w:rPr>
          <w:rFonts w:ascii="Book Antiqua" w:eastAsia="Times New Roman" w:hAnsi="Book Antiqua" w:cs="Arial"/>
          <w:b/>
          <w:bCs/>
          <w:color w:val="000000"/>
          <w:sz w:val="19"/>
          <w:szCs w:val="19"/>
          <w:lang w:eastAsia="pt-BR"/>
        </w:rPr>
        <w:t>        Os Estados Partes poderão considerar a possibilidade de celebrar acordos ou tratados bilaterais ou multilaterais sobre o traslado a seu território de toda pessoa que tenha sido condenada a pena de prisão ou outra forma de privação de liberdade por algum dos delitos qualificados de acordo com a presente Convenção a fim de que cumpra ali sua pena</w:t>
      </w:r>
      <w:r w:rsidRPr="00A21B86">
        <w:rPr>
          <w:rFonts w:ascii="Book Antiqua" w:eastAsia="Times New Roman" w:hAnsi="Book Antiqua" w:cs="Arial"/>
          <w:color w:val="000000"/>
          <w:sz w:val="19"/>
          <w:szCs w:val="19"/>
          <w:lang w:eastAsia="pt-BR"/>
        </w:rPr>
        <w:t>.</w:t>
      </w:r>
      <w:r w:rsidR="005336C2">
        <w:rPr>
          <w:rFonts w:ascii="Book Antiqua" w:eastAsia="Times New Roman" w:hAnsi="Book Antiqua" w:cs="Arial"/>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15F398E3" w14:textId="77777777" w:rsidR="00A21B86" w:rsidRPr="00257453"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257453">
        <w:rPr>
          <w:rFonts w:ascii="Book Antiqua" w:eastAsia="Times New Roman" w:hAnsi="Book Antiqua" w:cs="Arial"/>
          <w:b/>
          <w:bCs/>
          <w:color w:val="000000"/>
          <w:sz w:val="19"/>
          <w:szCs w:val="19"/>
          <w:highlight w:val="magenta"/>
          <w:lang w:eastAsia="pt-BR"/>
        </w:rPr>
        <w:t>Artigo 46</w:t>
      </w:r>
    </w:p>
    <w:p w14:paraId="3D3D085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Assistência judicial recíproca</w:t>
      </w:r>
    </w:p>
    <w:p w14:paraId="6976D80F" w14:textId="77777777" w:rsidR="00A21B86" w:rsidRPr="00A21B86" w:rsidRDefault="00A21B86" w:rsidP="0025745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Os Estados Partes prestar-se-ão a mais ampla assistência judicial recíproca relativa a investigações, processos e ações judiciais relacionados com os delitos compreendidos na presente Convenção.</w:t>
      </w:r>
    </w:p>
    <w:p w14:paraId="0F4BB67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Prestar-se-á assistência judicial recíproca no maior grau possível conforme as leis, tratados, acordos e declarações pertinentes do Estado Parte requerido com relação a investigações, processos e ações judiciais relacionados com os delitos dos quais uma pessoa jurídica pode ser considerada responsável em conformidade com o Artigo 26 da presente Convenção no Estado Parte requerente.</w:t>
      </w:r>
    </w:p>
    <w:p w14:paraId="66A35568" w14:textId="601FA11F" w:rsidR="00A21B86" w:rsidRPr="0093160A"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93160A">
        <w:rPr>
          <w:rFonts w:ascii="Book Antiqua" w:eastAsia="Times New Roman" w:hAnsi="Book Antiqua" w:cs="Arial"/>
          <w:b/>
          <w:bCs/>
          <w:color w:val="000000"/>
          <w:sz w:val="19"/>
          <w:szCs w:val="19"/>
          <w:highlight w:val="magenta"/>
          <w:lang w:eastAsia="pt-BR"/>
        </w:rPr>
        <w:t>3</w:t>
      </w:r>
      <w:r w:rsidRPr="00A21B86">
        <w:rPr>
          <w:rFonts w:ascii="Book Antiqua" w:eastAsia="Times New Roman" w:hAnsi="Book Antiqua" w:cs="Arial"/>
          <w:color w:val="000000"/>
          <w:sz w:val="19"/>
          <w:szCs w:val="19"/>
          <w:lang w:eastAsia="pt-BR"/>
        </w:rPr>
        <w:t>. </w:t>
      </w:r>
      <w:r w:rsidRPr="0093160A">
        <w:rPr>
          <w:rFonts w:ascii="Book Antiqua" w:eastAsia="Times New Roman" w:hAnsi="Book Antiqua" w:cs="Arial"/>
          <w:b/>
          <w:bCs/>
          <w:color w:val="000000"/>
          <w:sz w:val="19"/>
          <w:szCs w:val="19"/>
          <w:lang w:eastAsia="pt-BR"/>
        </w:rPr>
        <w:t xml:space="preserve">A assistência judicial recíproca que se preste em conformidade com o presente Artigo </w:t>
      </w:r>
      <w:r w:rsidRPr="0093160A">
        <w:rPr>
          <w:rFonts w:ascii="Book Antiqua" w:eastAsia="Times New Roman" w:hAnsi="Book Antiqua" w:cs="Arial"/>
          <w:b/>
          <w:bCs/>
          <w:caps/>
          <w:color w:val="000000"/>
          <w:sz w:val="19"/>
          <w:szCs w:val="19"/>
          <w:highlight w:val="green"/>
          <w:lang w:eastAsia="pt-BR"/>
        </w:rPr>
        <w:t>poderá ser solicitada</w:t>
      </w:r>
      <w:r w:rsidRPr="0093160A">
        <w:rPr>
          <w:rFonts w:ascii="Book Antiqua" w:eastAsia="Times New Roman" w:hAnsi="Book Antiqua" w:cs="Arial"/>
          <w:b/>
          <w:bCs/>
          <w:color w:val="000000"/>
          <w:sz w:val="19"/>
          <w:szCs w:val="19"/>
          <w:lang w:eastAsia="pt-BR"/>
        </w:rPr>
        <w:t xml:space="preserve"> para quaisquer dos fins seguintes:</w:t>
      </w:r>
      <w:r w:rsidR="005336C2">
        <w:rPr>
          <w:rFonts w:ascii="Book Antiqua" w:eastAsia="Times New Roman" w:hAnsi="Book Antiqua" w:cs="Arial"/>
          <w:b/>
          <w:bCs/>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(TRF1-2009)</w:t>
      </w:r>
    </w:p>
    <w:p w14:paraId="23106BB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Receber testemunhos ou tomar declaração de pessoas;</w:t>
      </w:r>
    </w:p>
    <w:p w14:paraId="4802469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Apresentar documentos judiciais;</w:t>
      </w:r>
    </w:p>
    <w:p w14:paraId="1A5BF92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c) Efetuar inspeções, </w:t>
      </w:r>
      <w:proofErr w:type="spellStart"/>
      <w:r w:rsidRPr="00A21B86">
        <w:rPr>
          <w:rFonts w:ascii="Book Antiqua" w:eastAsia="Times New Roman" w:hAnsi="Book Antiqua" w:cs="Arial"/>
          <w:color w:val="000000"/>
          <w:sz w:val="19"/>
          <w:szCs w:val="19"/>
          <w:lang w:eastAsia="pt-BR"/>
        </w:rPr>
        <w:t>incautações</w:t>
      </w:r>
      <w:proofErr w:type="spellEnd"/>
      <w:r w:rsidRPr="00A21B86">
        <w:rPr>
          <w:rFonts w:ascii="Book Antiqua" w:eastAsia="Times New Roman" w:hAnsi="Book Antiqua" w:cs="Arial"/>
          <w:color w:val="000000"/>
          <w:sz w:val="19"/>
          <w:szCs w:val="19"/>
          <w:lang w:eastAsia="pt-BR"/>
        </w:rPr>
        <w:t xml:space="preserve"> e/ou embargos preventivos;</w:t>
      </w:r>
    </w:p>
    <w:p w14:paraId="5571701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Examinar objetos e lugares;</w:t>
      </w:r>
    </w:p>
    <w:p w14:paraId="7BE6A51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Proporcionar informação, elementos de prova e avaliações de peritos;</w:t>
      </w:r>
    </w:p>
    <w:p w14:paraId="5A57F85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f) Entregar originais ou cópias certificadas dos documentos e expedientes pertinentes, incluída a documentação pública, bancária e financeira, assim como a documentação social ou comercial de sociedades mercantis;</w:t>
      </w:r>
    </w:p>
    <w:p w14:paraId="7BDECFA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g) Identificar ou localizar o produto de delito, os bens, os instrumentos e outros elementos para fins probatórios;</w:t>
      </w:r>
    </w:p>
    <w:p w14:paraId="704D9BF4" w14:textId="23C72E5B" w:rsidR="00257453" w:rsidRPr="0093160A" w:rsidRDefault="00A21B86" w:rsidP="00B1303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21B86">
        <w:rPr>
          <w:rFonts w:ascii="Book Antiqua" w:eastAsia="Times New Roman" w:hAnsi="Book Antiqua" w:cs="Arial"/>
          <w:color w:val="000000"/>
          <w:sz w:val="19"/>
          <w:szCs w:val="19"/>
          <w:lang w:eastAsia="pt-BR"/>
        </w:rPr>
        <w:t xml:space="preserve">        </w:t>
      </w:r>
      <w:r w:rsidR="00257453" w:rsidRPr="00205F79">
        <w:rPr>
          <w:rFonts w:ascii="Book Antiqua" w:eastAsia="Times New Roman" w:hAnsi="Book Antiqua" w:cs="Arial"/>
          <w:color w:val="000000"/>
          <w:sz w:val="19"/>
          <w:szCs w:val="19"/>
          <w:lang w:eastAsia="pt-BR"/>
        </w:rPr>
        <w:t>h) </w:t>
      </w:r>
      <w:r w:rsidR="00257453" w:rsidRPr="00205F79">
        <w:rPr>
          <w:rFonts w:ascii="Book Antiqua" w:eastAsia="Times New Roman" w:hAnsi="Book Antiqua" w:cs="Arial"/>
          <w:b/>
          <w:bCs/>
          <w:caps/>
          <w:color w:val="000000"/>
          <w:sz w:val="19"/>
          <w:szCs w:val="19"/>
          <w:highlight w:val="green"/>
          <w:lang w:eastAsia="pt-BR"/>
        </w:rPr>
        <w:t>Facilitar</w:t>
      </w:r>
      <w:r w:rsidR="00257453" w:rsidRPr="00205F79">
        <w:rPr>
          <w:rFonts w:ascii="Book Antiqua" w:eastAsia="Times New Roman" w:hAnsi="Book Antiqua" w:cs="Arial"/>
          <w:color w:val="000000"/>
          <w:sz w:val="19"/>
          <w:szCs w:val="19"/>
          <w:lang w:eastAsia="pt-BR"/>
        </w:rPr>
        <w:t xml:space="preserve"> </w:t>
      </w:r>
      <w:r w:rsidR="00257453" w:rsidRPr="00205F79">
        <w:rPr>
          <w:rFonts w:ascii="Book Antiqua" w:eastAsia="Times New Roman" w:hAnsi="Book Antiqua" w:cs="Arial"/>
          <w:b/>
          <w:bCs/>
          <w:color w:val="000000"/>
          <w:sz w:val="19"/>
          <w:szCs w:val="19"/>
          <w:highlight w:val="cyan"/>
          <w:lang w:eastAsia="pt-BR"/>
        </w:rPr>
        <w:t>o comparecimento</w:t>
      </w:r>
      <w:r w:rsidR="00257453" w:rsidRPr="00205F79">
        <w:rPr>
          <w:rFonts w:ascii="Book Antiqua" w:eastAsia="Times New Roman" w:hAnsi="Book Antiqua" w:cs="Arial"/>
          <w:color w:val="000000"/>
          <w:sz w:val="19"/>
          <w:szCs w:val="19"/>
          <w:lang w:eastAsia="pt-BR"/>
        </w:rPr>
        <w:t xml:space="preserve"> </w:t>
      </w:r>
      <w:r w:rsidR="00257453" w:rsidRPr="00205F79">
        <w:rPr>
          <w:rFonts w:ascii="Book Antiqua" w:eastAsia="Times New Roman" w:hAnsi="Book Antiqua" w:cs="Arial"/>
          <w:b/>
          <w:bCs/>
          <w:caps/>
          <w:color w:val="000000"/>
          <w:sz w:val="19"/>
          <w:szCs w:val="19"/>
          <w:shd w:val="clear" w:color="auto" w:fill="F7CAAC" w:themeFill="accent2" w:themeFillTint="66"/>
          <w:lang w:eastAsia="pt-BR"/>
        </w:rPr>
        <w:t>voluntário</w:t>
      </w:r>
      <w:r w:rsidR="00257453" w:rsidRPr="00205F79">
        <w:rPr>
          <w:rFonts w:ascii="Book Antiqua" w:eastAsia="Times New Roman" w:hAnsi="Book Antiqua" w:cs="Arial"/>
          <w:color w:val="000000"/>
          <w:sz w:val="19"/>
          <w:szCs w:val="19"/>
          <w:lang w:eastAsia="pt-BR"/>
        </w:rPr>
        <w:t xml:space="preserve"> </w:t>
      </w:r>
      <w:r w:rsidR="00257453" w:rsidRPr="00205F79">
        <w:rPr>
          <w:rFonts w:ascii="Book Antiqua" w:eastAsia="Times New Roman" w:hAnsi="Book Antiqua" w:cs="Arial"/>
          <w:b/>
          <w:bCs/>
          <w:color w:val="000000"/>
          <w:sz w:val="19"/>
          <w:szCs w:val="19"/>
          <w:highlight w:val="yellow"/>
          <w:lang w:eastAsia="pt-BR"/>
        </w:rPr>
        <w:t>de pessoas</w:t>
      </w:r>
      <w:r w:rsidR="00257453" w:rsidRPr="00205F79">
        <w:rPr>
          <w:rFonts w:ascii="Book Antiqua" w:eastAsia="Times New Roman" w:hAnsi="Book Antiqua" w:cs="Arial"/>
          <w:color w:val="000000"/>
          <w:sz w:val="19"/>
          <w:szCs w:val="19"/>
          <w:lang w:eastAsia="pt-BR"/>
        </w:rPr>
        <w:t xml:space="preserve"> </w:t>
      </w:r>
      <w:r w:rsidR="00257453" w:rsidRPr="00205F79">
        <w:rPr>
          <w:rFonts w:ascii="Book Antiqua" w:eastAsia="Times New Roman" w:hAnsi="Book Antiqua" w:cs="Arial"/>
          <w:b/>
          <w:bCs/>
          <w:color w:val="000000"/>
          <w:sz w:val="19"/>
          <w:szCs w:val="19"/>
          <w:highlight w:val="cyan"/>
          <w:lang w:eastAsia="pt-BR"/>
        </w:rPr>
        <w:t>ao Estado Parte requerente</w:t>
      </w:r>
      <w:r w:rsidR="00257453" w:rsidRPr="0093160A">
        <w:rPr>
          <w:rFonts w:ascii="Book Antiqua" w:eastAsia="Times New Roman" w:hAnsi="Book Antiqua" w:cs="Arial"/>
          <w:color w:val="000000"/>
          <w:sz w:val="16"/>
          <w:szCs w:val="16"/>
          <w:lang w:eastAsia="pt-BR"/>
        </w:rPr>
        <w:t xml:space="preserve">; </w:t>
      </w:r>
      <w:r w:rsidR="00257453" w:rsidRPr="0093160A">
        <w:rPr>
          <w:rFonts w:ascii="Book Antiqua" w:eastAsia="Times New Roman" w:hAnsi="Book Antiqua" w:cs="Arial"/>
          <w:b/>
          <w:bCs/>
          <w:color w:val="FF0000"/>
          <w:sz w:val="16"/>
          <w:szCs w:val="16"/>
          <w:u w:val="single"/>
          <w:lang w:eastAsia="pt-BR"/>
        </w:rPr>
        <w:t>(TRF1-2009)</w:t>
      </w:r>
    </w:p>
    <w:p w14:paraId="7AF7936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i) Prestar qualquer outro tipo de assistência autorizada pela legislação interna do Estado Parte requerido;</w:t>
      </w:r>
    </w:p>
    <w:p w14:paraId="06DDFE2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j) Identificar, embargar com caráter preventivo e localizar o produto de delito, em conformidade com as disposições do Capítulo V da presente Convenção;</w:t>
      </w:r>
    </w:p>
    <w:p w14:paraId="0D6BF93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l) Recuperar ativos em conformidade com as disposições do Capítulo V da presente Convenção.</w:t>
      </w:r>
    </w:p>
    <w:p w14:paraId="0244345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4. Sem menosprezo à legislação interna, as autoridades competentes de um Estado Parte poderão, sem que se lhes solicite previamente, transmitir informação relativa a questões penais a uma autoridade competente de outro Estado Parte se </w:t>
      </w:r>
      <w:proofErr w:type="spellStart"/>
      <w:r w:rsidRPr="00A21B86">
        <w:rPr>
          <w:rFonts w:ascii="Book Antiqua" w:eastAsia="Times New Roman" w:hAnsi="Book Antiqua" w:cs="Arial"/>
          <w:color w:val="000000"/>
          <w:sz w:val="19"/>
          <w:szCs w:val="19"/>
          <w:lang w:eastAsia="pt-BR"/>
        </w:rPr>
        <w:t>crêem</w:t>
      </w:r>
      <w:proofErr w:type="spellEnd"/>
      <w:r w:rsidRPr="00A21B86">
        <w:rPr>
          <w:rFonts w:ascii="Book Antiqua" w:eastAsia="Times New Roman" w:hAnsi="Book Antiqua" w:cs="Arial"/>
          <w:color w:val="000000"/>
          <w:sz w:val="19"/>
          <w:szCs w:val="19"/>
          <w:lang w:eastAsia="pt-BR"/>
        </w:rPr>
        <w:t xml:space="preserve"> que essa informação poderia ajudar a autoridade a empreender ou concluir com êxito indagações e processos penais ou poderia dar lugar a uma petição formulada por este último Estado Parte de acordo com a presente Convenção.</w:t>
      </w:r>
    </w:p>
    <w:p w14:paraId="0D985EB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A transmissão de informação de acordo com o parágrafo 4 do presente Artigo se fará sem prejuízo às indagações e processos penais que tenham lugar no Estado das autoridades competentes que facilitaram a informação. As autoridades competentes que recebem a informação deverão aquiescer a toda solicitação de que se respeite seu caráter confidencial, inclusive temporariamente, ou de que se imponham restrições a sua utilização. Sem embargo, ele não obstará para que o Estado Parte receptor revele, em suas ações, informação que seja fator de absolvição de uma pessoa acusada. Em tal caso, o Estado Parte receptor notificará o Estado Parte transmissor antes de revelar a mencionada informação e, se assim for solicitado, consultará o Estado Parte transmissor. Se, em um caso excepcional, não for possível notificar com antecipação, o Estado Parte receptor informará sem demora ao Estado Parte transmissor sobre a mencionada revelação.</w:t>
      </w:r>
    </w:p>
    <w:p w14:paraId="2975A6E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O disposto no presente Artigo não afetará as obrigações inerentes de outros tratados bilaterais ou multilaterais vigentes ou futuros que rejam, total ou parcialmente, a assistência judicial recíproca.</w:t>
      </w:r>
    </w:p>
    <w:p w14:paraId="2190233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7. Os parágrafos 9 a 29 do presente Artigo se aplicarão às solicitações que se formulem de acordo com o presente Artigo sempre que não se estabeleça entre os Estados Partes interessados um tratado de assistência judicial recíproca. Quando estes Estados Partes estiverem vinculados por um tratado dessa índole se aplicarão as disposições correspondentes do tal tratado, salvo quando aos Estados Partes convenha aplicar, em seu lugar, os parágrafos 9 a 29 do presente Artigo. Insta-se encarecidamente aos Estados Partes que apliquem esses parágrafos se a cooperação for facilitada.</w:t>
      </w:r>
    </w:p>
    <w:p w14:paraId="31A4ADA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8. Os Estados Partes não invocarão o sigilo bancário para negar a assistência judicial recíproca de acordo com o presente Artigo.</w:t>
      </w:r>
    </w:p>
    <w:p w14:paraId="15A6DF59" w14:textId="7D3FC8DC"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t xml:space="preserve">        </w:t>
      </w:r>
      <w:r w:rsidRPr="005336C2">
        <w:rPr>
          <w:rFonts w:ascii="Book Antiqua" w:eastAsia="Times New Roman" w:hAnsi="Book Antiqua" w:cs="Arial"/>
          <w:b/>
          <w:bCs/>
          <w:color w:val="000000"/>
          <w:sz w:val="19"/>
          <w:szCs w:val="19"/>
          <w:highlight w:val="magenta"/>
          <w:lang w:eastAsia="pt-BR"/>
        </w:rPr>
        <w:t>9</w:t>
      </w:r>
      <w:r w:rsidRPr="005336C2">
        <w:rPr>
          <w:rFonts w:ascii="Book Antiqua" w:eastAsia="Times New Roman" w:hAnsi="Book Antiqua" w:cs="Arial"/>
          <w:b/>
          <w:bCs/>
          <w:color w:val="000000"/>
          <w:sz w:val="19"/>
          <w:szCs w:val="19"/>
          <w:lang w:eastAsia="pt-BR"/>
        </w:rPr>
        <w:t>. a) Ao atender a uma solicitação de assistência de acordo com o presente Artigo, na ausência de dupla incriminação, o Estado Parte requerido terá em conta a finalidade da presente Convenção, enunciada no Artigo 1;</w:t>
      </w:r>
      <w:r w:rsidR="005336C2" w:rsidRPr="005336C2">
        <w:rPr>
          <w:rFonts w:ascii="Book Antiqua" w:eastAsia="Times New Roman" w:hAnsi="Book Antiqua" w:cs="Arial"/>
          <w:b/>
          <w:bCs/>
          <w:color w:val="000000"/>
          <w:sz w:val="19"/>
          <w:szCs w:val="19"/>
          <w:lang w:eastAsia="pt-BR"/>
        </w:rPr>
        <w:t xml:space="preserve"> </w:t>
      </w:r>
      <w:r w:rsidR="005336C2" w:rsidRPr="005336C2">
        <w:rPr>
          <w:rFonts w:ascii="Book Antiqua" w:eastAsia="Times New Roman" w:hAnsi="Book Antiqua" w:cs="Segoe UI"/>
          <w:b/>
          <w:bCs/>
          <w:color w:val="FF0000"/>
          <w:sz w:val="16"/>
          <w:szCs w:val="16"/>
          <w:u w:val="single"/>
          <w:lang w:eastAsia="pt-BR"/>
        </w:rPr>
        <w:t>(AGU-2023)</w:t>
      </w:r>
    </w:p>
    <w:p w14:paraId="3DD32097" w14:textId="745C1144"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336C2">
        <w:rPr>
          <w:rFonts w:ascii="Book Antiqua" w:eastAsia="Times New Roman" w:hAnsi="Book Antiqua" w:cs="Arial"/>
          <w:b/>
          <w:bCs/>
          <w:color w:val="000000"/>
          <w:sz w:val="19"/>
          <w:szCs w:val="19"/>
          <w:lang w:eastAsia="pt-BR"/>
        </w:rPr>
        <w:t>        b) </w:t>
      </w:r>
      <w:r w:rsidRPr="005336C2">
        <w:rPr>
          <w:rFonts w:ascii="Book Antiqua" w:eastAsia="Times New Roman" w:hAnsi="Book Antiqua" w:cs="Arial"/>
          <w:b/>
          <w:bCs/>
          <w:color w:val="000000"/>
          <w:sz w:val="19"/>
          <w:szCs w:val="19"/>
          <w:highlight w:val="yellow"/>
          <w:lang w:eastAsia="pt-BR"/>
        </w:rPr>
        <w:t>Os Estados Partes poderão negar-se a prestar assistência de acordo com o presente Artigo invocando a ausência de dupla incriminação</w:t>
      </w:r>
      <w:r w:rsidRPr="005336C2">
        <w:rPr>
          <w:rFonts w:ascii="Book Antiqua" w:eastAsia="Times New Roman" w:hAnsi="Book Antiqua" w:cs="Arial"/>
          <w:b/>
          <w:bCs/>
          <w:color w:val="000000"/>
          <w:sz w:val="19"/>
          <w:szCs w:val="19"/>
          <w:lang w:eastAsia="pt-BR"/>
        </w:rPr>
        <w:t xml:space="preserve">. Não obstante, o Estado Parte requerido, quando esteja em conformidade com os conceitos básicos de seu ordenamento jurídico, prestará assistência que não envolva medidas coercitivas. Essa assistência poderá ser negada quando a solicitação envolva assuntos de </w:t>
      </w:r>
      <w:proofErr w:type="spellStart"/>
      <w:r w:rsidRPr="005336C2">
        <w:rPr>
          <w:rFonts w:ascii="Book Antiqua" w:eastAsia="Times New Roman" w:hAnsi="Book Antiqua" w:cs="Arial"/>
          <w:b/>
          <w:bCs/>
          <w:color w:val="000000"/>
          <w:sz w:val="19"/>
          <w:szCs w:val="19"/>
          <w:lang w:eastAsia="pt-BR"/>
        </w:rPr>
        <w:t>minimis</w:t>
      </w:r>
      <w:proofErr w:type="spellEnd"/>
      <w:r w:rsidRPr="005336C2">
        <w:rPr>
          <w:rFonts w:ascii="Book Antiqua" w:eastAsia="Times New Roman" w:hAnsi="Book Antiqua" w:cs="Arial"/>
          <w:b/>
          <w:bCs/>
          <w:color w:val="000000"/>
          <w:sz w:val="19"/>
          <w:szCs w:val="19"/>
          <w:lang w:eastAsia="pt-BR"/>
        </w:rPr>
        <w:t xml:space="preserve"> ou questões relativas às quais a cooperação ou a assistência solicitada estiver prevista em virtude de outras disposições da presente Convenção</w:t>
      </w:r>
      <w:r w:rsidRPr="00A21B86">
        <w:rPr>
          <w:rFonts w:ascii="Book Antiqua" w:eastAsia="Times New Roman" w:hAnsi="Book Antiqua" w:cs="Arial"/>
          <w:color w:val="000000"/>
          <w:sz w:val="19"/>
          <w:szCs w:val="19"/>
          <w:lang w:eastAsia="pt-BR"/>
        </w:rPr>
        <w:t>;</w:t>
      </w:r>
      <w:r w:rsidR="005336C2">
        <w:rPr>
          <w:rFonts w:ascii="Book Antiqua" w:eastAsia="Times New Roman" w:hAnsi="Book Antiqua" w:cs="Arial"/>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679610B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c) Na ausência da dupla incriminação, cada Estado Parte poderá considerar a possibilidade de adotar as medidas necessárias que lhe permitam prestar uma assistência mais ampla de acordo com o presente Artigo.</w:t>
      </w:r>
    </w:p>
    <w:p w14:paraId="030CA18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10. A pessoa que se encontre detida ou cumprindo uma pena no território de um Estado Parte e cuja presença se solicite por outro Estado Parte para fins de identificação, para prestar testemunho ou para que ajude de alguma outra forma na obtenção das provas necessárias para investigações, processos ou </w:t>
      </w:r>
      <w:proofErr w:type="gramStart"/>
      <w:r w:rsidRPr="00A21B86">
        <w:rPr>
          <w:rFonts w:ascii="Book Antiqua" w:eastAsia="Times New Roman" w:hAnsi="Book Antiqua" w:cs="Arial"/>
          <w:color w:val="000000"/>
          <w:sz w:val="19"/>
          <w:szCs w:val="19"/>
          <w:lang w:eastAsia="pt-BR"/>
        </w:rPr>
        <w:t>ações judiciais relativos</w:t>
      </w:r>
      <w:proofErr w:type="gramEnd"/>
      <w:r w:rsidRPr="00A21B86">
        <w:rPr>
          <w:rFonts w:ascii="Book Antiqua" w:eastAsia="Times New Roman" w:hAnsi="Book Antiqua" w:cs="Arial"/>
          <w:color w:val="000000"/>
          <w:sz w:val="19"/>
          <w:szCs w:val="19"/>
          <w:lang w:eastAsia="pt-BR"/>
        </w:rPr>
        <w:t xml:space="preserve"> aos delitos compreendidos na presente Convenção poderá ser trasladada se cumprirem-se as condições seguintes:</w:t>
      </w:r>
    </w:p>
    <w:p w14:paraId="169DE92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 pessoa, devidamente informada, dá seu livre consentimento;</w:t>
      </w:r>
    </w:p>
    <w:p w14:paraId="4307261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As autoridades competentes de ambos os Estados Partes estão de acordo, com sujeição às condições que estes considerem apropriadas.</w:t>
      </w:r>
    </w:p>
    <w:p w14:paraId="044DEAF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11. Aos efeitos do parágrafo 10 do presente Artigo:</w:t>
      </w:r>
    </w:p>
    <w:p w14:paraId="3C3B198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O Estado Parte ao qual se traslade a pessoa terá a competência e a obrigação de mantê-la detida, salvo se o Estado Parte do qual a pessoa fora trasladada solicitar ou autorizar outra coisa;</w:t>
      </w:r>
    </w:p>
    <w:p w14:paraId="424F6B8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O Estado Parte ao qual se traslade a pessoa cumprirá sem delongas sua obrigação de devolvê-la à custódia do Estado Parte do qual a trasladou, segundo convenham de antemão ou de outro modo as autoridades competentes de ambos os Estados Partes;</w:t>
      </w:r>
    </w:p>
    <w:p w14:paraId="7BDCA37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O Estado Parte ao qual se traslade a pessoa não poderá exigir do Estado Parte do qual a pessoa tenha sido trasladada que inicie procedimentos de extradição para sua devolução;</w:t>
      </w:r>
    </w:p>
    <w:p w14:paraId="5A78A18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O tempo em que a pessoa tenha permanecido detida no Estado Parte ao qual fora trasladada se computará como parte da pena que se cumpre no Estado Parte do qual fora trasladada.</w:t>
      </w:r>
    </w:p>
    <w:p w14:paraId="60DA0EB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12. A menos que o Estado Parte remetente da pessoa a ser trasladada de conformidade com os parágrafos 10 e 11 do presente Artigo estiver de acordo, tal pessoa, seja qual for sua nacionalidade, não poderá ser processada, detida, condenada nem submetida a nenhuma outra restrição de sua liberdade pessoal no território do Estado ao qual fora trasladada em relação a atos, omissões ou penas anteriores a sua saída do território do Estado remetente.</w:t>
      </w:r>
    </w:p>
    <w:p w14:paraId="28734551"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13. Cada Estado Parte designará uma autoridade central encarregada de receber solicitações de assistência judicial recíproca e permitida a dar-lhes cumprimento ou para transmiti-las às autoridades competentes para sua execução. Quando alguma região ou algum território especial de um Estado Parte disponha de um regimento distinto de assistência judicial recíproca, o Estado Parte poderá designar outra autoridade central que desempenhará a mesma função para tal região ou mencionado território. As autoridades centrais velarão pelo rápido e adequado cumprimento ou transmissão das solicitações recebidas. Quando a autoridade central transmitir a solicitação a uma autoridade competente para sua execução, alentará a rápida e adequada execução da solicitação por parte da mencionada autoridade. Cada Estado Parte notificará o Secretário Geral das Nações Unidas, no momento de depositar seu instrumento de ratificação, aceitação ou aprovação da presente Convenção ou de adesão a ela, o nome da autoridade central que tenha sido designada para tal fim. As solicitações de assistência judicial recíproca e qualquer outra comunicação pertinente serão transmitidas às autoridades centrais designadas pelos Estados Partes. A presente disposição não afetará a legislação de quaisquer dos Estados Partes para exigir que estas solicitações e comunicações lhe sejam enviadas por via diplomática e, em circunstâncias urgentes, quando os Estados Partes convenham a ele, por condução da Organização Internacional de Polícia Criminal, de ser possível.</w:t>
      </w:r>
    </w:p>
    <w:p w14:paraId="69370F2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14. As solicitações se apresentarão por escrito ou, quando possível, por qualquer meio capaz de registrar um texto escrito, em um idioma aceitável pelo Estado Parte requerido. Em condições que permitam ao mencionado Estado Parte determinar sua autenticidade. Cada Estado Parte notificará o Secretário Geral das Nações Unidas, no momento de depositar seu instrumento de ratificação, aceitação ou aprovação da presente Convenção ou de adesão a ela, o(s) idioma(s) que é(são) aceitável(</w:t>
      </w:r>
      <w:proofErr w:type="spellStart"/>
      <w:r w:rsidRPr="00A21B86">
        <w:rPr>
          <w:rFonts w:ascii="Book Antiqua" w:eastAsia="Times New Roman" w:hAnsi="Book Antiqua" w:cs="Arial"/>
          <w:color w:val="000000"/>
          <w:sz w:val="19"/>
          <w:szCs w:val="19"/>
          <w:lang w:eastAsia="pt-BR"/>
        </w:rPr>
        <w:t>veis</w:t>
      </w:r>
      <w:proofErr w:type="spellEnd"/>
      <w:r w:rsidRPr="00A21B86">
        <w:rPr>
          <w:rFonts w:ascii="Book Antiqua" w:eastAsia="Times New Roman" w:hAnsi="Book Antiqua" w:cs="Arial"/>
          <w:color w:val="000000"/>
          <w:sz w:val="19"/>
          <w:szCs w:val="19"/>
          <w:lang w:eastAsia="pt-BR"/>
        </w:rPr>
        <w:t>). Em situações de urgência, e quando os Estados Partes convenham a ele, as solicitações poderão fazer-se oralmente, devendo ser confirmadas por escrito sem delongas.</w:t>
      </w:r>
    </w:p>
    <w:p w14:paraId="004D96D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15. Toda solicitação de assistência judicial recíproca conterá o seguinte:</w:t>
      </w:r>
    </w:p>
    <w:p w14:paraId="3B9FEAF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 identidade da autoridade que faz a solicitação;</w:t>
      </w:r>
    </w:p>
    <w:p w14:paraId="0105655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O objeto e a índole das investigações, dos processos e das ações judiciais a que se refere a solicitação e o nome e as funções da autoridade encarregada de efetuar tais investigações, processos ou ações;</w:t>
      </w:r>
    </w:p>
    <w:p w14:paraId="470E770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Um resumo dos feitos pertinentes, salvo quando se trate de solicitações de apresentação de documentos judiciais;</w:t>
      </w:r>
    </w:p>
    <w:p w14:paraId="10F9240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Uma descrição da assistência solicitada e pormenores sobre qualquer procedimento particular que o Estado Parte requerente deseja que se aplique;</w:t>
      </w:r>
    </w:p>
    <w:p w14:paraId="40E7253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Se possível, a identidade, situação e nacionalidade de cada pessoa interessada; e</w:t>
      </w:r>
    </w:p>
    <w:p w14:paraId="7E8B633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f) A finalidade pela qual se solicita a prova, informação ou atuação.</w:t>
      </w:r>
    </w:p>
    <w:p w14:paraId="4469B2E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16. O Estado Parte requerido poderá pedir informação adicional quando seja necessária para dar cumprimento à solicitação em conformidade com sua legislação interna ou para facilitar tal cumprimento.</w:t>
      </w:r>
    </w:p>
    <w:p w14:paraId="26005EA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17. Dar-se-á cumprimento a toda solicitação de acordo com o ordenamento jurídico interno do Estado Parte requerido e, na medida em que ele não o contravenha e seja factível, em conformidade com os procedimentos especificados na solicitação.</w:t>
      </w:r>
    </w:p>
    <w:p w14:paraId="773BB1E9" w14:textId="77777777" w:rsidR="00A21B86" w:rsidRPr="00A21B86" w:rsidRDefault="00A21B86" w:rsidP="00B13033">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18. Sempre quando for possível e compatível com os princípios fundamentais da legislação interna, quando uma pessoa se encontre no território de um Estado Parte e tenha que prestar declaração como testemunha ou perito ante autoridades judiciais de outro Estado Parte, o primeiro Estado Parte, ante solicitação do outro, poderá permitir que a audiência se celebre por videoconferência se não for possível ou conveniente que a pessoa em questão compareça pessoalmente ao território do Estado Parte requerente. Os Estados Partes poderão combinar que a audiência fique a cargo de uma autoridade judicial do Estado Parte requerente e que seja assistida por uma autoridade judicial do Estado Parte requerido.</w:t>
      </w:r>
    </w:p>
    <w:p w14:paraId="48252CE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19. O Estado Parte requerente não transmitirá nem utilizará, sem prévio consentimento do Estado Parte requerido, a informação ou as provas proporcionadas por este para investigações, processos ou ações judiciais distintas daquelas indicadas na solicitação. Nada do disposto no presente parágrafo impedirá que o Estado Parte requerente revele, em suas ações, informação ou provas que sejam fatores de absolvição de uma pessoa acusada. Neste último caso, o Estado Parte requerente notificará o Estado Parte requerido antes de revelar a informação ou as provas e, se assim solicitado, consultará o Estado Parte requerido. Se, em um caso excepcional, não for possível notificar este com antecipação, o Estado Parte requerente informará sem demora o Estado Parte requerido da mencionada revelação.</w:t>
      </w:r>
    </w:p>
    <w:p w14:paraId="5538A47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20. O Estado Parte requerente poderá exigir que o Estado Parte requerido mantenha sigilo acerca da existência e do conteúdo da solicitação, salvo na medida necessária para dar-lhe cumprimento. Se o Estado Parte requerido não pode manter esse sigilo, terá de fazer o Estado parte requerente sabê-lo de imediato.</w:t>
      </w:r>
    </w:p>
    <w:p w14:paraId="790A1715" w14:textId="76F28EC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5336C2">
        <w:rPr>
          <w:rFonts w:ascii="Book Antiqua" w:eastAsia="Times New Roman" w:hAnsi="Book Antiqua" w:cs="Arial"/>
          <w:b/>
          <w:bCs/>
          <w:color w:val="000000"/>
          <w:sz w:val="19"/>
          <w:szCs w:val="19"/>
          <w:highlight w:val="magenta"/>
          <w:lang w:eastAsia="pt-BR"/>
        </w:rPr>
        <w:t>21</w:t>
      </w:r>
      <w:r w:rsidRPr="005336C2">
        <w:rPr>
          <w:rFonts w:ascii="Book Antiqua" w:eastAsia="Times New Roman" w:hAnsi="Book Antiqua" w:cs="Arial"/>
          <w:b/>
          <w:bCs/>
          <w:color w:val="000000"/>
          <w:sz w:val="19"/>
          <w:szCs w:val="19"/>
          <w:lang w:eastAsia="pt-BR"/>
        </w:rPr>
        <w:t>. A assistência judicial recíproca poderá ser negada</w:t>
      </w:r>
      <w:r w:rsidRPr="00A21B86">
        <w:rPr>
          <w:rFonts w:ascii="Book Antiqua" w:eastAsia="Times New Roman" w:hAnsi="Book Antiqua" w:cs="Arial"/>
          <w:color w:val="000000"/>
          <w:sz w:val="19"/>
          <w:szCs w:val="19"/>
          <w:lang w:eastAsia="pt-BR"/>
        </w:rPr>
        <w:t>:</w:t>
      </w:r>
      <w:r w:rsidR="005336C2">
        <w:rPr>
          <w:rFonts w:ascii="Book Antiqua" w:eastAsia="Times New Roman" w:hAnsi="Book Antiqua" w:cs="Arial"/>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13248721"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Quando a solicitação não esteja em conformidade com o disposto no presente Artigo;</w:t>
      </w:r>
    </w:p>
    <w:p w14:paraId="7B60B242" w14:textId="0C5A9F04"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t>        b) Quando o Estado Parte requerido considere que o cumprimento da solicitação poderia agredir sua soberania, sua segurança, sua ordem pública ou outros interesses fundamentais;</w:t>
      </w:r>
      <w:r w:rsidR="005336C2" w:rsidRPr="005336C2">
        <w:rPr>
          <w:rFonts w:ascii="Book Antiqua" w:eastAsia="Times New Roman" w:hAnsi="Book Antiqua" w:cs="Arial"/>
          <w:b/>
          <w:bCs/>
          <w:color w:val="000000"/>
          <w:sz w:val="19"/>
          <w:szCs w:val="19"/>
          <w:lang w:eastAsia="pt-BR"/>
        </w:rPr>
        <w:t xml:space="preserve"> </w:t>
      </w:r>
      <w:r w:rsidR="005336C2" w:rsidRPr="005336C2">
        <w:rPr>
          <w:rFonts w:ascii="Book Antiqua" w:eastAsia="Times New Roman" w:hAnsi="Book Antiqua" w:cs="Segoe UI"/>
          <w:b/>
          <w:bCs/>
          <w:color w:val="FF0000"/>
          <w:sz w:val="16"/>
          <w:szCs w:val="16"/>
          <w:u w:val="single"/>
          <w:lang w:eastAsia="pt-BR"/>
        </w:rPr>
        <w:t>(AGU-2023)</w:t>
      </w:r>
    </w:p>
    <w:p w14:paraId="47A393CC" w14:textId="24E802D9"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336C2">
        <w:rPr>
          <w:rFonts w:ascii="Book Antiqua" w:eastAsia="Times New Roman" w:hAnsi="Book Antiqua" w:cs="Arial"/>
          <w:b/>
          <w:bCs/>
          <w:color w:val="000000"/>
          <w:sz w:val="19"/>
          <w:szCs w:val="19"/>
          <w:lang w:eastAsia="pt-BR"/>
        </w:rPr>
        <w:lastRenderedPageBreak/>
        <w:t>        c) Quando a legislação interna do Estado Parte requerido proíba suas autoridades de atuarem na forma solicitada relativa a um delito análogo, se este tiver sido objeto de investigações, processos ou ações judiciais no exercício de sua própria competência</w:t>
      </w:r>
      <w:r w:rsidRPr="00A21B86">
        <w:rPr>
          <w:rFonts w:ascii="Book Antiqua" w:eastAsia="Times New Roman" w:hAnsi="Book Antiqua" w:cs="Arial"/>
          <w:color w:val="000000"/>
          <w:sz w:val="19"/>
          <w:szCs w:val="19"/>
          <w:lang w:eastAsia="pt-BR"/>
        </w:rPr>
        <w:t>;</w:t>
      </w:r>
      <w:r w:rsidR="005336C2">
        <w:rPr>
          <w:rFonts w:ascii="Book Antiqua" w:eastAsia="Times New Roman" w:hAnsi="Book Antiqua" w:cs="Arial"/>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6969E2D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Quando aquiescer à solicitação seja contrário ao ordenamento jurídico do Estado Parte requerido no tocante à assistência judicial recíproca.</w:t>
      </w:r>
    </w:p>
    <w:p w14:paraId="1E2FEA8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22. Os Estados Parte não poderão negar uma solicitação de assistência judicial recíproca unicamente por considerarem que o delito também envolve questões tributárias.</w:t>
      </w:r>
    </w:p>
    <w:p w14:paraId="2F45457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23. Toda negação de assistência judicial recíproca deverá fundamentar-se devidamente.</w:t>
      </w:r>
    </w:p>
    <w:p w14:paraId="0F879D5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24. O Estado Parte requerido cumprirá a solicitação de assistência judicial recíproca o quanto antes e terá plenamente em conta, na medida de suas possibilidades, os prazos que sugira o Estado Parte requerente e que estejam devidamente fundamentados, de preferência na própria solicitação. O Estado Parte requerente poderá pedir informação razoável sobre o estado e a evolução das gestões realizadas pelo Estado Parte requerido para satisfazer tal petição. O Estado Parte requerido responderá às solicitações razoáveis que formule o Estado Parte requerente relativas ao estado e à evolução do trâmite da resolução. O Estado Parte requerente informará de pronto ao Estado Parte requerido quando já não mais necessite da assistência requisitada.</w:t>
      </w:r>
    </w:p>
    <w:p w14:paraId="60ABA64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25. A assistência judicial recíproca poderá ser modificada pelo Estado Parte requerido se perturba investigações, processos ou ações judiciais em curso.</w:t>
      </w:r>
    </w:p>
    <w:p w14:paraId="34181C2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26. Antes de negar uma solicitação apresentada de acordo com o parágrafo 21 do presente Artigo ou de modificar seu cumprimento de acordo com o parágrafo 25 do presente Artigo, o Estado Parte requerido consultará o Estado Parte requerente para considerar se é possível prestar a assistência solicitada submetendo-a às condições que julgue necessárias. Se o Estado Parte requerente aceita a assistência de acordo com essas condições, esse Estado Parte deverá cumprir as condições impostas.</w:t>
      </w:r>
    </w:p>
    <w:p w14:paraId="1BFC32B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27. Sem prejuízo à aplicação do parágrafo 12 do presente Artigo, a testemunha, perito ou outra pessoa que, sob requisição do Estado Parte requerente, consente em prestar testemunho em juízo ou colaborar em uma investigação, processo ou ação judicial no território do Estado Parte requerente, não poderá ser indiciado, detido, condenado nem submetido a nenhuma restrição de sua liberdade pessoal nesse território por atos, omissões ou declarações de culpabilidade anteriores ao momento em que abandonou o território do Estado Parte requerido. Esse salvo-conduto cessará quando a testemunha, perito ou outra pessoa tenha tido, durante 15 (quinze) dias consecutivos ou durante o período acordado entre os Estados Partes após a data na qual se tenha informado oficialmente de que as autoridades judiciais já não requeriam sua presença, a oportunidade de sair do país e não obstante permaneceu voluntariamente nesse território ou a ele regressou livremente depois de havê-lo abandonado.</w:t>
      </w:r>
    </w:p>
    <w:p w14:paraId="3532AC0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28. Os gastos ordinários que ocasionem o cumprimento da solicitação serão sufragados pelo Estado Parte requerido, a menos que os Estados Partes interessados tenham acordado outro meio. Quando se requeiram para este fim gastos vultosos ou de caráter extraordinário, os Estados Partes se consultarão para determinar as condições nas quais se dará cumprimento à solicitação, assim como a maneira em que se sufragarão os gastos.</w:t>
      </w:r>
    </w:p>
    <w:p w14:paraId="73FEC46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29. O Estado Parte requerido:</w:t>
      </w:r>
    </w:p>
    <w:p w14:paraId="0FC0F21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Facilitará ao Estado Parte requerente uma cópia dos documentos oficiais e outros documentos ou papéis que tenha sob sua custódia e que, conforme sua legislação interna, sejam de acesso do público em geral;</w:t>
      </w:r>
    </w:p>
    <w:p w14:paraId="78152EF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Poderá, a seu arbítrio e com sujeição às condições que julgue apropriadas, proporcionar ao Estado Parte requerente uma cópia total ou parcial de documentos oficiais ou de outros documentos ou papéis que tenha sob sua custódia e que, conforme sua legislação interna, não sejam de acesso do público em geral.</w:t>
      </w:r>
    </w:p>
    <w:p w14:paraId="5FB7407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30. Quando se fizer necessário, os Estados Partes considerarão a possibilidade de celebrar acordos ou tratados bilaterais ou multilaterais que contribuam a lograr os fins do presente Artigo e que levem à prática ou reforcem suas disposições.</w:t>
      </w:r>
    </w:p>
    <w:p w14:paraId="14314949" w14:textId="77777777" w:rsidR="00A21B86" w:rsidRPr="00F5536C"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F5536C">
        <w:rPr>
          <w:rFonts w:ascii="Book Antiqua" w:eastAsia="Times New Roman" w:hAnsi="Book Antiqua" w:cs="Arial"/>
          <w:b/>
          <w:bCs/>
          <w:color w:val="000000"/>
          <w:sz w:val="19"/>
          <w:szCs w:val="19"/>
          <w:highlight w:val="magenta"/>
          <w:lang w:eastAsia="pt-BR"/>
        </w:rPr>
        <w:t>Artigo 47</w:t>
      </w:r>
    </w:p>
    <w:p w14:paraId="41D53B8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Enfraquecimento de ações penais</w:t>
      </w:r>
    </w:p>
    <w:p w14:paraId="2C58905E" w14:textId="6417B09E" w:rsidR="00A21B86" w:rsidRPr="005336C2" w:rsidRDefault="00A21B86" w:rsidP="00F5536C">
      <w:pPr>
        <w:spacing w:before="100" w:beforeAutospacing="1" w:after="100" w:afterAutospacing="1" w:line="240" w:lineRule="auto"/>
        <w:jc w:val="both"/>
        <w:rPr>
          <w:rFonts w:ascii="Book Antiqua" w:eastAsia="Times New Roman" w:hAnsi="Book Antiqua" w:cs="Arial"/>
          <w:b/>
          <w:bCs/>
          <w:color w:val="FF0000"/>
          <w:sz w:val="19"/>
          <w:szCs w:val="19"/>
          <w:lang w:eastAsia="pt-BR"/>
        </w:rPr>
      </w:pPr>
      <w:r w:rsidRPr="00A21B86">
        <w:rPr>
          <w:rFonts w:ascii="Book Antiqua" w:eastAsia="Times New Roman" w:hAnsi="Book Antiqua" w:cs="Arial"/>
          <w:color w:val="000000"/>
          <w:sz w:val="19"/>
          <w:szCs w:val="19"/>
          <w:lang w:eastAsia="pt-BR"/>
        </w:rPr>
        <w:t xml:space="preserve">        </w:t>
      </w:r>
      <w:r w:rsidRPr="0093160A">
        <w:rPr>
          <w:rFonts w:ascii="Book Antiqua" w:eastAsia="Times New Roman" w:hAnsi="Book Antiqua" w:cs="Arial"/>
          <w:b/>
          <w:bCs/>
          <w:color w:val="000000"/>
          <w:sz w:val="19"/>
          <w:szCs w:val="19"/>
          <w:lang w:eastAsia="pt-BR"/>
        </w:rPr>
        <w:t xml:space="preserve">Os Estados Partes </w:t>
      </w:r>
      <w:r w:rsidRPr="005336C2">
        <w:rPr>
          <w:rFonts w:ascii="Book Antiqua" w:eastAsia="Times New Roman" w:hAnsi="Book Antiqua" w:cs="Arial"/>
          <w:b/>
          <w:bCs/>
          <w:caps/>
          <w:color w:val="000000"/>
          <w:sz w:val="19"/>
          <w:szCs w:val="19"/>
          <w:highlight w:val="green"/>
          <w:lang w:eastAsia="pt-BR"/>
        </w:rPr>
        <w:t>considerarão a possibilidade de enfraquecer</w:t>
      </w:r>
      <w:r w:rsidRPr="0093160A">
        <w:rPr>
          <w:rFonts w:ascii="Book Antiqua" w:eastAsia="Times New Roman" w:hAnsi="Book Antiqua" w:cs="Arial"/>
          <w:b/>
          <w:bCs/>
          <w:color w:val="000000"/>
          <w:sz w:val="19"/>
          <w:szCs w:val="19"/>
          <w:lang w:eastAsia="pt-BR"/>
        </w:rPr>
        <w:t xml:space="preserve"> </w:t>
      </w:r>
      <w:r w:rsidRPr="005336C2">
        <w:rPr>
          <w:rFonts w:ascii="Book Antiqua" w:eastAsia="Times New Roman" w:hAnsi="Book Antiqua" w:cs="Arial"/>
          <w:b/>
          <w:bCs/>
          <w:color w:val="000000"/>
          <w:sz w:val="19"/>
          <w:szCs w:val="19"/>
          <w:highlight w:val="yellow"/>
          <w:lang w:eastAsia="pt-BR"/>
        </w:rPr>
        <w:t>ações penais para o indiciamento por um delito qualificado de acordo com a presente Convenção quando se estime que essa remissão redundará em benefício da devida administração da justiça</w:t>
      </w:r>
      <w:r w:rsidRPr="0093160A">
        <w:rPr>
          <w:rFonts w:ascii="Book Antiqua" w:eastAsia="Times New Roman" w:hAnsi="Book Antiqua" w:cs="Arial"/>
          <w:b/>
          <w:bCs/>
          <w:color w:val="000000"/>
          <w:sz w:val="19"/>
          <w:szCs w:val="19"/>
          <w:lang w:eastAsia="pt-BR"/>
        </w:rPr>
        <w:t>, em particular nos casos nos quais intervenham várias jurisdições, com vistas a concentrar as atuações do processo</w:t>
      </w:r>
      <w:r w:rsidRPr="00A21B86">
        <w:rPr>
          <w:rFonts w:ascii="Book Antiqua" w:eastAsia="Times New Roman" w:hAnsi="Book Antiqua" w:cs="Arial"/>
          <w:color w:val="000000"/>
          <w:sz w:val="19"/>
          <w:szCs w:val="19"/>
          <w:lang w:eastAsia="pt-BR"/>
        </w:rPr>
        <w:t>.</w:t>
      </w:r>
      <w:r w:rsidR="00F5536C">
        <w:rPr>
          <w:rFonts w:ascii="Book Antiqua" w:eastAsia="Times New Roman" w:hAnsi="Book Antiqua" w:cs="Arial"/>
          <w:color w:val="000000"/>
          <w:sz w:val="19"/>
          <w:szCs w:val="19"/>
          <w:lang w:eastAsia="pt-BR"/>
        </w:rPr>
        <w:t xml:space="preserve"> </w:t>
      </w:r>
      <w:r w:rsidR="0093160A" w:rsidRPr="00772BEA">
        <w:rPr>
          <w:rFonts w:ascii="Book Antiqua" w:hAnsi="Book Antiqua"/>
          <w:b/>
          <w:bCs/>
          <w:color w:val="FF0000"/>
          <w:sz w:val="16"/>
          <w:szCs w:val="16"/>
          <w:u w:val="single"/>
        </w:rPr>
        <w:t>(MP</w:t>
      </w:r>
      <w:r w:rsidR="0093160A">
        <w:rPr>
          <w:rFonts w:ascii="Book Antiqua" w:hAnsi="Book Antiqua"/>
          <w:b/>
          <w:bCs/>
          <w:color w:val="FF0000"/>
          <w:sz w:val="16"/>
          <w:szCs w:val="16"/>
          <w:u w:val="single"/>
        </w:rPr>
        <w:t>PR-2016</w:t>
      </w:r>
      <w:r w:rsidR="0093160A" w:rsidRPr="00772BEA">
        <w:rPr>
          <w:rFonts w:ascii="Book Antiqua" w:hAnsi="Book Antiqua"/>
          <w:b/>
          <w:bCs/>
          <w:color w:val="FF0000"/>
          <w:sz w:val="16"/>
          <w:szCs w:val="16"/>
          <w:u w:val="single"/>
        </w:rPr>
        <w:t>)</w:t>
      </w:r>
      <w:r w:rsidR="005336C2">
        <w:rPr>
          <w:rFonts w:ascii="Book Antiqua" w:hAnsi="Book Antiqua"/>
          <w:b/>
          <w:bCs/>
          <w:color w:val="FF0000"/>
          <w:sz w:val="16"/>
          <w:szCs w:val="16"/>
        </w:rPr>
        <w:t xml:space="preserve"> </w:t>
      </w:r>
      <w:r w:rsidR="005336C2">
        <w:rPr>
          <w:rFonts w:ascii="Book Antiqua" w:eastAsia="Times New Roman" w:hAnsi="Book Antiqua" w:cs="Segoe UI"/>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F388F" w14:paraId="12F418B3" w14:textId="77777777" w:rsidTr="009F388F">
        <w:tc>
          <w:tcPr>
            <w:tcW w:w="8494" w:type="dxa"/>
            <w:shd w:val="clear" w:color="auto" w:fill="CCFFFF"/>
          </w:tcPr>
          <w:p w14:paraId="60255328" w14:textId="1E74D904" w:rsidR="009F388F" w:rsidRPr="009F388F" w:rsidRDefault="009F388F" w:rsidP="00F5536C">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F388F">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9F388F">
              <w:rPr>
                <w:rFonts w:ascii="Book Antiqua" w:eastAsia="Times New Roman" w:hAnsi="Book Antiqua" w:cs="Arial"/>
                <w:sz w:val="19"/>
                <w:szCs w:val="19"/>
                <w:lang w:eastAsia="pt-BR"/>
              </w:rPr>
              <w:t>A Convenção das Nações Unidas contra a Corrupção prevê hipótese de enfraquecimento de ações penais para o indiciamento por um delito qualificado de acordo com seus preceitos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47,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5CA72B15"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48</w:t>
      </w:r>
    </w:p>
    <w:p w14:paraId="142CA2A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em matéria de cumprimento da lei</w:t>
      </w:r>
    </w:p>
    <w:p w14:paraId="0F692C0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Os Estados Partes colaborarão estritamente, em consonância com seus respectivos ordenamentos jurídicos e administrativos, com vistas a aumentar a eficácia das medidas de cumprimento da lei orientada a combater os delitos compreendidos na presente Convenção. Em particular, os Estados Parte adotarão medidas eficazes para:</w:t>
      </w:r>
    </w:p>
    <w:p w14:paraId="50CABAF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Melhorar os canais de comunicação entre suas autoridades, organismos e serviços competentes e, quando necessário, estabelecê-los, a fim de facilitar o intercâmbio seguro e rápido de informações sobre todos os aspectos dos delitos compreendidos na presente Convenção, assim como, se os Estados Partes interessados estimarem oportuno, sobre suas vinculações com outras atividades criminosas;</w:t>
      </w:r>
    </w:p>
    <w:p w14:paraId="0C739F4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b) Cooperar com outros Estados Partes na realização de indagações a respeito dos delitos compreendidos na presente Convenção acerca de: i) A identidade, o paradeiro e as atividades de pessoas presumidamente envolvidas em tais delitos ou a situação de outras pessoas interessadas; </w:t>
      </w:r>
      <w:proofErr w:type="spellStart"/>
      <w:r w:rsidRPr="00A21B86">
        <w:rPr>
          <w:rFonts w:ascii="Book Antiqua" w:eastAsia="Times New Roman" w:hAnsi="Book Antiqua" w:cs="Arial"/>
          <w:color w:val="000000"/>
          <w:sz w:val="19"/>
          <w:szCs w:val="19"/>
          <w:lang w:eastAsia="pt-BR"/>
        </w:rPr>
        <w:t>ii</w:t>
      </w:r>
      <w:proofErr w:type="spellEnd"/>
      <w:r w:rsidRPr="00A21B86">
        <w:rPr>
          <w:rFonts w:ascii="Book Antiqua" w:eastAsia="Times New Roman" w:hAnsi="Book Antiqua" w:cs="Arial"/>
          <w:color w:val="000000"/>
          <w:sz w:val="19"/>
          <w:szCs w:val="19"/>
          <w:lang w:eastAsia="pt-BR"/>
        </w:rPr>
        <w:t xml:space="preserve">) A movimentação do produto do delito ou de bens derivados da prática desses delitos; </w:t>
      </w:r>
      <w:proofErr w:type="spellStart"/>
      <w:r w:rsidRPr="00A21B86">
        <w:rPr>
          <w:rFonts w:ascii="Book Antiqua" w:eastAsia="Times New Roman" w:hAnsi="Book Antiqua" w:cs="Arial"/>
          <w:color w:val="000000"/>
          <w:sz w:val="19"/>
          <w:szCs w:val="19"/>
          <w:lang w:eastAsia="pt-BR"/>
        </w:rPr>
        <w:t>iii</w:t>
      </w:r>
      <w:proofErr w:type="spellEnd"/>
      <w:r w:rsidRPr="00A21B86">
        <w:rPr>
          <w:rFonts w:ascii="Book Antiqua" w:eastAsia="Times New Roman" w:hAnsi="Book Antiqua" w:cs="Arial"/>
          <w:color w:val="000000"/>
          <w:sz w:val="19"/>
          <w:szCs w:val="19"/>
          <w:lang w:eastAsia="pt-BR"/>
        </w:rPr>
        <w:t>) A movimentação de bens, equipamentos ou outros instrumentos utilizados ou destinados à prática desses delitos.</w:t>
      </w:r>
    </w:p>
    <w:p w14:paraId="4AB3135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Proporcionar, quando proceder, os elementos ou as quantidades de substâncias que se requeiram para fins de análise e investigação.</w:t>
      </w:r>
    </w:p>
    <w:p w14:paraId="52F96CD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Intercambiar, quando proceder, informação com outros Estados Partes sobre os meios e métodos concretos empregados para a prática dos delitos compreendidos na presente Convenção, entre eles o uso de identidades falsas, documentos falsificados, alterados ou falsos ou outros meios de encobrir atividades vinculadas a esses delitos;</w:t>
      </w:r>
    </w:p>
    <w:p w14:paraId="45D20A9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Facilitar uma coordenação eficaz entre seus organismos, autoridades e serviços competentes e promover o intercâmbio de pessoal e outros, incluída a designação de oficiais de enlace com sujeição a acordos ou tratados bilaterais entre os Estados Partes interessados;</w:t>
      </w:r>
    </w:p>
    <w:p w14:paraId="25EE08F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f) Intercambiar informação e coordenar as medidas administrativas e de outras índoles adotadas para a pronta detecção dos delitos compreendidos na presente Convenção.</w:t>
      </w:r>
    </w:p>
    <w:p w14:paraId="37D9F29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2. Os Estados Partes, com vistas a dar efeito à presente Convenção, considerarão a possibilidade de celebrar acordos ou tratados bilaterais ou multilaterais em matéria de cooperação direta entre seus respectivos organismos encarregados de fazer cumprir a lei e, quando tais acordos ou tratados já existam, melhorá-los. Na falta de tais acordos ou tratados entre os Estados Partes interessados, os Estados Partes poderão considerar que a presente Convenção constitui a base para a cooperação </w:t>
      </w:r>
      <w:r w:rsidRPr="00A21B86">
        <w:rPr>
          <w:rFonts w:ascii="Book Antiqua" w:eastAsia="Times New Roman" w:hAnsi="Book Antiqua" w:cs="Arial"/>
          <w:color w:val="000000"/>
          <w:sz w:val="19"/>
          <w:szCs w:val="19"/>
          <w:lang w:eastAsia="pt-BR"/>
        </w:rPr>
        <w:lastRenderedPageBreak/>
        <w:t>recíproca em matéria de cumprimento da lei no que diz respeitos aos delitos compreendidos na presente Convenção. Quando proceda, os Estados Partes aproveitarão plenamente os acordos e tratados, incluídas as organizações internacionais ou regionais, a fim de aumentar a cooperação entre seus respectivos organismos encarregados de fazer cumprir a lei.</w:t>
      </w:r>
    </w:p>
    <w:p w14:paraId="3F3BAFE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Os Estados Partes se esforçarão por colaborar na medida de suas possibilidades para fazer frente aos delitos compreendidos na presente Convenção que se cometam mediante o recurso de tecnologia moderna.</w:t>
      </w:r>
    </w:p>
    <w:p w14:paraId="6FD7AA66" w14:textId="77777777" w:rsidR="00A21B86" w:rsidRPr="00883349"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883349">
        <w:rPr>
          <w:rFonts w:ascii="Book Antiqua" w:eastAsia="Times New Roman" w:hAnsi="Book Antiqua" w:cs="Arial"/>
          <w:b/>
          <w:bCs/>
          <w:color w:val="000000"/>
          <w:sz w:val="19"/>
          <w:szCs w:val="19"/>
          <w:highlight w:val="magenta"/>
          <w:lang w:eastAsia="pt-BR"/>
        </w:rPr>
        <w:t>Artigo 49</w:t>
      </w:r>
    </w:p>
    <w:p w14:paraId="3FB0EC76"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Investigações conjuntas</w:t>
      </w:r>
    </w:p>
    <w:p w14:paraId="016C49CE" w14:textId="41E92344"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883349">
        <w:rPr>
          <w:rFonts w:ascii="Book Antiqua" w:eastAsia="Times New Roman" w:hAnsi="Book Antiqua" w:cs="Arial"/>
          <w:b/>
          <w:bCs/>
          <w:color w:val="000000"/>
          <w:sz w:val="19"/>
          <w:szCs w:val="19"/>
          <w:lang w:eastAsia="pt-BR"/>
        </w:rPr>
        <w:t>        Os Estados Partes considerarão a possibilidade de celebrar acordos ou tratados bilaterais ou multilaterais em virtude dos quais, em relação com questões que são objeto de investigações, processos ou ações penais em um ou mais Estados, as autoridades competentes possam estabelecer órgãos mistos de investigação. Na falta de tais acordos ou tratados, as investigações conjuntas poderão levar-se a cabo mediante acordos acertados caso a caso. Os Estados Partes interessados velarão para que a soberania do Estado Parte em cujo território se efetua a investigação seja plenamente respeitada</w:t>
      </w:r>
      <w:r w:rsidRPr="00A21B86">
        <w:rPr>
          <w:rFonts w:ascii="Book Antiqua" w:eastAsia="Times New Roman" w:hAnsi="Book Antiqua" w:cs="Arial"/>
          <w:color w:val="000000"/>
          <w:sz w:val="19"/>
          <w:szCs w:val="19"/>
          <w:lang w:eastAsia="pt-BR"/>
        </w:rPr>
        <w:t>.</w:t>
      </w:r>
      <w:r w:rsidR="00883349">
        <w:rPr>
          <w:rFonts w:ascii="Book Antiqua" w:eastAsia="Times New Roman" w:hAnsi="Book Antiqua" w:cs="Arial"/>
          <w:color w:val="000000"/>
          <w:sz w:val="19"/>
          <w:szCs w:val="19"/>
          <w:lang w:eastAsia="pt-BR"/>
        </w:rPr>
        <w:t xml:space="preserve"> </w:t>
      </w:r>
      <w:r w:rsidR="00883349">
        <w:rPr>
          <w:rStyle w:val="Hyperlink"/>
          <w:rFonts w:ascii="Book Antiqua" w:eastAsia="Times New Roman" w:hAnsi="Book Antiqua" w:cs="Times New Roman"/>
          <w:b/>
          <w:bCs/>
          <w:color w:val="FF0000"/>
          <w:sz w:val="16"/>
          <w:szCs w:val="16"/>
          <w:lang w:eastAsia="pt-BR"/>
        </w:rPr>
        <w:t>(TCU-2022)</w:t>
      </w:r>
    </w:p>
    <w:p w14:paraId="32581CA2"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50</w:t>
      </w:r>
    </w:p>
    <w:p w14:paraId="794F408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Técnicas especiais de investigação</w:t>
      </w:r>
    </w:p>
    <w:p w14:paraId="706C546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A fim de combater eficazmente a corrupção, cada Estado Parte, na medida em que lhe permitam os princípios fundamentais de seu ordenamento jurídico interno e conforme às condições prescritas por sua legislação interna, adotará as medidas que sejam necessárias, dentro de suas possibilidades, para prever o adequado recurso, por suas autoridades competentes em seu território, à entrega vigiada e, quando considerar apropriado, a outras técnicas especiais de investigação como a vigilância eletrônica ou de outras índoles e as operações secretas, assim como para permitir a admissibilidade das provas derivadas dessas técnicas em seus tribunais.</w:t>
      </w:r>
    </w:p>
    <w:p w14:paraId="06EFAAC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Para efeitos de investigação dos delitos compreendidos na presente Convenção, se recomenda aos Estados Partes que celebrem, quando proceder, acordos ou tratados bilaterais ou multilaterais apropriados para utilizar essas técnicas especiais de investigação no contexto da cooperação no plano internacional. Esses acordos ou tratados se apoiarão e executarão respeitando plenamente o princípio da igualdade soberana dos Estados e, ao pô-los em prática, cumprir-se-ão estritamente as condições neles contidas.</w:t>
      </w:r>
    </w:p>
    <w:p w14:paraId="3376307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Não existindo os acordos ou tratados mencionados no parágrafo 2 do presente Artigo, toda decisão de recorrer a essas técnicas especiais de investigação no plano internacional se adotará sobre cada caso particular e poderá, quando seja necessário, ter em conta os tratados financeiros e os entendimentos relativos ao exercício de jurisdição pelos Estados Partes interessados.</w:t>
      </w:r>
    </w:p>
    <w:p w14:paraId="582D045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Toda decisão de recorrer à entrega vigiada no plano internacional poderá, com o consentimento dos Estados Partes interessados, incluir a aplicação de métodos tais como interceptar bens e fundos, autorizá-los a prosseguir intactos ou retirá-los ou substituí-los total ou parcialmente.</w:t>
      </w:r>
    </w:p>
    <w:p w14:paraId="520D4F28"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V</w:t>
      </w:r>
    </w:p>
    <w:p w14:paraId="63A29688"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Recuperação de ativos</w:t>
      </w:r>
    </w:p>
    <w:p w14:paraId="6F75D9E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51</w:t>
      </w:r>
    </w:p>
    <w:p w14:paraId="1735BF2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Disposição geral</w:t>
      </w:r>
    </w:p>
    <w:p w14:paraId="03F3DAD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A restituição de ativos de acordo com o presente Capítulo é um princípio fundamental da presente Convenção e os Estados Partes se prestarão à mais ampla cooperação e assistência entre si a esse respeito.</w:t>
      </w:r>
    </w:p>
    <w:p w14:paraId="3D1E69FB" w14:textId="77777777" w:rsidR="00A21B86" w:rsidRPr="00173C94"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173C94">
        <w:rPr>
          <w:rFonts w:ascii="Book Antiqua" w:eastAsia="Times New Roman" w:hAnsi="Book Antiqua" w:cs="Arial"/>
          <w:b/>
          <w:bCs/>
          <w:color w:val="000000"/>
          <w:sz w:val="19"/>
          <w:szCs w:val="19"/>
          <w:highlight w:val="magenta"/>
          <w:lang w:eastAsia="pt-BR"/>
        </w:rPr>
        <w:t>Artigo 52</w:t>
      </w:r>
    </w:p>
    <w:p w14:paraId="52D484C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Prevenção e detecção de transferências de produto de delito</w:t>
      </w:r>
    </w:p>
    <w:p w14:paraId="3DF74BF1" w14:textId="695BF26E" w:rsidR="00A21B86" w:rsidRPr="0093160A" w:rsidRDefault="00A21B86" w:rsidP="00B1303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21B86">
        <w:rPr>
          <w:rFonts w:ascii="Book Antiqua" w:eastAsia="Times New Roman" w:hAnsi="Book Antiqua" w:cs="Arial"/>
          <w:color w:val="000000"/>
          <w:sz w:val="19"/>
          <w:szCs w:val="19"/>
          <w:lang w:eastAsia="pt-BR"/>
        </w:rPr>
        <w:t xml:space="preserve">        </w:t>
      </w:r>
      <w:r w:rsidRPr="00173C94">
        <w:rPr>
          <w:rFonts w:ascii="Book Antiqua" w:eastAsia="Times New Roman" w:hAnsi="Book Antiqua" w:cs="Arial"/>
          <w:b/>
          <w:bCs/>
          <w:color w:val="000000"/>
          <w:sz w:val="19"/>
          <w:szCs w:val="19"/>
          <w:highlight w:val="magenta"/>
          <w:lang w:eastAsia="pt-BR"/>
        </w:rPr>
        <w:t>1</w:t>
      </w:r>
      <w:r w:rsidRPr="0093160A">
        <w:rPr>
          <w:rFonts w:ascii="Book Antiqua" w:eastAsia="Times New Roman" w:hAnsi="Book Antiqua" w:cs="Arial"/>
          <w:b/>
          <w:bCs/>
          <w:color w:val="000000"/>
          <w:sz w:val="19"/>
          <w:szCs w:val="19"/>
          <w:lang w:eastAsia="pt-BR"/>
        </w:rPr>
        <w:t>. Sem prejuízo ao disposto no Artigo 14 da presente Convenção, cada Estado Parte adotará as medidas que sejam necessárias, em conformidade com sua legislação interna, para exigir das instituições financeiras que funcionam em seu território que verifiquem a identidade dos clientes, adotem medidas razoáveis para determinar a identidade dos beneficiários finais dos fundos depositados em contas vultosas, e intensifiquem seu escrutínio de toda conta solicitada ou mantida no ou pelo nome de pessoas que desempenhem ou tenham desempenhado funções públicas eminentes e de seus familiares e estreitos colaboradores. Esse escrutínio intensificado dar-se-á estruturado razoavelmente de modo que permita descobrir transações suspeitas com objetivo de informar às autoridades competentes e não deverá ser concebido de forma que atrapalhe ou impeça o curso normal do negócio das instituições financeiras com sua legítima clientela</w:t>
      </w:r>
      <w:r w:rsidRPr="0093160A">
        <w:rPr>
          <w:rFonts w:ascii="Book Antiqua" w:eastAsia="Times New Roman" w:hAnsi="Book Antiqua" w:cs="Arial"/>
          <w:color w:val="000000"/>
          <w:sz w:val="16"/>
          <w:szCs w:val="16"/>
          <w:lang w:eastAsia="pt-BR"/>
        </w:rPr>
        <w:t>.</w:t>
      </w:r>
      <w:r w:rsidR="00173C94" w:rsidRPr="0093160A">
        <w:rPr>
          <w:rFonts w:ascii="Book Antiqua" w:eastAsia="Times New Roman" w:hAnsi="Book Antiqua" w:cs="Arial"/>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p>
    <w:p w14:paraId="5329417A" w14:textId="1173F86E" w:rsidR="00A21B86" w:rsidRPr="0093160A"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A21B86">
        <w:rPr>
          <w:rFonts w:ascii="Book Antiqua" w:eastAsia="Times New Roman" w:hAnsi="Book Antiqua" w:cs="Arial"/>
          <w:color w:val="000000"/>
          <w:sz w:val="19"/>
          <w:szCs w:val="19"/>
          <w:lang w:eastAsia="pt-BR"/>
        </w:rPr>
        <w:t xml:space="preserve">        </w:t>
      </w:r>
      <w:r w:rsidRPr="00173C94">
        <w:rPr>
          <w:rFonts w:ascii="Book Antiqua" w:eastAsia="Times New Roman" w:hAnsi="Book Antiqua" w:cs="Arial"/>
          <w:b/>
          <w:bCs/>
          <w:color w:val="000000"/>
          <w:sz w:val="19"/>
          <w:szCs w:val="19"/>
          <w:highlight w:val="magenta"/>
          <w:lang w:eastAsia="pt-BR"/>
        </w:rPr>
        <w:t>2</w:t>
      </w:r>
      <w:r w:rsidRPr="00A21B86">
        <w:rPr>
          <w:rFonts w:ascii="Book Antiqua" w:eastAsia="Times New Roman" w:hAnsi="Book Antiqua" w:cs="Arial"/>
          <w:color w:val="000000"/>
          <w:sz w:val="19"/>
          <w:szCs w:val="19"/>
          <w:lang w:eastAsia="pt-BR"/>
        </w:rPr>
        <w:t>. </w:t>
      </w:r>
      <w:r w:rsidRPr="0093160A">
        <w:rPr>
          <w:rFonts w:ascii="Book Antiqua" w:eastAsia="Times New Roman" w:hAnsi="Book Antiqua" w:cs="Arial"/>
          <w:b/>
          <w:bCs/>
          <w:color w:val="000000"/>
          <w:sz w:val="19"/>
          <w:szCs w:val="19"/>
          <w:lang w:eastAsia="pt-BR"/>
        </w:rPr>
        <w:t xml:space="preserve">A fim de facilitar a aplicação das medidas previstas no parágrafo 1 do presente Artigo, cada Estado Parte, em conformidade com sua legislação interna e inspirando-se nas iniciativas pertinentes de suas organizações regionais, </w:t>
      </w:r>
      <w:proofErr w:type="spellStart"/>
      <w:r w:rsidRPr="0093160A">
        <w:rPr>
          <w:rFonts w:ascii="Book Antiqua" w:eastAsia="Times New Roman" w:hAnsi="Book Antiqua" w:cs="Arial"/>
          <w:b/>
          <w:bCs/>
          <w:color w:val="000000"/>
          <w:sz w:val="19"/>
          <w:szCs w:val="19"/>
          <w:lang w:eastAsia="pt-BR"/>
        </w:rPr>
        <w:t>interregionais</w:t>
      </w:r>
      <w:proofErr w:type="spellEnd"/>
      <w:r w:rsidRPr="0093160A">
        <w:rPr>
          <w:rFonts w:ascii="Book Antiqua" w:eastAsia="Times New Roman" w:hAnsi="Book Antiqua" w:cs="Arial"/>
          <w:b/>
          <w:bCs/>
          <w:color w:val="000000"/>
          <w:sz w:val="19"/>
          <w:szCs w:val="19"/>
          <w:lang w:eastAsia="pt-BR"/>
        </w:rPr>
        <w:t xml:space="preserve"> e multilaterais de luta contra a lavagem de dinheiro, deverá:</w:t>
      </w:r>
      <w:r w:rsidR="0093160A" w:rsidRPr="0093160A">
        <w:rPr>
          <w:rFonts w:ascii="Book Antiqua" w:eastAsia="Times New Roman" w:hAnsi="Book Antiqua" w:cs="Arial"/>
          <w:b/>
          <w:bCs/>
          <w:color w:val="000000"/>
          <w:sz w:val="19"/>
          <w:szCs w:val="19"/>
          <w:lang w:eastAsia="pt-BR"/>
        </w:rPr>
        <w:t xml:space="preserve"> </w:t>
      </w:r>
      <w:r w:rsidR="0093160A" w:rsidRPr="0093160A">
        <w:rPr>
          <w:rFonts w:ascii="Book Antiqua" w:hAnsi="Book Antiqua"/>
          <w:b/>
          <w:bCs/>
          <w:color w:val="FF0000"/>
          <w:sz w:val="16"/>
          <w:szCs w:val="16"/>
          <w:u w:val="single"/>
        </w:rPr>
        <w:t>(MPAP-2021)</w:t>
      </w:r>
    </w:p>
    <w:p w14:paraId="70C1D8DB" w14:textId="51A5F08A" w:rsidR="00A21B86" w:rsidRPr="0093160A" w:rsidRDefault="00A21B86" w:rsidP="00B13033">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3160A">
        <w:rPr>
          <w:rFonts w:ascii="Book Antiqua" w:eastAsia="Times New Roman" w:hAnsi="Book Antiqua" w:cs="Arial"/>
          <w:b/>
          <w:bCs/>
          <w:color w:val="000000"/>
          <w:sz w:val="19"/>
          <w:szCs w:val="19"/>
          <w:lang w:eastAsia="pt-BR"/>
        </w:rPr>
        <w:t xml:space="preserve">        a) Estabelecer diretrizes sobre o tipo de pessoas físicas ou jurídicas cujas contas as </w:t>
      </w:r>
      <w:r w:rsidRPr="0093160A">
        <w:rPr>
          <w:rFonts w:ascii="Book Antiqua" w:eastAsia="Times New Roman" w:hAnsi="Book Antiqua" w:cs="Arial"/>
          <w:b/>
          <w:bCs/>
          <w:color w:val="000000"/>
          <w:sz w:val="19"/>
          <w:szCs w:val="19"/>
          <w:highlight w:val="yellow"/>
          <w:lang w:eastAsia="pt-BR"/>
        </w:rPr>
        <w:t>instituições financeiras</w:t>
      </w:r>
      <w:r w:rsidRPr="0093160A">
        <w:rPr>
          <w:rFonts w:ascii="Book Antiqua" w:eastAsia="Times New Roman" w:hAnsi="Book Antiqua" w:cs="Arial"/>
          <w:b/>
          <w:bCs/>
          <w:color w:val="000000"/>
          <w:sz w:val="19"/>
          <w:szCs w:val="19"/>
          <w:lang w:eastAsia="pt-BR"/>
        </w:rPr>
        <w:t xml:space="preserve"> que funcionam em seu território deverão submeter a um maior escrutínio, os tipos de contas e transações às quais deverão prestar particular atenção e a maneira apropriada de abrir contas e de levar registros ou expedientes relativos a elas; e</w:t>
      </w:r>
      <w:r w:rsidR="00173C94" w:rsidRPr="0093160A">
        <w:rPr>
          <w:rFonts w:ascii="Book Antiqua" w:eastAsia="Times New Roman" w:hAnsi="Book Antiqua" w:cs="Arial"/>
          <w:b/>
          <w:bCs/>
          <w:color w:val="000000"/>
          <w:sz w:val="19"/>
          <w:szCs w:val="19"/>
          <w:lang w:eastAsia="pt-BR"/>
        </w:rPr>
        <w:t xml:space="preserve"> </w:t>
      </w:r>
      <w:r w:rsidR="00173C94" w:rsidRPr="0093160A">
        <w:rPr>
          <w:rFonts w:ascii="Book Antiqua" w:eastAsia="Times New Roman" w:hAnsi="Book Antiqua" w:cs="Arial"/>
          <w:b/>
          <w:bCs/>
          <w:color w:val="FF0000"/>
          <w:sz w:val="16"/>
          <w:szCs w:val="16"/>
          <w:u w:val="single"/>
          <w:lang w:eastAsia="pt-BR"/>
        </w:rPr>
        <w:t>(MPAP-2021)</w:t>
      </w:r>
    </w:p>
    <w:p w14:paraId="57A94D35" w14:textId="212257C2" w:rsidR="00A21B86" w:rsidRPr="0093160A" w:rsidRDefault="00A21B86" w:rsidP="00B13033">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3160A">
        <w:rPr>
          <w:rFonts w:ascii="Book Antiqua" w:eastAsia="Times New Roman" w:hAnsi="Book Antiqua" w:cs="Arial"/>
          <w:b/>
          <w:bCs/>
          <w:color w:val="000000"/>
          <w:sz w:val="19"/>
          <w:szCs w:val="19"/>
          <w:lang w:eastAsia="pt-BR"/>
        </w:rPr>
        <w:t xml:space="preserve">        b) Notificar, quando proceder, as </w:t>
      </w:r>
      <w:r w:rsidRPr="0093160A">
        <w:rPr>
          <w:rFonts w:ascii="Book Antiqua" w:eastAsia="Times New Roman" w:hAnsi="Book Antiqua" w:cs="Arial"/>
          <w:b/>
          <w:bCs/>
          <w:color w:val="000000"/>
          <w:sz w:val="19"/>
          <w:szCs w:val="19"/>
          <w:highlight w:val="yellow"/>
          <w:lang w:eastAsia="pt-BR"/>
        </w:rPr>
        <w:t>instituições financeiras</w:t>
      </w:r>
      <w:r w:rsidRPr="0093160A">
        <w:rPr>
          <w:rFonts w:ascii="Book Antiqua" w:eastAsia="Times New Roman" w:hAnsi="Book Antiqua" w:cs="Arial"/>
          <w:b/>
          <w:bCs/>
          <w:color w:val="000000"/>
          <w:sz w:val="19"/>
          <w:szCs w:val="19"/>
          <w:lang w:eastAsia="pt-BR"/>
        </w:rPr>
        <w:t xml:space="preserve"> que funcionam em seu território, mediante solicitação de outro Estado Parte ou por iniciativa própria, a identidade de determinadas pessoas físicas ou jurídicas cujas contas essas instituições deverão submeter a um maior escrutínio, além das quais as instituições financeiras possam identificar de outra forma</w:t>
      </w:r>
      <w:r w:rsidRPr="0093160A">
        <w:rPr>
          <w:rFonts w:ascii="Book Antiqua" w:eastAsia="Times New Roman" w:hAnsi="Book Antiqua" w:cs="Arial"/>
          <w:b/>
          <w:bCs/>
          <w:color w:val="000000"/>
          <w:sz w:val="16"/>
          <w:szCs w:val="16"/>
          <w:lang w:eastAsia="pt-BR"/>
        </w:rPr>
        <w:t>.</w:t>
      </w:r>
      <w:r w:rsidR="00173C94" w:rsidRPr="0093160A">
        <w:rPr>
          <w:rFonts w:ascii="Book Antiqua" w:eastAsia="Times New Roman" w:hAnsi="Book Antiqua" w:cs="Arial"/>
          <w:b/>
          <w:bCs/>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p>
    <w:p w14:paraId="1503C9A4" w14:textId="7379E60F" w:rsidR="00A21B86" w:rsidRPr="0093160A" w:rsidRDefault="00A21B86" w:rsidP="00B13033">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93160A">
        <w:rPr>
          <w:rFonts w:ascii="Book Antiqua" w:eastAsia="Times New Roman" w:hAnsi="Book Antiqua" w:cs="Arial"/>
          <w:b/>
          <w:bCs/>
          <w:color w:val="000000"/>
          <w:sz w:val="19"/>
          <w:szCs w:val="19"/>
          <w:lang w:eastAsia="pt-BR"/>
        </w:rPr>
        <w:t xml:space="preserve">        </w:t>
      </w:r>
      <w:r w:rsidRPr="0093160A">
        <w:rPr>
          <w:rFonts w:ascii="Book Antiqua" w:eastAsia="Times New Roman" w:hAnsi="Book Antiqua" w:cs="Arial"/>
          <w:b/>
          <w:bCs/>
          <w:color w:val="000000"/>
          <w:sz w:val="19"/>
          <w:szCs w:val="19"/>
          <w:highlight w:val="magenta"/>
          <w:lang w:eastAsia="pt-BR"/>
        </w:rPr>
        <w:t>3</w:t>
      </w:r>
      <w:r w:rsidRPr="0093160A">
        <w:rPr>
          <w:rFonts w:ascii="Book Antiqua" w:eastAsia="Times New Roman" w:hAnsi="Book Antiqua" w:cs="Arial"/>
          <w:b/>
          <w:bCs/>
          <w:color w:val="000000"/>
          <w:sz w:val="19"/>
          <w:szCs w:val="19"/>
          <w:lang w:eastAsia="pt-BR"/>
        </w:rPr>
        <w:t xml:space="preserve">. No contexto da parte "a)" do parágrafo 2 do presente Artigo, cada Estado Parte aplicará medidas para velar para que as </w:t>
      </w:r>
      <w:r w:rsidRPr="0093160A">
        <w:rPr>
          <w:rFonts w:ascii="Book Antiqua" w:eastAsia="Times New Roman" w:hAnsi="Book Antiqua" w:cs="Arial"/>
          <w:b/>
          <w:bCs/>
          <w:color w:val="000000"/>
          <w:sz w:val="19"/>
          <w:szCs w:val="19"/>
          <w:highlight w:val="yellow"/>
          <w:lang w:eastAsia="pt-BR"/>
        </w:rPr>
        <w:t>instituições financeiras</w:t>
      </w:r>
      <w:r w:rsidRPr="0093160A">
        <w:rPr>
          <w:rFonts w:ascii="Book Antiqua" w:eastAsia="Times New Roman" w:hAnsi="Book Antiqua" w:cs="Arial"/>
          <w:b/>
          <w:bCs/>
          <w:color w:val="000000"/>
          <w:sz w:val="19"/>
          <w:szCs w:val="19"/>
          <w:lang w:eastAsia="pt-BR"/>
        </w:rPr>
        <w:t xml:space="preserve"> mantenham, durante um prazo conveniente, registros adequados das contas e transações relacionadas com as pessoas mencionadas no parágrafo 1 do presente Artigo, os quais deverão conter, no mínimo, informação relativa à identidade do cliente e, na medida do possível, do beneficiário final</w:t>
      </w:r>
      <w:r w:rsidRPr="0093160A">
        <w:rPr>
          <w:rFonts w:ascii="Book Antiqua" w:eastAsia="Times New Roman" w:hAnsi="Book Antiqua" w:cs="Arial"/>
          <w:color w:val="000000"/>
          <w:sz w:val="16"/>
          <w:szCs w:val="16"/>
          <w:lang w:eastAsia="pt-BR"/>
        </w:rPr>
        <w:t>.</w:t>
      </w:r>
      <w:r w:rsidR="00173C94" w:rsidRPr="0093160A">
        <w:rPr>
          <w:rFonts w:ascii="Book Antiqua" w:eastAsia="Times New Roman" w:hAnsi="Book Antiqua" w:cs="Arial"/>
          <w:color w:val="000000"/>
          <w:sz w:val="16"/>
          <w:szCs w:val="16"/>
          <w:lang w:eastAsia="pt-BR"/>
        </w:rPr>
        <w:t xml:space="preserve"> </w:t>
      </w:r>
      <w:r w:rsidR="00173C94" w:rsidRPr="0093160A">
        <w:rPr>
          <w:rFonts w:ascii="Book Antiqua" w:eastAsia="Times New Roman" w:hAnsi="Book Antiqua" w:cs="Arial"/>
          <w:b/>
          <w:bCs/>
          <w:color w:val="FF0000"/>
          <w:sz w:val="16"/>
          <w:szCs w:val="16"/>
          <w:u w:val="single"/>
          <w:lang w:eastAsia="pt-BR"/>
        </w:rPr>
        <w:t>(MPAP-2021)</w:t>
      </w:r>
    </w:p>
    <w:p w14:paraId="4D5B54D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Com o objetivo de prevenir e detectar as transferências do produto dos delitos qualificados de acordo com a presente Convenção, cada Estado Parte aplicará medidas apropriadas e eficazes para impedir, com a ajuda de seus órgãos reguladores e de supervisão, o estabelecimento de bancos que não tenham presença real e que não estejam afiliados a um grupo financeiro sujeito à regulação. Ademais, os Estados Partes poderão considerar a possibilidade de exigir de suas instituições financeiras que se neguem a entabular relações com essas instituições na qualidade de bancos correspondentes, ou a continuar relações existentes, e que se abstenham de estabelecer relações com instituições financeiras estrangeiras que permitam utilizar suas contas a bancos que não tenham presença real e que não estejam afiliados a um grupo financeiro sujeito a regulação.</w:t>
      </w:r>
    </w:p>
    <w:p w14:paraId="43D1D7A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Cada Estado Parte considerará a possibilidade de estabelecer, em conformidade com sua legislação interna, sistemas eficazes de divulgação de informação financeira para os funcionários públicos pertinentes e aplicará sanções adequadas para todo descumprimento do dever a declarar. Cada Estado Parte considerará também a possibilidade de adotar as medidas que sejam necessárias para permitir que suas autoridades competentes compartilhem essa informação com as autoridades competentes de outros Estados Partes, se essa é necessária para investigar, reclamar ou recuperar o produto dos delitos qualificados de acordo com a presente Convenção.</w:t>
      </w:r>
    </w:p>
    <w:p w14:paraId="6449FF1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6. Cada Estado Parte considerará a possibilidade de adotar as medidas que sejam necessárias, de acordo com sua legislação interna, para exigir dos funcionários públicos pertinentes que tenham algum direito ou poder de firma ou de outras índoles sobre alguma conta financeira em algum país </w:t>
      </w:r>
      <w:r w:rsidRPr="00A21B86">
        <w:rPr>
          <w:rFonts w:ascii="Book Antiqua" w:eastAsia="Times New Roman" w:hAnsi="Book Antiqua" w:cs="Arial"/>
          <w:color w:val="000000"/>
          <w:sz w:val="19"/>
          <w:szCs w:val="19"/>
          <w:lang w:eastAsia="pt-BR"/>
        </w:rPr>
        <w:lastRenderedPageBreak/>
        <w:t>estrangeiro que declarem sua relação com essa conta às autoridades competentes e que levem ao devido registro da tal conta. Essas medidas deverão incluir sanções adequadas para todo o caso de descumprimento.</w:t>
      </w:r>
    </w:p>
    <w:p w14:paraId="05CB4F9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53</w:t>
      </w:r>
    </w:p>
    <w:p w14:paraId="63B9764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Medidas para a recuperação direta de bens</w:t>
      </w:r>
    </w:p>
    <w:p w14:paraId="5CFC3A0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Cada Estado Parte, em conformidade com sua legislação interna:</w:t>
      </w:r>
    </w:p>
    <w:p w14:paraId="534AA7A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Adotará as medidas que sejam necessárias a fim de facultar a outros Estados Partes para entabular ante seus tribunais uma ação civil com o objetivo de determinar a titularidade ou propriedade de bens adquiridos mediante a prática de um delito qualificado de acordo com a presente Convenção;</w:t>
      </w:r>
    </w:p>
    <w:p w14:paraId="720FC48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Adotará as medidas que sejam necessárias a fim de facultar a seus tribunais para ordenar àqueles que tenham praticado delitos qualificados de acordo com a presente Convenção que indenizem ou ressarçam por danos e prejuízos a outro Estado Parte que tenha sido prejudicado por esses delitos; e</w:t>
      </w:r>
    </w:p>
    <w:p w14:paraId="61F46F9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Adotará as medidas que sejam necessárias a fim de permitir a seus tribunais ou suas autoridades competentes, quando devam adotar decisões no que diz respeito ao confisco, que reconheça o legítimo direito de propriedade de outro Estado Parte sobre os bens adquiridos mediante a prática de um dos delitos qualificados de acordo com a presente Convenção.</w:t>
      </w:r>
    </w:p>
    <w:p w14:paraId="79693B22"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54</w:t>
      </w:r>
    </w:p>
    <w:p w14:paraId="550E744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Mecanismos de recuperação de bens mediante a</w:t>
      </w:r>
    </w:p>
    <w:p w14:paraId="269065A5"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internacional para fins de confisco</w:t>
      </w:r>
    </w:p>
    <w:p w14:paraId="0C98433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a fim de prestar assistência judicial recíproca conforme o disposto no Artigo 55 da presente Convenção relativa a bens adquiridos mediante a prática de um dos delitos qualificados de acordo com a presente Convenção ou relacionados a esse delito, em conformidade com sua legislação interna:</w:t>
      </w:r>
    </w:p>
    <w:p w14:paraId="4857210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Adotará as medidas que sejam necessárias para que suas autoridades competentes possam dar efeito a toda ordem de confisco ditada por um tribunal de outro Estado Parte;</w:t>
      </w:r>
    </w:p>
    <w:p w14:paraId="519B863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Adotará as medidas que sejam necessárias para que suas autoridades competentes, quando tenham jurisdição, possam ordenar o confisco desses bens de origem estrangeira em uma sentença relativa a um delito de lavagem de dinheiro ou quaisquer outros delitos sobre os quais possa ter jurisdição, ou mediante outros procedimentos autorizados em sua legislação interna; e</w:t>
      </w:r>
    </w:p>
    <w:p w14:paraId="56783F3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Considerará a possibilidade de adotar as medidas que sejam necessárias para permitir o confisco desses bens sem que envolva uma pena, nos casos nos quais o criminoso não possa ser indiciado por motivo de falecimento, fuga ou ausência, ou em outros casos apropriados.</w:t>
      </w:r>
    </w:p>
    <w:p w14:paraId="5E1F433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a fim de prestar assistência judicial recíproca solicitada de acordo com o parágrafo 2 do Artigo 55 da presente Convenção, em conformidade com sua legislação interna:</w:t>
      </w:r>
    </w:p>
    <w:p w14:paraId="7063051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a) Adotará as medidas que sejam necessárias para que suas autoridades competentes possam efetuar o embargo preventivo ou a apreensão de bens em cumprimento a uma ordem de embargo preventivo ou apreensão ditada por um tribunal ou autoridade competente de um Estado Parte requerente que constitua um fundamento razoável para que o Estado Parte requerido considere que </w:t>
      </w:r>
      <w:proofErr w:type="spellStart"/>
      <w:r w:rsidRPr="00A21B86">
        <w:rPr>
          <w:rFonts w:ascii="Book Antiqua" w:eastAsia="Times New Roman" w:hAnsi="Book Antiqua" w:cs="Arial"/>
          <w:color w:val="000000"/>
          <w:sz w:val="19"/>
          <w:szCs w:val="19"/>
          <w:lang w:eastAsia="pt-BR"/>
        </w:rPr>
        <w:t>existam</w:t>
      </w:r>
      <w:proofErr w:type="spellEnd"/>
      <w:r w:rsidRPr="00A21B86">
        <w:rPr>
          <w:rFonts w:ascii="Book Antiqua" w:eastAsia="Times New Roman" w:hAnsi="Book Antiqua" w:cs="Arial"/>
          <w:color w:val="000000"/>
          <w:sz w:val="19"/>
          <w:szCs w:val="19"/>
          <w:lang w:eastAsia="pt-BR"/>
        </w:rPr>
        <w:t xml:space="preserve"> razões suficientes para adotar essas medidas e que ulteriormente os bens seriam objeto de uma ordem de confisco de acordo com os efeitos da parte "a)" do parágrafo 1 do presente Artigo;</w:t>
      </w:r>
    </w:p>
    <w:p w14:paraId="21C87C8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xml:space="preserve">        b) Adotará as medidas que sejam necessárias para que suas autoridades competentes possam efetuar o embargo preventivo ou a apreensão de bens em cumprimento de uma solicitação que constitua fundamento razoável para que o Estado Parte requerido considere que </w:t>
      </w:r>
      <w:proofErr w:type="spellStart"/>
      <w:r w:rsidRPr="00A21B86">
        <w:rPr>
          <w:rFonts w:ascii="Book Antiqua" w:eastAsia="Times New Roman" w:hAnsi="Book Antiqua" w:cs="Arial"/>
          <w:color w:val="000000"/>
          <w:sz w:val="19"/>
          <w:szCs w:val="19"/>
          <w:lang w:eastAsia="pt-BR"/>
        </w:rPr>
        <w:t>existam</w:t>
      </w:r>
      <w:proofErr w:type="spellEnd"/>
      <w:r w:rsidRPr="00A21B86">
        <w:rPr>
          <w:rFonts w:ascii="Book Antiqua" w:eastAsia="Times New Roman" w:hAnsi="Book Antiqua" w:cs="Arial"/>
          <w:color w:val="000000"/>
          <w:sz w:val="19"/>
          <w:szCs w:val="19"/>
          <w:lang w:eastAsia="pt-BR"/>
        </w:rPr>
        <w:t xml:space="preserve"> razões suficientes para adotar essas medidas e que ulteriormente os bens seriam objeto de uma ordem de confisco de acordo com os efeitos da parte "a)" do parágrafo 1 do presente Artigo; e</w:t>
      </w:r>
    </w:p>
    <w:p w14:paraId="235E5A6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Considerará a possibilidade de adotar outras medidas para que suas autoridades competentes possam preservar os bens para efeitos de confisco, por exemplo sobre a base de uma ordem estrangeira de detenção ou imputação de culpa penal relacionada com a aquisição desses bens.</w:t>
      </w:r>
    </w:p>
    <w:p w14:paraId="75BFEC73"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55</w:t>
      </w:r>
    </w:p>
    <w:p w14:paraId="5EDEE45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internacional para fins de confisco</w:t>
      </w:r>
    </w:p>
    <w:p w14:paraId="27EB0BD1"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1. Os Estados Partes que recebam uma solicitação de outro Estado Parte que tenha jurisdição para conhecer um </w:t>
      </w:r>
      <w:proofErr w:type="gramStart"/>
      <w:r w:rsidRPr="00A21B86">
        <w:rPr>
          <w:rFonts w:ascii="Book Antiqua" w:eastAsia="Times New Roman" w:hAnsi="Book Antiqua" w:cs="Arial"/>
          <w:color w:val="000000"/>
          <w:sz w:val="19"/>
          <w:szCs w:val="19"/>
          <w:lang w:eastAsia="pt-BR"/>
        </w:rPr>
        <w:t>dos delito</w:t>
      </w:r>
      <w:proofErr w:type="gramEnd"/>
      <w:r w:rsidRPr="00A21B86">
        <w:rPr>
          <w:rFonts w:ascii="Book Antiqua" w:eastAsia="Times New Roman" w:hAnsi="Book Antiqua" w:cs="Arial"/>
          <w:color w:val="000000"/>
          <w:sz w:val="19"/>
          <w:szCs w:val="19"/>
          <w:lang w:eastAsia="pt-BR"/>
        </w:rPr>
        <w:t xml:space="preserve"> qualificados de acordo com a presente Convenção com vistas ao confisco do produto de delito, os bens, equipamentos ou outros instrumentos mencionados no parágrafo 1 do Artigo 31 da presente Convenção que se encontrem em seu território deverão, no maior grau que lhe permita seu ordenamento jurídico interno:</w:t>
      </w:r>
    </w:p>
    <w:p w14:paraId="7F31107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Enviar a solicitação a suas autoridades competentes para obter uma ordem de confisco ao qual, em caso de concessão, darão cumprimento; ou</w:t>
      </w:r>
    </w:p>
    <w:p w14:paraId="1851804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Apresentar a suas autoridades competentes, a fim de que se dê cumprimento ao solicitado, a ordem de confisco expedida por um tribunal situado no território do Estado Parte requerente em conformidade com o disposto no parágrafo 1 do Artigo 31 e na parte "a)" do parágrafo 1 do Artigo 54 da presente Convenção na medida em que guarde relação com o produto do delito, os bens, os equipamentos ou outros instrumentos mencionados no parágrafo 1 do Artigo 31 que se encontrem no território do Estado Parte requerido.</w:t>
      </w:r>
    </w:p>
    <w:p w14:paraId="09B2A53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Com base na solicitação apresentada por outro Estado Parte que tenha jurisdição para conhecer um dos delitos qualificados de acordo com a presente Convenção, o Estado Parte requerido adotará as medidas encaminhadas para a identificação, localização e embargo preventivo ou apreensão do produto de delito, os bens, os equipamentos ou outros instrumentos mencionados no parágrafo e do Artigo 31 da presente Convenção com vistas ao seu eventual confisco, que haverá de ordenar o Estado Parte requerente ou, em caso de que envolva uma solicitação apresentada de acordo com o parágrafo 1 do presente Artigo, o Estado Parte requerido.</w:t>
      </w:r>
    </w:p>
    <w:p w14:paraId="25791A21"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As disposições do Artigo 46 da presente Convenção serão aplicáveis, mutatis mutandis, ao presente Artigo. Ademais da informação indicada no parágrafo 15 do Artigo 46, as solicitações apresentadas em conformidade com o presente Artigo conterão o seguinte:</w:t>
      </w:r>
    </w:p>
    <w:p w14:paraId="31EC341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Quando se trate de uma solicitação relativa à parte "a)" do parágrafo 1 do presente Artigo, uma descrição dos bens suscetíveis de confisco, assim como, na medida do possível, a situação e, quando proceder, o valor estimado dos bens e uma exposição dos fatos em que se baseia a solicitação do Estado Parte requerente que sejam suficientemente explícitas para que o Estado Parte requerido possa tramitar a ordem de acordo com sua legislação interna;</w:t>
      </w:r>
    </w:p>
    <w:p w14:paraId="4D97108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Quando se trate de uma solicitação relativa à parte "b)" do parágrafo 1 do presente Artigo, uma cópia admissível pela legislação da ordem de confisco expedida pelo Estado Parte requerente na qual se baseia a solicitação, uma exposição dos feitos e da informação que proceder sobre o grau de execução que se solicita dar à ordem, uma declaração na qual se indiquem as medidas adotadas pelo Estado Parte requerente para dar notificação adequada a terceiros de boa-fé e para garantir o devido processo e um certificado de que a ordem de confisco é definitiva;</w:t>
      </w:r>
    </w:p>
    <w:p w14:paraId="3760D68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Quando se trate de uma solicitação relativa ao parágrafo 2 do presente Artigo, uma exposição dos feitos nos quais se baseia o Estado Parte requerente e uma descrição das medidas solicitadas, assim como, quando dispor-se dela, uma cópia admissível pela legislação da ordem de confisco na qual se baseia a solicitação.</w:t>
      </w:r>
    </w:p>
    <w:p w14:paraId="1913566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4. O Estado Parte requerido adotará as decisões ou medidas previstas nos parágrafos 1 e 2 do presente Artigo conforme e com sujeição ao disposto em sua legislação interna e em suas regras de procedimento ou nos acordos ou tratados bilaterais ou multilaterais pelos quais poderia estar vinculado ao Estado Parte requerente.</w:t>
      </w:r>
    </w:p>
    <w:p w14:paraId="15E5B6C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Cada Estado Parte proporcionará ao Secretário Geral das Nações Unidas uma cópia de suas leis e regulamentos destinados a dar aplicação ao presente Artigo e de quaisquer emendas ulteriores que se tenham de tais leis e regulamentos ou uma descrição destas.</w:t>
      </w:r>
    </w:p>
    <w:p w14:paraId="28A2E86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Se um Estado Parte opta por submeter a adoção das medidas mencionadas nos parágrafos 1 e 2 do presente Artigo à existência de um tratado pertinente, esse Estado Parte considerará a presente Convenção como a base legal necessária e suficiente para cumprir esse requisito.</w:t>
      </w:r>
    </w:p>
    <w:p w14:paraId="0CBBBDD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7. A cooperação prevista no presente Artigo também se poderá negar, ou poder-se-ão levantar as medidas cautelares, se o Estado Parte requerido não receber provas suficientes ou oportunas ou se os bens são de valor escasso.</w:t>
      </w:r>
    </w:p>
    <w:p w14:paraId="196FDBC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8. Antes de levantar toda medida cautelar adotada em conformidade com o presente Artigo, o Estado Parte requerido deverá, sempre que possível, dar ao Estado Parte requerente a oportunidade de apresentar suas razões a favor de manter em vigor a medida.</w:t>
      </w:r>
    </w:p>
    <w:p w14:paraId="734FD50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9. As disposições do presente Artigo não se interpretarão em prejuízo dos direitos de terceiros de boa-fé.</w:t>
      </w:r>
    </w:p>
    <w:p w14:paraId="58AC8F63"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56</w:t>
      </w:r>
    </w:p>
    <w:p w14:paraId="6F05AFF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Cooperação especial</w:t>
      </w:r>
    </w:p>
    <w:p w14:paraId="483D73B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Sem prejuízo ao disposto em sua legislação interna, cada Estado Parte procurará adotar as medidas que lhe facultem para remeter a outro Estado Parte que não tenha solicitado, sem prejuízo de suas próprias investigações ou ações judiciais, informação sobre o produto dos delitos qualificados de acordo com a presente Convenção se considerar que a divulgação dessa informação pode ajudar o Estado Parte destinatário a pôr em marcha ou levar a cabo suas investigações ou ações judiciais, ou que a informação assim facilitada poderia dar lugar a que esse Estado Parte apresentará uma solicitação de acordo com o presente Capítulo da presente Convenção.</w:t>
      </w:r>
    </w:p>
    <w:p w14:paraId="788E4385" w14:textId="77777777" w:rsidR="00A21B86" w:rsidRPr="005336C2" w:rsidRDefault="00A21B86" w:rsidP="00A21B86">
      <w:pPr>
        <w:spacing w:before="100" w:beforeAutospacing="1" w:after="100" w:afterAutospacing="1" w:line="240" w:lineRule="auto"/>
        <w:jc w:val="center"/>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highlight w:val="magenta"/>
          <w:lang w:eastAsia="pt-BR"/>
        </w:rPr>
        <w:t>Artigo 57</w:t>
      </w:r>
    </w:p>
    <w:p w14:paraId="04C13D0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Restituição e disposição de ativos</w:t>
      </w:r>
    </w:p>
    <w:p w14:paraId="044FFFC2" w14:textId="4B89F449"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t xml:space="preserve">        </w:t>
      </w:r>
      <w:r w:rsidRPr="005336C2">
        <w:rPr>
          <w:rFonts w:ascii="Book Antiqua" w:eastAsia="Times New Roman" w:hAnsi="Book Antiqua" w:cs="Arial"/>
          <w:b/>
          <w:bCs/>
          <w:color w:val="000000"/>
          <w:sz w:val="19"/>
          <w:szCs w:val="19"/>
          <w:highlight w:val="magenta"/>
          <w:lang w:eastAsia="pt-BR"/>
        </w:rPr>
        <w:t>1</w:t>
      </w:r>
      <w:r w:rsidRPr="005336C2">
        <w:rPr>
          <w:rFonts w:ascii="Book Antiqua" w:eastAsia="Times New Roman" w:hAnsi="Book Antiqua" w:cs="Arial"/>
          <w:b/>
          <w:bCs/>
          <w:color w:val="000000"/>
          <w:sz w:val="19"/>
          <w:szCs w:val="19"/>
          <w:lang w:eastAsia="pt-BR"/>
        </w:rPr>
        <w:t>. </w:t>
      </w:r>
      <w:r w:rsidRPr="005336C2">
        <w:rPr>
          <w:rFonts w:ascii="Book Antiqua" w:eastAsia="Times New Roman" w:hAnsi="Book Antiqua" w:cs="Arial"/>
          <w:b/>
          <w:bCs/>
          <w:color w:val="000000"/>
          <w:sz w:val="19"/>
          <w:szCs w:val="19"/>
          <w:highlight w:val="yellow"/>
          <w:lang w:eastAsia="pt-BR"/>
        </w:rPr>
        <w:t>Cada Estado Parte disporá dos bens que tenham sido confiscados conforme o disposto nos Artigos 31 ou 55 da presente convenção, incluída a restituição a seus legítimos proprietários anteriores</w:t>
      </w:r>
      <w:r w:rsidRPr="005336C2">
        <w:rPr>
          <w:rFonts w:ascii="Book Antiqua" w:eastAsia="Times New Roman" w:hAnsi="Book Antiqua" w:cs="Arial"/>
          <w:b/>
          <w:bCs/>
          <w:color w:val="000000"/>
          <w:sz w:val="19"/>
          <w:szCs w:val="19"/>
          <w:lang w:eastAsia="pt-BR"/>
        </w:rPr>
        <w:t>, de acordo com o parágrafo 3 do presente Artigo, em conformidade com as disposições da presente Convenção e com sua legislação interna.</w:t>
      </w:r>
      <w:r w:rsidR="005336C2" w:rsidRPr="005336C2">
        <w:rPr>
          <w:rFonts w:ascii="Book Antiqua" w:eastAsia="Times New Roman" w:hAnsi="Book Antiqua" w:cs="Arial"/>
          <w:b/>
          <w:bCs/>
          <w:color w:val="000000"/>
          <w:sz w:val="19"/>
          <w:szCs w:val="19"/>
          <w:lang w:eastAsia="pt-BR"/>
        </w:rPr>
        <w:t xml:space="preserve"> </w:t>
      </w:r>
      <w:r w:rsidR="005336C2" w:rsidRPr="005336C2">
        <w:rPr>
          <w:rFonts w:ascii="Book Antiqua" w:eastAsia="Times New Roman" w:hAnsi="Book Antiqua" w:cs="Segoe UI"/>
          <w:b/>
          <w:bCs/>
          <w:color w:val="FF0000"/>
          <w:sz w:val="16"/>
          <w:szCs w:val="16"/>
          <w:u w:val="single"/>
          <w:lang w:eastAsia="pt-BR"/>
        </w:rPr>
        <w:t>(AGU-2023)</w:t>
      </w:r>
    </w:p>
    <w:p w14:paraId="0C135566" w14:textId="3190F5AE"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336C2">
        <w:rPr>
          <w:rFonts w:ascii="Book Antiqua" w:eastAsia="Times New Roman" w:hAnsi="Book Antiqua" w:cs="Arial"/>
          <w:b/>
          <w:bCs/>
          <w:color w:val="000000"/>
          <w:sz w:val="19"/>
          <w:szCs w:val="19"/>
          <w:lang w:eastAsia="pt-BR"/>
        </w:rPr>
        <w:t xml:space="preserve">        </w:t>
      </w:r>
      <w:r w:rsidRPr="005336C2">
        <w:rPr>
          <w:rFonts w:ascii="Book Antiqua" w:eastAsia="Times New Roman" w:hAnsi="Book Antiqua" w:cs="Arial"/>
          <w:b/>
          <w:bCs/>
          <w:color w:val="000000"/>
          <w:sz w:val="19"/>
          <w:szCs w:val="19"/>
          <w:highlight w:val="magenta"/>
          <w:lang w:eastAsia="pt-BR"/>
        </w:rPr>
        <w:t>2</w:t>
      </w:r>
      <w:r w:rsidRPr="005336C2">
        <w:rPr>
          <w:rFonts w:ascii="Book Antiqua" w:eastAsia="Times New Roman" w:hAnsi="Book Antiqua" w:cs="Arial"/>
          <w:b/>
          <w:bCs/>
          <w:color w:val="000000"/>
          <w:sz w:val="19"/>
          <w:szCs w:val="19"/>
          <w:lang w:eastAsia="pt-BR"/>
        </w:rPr>
        <w:t xml:space="preserve">. Cada Estado Parte adotará, em conformidade com os princípios fundamentais de seu direito interno, </w:t>
      </w:r>
      <w:r w:rsidRPr="005336C2">
        <w:rPr>
          <w:rFonts w:ascii="Book Antiqua" w:eastAsia="Times New Roman" w:hAnsi="Book Antiqua" w:cs="Arial"/>
          <w:b/>
          <w:bCs/>
          <w:color w:val="000000"/>
          <w:sz w:val="19"/>
          <w:szCs w:val="19"/>
          <w:highlight w:val="yellow"/>
          <w:lang w:eastAsia="pt-BR"/>
        </w:rPr>
        <w:t>as medidas legislativas e de outras índoles que sejam necessárias para permitir que suas autoridades competentes procedam à restituição dos bens confiscados, ao dar curso a uma solicitação apresentada por outro Estado Parte</w:t>
      </w:r>
      <w:r w:rsidRPr="005336C2">
        <w:rPr>
          <w:rFonts w:ascii="Book Antiqua" w:eastAsia="Times New Roman" w:hAnsi="Book Antiqua" w:cs="Arial"/>
          <w:b/>
          <w:bCs/>
          <w:color w:val="000000"/>
          <w:sz w:val="19"/>
          <w:szCs w:val="19"/>
          <w:lang w:eastAsia="pt-BR"/>
        </w:rPr>
        <w:t>, em conformidade com a presente Convenção, tendo em conta os direitos de terceiros de boa-fé</w:t>
      </w:r>
      <w:r w:rsidRPr="00A21B86">
        <w:rPr>
          <w:rFonts w:ascii="Book Antiqua" w:eastAsia="Times New Roman" w:hAnsi="Book Antiqua" w:cs="Arial"/>
          <w:color w:val="000000"/>
          <w:sz w:val="19"/>
          <w:szCs w:val="19"/>
          <w:lang w:eastAsia="pt-BR"/>
        </w:rPr>
        <w:t>.</w:t>
      </w:r>
      <w:r w:rsidR="005336C2">
        <w:rPr>
          <w:rFonts w:ascii="Book Antiqua" w:eastAsia="Times New Roman" w:hAnsi="Book Antiqua" w:cs="Arial"/>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5CBFEC11" w14:textId="2B11387E"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t xml:space="preserve">        </w:t>
      </w:r>
      <w:r w:rsidRPr="005336C2">
        <w:rPr>
          <w:rFonts w:ascii="Book Antiqua" w:eastAsia="Times New Roman" w:hAnsi="Book Antiqua" w:cs="Arial"/>
          <w:b/>
          <w:bCs/>
          <w:color w:val="000000"/>
          <w:sz w:val="19"/>
          <w:szCs w:val="19"/>
          <w:highlight w:val="magenta"/>
          <w:lang w:eastAsia="pt-BR"/>
        </w:rPr>
        <w:t>3</w:t>
      </w:r>
      <w:r w:rsidRPr="005336C2">
        <w:rPr>
          <w:rFonts w:ascii="Book Antiqua" w:eastAsia="Times New Roman" w:hAnsi="Book Antiqua" w:cs="Arial"/>
          <w:b/>
          <w:bCs/>
          <w:color w:val="000000"/>
          <w:sz w:val="19"/>
          <w:szCs w:val="19"/>
          <w:lang w:eastAsia="pt-BR"/>
        </w:rPr>
        <w:t>. Em conformidade com os Artigos 46 e 55 da presente Convenção e com os parágrafos 1 e 2 do presente Artigo, o Estado Parte requerido:</w:t>
      </w:r>
      <w:r w:rsidR="005336C2">
        <w:rPr>
          <w:rFonts w:ascii="Book Antiqua" w:eastAsia="Times New Roman" w:hAnsi="Book Antiqua" w:cs="Arial"/>
          <w:b/>
          <w:bCs/>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49D022FD" w14:textId="0138ED32"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t xml:space="preserve">        a) Em caso de malversação ou peculato de fundos públicos ou de lavagem de fundos públicos malversados aos quais se faz referência nos Artigos 17 e 23 da presente Convenção, </w:t>
      </w:r>
      <w:r w:rsidRPr="005336C2">
        <w:rPr>
          <w:rFonts w:ascii="Book Antiqua" w:eastAsia="Times New Roman" w:hAnsi="Book Antiqua" w:cs="Arial"/>
          <w:b/>
          <w:bCs/>
          <w:color w:val="000000"/>
          <w:sz w:val="19"/>
          <w:szCs w:val="19"/>
          <w:highlight w:val="yellow"/>
          <w:lang w:eastAsia="pt-BR"/>
        </w:rPr>
        <w:t>restituirá ao Estado Parte requerente os bens confiscados quando se tenha procedido ao confisco de acordo com o disposto no Artigo 55 da presente Convenção</w:t>
      </w:r>
      <w:r w:rsidRPr="005336C2">
        <w:rPr>
          <w:rFonts w:ascii="Book Antiqua" w:eastAsia="Times New Roman" w:hAnsi="Book Antiqua" w:cs="Arial"/>
          <w:b/>
          <w:bCs/>
          <w:color w:val="000000"/>
          <w:sz w:val="19"/>
          <w:szCs w:val="19"/>
          <w:lang w:eastAsia="pt-BR"/>
        </w:rPr>
        <w:t xml:space="preserve"> e sobre a base da sentença firme ditada no Estado Parte requerente, requisito ao qual poderá renunciar o Estado Parte requerido;</w:t>
      </w:r>
      <w:r w:rsidR="005336C2">
        <w:rPr>
          <w:rFonts w:ascii="Book Antiqua" w:eastAsia="Times New Roman" w:hAnsi="Book Antiqua" w:cs="Arial"/>
          <w:b/>
          <w:bCs/>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50DB2371" w14:textId="4D4A782B"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lastRenderedPageBreak/>
        <w:t xml:space="preserve">        b) Caso se trate do produto de qualquer outro delito compreendido na presente Convenção, </w:t>
      </w:r>
      <w:r w:rsidRPr="005336C2">
        <w:rPr>
          <w:rFonts w:ascii="Book Antiqua" w:eastAsia="Times New Roman" w:hAnsi="Book Antiqua" w:cs="Arial"/>
          <w:b/>
          <w:bCs/>
          <w:color w:val="000000"/>
          <w:sz w:val="19"/>
          <w:szCs w:val="19"/>
          <w:highlight w:val="yellow"/>
          <w:lang w:eastAsia="pt-BR"/>
        </w:rPr>
        <w:t>restituirá ao Estado Parte requerente os bens confiscados quando se tenha procedido ao confisco de acordo com o disposto no Artigo 55 da presente Convenção</w:t>
      </w:r>
      <w:r w:rsidRPr="005336C2">
        <w:rPr>
          <w:rFonts w:ascii="Book Antiqua" w:eastAsia="Times New Roman" w:hAnsi="Book Antiqua" w:cs="Arial"/>
          <w:b/>
          <w:bCs/>
          <w:color w:val="000000"/>
          <w:sz w:val="19"/>
          <w:szCs w:val="19"/>
          <w:lang w:eastAsia="pt-BR"/>
        </w:rPr>
        <w:t xml:space="preserve"> e sobre a base de uma sentença firme ditada no Estado Parte requerente, requisito ao qual poderá renunciar o Estado Parte requerido, e quando o Estado Parte requerente acredite razoavelmente ante o Estado Parte requerido sua propriedade anterior dos bens confiscados ou o Estado Parte requerido reconheça os danos causados ao Estado Parte requerente como base para a restituição dos bens confiscados;</w:t>
      </w:r>
      <w:r w:rsidR="005336C2">
        <w:rPr>
          <w:rFonts w:ascii="Book Antiqua" w:eastAsia="Times New Roman" w:hAnsi="Book Antiqua" w:cs="Arial"/>
          <w:b/>
          <w:bCs/>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01EB9699" w14:textId="41A635FC" w:rsidR="00A21B86" w:rsidRPr="005336C2" w:rsidRDefault="00A21B86" w:rsidP="00B13033">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5336C2">
        <w:rPr>
          <w:rFonts w:ascii="Book Antiqua" w:eastAsia="Times New Roman" w:hAnsi="Book Antiqua" w:cs="Arial"/>
          <w:b/>
          <w:bCs/>
          <w:color w:val="000000"/>
          <w:sz w:val="19"/>
          <w:szCs w:val="19"/>
          <w:lang w:eastAsia="pt-BR"/>
        </w:rPr>
        <w:t>        c) </w:t>
      </w:r>
      <w:r w:rsidRPr="005336C2">
        <w:rPr>
          <w:rFonts w:ascii="Book Antiqua" w:eastAsia="Times New Roman" w:hAnsi="Book Antiqua" w:cs="Arial"/>
          <w:b/>
          <w:bCs/>
          <w:color w:val="000000"/>
          <w:sz w:val="19"/>
          <w:szCs w:val="19"/>
          <w:highlight w:val="yellow"/>
          <w:lang w:eastAsia="pt-BR"/>
        </w:rPr>
        <w:t>Em todos os demais casos, dará consideração prioritária à restituição ao Estado Parte requerente dos bens confiscados, à restituição desses bens a seus proprietários legítimos anteriores ou à indenização das vítimas do delito</w:t>
      </w:r>
      <w:r w:rsidRPr="005336C2">
        <w:rPr>
          <w:rFonts w:ascii="Book Antiqua" w:eastAsia="Times New Roman" w:hAnsi="Book Antiqua" w:cs="Arial"/>
          <w:b/>
          <w:bCs/>
          <w:color w:val="000000"/>
          <w:sz w:val="19"/>
          <w:szCs w:val="19"/>
          <w:lang w:eastAsia="pt-BR"/>
        </w:rPr>
        <w:t>.</w:t>
      </w:r>
      <w:r w:rsidR="005336C2">
        <w:rPr>
          <w:rFonts w:ascii="Book Antiqua" w:eastAsia="Times New Roman" w:hAnsi="Book Antiqua" w:cs="Arial"/>
          <w:b/>
          <w:bCs/>
          <w:color w:val="000000"/>
          <w:sz w:val="19"/>
          <w:szCs w:val="19"/>
          <w:lang w:eastAsia="pt-BR"/>
        </w:rPr>
        <w:t xml:space="preserve"> </w:t>
      </w:r>
      <w:r w:rsidR="005336C2">
        <w:rPr>
          <w:rFonts w:ascii="Book Antiqua" w:eastAsia="Times New Roman" w:hAnsi="Book Antiqua" w:cs="Segoe UI"/>
          <w:b/>
          <w:bCs/>
          <w:color w:val="FF0000"/>
          <w:sz w:val="16"/>
          <w:szCs w:val="16"/>
          <w:u w:val="single"/>
          <w:lang w:eastAsia="pt-BR"/>
        </w:rPr>
        <w:t>(AGU-2023)</w:t>
      </w:r>
    </w:p>
    <w:p w14:paraId="45FD185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Quando proceder, a menos que os Estados Partes decidam diferentemente, o Estado Parte requerido poderá deduzir os gastos razoáveis que tenham sido feitos no curso das investigações ou ações judiciais que tenham possibilitado a restituição ou disposição dos bens confiscados conforme o disposto no presente Artigo.</w:t>
      </w:r>
    </w:p>
    <w:p w14:paraId="199A9FC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Quando proceder, os Estados Partes poderão também dar consideração especial à possibilidade de celebrar acordos ou tratados mutuamente aceitáveis, baseados em cada caso particular, com vistas à disposição definitiva dos bens confiscados.</w:t>
      </w:r>
    </w:p>
    <w:p w14:paraId="5BEFDF7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58</w:t>
      </w:r>
    </w:p>
    <w:p w14:paraId="1C5DD4F2"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Departamento de inteligência financeira</w:t>
      </w:r>
    </w:p>
    <w:p w14:paraId="56BEF82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Os Estados Partes cooperarão entre si a fim de impedir e combater a transferência do produto de quaisquer dos delitos qualificados de acordo com a presente Convenção e promover meios para recuperar o mencionado produto e, para tal fim, considerarão a possibilidade de estabelecer um departamento de inteligência financeira que se encarregará de receber, analisar e dar a conhecer às autoridades competentes toda informação relacionada com as transações financeiras suspeitas.</w:t>
      </w:r>
    </w:p>
    <w:p w14:paraId="7743628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59</w:t>
      </w:r>
    </w:p>
    <w:p w14:paraId="6F28F91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Acordos e tratados bilaterais e multilaterais</w:t>
      </w:r>
    </w:p>
    <w:p w14:paraId="11E8CBF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Os Estados Partes considerarão a possibilidade de celebrar acordos ou tratados bilaterais ou multilaterais com vistas a aumentar a eficácia da cooperação internacional prestada em conformidade com o presente Capítulo da presente Convenção.</w:t>
      </w:r>
    </w:p>
    <w:p w14:paraId="2AE65A4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VI</w:t>
      </w:r>
    </w:p>
    <w:p w14:paraId="62229742"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Assistência técnica e intercâmbio de informações</w:t>
      </w:r>
    </w:p>
    <w:p w14:paraId="641198A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60</w:t>
      </w:r>
    </w:p>
    <w:p w14:paraId="121A9BD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Capacitação e assistência técnica</w:t>
      </w:r>
    </w:p>
    <w:p w14:paraId="21DA0231"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na medida do necessário, formulará, desenvolverá ou aperfeiçoará programas de capacitação especificamente concebidos para o pessoal de seus serviços encarregados de prevenir e combater a corrupção. Esses programas de capacitação poderão versar, entre outras coisas, sobre:</w:t>
      </w:r>
    </w:p>
    <w:p w14:paraId="4392DF4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Medidas eficazes para prevenir, detectar, investigar, sancionar e combater a corrupção, inclusive o uso de métodos de reunião de provas e investigação;</w:t>
      </w:r>
    </w:p>
    <w:p w14:paraId="748C799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Fomento da capacidade de formulação e planificação de uma política estratégica contra a corrupção;</w:t>
      </w:r>
    </w:p>
    <w:p w14:paraId="4C2164A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xml:space="preserve">        c) Capacitação </w:t>
      </w:r>
      <w:proofErr w:type="gramStart"/>
      <w:r w:rsidRPr="00A21B86">
        <w:rPr>
          <w:rFonts w:ascii="Book Antiqua" w:eastAsia="Times New Roman" w:hAnsi="Book Antiqua" w:cs="Arial"/>
          <w:color w:val="000000"/>
          <w:sz w:val="19"/>
          <w:szCs w:val="19"/>
          <w:lang w:eastAsia="pt-BR"/>
        </w:rPr>
        <w:t>das autoridade</w:t>
      </w:r>
      <w:proofErr w:type="gramEnd"/>
      <w:r w:rsidRPr="00A21B86">
        <w:rPr>
          <w:rFonts w:ascii="Book Antiqua" w:eastAsia="Times New Roman" w:hAnsi="Book Antiqua" w:cs="Arial"/>
          <w:color w:val="000000"/>
          <w:sz w:val="19"/>
          <w:szCs w:val="19"/>
          <w:lang w:eastAsia="pt-BR"/>
        </w:rPr>
        <w:t xml:space="preserve"> competentes na preparação de solicitações de assistência judicial recíproca que satisfaçam os requisitos da presente Convenção;</w:t>
      </w:r>
    </w:p>
    <w:p w14:paraId="3820445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Avaliação e fortalecimento das instituições, da gestão da função pública e a gestão das finanças públicas, incluída a contratação pública, assim como do setor privado;</w:t>
      </w:r>
    </w:p>
    <w:p w14:paraId="48EADBB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Prevenção e luta contra as transferências de produtos de quaisquer dos delitos qualificados de acordo com a presente Convenção e recuperação do mencionado produto;</w:t>
      </w:r>
    </w:p>
    <w:p w14:paraId="74FB6C4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f) Detecção e embargo preventivo das transferências do produto de quaisquer dos delitos qualificados de acordo com a presente Convenção;</w:t>
      </w:r>
    </w:p>
    <w:p w14:paraId="6C7571C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g) Vigilância da movimentação de produto de quaisquer dos delitos qualificados de acordo com a presente Convenção, assim como dos métodos empregados para a transferência, ocultação ou dissimulação de tal produto;</w:t>
      </w:r>
    </w:p>
    <w:p w14:paraId="709AA98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h) Mecanismos e métodos legais e administrativos apropriados e eficientes para facilitar a restituição do produto de quaisquer dos delitos qualificados de acordo com a presente Convenção;</w:t>
      </w:r>
    </w:p>
    <w:p w14:paraId="786739F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i) Métodos utilizados para proteger as vítimas e as testemunhas que cooperem com as autoridades judiciais; e</w:t>
      </w:r>
    </w:p>
    <w:p w14:paraId="2B28D94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j) Capacitação em matéria de regulamentos nacionais e internacionais e em idiomas.</w:t>
      </w:r>
    </w:p>
    <w:p w14:paraId="592388E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Na medida de suas possibilidades, os Estados Partes considerarão a possibilidade de prestar-se a mais ampla assistência técnica, especialmente em favor dos países em desenvolvimento, em seus respectivos planos e programas para combater a corrupção, incluindo apoio material e capacitação nas esferas mencionadas no parágrafo 1 do presente Artigo, assim como a capacitação e assistência e intercâmbio mútuo de experiências e conhecimentos especializados, o que facilitará a cooperação internacional entre os Estados Partes nas esferas da extradição e da assistência judicial recíproca.</w:t>
      </w:r>
    </w:p>
    <w:p w14:paraId="4348BEA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Os Estados Partes intensificarão, na medida do necessário, os esforços para otimizar as atividades operacionais e de capacitação nas organizações internacionais e regionais e no âmbito de acordos ou tratados bilaterais ou multilaterais pertinentes.</w:t>
      </w:r>
    </w:p>
    <w:p w14:paraId="58C7866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Os Estados Partes considerarão, ante solicitação, a possibilidade de ajudarem-se entre si na realização de avaliações, estudos e investigações sobre os tipos, causas, efeitos e custos da corrupção em seus respectivos países com vistas a elaborar, com a participação das autoridades competentes e da sociedade, estratégias e planos de ação contra a corrupção.</w:t>
      </w:r>
    </w:p>
    <w:p w14:paraId="797C06E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A fim de facilitar a recuperação de produto de quaisquer dos delitos qualificados de acordo com a presente Convenção, os Estados Partes poderão cooperar facilitando-se os nomes dos peritos que possam ser úteis para lograr esse objetivo.</w:t>
      </w:r>
    </w:p>
    <w:p w14:paraId="2622359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Os Estados Partes considerarão a possibilidade de recorrer à organização de conferências e seminários sub-regionais, regionais e internacionais para promover a cooperação e a assistência técnica, e para fomentar os debates sobre problemas de interesse mútuo, incluídos os problemas e necessidades especiais dos países em desenvolvimento e dos países com economias em transição.</w:t>
      </w:r>
    </w:p>
    <w:p w14:paraId="096FDCE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7. Os Estados Partes considerarão a possibilidade de estabelecer mecanismos voluntários com vistas a contribuir financeiramente com os esforços dos países em desenvolvimento e dos países com economias em transição para aplicar a presente Convenção mediante programas e projetos de assistência técnica.</w:t>
      </w:r>
    </w:p>
    <w:p w14:paraId="237AFA2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8. Cada Estado Parte considerará a possibilidade de fazer contribuições voluntárias ao Escritório das Nações Unidas contra as Drogas e o Crime com o propósito de impulsionar, através do mencionado Escritório, programas e projetos nos países em desenvolvimento com vistas a aplicar a presente Convenção.</w:t>
      </w:r>
    </w:p>
    <w:p w14:paraId="3FDAF79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Artigo 61</w:t>
      </w:r>
    </w:p>
    <w:p w14:paraId="4E5944C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Recompilação, intercâmbio e análise de informações sobre a corrupção</w:t>
      </w:r>
    </w:p>
    <w:p w14:paraId="51AF855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considerará a possibilidade de analisar, em consulta com especialistas, as tendências da corrupção em seu território, assim como as circunstâncias em que se cometem os delitos de corrupção.</w:t>
      </w:r>
    </w:p>
    <w:p w14:paraId="559B43A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Os Estados Partes considerarão a possibilidade de desenvolver e compartilhar, entre si e por ação de organizações internacionais e regionais, estatísticas, experiência analítica acerca da corrupção e informações com vistas a estabelecer, na medida do possível, definições, normas e metodologias comuns, assim como informações sobre práticas aceitáveis para prevenir e combater a corrupção.</w:t>
      </w:r>
    </w:p>
    <w:p w14:paraId="407F50D5"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Cada Estado Parte considerará a possibilidade de velar por suas políticas e medidas em vigor encaminhadas a combater a corrupção e de avaliar sua eficácia e eficiência.</w:t>
      </w:r>
    </w:p>
    <w:p w14:paraId="6F4CDC2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62</w:t>
      </w:r>
    </w:p>
    <w:p w14:paraId="72A7EAF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Outras medidas: aplicação da presente Convenção mediante o</w:t>
      </w:r>
    </w:p>
    <w:p w14:paraId="2EEEC5C0"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desenvolvimento econômico e a assistência técnica</w:t>
      </w:r>
    </w:p>
    <w:p w14:paraId="1925288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Os Estados Partes adotarão disposições condizentes com a aplicação aceitável da presente Convenção na medida do possível, mediante a cooperação internacional, tendo em conta os efeitos adversos da corrupção na sociedade em geral e no desenvolvimento sustentável, em particular.</w:t>
      </w:r>
    </w:p>
    <w:p w14:paraId="418F707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Os Estados Partes farão esforços concretos, na medida do possível e na forma coordenada entre si, assim como com organizações internacionais e regionais, para:</w:t>
      </w:r>
    </w:p>
    <w:p w14:paraId="36DB823E"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Intensificar sua cooperação nos diversos planos com os países em desenvolvimento com vistas a fortalecer a capacidade desses países para prevenir e combater a corrupção;</w:t>
      </w:r>
    </w:p>
    <w:p w14:paraId="1E2050A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Aumentar a assistência financeira e material a fim de apoiar os esforços dos países em desenvolvimento para prevenir e combater a corrupção com eficácia e ajudá-los a aplicar satisfatoriamente a presente Convenção;</w:t>
      </w:r>
    </w:p>
    <w:p w14:paraId="58C2DF1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Prestar assistência técnica aos países em desenvolvimento e aos países com economias em transição para ajudá-los a satisfazer suas necessidades relacionadas com a aplicação da presente Convenção. Para tal fim, os Estados Partes procurarão fazer contribuições voluntárias adequadas e periódicas a uma conta especificamente designada para esses efeitos em um mecanismo de financiamento das Nações Unidas. De acordo com sua legislação interna e com as disposições da presente Convenção, os Estados Partes poderão também dar consideração especial à possibilidade de ingressar nessa conta uma porcentagem do dinheiro confiscado ou da soma equivalente aos bens ou ao produto de delito confiscados conforme o disposto na presente Convenção;</w:t>
      </w:r>
    </w:p>
    <w:p w14:paraId="46F69AE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Apoiar e persuadir outros Estados Partes e instituições financeiras, segundo proceder, para que se somem os esforços empregados de acordo com o presente Artigo, em particular proporcionando um maior número de programas de capacitação e equipamentos modernos aos países em desenvolvimento e com a finalidade de ajudá-los a lograr os objetivos da presente Convenção.</w:t>
      </w:r>
    </w:p>
    <w:p w14:paraId="7DA1664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Na medida do possível, estas medidas não menosprezarão os compromissos existentes em matéria de assistência externa nem outros acordos de cooperação financeira nos âmbitos bilateral, regional ou internacional.</w:t>
      </w:r>
    </w:p>
    <w:p w14:paraId="33DECF1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Os Estados Partes poderão celebrar acordos ou tratados bilaterais ou multilaterais sobre assistência material e logística, tendo em conta os acordos financeiros necessários para fazer efetiva a cooperação internacional prevista na presente Convenção e para prevenir, detectar e combater a corrupção.</w:t>
      </w:r>
    </w:p>
    <w:p w14:paraId="05BBC93A"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Capítulo VII</w:t>
      </w:r>
    </w:p>
    <w:p w14:paraId="1023731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Mecanismos de aplicação</w:t>
      </w:r>
    </w:p>
    <w:p w14:paraId="3B02011C"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63</w:t>
      </w:r>
    </w:p>
    <w:p w14:paraId="56F14FE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Conferência dos Estados Partes da presente Convenção</w:t>
      </w:r>
    </w:p>
    <w:p w14:paraId="0293751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Estabelecer-se-á uma Conferência dos estados Parte da presente Convenção a fim de melhorar a capacidade dos Estados Partes e a cooperação entre eles para alcançar os objetivos enunciados na presente Convenção e promover e examinar sua aplicação.</w:t>
      </w:r>
    </w:p>
    <w:p w14:paraId="6DFFA5D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O Secretário Geral das Nações Unidas convocará a Conferência dos estados Parte da presente Convenção no mais tardar um ano depois da entrada em vigor da presente Convenção. Posteriormente celebrar-se-ão reuniões periódicas da Conferência dos Estados Partes em conformidade com o disposto nas regras de procedimento aprovadas pela Conferência.</w:t>
      </w:r>
    </w:p>
    <w:p w14:paraId="038AACB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A Conferência dos Estados Partes aprovará o regulamento e as normas que rejam a execução das atividades enunciadas no presente Artigo, incluídas as normas relativas à admissão e à participação de observadores e o pagamento dos gastos que ocasione a realização dessas atividades.</w:t>
      </w:r>
    </w:p>
    <w:p w14:paraId="7A11818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A Conferência dos Estados Partes realizará atividades, procedimentos e métodos de trabalho com vistas a lograr os objetivos enunciados no parágrafo 1 do presente Artigo, e, em particular:</w:t>
      </w:r>
    </w:p>
    <w:p w14:paraId="0CA34B6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Facilitará as atividades que realizem os Estados Partes de acordo com os Artigos 60 e 62 e com os Capítulos II a V da presente Convenção, inclusive promovendo o incentivo de contribuições voluntárias;</w:t>
      </w:r>
    </w:p>
    <w:p w14:paraId="6F91426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Facilitará o intercâmbio de informações entre os Estados Partes sobre as modalidades e tendências da corrupção e sobre práticas eficazes para preveni-la e combatê-la, assim como para a restituição do produto de delito, mediante, entre outras coisas, a publicação das informações pertinentes mencionadas no presente Artigo;</w:t>
      </w:r>
    </w:p>
    <w:p w14:paraId="32AC5C6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Cooperação com organizações e mecanismos internacionais e regionais e organizações não-governamentais pertinentes;</w:t>
      </w:r>
    </w:p>
    <w:p w14:paraId="1961BB41"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d) Aproveitará adequadamente a informação pertinente elaborada por outros mecanismos internacionais e regionais encarregados de combater e prevenir a corrupção a fim de evitar a duplicação desnecessária de atividades;</w:t>
      </w:r>
    </w:p>
    <w:p w14:paraId="55596C4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e) Examinará periodicamente a aplicação da presente Convenção por seus Estados Partes;</w:t>
      </w:r>
    </w:p>
    <w:p w14:paraId="629CAEF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f) Formulará recomendações para melhorar a presente Convenção e sua aplicação;</w:t>
      </w:r>
    </w:p>
    <w:p w14:paraId="2FF0661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g) Tomará nota das necessidades de assistência técnica dos Estados Partes com relação à aplicação da presente Convenção e recomendará as medidas que considere necessária a esse respeito.</w:t>
      </w:r>
    </w:p>
    <w:p w14:paraId="348A251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Aos efeitos do parágrafo 4 do presente Artigo, a Conferência dos Estados Partes obterá o conhecimento necessário das medidas adotadas e das dificuldades encontradas pelos Estados Partes na aplicação da presente Convenção por via da informação que eles facilitem e dos demais mecanismos de exame que estabeleça a Conferência dos Estados Partes.</w:t>
      </w:r>
    </w:p>
    <w:p w14:paraId="32BE239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6. Cada Estado Parte proporcionará à Conferência dos Estados Partes informação sobre seus programas, planos e práticas, assim como sobre as medidas legislativas e administrativas adotadas para aplicar a presente Convenção, segundo requeira a Conferência dos Estados Partes. A Conferência dos Estados Partes procurará determinar a maneira mais eficaz de receber e processar as informações, inclusive aquelas recebidas dos Estados Partes e de organizações internacionais competentes. Também poder-se-ão considerar as aprovações recebidas de organizações não-governamentais pertinentes devidamente acreditadas conforme os procedimentos acordados pela Conferência dos Estados Partes.</w:t>
      </w:r>
    </w:p>
    <w:p w14:paraId="4369680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7. Em cumprimento aos parágrafos 4 a 6 do presente Artigo, a Conferência dos Estados Partes estabelecerá, se considerar necessário, um mecanismo ou órgão apropriado para apoiar a aplicação efetiva da presente Convenção.</w:t>
      </w:r>
    </w:p>
    <w:p w14:paraId="3DC973AB"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64</w:t>
      </w:r>
    </w:p>
    <w:p w14:paraId="746742C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Secretaria</w:t>
      </w:r>
    </w:p>
    <w:p w14:paraId="3878EBF0"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 Secretário Geral das Nações Unidas prestará os serviços de secretaria necessários à Conferência dos Estados Partes da presente Convenção.</w:t>
      </w:r>
    </w:p>
    <w:p w14:paraId="1200198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A secretaria:</w:t>
      </w:r>
    </w:p>
    <w:p w14:paraId="28E0F504"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a) Prestará assistência à Conferência dos Estados Partes na realização das atividades enunciadas no Artigo 63 da presente Convenção e organizará os períodos de seções da Conferência dos Estados Partes e proporcionar-lhes-á os serviços necessários;</w:t>
      </w:r>
    </w:p>
    <w:p w14:paraId="5924562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b) Prestará assistência aos Estados Partes que a solicitem na subministração de informação da Conferência dos Estados Partes segundo o previsto nos parágrafos 5 e 6 do Artigo 63 da presente Convenção; e</w:t>
      </w:r>
    </w:p>
    <w:p w14:paraId="620AA6E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c) Velará pela coordenação necessária com as secretarias de outras organizações internacionais e regionais pertinentes.</w:t>
      </w:r>
    </w:p>
    <w:p w14:paraId="4DB1F2B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Capítulo VIII</w:t>
      </w:r>
    </w:p>
    <w:p w14:paraId="3EB9278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Disposições finais</w:t>
      </w:r>
    </w:p>
    <w:p w14:paraId="602F3A9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65</w:t>
      </w:r>
    </w:p>
    <w:p w14:paraId="0EE7A20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Aplicação da Convenção</w:t>
      </w:r>
    </w:p>
    <w:p w14:paraId="6740957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Cada Estado Parte adotará, em conformidade com os princípios fundamentais de sua legislação interna, as medidas que sejam necessárias, incluídas medidas legislativas e administrativas, para garantir o cumprimento de suas obrigações de acordo com a presente Convenção.</w:t>
      </w:r>
    </w:p>
    <w:p w14:paraId="33B3517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Cada Estado Parte poderá adotar medidas mais estritas ou severas que as previstas na presente Convenção a fim de prevenir e combater a corrupção.</w:t>
      </w:r>
    </w:p>
    <w:p w14:paraId="014954DF"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66</w:t>
      </w:r>
    </w:p>
    <w:p w14:paraId="75498E2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Solução de controvérsias</w:t>
      </w:r>
    </w:p>
    <w:p w14:paraId="21E06A22"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Os Estados Partes procurarão solucionar toda controvérsia relacionada com a interpretação ou aplicação da presente Convenção mediante a negociação.</w:t>
      </w:r>
    </w:p>
    <w:p w14:paraId="39545D4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Toda controvérsia entre dois ou mais Estados Partes acerca da interpretação ou da aplicação da presente Convenção que não possa ser resolvida mediante a negociação dentro de um prazo razoável deverá, por solicitação de um desses Estados Partes, submeter-se à arbitragem. Se, seis meses depois da data de solicitação da arbitragem, esses Estados Partes não se puseram de acordo sobre a organização da arbitragem, quaisquer dos Estados Partes poderá remeter a controvérsia à Corte Internacional de Justiça mediante solicitação conforme o Estatuto da Corte.</w:t>
      </w:r>
    </w:p>
    <w:p w14:paraId="748AB50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Cada Estado Parte poderá, no momento da firma, ratificação aceitação ou aprovação da presente Convenção ou de adesão a ela, declarar que não se considera vinculado pelo parágrafo do presente Artigo. Os demais Estados Partes não ficarão vinculados pelo parágrafo 2 do presente Artigo a respeito de todo Estado Parte que tenha feito essa reserva.</w:t>
      </w:r>
    </w:p>
    <w:p w14:paraId="085061C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lastRenderedPageBreak/>
        <w:t>        4. O Estado Parte que tenha feito uma reserva de conformidade com o parágrafo 3 do presente Artigo poderá em qualquer momento retirar essa reserva notificando o fato ao Secretário Geral das Nações Unidas.</w:t>
      </w:r>
    </w:p>
    <w:p w14:paraId="0EC4EA9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67</w:t>
      </w:r>
    </w:p>
    <w:p w14:paraId="336852A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Firma, ratificação, aceitação, aprovação e adesão</w:t>
      </w:r>
    </w:p>
    <w:p w14:paraId="4437F2E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A presente Convenção estará aberta à assinatura de todos os Estados de 9 a 11 de dezembro de 2003 em Mérida, México, e depois desse evento na Sede das Nações Unidas em Nova York até o dia 9 de dezembro de 2005.</w:t>
      </w:r>
    </w:p>
    <w:p w14:paraId="316DD1F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A presente Convenção também estará aberta à firma das organizações regionais de integração econômica que tenham, ao menos, algum de seus Estados Membros como Partes da presente Convenção em conformidade com o disposto no parágrafo 1 do presente Artigo.</w:t>
      </w:r>
    </w:p>
    <w:p w14:paraId="5D1CF95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A presente Convenção estará sujeita a ratificação, aceitação ou aprovação. Os instrumentos de ratificação, aceitação ou aprovação depositar-se-ão em poder do Secretário Geral das Nações Unidas. As organizações regionais de integração econômica poderão depositar seus instrumentos de ratificação, aceitação ou aprovação se pelo menos um de seus Estados Membros houver procedido de igual maneira. Nesse instrumento de ratificação, aceitação ou aprovação, essas organizações declararão o alcance de sua competência com respeito às questões regidas pela presente Convenção. As mencionadas organizações comunicarão também ao depositário qualquer modificação pertinente ao alcance de sua competência.</w:t>
      </w:r>
    </w:p>
    <w:p w14:paraId="3B95C403"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A presente Convenção estará aberta à adesão de todos os Estados ou organizações regionais de integração econômica que contem com pelo menos um Estado Membro que seja Parte da presente Convenção. Os instrumentos de adesão depositar-se-ão em poder do Secretário Geral das Nações Unidas. No momento de sua adesão, as organizações regionais de integração econômica declararão o alcance de sua competência com respeito às questões regidas pela presente Convenção. As mencionadas organizações comunicarão também ao depositário qualquer modificação pertinente ao alcance de sua competência.</w:t>
      </w:r>
    </w:p>
    <w:p w14:paraId="7B8D7F47"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68</w:t>
      </w:r>
    </w:p>
    <w:p w14:paraId="7E58BEF9"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Entrada em vigor</w:t>
      </w:r>
    </w:p>
    <w:p w14:paraId="2DA36426"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A presente Convenção entrará em vigor no nonagésimo dia após a inclusão do trigésimo instrumento de ratificação, aceitação, aprovação ou adesão. Aos efeitos do presente parágrafo, os instrumentos depositados por uma organização regional de integração econômica não serão considerados adicionais aos depositados por seus Estados Membros.</w:t>
      </w:r>
    </w:p>
    <w:p w14:paraId="7045CBD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Para cada Estado ou organização regional de integração econômica que ratifique, aceite ou aprove a presente Convenção ou a ela adira depois de haver-se depositado o trigésimo instrumento de ratificação, aceitação, aprovação ou adesão, a presente Convenção entrará em vigor após o trigésimo dia depois que esse Estado ou organização tenha depositado o instrumento pertinente ou no momento de sua entrada em vigor de acordo com o parágrafo 1 do presente Artigo, se esta for posterior.</w:t>
      </w:r>
    </w:p>
    <w:p w14:paraId="40AAB0C1"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69</w:t>
      </w:r>
    </w:p>
    <w:p w14:paraId="6F4BC370"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Emenda</w:t>
      </w:r>
    </w:p>
    <w:p w14:paraId="48958C09"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1. Quando houverem transcorridos 5 (cinco) anos desde a entrada em vigor da presente Convenção, os Estados Partes poderão propor emendas e transmiti-las ao Secretário Geral das Nações Unidas, quem, por continuação, comunicará toda emenda proposta aos Estados Partes e à Conferência dos Estados Partes da presente Convenção para que a examinem e adotem uma decisão a seu respeito. A Conferência dos Estados Partes fará todo o possível para lograr um consenso sobre cada emenda. Se esgotarem-se todas as possibilidades de lograr um consenso e não se tiver chegado a um </w:t>
      </w:r>
      <w:r w:rsidRPr="00A21B86">
        <w:rPr>
          <w:rFonts w:ascii="Book Antiqua" w:eastAsia="Times New Roman" w:hAnsi="Book Antiqua" w:cs="Arial"/>
          <w:color w:val="000000"/>
          <w:sz w:val="19"/>
          <w:szCs w:val="19"/>
          <w:lang w:eastAsia="pt-BR"/>
        </w:rPr>
        <w:lastRenderedPageBreak/>
        <w:t>acordo, a aprovação da emenda exigirá, em última instância, uma maioria de dois terços dos Estados Partes presentes e votante na reunião da Conferência dos Estados Partes.</w:t>
      </w:r>
    </w:p>
    <w:p w14:paraId="2C2A01E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As organizações regionais de integração econômica, em assuntos de sua competência, exercerão seu direito de voto de acordo com o presente Artigo com um número de votos igual ao número de seus Estados Membros que sejam Partes da presente Convenção. As mencionadas organizações não exercerão seu direito de voto se seus Estados Membros exercerem os seus e vice-versa.</w:t>
      </w:r>
    </w:p>
    <w:p w14:paraId="62988D9A"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3. Toda emenda aprovada em conformidade com o parágrafo 1 do presente Artigo estará sujeita a ratificação, aceitação ou aprovação por parte dos Estados Partes.</w:t>
      </w:r>
    </w:p>
    <w:p w14:paraId="117D491B"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4. Toda emenda aprovada em conformidade com o parágrafo 1 do presente Artigo entrará em vigor em relação a um Estado Parte noventa dias depois do momento em que este deposite em poder do Secretário Geral das Nações Unidas um instrumento de ratificação, aceitação ou aprovação dessa emenda.</w:t>
      </w:r>
    </w:p>
    <w:p w14:paraId="0E6A4377"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5. Quando uma emenda entrar em vigor, será vinculante para os Estados Partes que tenham expressado seu consentimento a respeito. Os demais Estados Partes ficarão sujeitos às disposições da presente Convenção, assim como a qualquer outra emenda anterior que tenham ratificado, aceitado ou aprovado.</w:t>
      </w:r>
    </w:p>
    <w:p w14:paraId="1DAAD79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70</w:t>
      </w:r>
    </w:p>
    <w:p w14:paraId="3E1E8265"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Denúncia</w:t>
      </w:r>
    </w:p>
    <w:p w14:paraId="337D26C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Os Estados Partes poderão denunciar a presente Convenção mediante notificação escrita ao Secretário Geral das Nações Unidas. A denúncia surtirá efeito um ano depois do momento em que o Secretário Geral tenha recebido a notificação.</w:t>
      </w:r>
    </w:p>
    <w:p w14:paraId="63462C3C"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As organizações regionais de integração econômica deixarão de ser Partes da presente Convenção quando tiverem denunciado todos seus Estados Membros.</w:t>
      </w:r>
    </w:p>
    <w:p w14:paraId="161BE89E"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Artigo 71</w:t>
      </w:r>
    </w:p>
    <w:p w14:paraId="47B7C1AD" w14:textId="77777777" w:rsidR="00A21B86" w:rsidRPr="00A21B86" w:rsidRDefault="00A21B86" w:rsidP="00A21B8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Depositário e idiomas</w:t>
      </w:r>
    </w:p>
    <w:p w14:paraId="6F8DE03D"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1. O Secretário Geral das Nações Unidas será o depositário da presente Convenção.</w:t>
      </w:r>
    </w:p>
    <w:p w14:paraId="30E06E8F"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2. O original da presente Convenção, cujos textos em árabe, chinês, espanhol, francês inglês e russo possuem igual autenticidade, depositar-se-á em poder do Secretário Geral das Nações Unidas.</w:t>
      </w:r>
    </w:p>
    <w:p w14:paraId="2CFE3B18" w14:textId="77777777" w:rsidR="00A21B86" w:rsidRPr="00A21B86" w:rsidRDefault="00A21B86" w:rsidP="00B1303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21B86">
        <w:rPr>
          <w:rFonts w:ascii="Book Antiqua" w:eastAsia="Times New Roman" w:hAnsi="Book Antiqua" w:cs="Arial"/>
          <w:color w:val="000000"/>
          <w:sz w:val="19"/>
          <w:szCs w:val="19"/>
          <w:lang w:eastAsia="pt-BR"/>
        </w:rPr>
        <w:t xml:space="preserve">        EM FÉ DO QUE, os plenipotenciários </w:t>
      </w:r>
      <w:proofErr w:type="spellStart"/>
      <w:r w:rsidRPr="00A21B86">
        <w:rPr>
          <w:rFonts w:ascii="Book Antiqua" w:eastAsia="Times New Roman" w:hAnsi="Book Antiqua" w:cs="Arial"/>
          <w:color w:val="000000"/>
          <w:sz w:val="19"/>
          <w:szCs w:val="19"/>
          <w:lang w:eastAsia="pt-BR"/>
        </w:rPr>
        <w:t>infra-escritos</w:t>
      </w:r>
      <w:proofErr w:type="spellEnd"/>
      <w:r w:rsidRPr="00A21B86">
        <w:rPr>
          <w:rFonts w:ascii="Book Antiqua" w:eastAsia="Times New Roman" w:hAnsi="Book Antiqua" w:cs="Arial"/>
          <w:color w:val="000000"/>
          <w:sz w:val="19"/>
          <w:szCs w:val="19"/>
          <w:lang w:eastAsia="pt-BR"/>
        </w:rPr>
        <w:t>, devidamente autorizados por seus respectivos Governos, firmaram a presente Convenção.</w:t>
      </w:r>
    </w:p>
    <w:p w14:paraId="7D610086" w14:textId="77777777" w:rsidR="005D6B1C" w:rsidRPr="00A21B86" w:rsidRDefault="005D6B1C">
      <w:pPr>
        <w:rPr>
          <w:rFonts w:ascii="Book Antiqua" w:hAnsi="Book Antiqua"/>
          <w:sz w:val="19"/>
          <w:szCs w:val="19"/>
        </w:rPr>
      </w:pPr>
    </w:p>
    <w:sectPr w:rsidR="005D6B1C" w:rsidRPr="00A21B86" w:rsidSect="000153AF">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B1C"/>
    <w:rsid w:val="000153AF"/>
    <w:rsid w:val="00047785"/>
    <w:rsid w:val="00066E95"/>
    <w:rsid w:val="0008162F"/>
    <w:rsid w:val="000C5AB0"/>
    <w:rsid w:val="00155A3A"/>
    <w:rsid w:val="00173C94"/>
    <w:rsid w:val="001966CE"/>
    <w:rsid w:val="001F3A3E"/>
    <w:rsid w:val="001F4DD7"/>
    <w:rsid w:val="00233B13"/>
    <w:rsid w:val="00257453"/>
    <w:rsid w:val="002C3881"/>
    <w:rsid w:val="003F0314"/>
    <w:rsid w:val="005336C2"/>
    <w:rsid w:val="00581E1A"/>
    <w:rsid w:val="005D6B1C"/>
    <w:rsid w:val="006049F4"/>
    <w:rsid w:val="00623DE7"/>
    <w:rsid w:val="006F221B"/>
    <w:rsid w:val="0077401D"/>
    <w:rsid w:val="008611FD"/>
    <w:rsid w:val="00883349"/>
    <w:rsid w:val="008B1421"/>
    <w:rsid w:val="0093160A"/>
    <w:rsid w:val="009B242B"/>
    <w:rsid w:val="009F388F"/>
    <w:rsid w:val="00A21B86"/>
    <w:rsid w:val="00B13033"/>
    <w:rsid w:val="00B80D71"/>
    <w:rsid w:val="00DE4339"/>
    <w:rsid w:val="00DF6C2C"/>
    <w:rsid w:val="00E24683"/>
    <w:rsid w:val="00E26626"/>
    <w:rsid w:val="00EA3C2B"/>
    <w:rsid w:val="00EA50C1"/>
    <w:rsid w:val="00ED1BA4"/>
    <w:rsid w:val="00EF0792"/>
    <w:rsid w:val="00F32A34"/>
    <w:rsid w:val="00F41EA3"/>
    <w:rsid w:val="00F5536C"/>
    <w:rsid w:val="00FA5D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EA6B"/>
  <w15:chartTrackingRefBased/>
  <w15:docId w15:val="{DDE39B2A-9F0E-4C71-951F-C90C4BE6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62F"/>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F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57453"/>
    <w:pPr>
      <w:ind w:left="720"/>
      <w:contextualSpacing/>
    </w:pPr>
  </w:style>
  <w:style w:type="character" w:styleId="Hyperlink">
    <w:name w:val="Hyperlink"/>
    <w:basedOn w:val="Fontepargpadro"/>
    <w:uiPriority w:val="99"/>
    <w:unhideWhenUsed/>
    <w:rsid w:val="008833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054672">
      <w:bodyDiv w:val="1"/>
      <w:marLeft w:val="0"/>
      <w:marRight w:val="0"/>
      <w:marTop w:val="0"/>
      <w:marBottom w:val="0"/>
      <w:divBdr>
        <w:top w:val="none" w:sz="0" w:space="0" w:color="auto"/>
        <w:left w:val="none" w:sz="0" w:space="0" w:color="auto"/>
        <w:bottom w:val="none" w:sz="0" w:space="0" w:color="auto"/>
        <w:right w:val="none" w:sz="0" w:space="0" w:color="auto"/>
      </w:divBdr>
      <w:divsChild>
        <w:div w:id="531723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742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5928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895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3%A7ao.htm" TargetMode="External"/><Relationship Id="rId4" Type="http://schemas.openxmlformats.org/officeDocument/2006/relationships/hyperlink" Target="http://legislacao.planalto.gov.br/legisla/legislacao.nsf/Viw_Identificacao/DEC%205.687-200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41</Pages>
  <Words>22044</Words>
  <Characters>119039</Characters>
  <Application>Microsoft Office Word</Application>
  <DocSecurity>0</DocSecurity>
  <Lines>991</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24</cp:revision>
  <dcterms:created xsi:type="dcterms:W3CDTF">2020-12-14T15:34:00Z</dcterms:created>
  <dcterms:modified xsi:type="dcterms:W3CDTF">2025-04-26T17:01:00Z</dcterms:modified>
</cp:coreProperties>
</file>