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634D" w14:textId="406B16A1" w:rsidR="00411336" w:rsidRPr="00411336" w:rsidRDefault="00411336" w:rsidP="00411336">
      <w:pPr>
        <w:shd w:val="clear" w:color="auto" w:fill="FFFFFF"/>
        <w:spacing w:before="100" w:beforeAutospacing="1" w:after="100" w:afterAutospacing="1" w:line="240" w:lineRule="auto"/>
        <w:jc w:val="center"/>
        <w:outlineLvl w:val="0"/>
        <w:rPr>
          <w:rFonts w:ascii="Book Antiqua" w:eastAsia="Times New Roman" w:hAnsi="Book Antiqua" w:cs="Segoe UI"/>
          <w:b/>
          <w:bCs/>
          <w:color w:val="FF0000"/>
          <w:kern w:val="36"/>
          <w:sz w:val="19"/>
          <w:szCs w:val="19"/>
          <w:lang w:eastAsia="pt-BR"/>
        </w:rPr>
      </w:pPr>
      <w:r w:rsidRPr="00411336">
        <w:rPr>
          <w:rFonts w:ascii="Book Antiqua" w:eastAsia="Times New Roman" w:hAnsi="Book Antiqua" w:cs="Segoe UI"/>
          <w:b/>
          <w:bCs/>
          <w:color w:val="FF0000"/>
          <w:kern w:val="36"/>
          <w:sz w:val="19"/>
          <w:szCs w:val="19"/>
          <w:lang w:eastAsia="pt-BR"/>
        </w:rPr>
        <w:t xml:space="preserve">(Atualização em </w:t>
      </w:r>
      <w:r w:rsidR="000B5D56">
        <w:rPr>
          <w:rFonts w:ascii="Book Antiqua" w:eastAsia="Times New Roman" w:hAnsi="Book Antiqua" w:cs="Segoe UI"/>
          <w:b/>
          <w:bCs/>
          <w:color w:val="FF0000"/>
          <w:kern w:val="36"/>
          <w:sz w:val="19"/>
          <w:szCs w:val="19"/>
          <w:lang w:eastAsia="pt-BR"/>
        </w:rPr>
        <w:t>13/05</w:t>
      </w:r>
      <w:r w:rsidR="009A28D7">
        <w:rPr>
          <w:rFonts w:ascii="Book Antiqua" w:eastAsia="Times New Roman" w:hAnsi="Book Antiqua" w:cs="Segoe UI"/>
          <w:b/>
          <w:bCs/>
          <w:color w:val="FF0000"/>
          <w:kern w:val="36"/>
          <w:sz w:val="19"/>
          <w:szCs w:val="19"/>
          <w:lang w:eastAsia="pt-BR"/>
        </w:rPr>
        <w:t>/2025</w:t>
      </w:r>
      <w:r w:rsidRPr="00411336">
        <w:rPr>
          <w:rFonts w:ascii="Book Antiqua" w:eastAsia="Times New Roman" w:hAnsi="Book Antiqua" w:cs="Segoe UI"/>
          <w:b/>
          <w:bCs/>
          <w:color w:val="FF0000"/>
          <w:kern w:val="36"/>
          <w:sz w:val="19"/>
          <w:szCs w:val="19"/>
          <w:lang w:eastAsia="pt-BR"/>
        </w:rPr>
        <w:t>: questões de concurso)</w:t>
      </w:r>
    </w:p>
    <w:p w14:paraId="18878BB7" w14:textId="61C05F35" w:rsidR="00411336" w:rsidRPr="00411336" w:rsidRDefault="00411336" w:rsidP="00411336">
      <w:pPr>
        <w:shd w:val="clear" w:color="auto" w:fill="FFFFFF"/>
        <w:spacing w:before="100" w:beforeAutospacing="1" w:after="100" w:afterAutospacing="1" w:line="240" w:lineRule="auto"/>
        <w:jc w:val="center"/>
        <w:outlineLvl w:val="0"/>
        <w:rPr>
          <w:rFonts w:ascii="Book Antiqua" w:eastAsia="Times New Roman" w:hAnsi="Book Antiqua" w:cs="Segoe UI"/>
          <w:b/>
          <w:bCs/>
          <w:color w:val="212529"/>
          <w:kern w:val="36"/>
          <w:sz w:val="19"/>
          <w:szCs w:val="19"/>
          <w:lang w:eastAsia="pt-BR"/>
        </w:rPr>
      </w:pPr>
      <w:r w:rsidRPr="00411336">
        <w:rPr>
          <w:rFonts w:ascii="Book Antiqua" w:eastAsia="Times New Roman" w:hAnsi="Book Antiqua" w:cs="Segoe UI"/>
          <w:b/>
          <w:bCs/>
          <w:color w:val="212529"/>
          <w:kern w:val="36"/>
          <w:sz w:val="19"/>
          <w:szCs w:val="19"/>
          <w:lang w:eastAsia="pt-BR"/>
        </w:rPr>
        <w:t>DECRETO Nº 50.215, DE 28 DE JANEIRO DE 1961</w:t>
      </w:r>
    </w:p>
    <w:p w14:paraId="23079EF5" w14:textId="77777777" w:rsidR="00411336" w:rsidRDefault="00411336" w:rsidP="00411336">
      <w:pPr>
        <w:shd w:val="clear" w:color="auto" w:fill="FFFFFF"/>
        <w:spacing w:before="100" w:beforeAutospacing="1" w:after="100" w:afterAutospacing="1" w:line="240" w:lineRule="auto"/>
        <w:ind w:left="2127"/>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Promulga a Convenção relativa ao Estatuto dos Refugiados, concluída em Genebra, em 28 de julho de 1951.</w:t>
      </w:r>
    </w:p>
    <w:tbl>
      <w:tblPr>
        <w:tblStyle w:val="Tabelacomgrade"/>
        <w:tblW w:w="0" w:type="auto"/>
        <w:tblLook w:val="04A0" w:firstRow="1" w:lastRow="0" w:firstColumn="1" w:lastColumn="0" w:noHBand="0" w:noVBand="1"/>
      </w:tblPr>
      <w:tblGrid>
        <w:gridCol w:w="8494"/>
      </w:tblGrid>
      <w:tr w:rsidR="009A28D7" w14:paraId="5AC6C4FB" w14:textId="77777777" w:rsidTr="009A28D7">
        <w:tc>
          <w:tcPr>
            <w:tcW w:w="8494" w:type="dxa"/>
            <w:shd w:val="clear" w:color="auto" w:fill="CCFFFF"/>
          </w:tcPr>
          <w:p w14:paraId="434C0B9F" w14:textId="77777777" w:rsidR="009A28D7" w:rsidRDefault="009A28D7" w:rsidP="009A28D7">
            <w:pPr>
              <w:spacing w:before="100" w:beforeAutospacing="1" w:after="100" w:afterAutospacing="1"/>
              <w:jc w:val="both"/>
              <w:rPr>
                <w:rFonts w:ascii="Book Antiqua" w:eastAsia="Times New Roman" w:hAnsi="Book Antiqua" w:cs="Segoe UI"/>
                <w:color w:val="212529"/>
                <w:sz w:val="19"/>
                <w:szCs w:val="19"/>
                <w:lang w:eastAsia="pt-BR"/>
              </w:rPr>
            </w:pPr>
            <w:r>
              <w:rPr>
                <w:rFonts w:ascii="Book Antiqua" w:eastAsia="Times New Roman" w:hAnsi="Book Antiqua" w:cs="Segoe UI"/>
                <w:b/>
                <w:bCs/>
                <w:color w:val="212529"/>
                <w:sz w:val="19"/>
                <w:szCs w:val="19"/>
                <w:lang w:eastAsia="pt-BR"/>
              </w:rPr>
              <w:t>(</w:t>
            </w:r>
            <w:r w:rsidRPr="009A28D7">
              <w:rPr>
                <w:rFonts w:ascii="Book Antiqua" w:eastAsia="Times New Roman" w:hAnsi="Book Antiqua" w:cs="Segoe UI"/>
                <w:b/>
                <w:bCs/>
                <w:color w:val="212529"/>
                <w:sz w:val="19"/>
                <w:szCs w:val="19"/>
                <w:highlight w:val="yellow"/>
                <w:lang w:eastAsia="pt-BR"/>
              </w:rPr>
              <w:t>DPESP-2023-FCC</w:t>
            </w:r>
            <w:r>
              <w:rPr>
                <w:rFonts w:ascii="Book Antiqua" w:eastAsia="Times New Roman" w:hAnsi="Book Antiqua" w:cs="Segoe UI"/>
                <w:b/>
                <w:bCs/>
                <w:color w:val="212529"/>
                <w:sz w:val="19"/>
                <w:szCs w:val="19"/>
                <w:lang w:eastAsia="pt-BR"/>
              </w:rPr>
              <w:t>)</w:t>
            </w:r>
            <w:r>
              <w:rPr>
                <w:rFonts w:ascii="Book Antiqua" w:eastAsia="Times New Roman" w:hAnsi="Book Antiqua" w:cs="Segoe UI"/>
                <w:color w:val="212529"/>
                <w:sz w:val="19"/>
                <w:szCs w:val="19"/>
                <w:lang w:eastAsia="pt-BR"/>
              </w:rPr>
              <w:t xml:space="preserve">: </w:t>
            </w:r>
            <w:r w:rsidRPr="009A28D7">
              <w:rPr>
                <w:rFonts w:ascii="Book Antiqua" w:eastAsia="Times New Roman" w:hAnsi="Book Antiqua" w:cs="Segoe UI"/>
                <w:color w:val="212529"/>
                <w:sz w:val="19"/>
                <w:szCs w:val="19"/>
                <w:lang w:eastAsia="pt-BR"/>
              </w:rPr>
              <w:t>Em relação aos direitos das pessoas refugiadas, é correto afirmar:</w:t>
            </w:r>
            <w:r>
              <w:t xml:space="preserve"> </w:t>
            </w:r>
            <w:r w:rsidRPr="009A28D7">
              <w:rPr>
                <w:rFonts w:ascii="Book Antiqua" w:eastAsia="Times New Roman" w:hAnsi="Book Antiqua" w:cs="Segoe UI"/>
                <w:color w:val="212529"/>
                <w:sz w:val="19"/>
                <w:szCs w:val="19"/>
                <w:lang w:eastAsia="pt-BR"/>
              </w:rPr>
              <w:t>A Convenção relativa ao Estatuto dos Refugiados foi incorporada formalmente ao direito interno.</w:t>
            </w:r>
            <w:r>
              <w:rPr>
                <w:rFonts w:ascii="Book Antiqua" w:eastAsia="Times New Roman" w:hAnsi="Book Antiqua" w:cs="Segoe UI"/>
                <w:color w:val="212529"/>
                <w:sz w:val="19"/>
                <w:szCs w:val="19"/>
                <w:lang w:eastAsia="pt-BR"/>
              </w:rPr>
              <w:t xml:space="preserve"> </w:t>
            </w:r>
          </w:p>
          <w:p w14:paraId="643184F6" w14:textId="162E6081" w:rsidR="009A28D7" w:rsidRPr="009A28D7" w:rsidRDefault="009A28D7" w:rsidP="009A28D7">
            <w:pPr>
              <w:spacing w:before="100" w:beforeAutospacing="1" w:after="100" w:afterAutospacing="1"/>
              <w:jc w:val="both"/>
              <w:rPr>
                <w:rFonts w:ascii="Book Antiqua" w:eastAsia="Times New Roman" w:hAnsi="Book Antiqua" w:cs="Segoe UI"/>
                <w:color w:val="212529"/>
                <w:sz w:val="19"/>
                <w:szCs w:val="19"/>
                <w:lang w:eastAsia="pt-BR"/>
              </w:rPr>
            </w:pPr>
            <w:r w:rsidRPr="009A28D7">
              <w:rPr>
                <w:rFonts w:ascii="Book Antiqua" w:eastAsia="Times New Roman" w:hAnsi="Book Antiqua" w:cs="Segoe UI"/>
                <w:b/>
                <w:bCs/>
                <w:i/>
                <w:iCs/>
                <w:color w:val="FF0000"/>
                <w:sz w:val="19"/>
                <w:szCs w:val="19"/>
                <w:lang w:eastAsia="pt-BR"/>
              </w:rPr>
              <w:t>#</w:t>
            </w:r>
            <w:r w:rsidRPr="009A28D7">
              <w:rPr>
                <w:rFonts w:ascii="Book Antiqua" w:eastAsia="Times New Roman" w:hAnsi="Book Antiqua" w:cs="Segoe UI"/>
                <w:b/>
                <w:bCs/>
                <w:i/>
                <w:iCs/>
                <w:color w:val="FF0000"/>
                <w:sz w:val="19"/>
                <w:szCs w:val="19"/>
                <w:highlight w:val="green"/>
                <w:lang w:eastAsia="pt-BR"/>
              </w:rPr>
              <w:t>Atenção</w:t>
            </w:r>
            <w:r>
              <w:rPr>
                <w:rFonts w:ascii="Book Antiqua" w:eastAsia="Times New Roman" w:hAnsi="Book Antiqua" w:cs="Segoe UI"/>
                <w:color w:val="212529"/>
                <w:sz w:val="19"/>
                <w:szCs w:val="19"/>
                <w:lang w:eastAsia="pt-BR"/>
              </w:rPr>
              <w:t>:</w:t>
            </w:r>
            <w:r>
              <w:t xml:space="preserve"> </w:t>
            </w:r>
            <w:r w:rsidRPr="009A28D7">
              <w:rPr>
                <w:rFonts w:ascii="Book Antiqua" w:eastAsia="Times New Roman" w:hAnsi="Book Antiqua" w:cs="Segoe UI"/>
                <w:color w:val="212529"/>
                <w:sz w:val="19"/>
                <w:szCs w:val="19"/>
                <w:lang w:eastAsia="pt-BR"/>
              </w:rPr>
              <w:t>A Convenção Relativa ao Estatuto dos Refugiados, de 1951, foi formalmente incorporada ao ordenamento jurídico brasileiro pelo Decreto n. 50.215/61.</w:t>
            </w:r>
          </w:p>
        </w:tc>
      </w:tr>
    </w:tbl>
    <w:p w14:paraId="7669EEAC"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O PRESIDENTE DA REPÚBLICA: </w:t>
      </w:r>
    </w:p>
    <w:p w14:paraId="58F63C3C"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Havendo o Congresso Nacional aprovado, pelo Decreto-Legislativo nº 11, de 7 de julho de 1960, com exclusão do seus Artigos 15 e 17, a Convenção relativa ao Estatuto dos Refugiados, concluída em Genebra, a 28 de julho de 1951, e assinada pelo Brasil a 15 de julho de 1952; e tendo sido depositado, a 15 de novembro de 1960, junto ao Secretário-Geral das Nações Unidas, o Instrumento brasileiro de ratificação da referida Convenção, com exclusão dos Artigos já citados;</w:t>
      </w:r>
    </w:p>
    <w:p w14:paraId="7971BE7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Decreta que a mencionada Convenção, apenas por cópia ao presente decreto, seja com exclusão dos seus Artigos 15 e 17, executada e cumprida, tão inteiramente como nela se contém, e que, para os efeitos da mesma, com relação ao Brasil, se aplique o disposto na Seção B.1 (a), do seu Artigo 1º.</w:t>
      </w:r>
    </w:p>
    <w:p w14:paraId="1BA48797"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Brasília, em 28 de janeiro de 1961; 140º a Independência e 73º da República.</w:t>
      </w:r>
    </w:p>
    <w:p w14:paraId="11F273B7"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JUSCELINO KUBITSCHEK</w:t>
      </w:r>
      <w:r w:rsidRPr="00411336">
        <w:rPr>
          <w:rFonts w:ascii="Book Antiqua" w:eastAsia="Times New Roman" w:hAnsi="Book Antiqua" w:cs="Segoe UI"/>
          <w:color w:val="212529"/>
          <w:sz w:val="19"/>
          <w:szCs w:val="19"/>
          <w:lang w:eastAsia="pt-BR"/>
        </w:rPr>
        <w:br/>
        <w:t>Horácio Lafer</w:t>
      </w:r>
    </w:p>
    <w:p w14:paraId="1D4DEE60"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u w:val="single"/>
          <w:lang w:eastAsia="pt-BR"/>
        </w:rPr>
        <w:t>Convenção Relativa ao Estatuto dos Refugiados</w:t>
      </w:r>
    </w:p>
    <w:p w14:paraId="51BEA9DF"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Adotada em 28 de julho de 1951 pela Conferência das Nações Unidas </w:t>
      </w:r>
      <w:proofErr w:type="spellStart"/>
      <w:r w:rsidRPr="00411336">
        <w:rPr>
          <w:rFonts w:ascii="Book Antiqua" w:eastAsia="Times New Roman" w:hAnsi="Book Antiqua" w:cs="Segoe UI"/>
          <w:color w:val="212529"/>
          <w:sz w:val="19"/>
          <w:szCs w:val="19"/>
          <w:lang w:eastAsia="pt-BR"/>
        </w:rPr>
        <w:t>dePlenipotenciários</w:t>
      </w:r>
      <w:proofErr w:type="spellEnd"/>
      <w:r w:rsidRPr="00411336">
        <w:rPr>
          <w:rFonts w:ascii="Book Antiqua" w:eastAsia="Times New Roman" w:hAnsi="Book Antiqua" w:cs="Segoe UI"/>
          <w:color w:val="212529"/>
          <w:sz w:val="19"/>
          <w:szCs w:val="19"/>
          <w:lang w:eastAsia="pt-BR"/>
        </w:rPr>
        <w:t xml:space="preserve"> sobre o Estatuto dos Refugiados e Apátridas, convocada pela Resolução 429 (V) da </w:t>
      </w:r>
      <w:proofErr w:type="spellStart"/>
      <w:r w:rsidRPr="00411336">
        <w:rPr>
          <w:rFonts w:ascii="Book Antiqua" w:eastAsia="Times New Roman" w:hAnsi="Book Antiqua" w:cs="Segoe UI"/>
          <w:color w:val="212529"/>
          <w:sz w:val="19"/>
          <w:szCs w:val="19"/>
          <w:lang w:eastAsia="pt-BR"/>
        </w:rPr>
        <w:t>Assembléia</w:t>
      </w:r>
      <w:proofErr w:type="spellEnd"/>
      <w:r w:rsidRPr="00411336">
        <w:rPr>
          <w:rFonts w:ascii="Book Antiqua" w:eastAsia="Times New Roman" w:hAnsi="Book Antiqua" w:cs="Segoe UI"/>
          <w:color w:val="212529"/>
          <w:sz w:val="19"/>
          <w:szCs w:val="19"/>
          <w:lang w:eastAsia="pt-BR"/>
        </w:rPr>
        <w:t xml:space="preserve"> Geral das Nações Unidas, de 14 de dezembro de 1950.</w:t>
      </w:r>
    </w:p>
    <w:p w14:paraId="1A87B76A"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As Altas Partes Contratantes,</w:t>
      </w:r>
    </w:p>
    <w:p w14:paraId="63942A7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Considerando que a Carta das Nações Unidas e a Declaração Universal dos Direitos Humanos, aprovada em 10 de dezembro de 1948 pela </w:t>
      </w:r>
      <w:proofErr w:type="spellStart"/>
      <w:r w:rsidRPr="00411336">
        <w:rPr>
          <w:rFonts w:ascii="Book Antiqua" w:eastAsia="Times New Roman" w:hAnsi="Book Antiqua" w:cs="Segoe UI"/>
          <w:color w:val="212529"/>
          <w:sz w:val="19"/>
          <w:szCs w:val="19"/>
          <w:lang w:eastAsia="pt-BR"/>
        </w:rPr>
        <w:t>Assembléia</w:t>
      </w:r>
      <w:proofErr w:type="spellEnd"/>
      <w:r w:rsidRPr="00411336">
        <w:rPr>
          <w:rFonts w:ascii="Book Antiqua" w:eastAsia="Times New Roman" w:hAnsi="Book Antiqua" w:cs="Segoe UI"/>
          <w:color w:val="212529"/>
          <w:sz w:val="19"/>
          <w:szCs w:val="19"/>
          <w:lang w:eastAsia="pt-BR"/>
        </w:rPr>
        <w:t xml:space="preserve"> Geral, afirmaram o princípio de que os seres humanos, sem distinção, devem gozar dos direitos do homem e das liberdades fundamentais,</w:t>
      </w:r>
    </w:p>
    <w:p w14:paraId="462DB93F"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Considerando que a Organização das Nações Unidas tem repetidamente manifestado sua profunda preocupação pelos refugiados e que tem se esforçado por assegurar-lhes o exercício mais amplo possível dos direitos do homem e das liberdades fundamentais,</w:t>
      </w:r>
    </w:p>
    <w:p w14:paraId="6328918F"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Considerando que é desejável rever e codificar os acordos internacionais anteriores relativos ao estatuto dos refugiados e estender a aplicação desses instrumentos e a proteção que eles oferecem por meio de um novo acordo,</w:t>
      </w:r>
    </w:p>
    <w:p w14:paraId="2664F577" w14:textId="100C24FC"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Considerando que da concessão do direito de asilo podem resultar encargos indevidamente pesados para certos países e que a solução satisfatória para os problemas cujo alcance e natureza internacionais a Organização das Nações Unidas reconheceu, não pode, portanto, ser</w:t>
      </w:r>
      <w:r w:rsidR="00FA6264">
        <w:rPr>
          <w:rFonts w:ascii="Book Antiqua" w:eastAsia="Times New Roman" w:hAnsi="Book Antiqua" w:cs="Segoe UI"/>
          <w:color w:val="212529"/>
          <w:sz w:val="19"/>
          <w:szCs w:val="19"/>
          <w:lang w:eastAsia="pt-BR"/>
        </w:rPr>
        <w:t xml:space="preserve"> </w:t>
      </w:r>
      <w:r w:rsidRPr="00411336">
        <w:rPr>
          <w:rFonts w:ascii="Book Antiqua" w:eastAsia="Times New Roman" w:hAnsi="Book Antiqua" w:cs="Segoe UI"/>
          <w:color w:val="212529"/>
          <w:sz w:val="19"/>
          <w:szCs w:val="19"/>
          <w:lang w:eastAsia="pt-BR"/>
        </w:rPr>
        <w:t>obtida sem cooperação internacional,</w:t>
      </w:r>
    </w:p>
    <w:p w14:paraId="0A2999E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Exprimindo o desejo de que todos os Estados, reconhecendo o caráter social e humanitário do problema dos refugiados, façam tudo o que esteja ao seu alcance para evitar que esse problema se torne causa de tensão entre os Estados,</w:t>
      </w:r>
    </w:p>
    <w:p w14:paraId="79019A7D" w14:textId="6082B888" w:rsid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704964">
        <w:rPr>
          <w:rFonts w:ascii="Book Antiqua" w:eastAsia="Times New Roman" w:hAnsi="Book Antiqua" w:cs="Segoe UI"/>
          <w:b/>
          <w:bCs/>
          <w:color w:val="212529"/>
          <w:sz w:val="19"/>
          <w:szCs w:val="19"/>
          <w:lang w:eastAsia="pt-BR"/>
        </w:rPr>
        <w:lastRenderedPageBreak/>
        <w:t xml:space="preserve">Notando que o </w:t>
      </w:r>
      <w:r w:rsidRPr="00704964">
        <w:rPr>
          <w:rFonts w:ascii="Book Antiqua" w:eastAsia="Times New Roman" w:hAnsi="Book Antiqua" w:cs="Segoe UI"/>
          <w:b/>
          <w:bCs/>
          <w:color w:val="212529"/>
          <w:sz w:val="19"/>
          <w:szCs w:val="19"/>
          <w:highlight w:val="yellow"/>
          <w:lang w:eastAsia="pt-BR"/>
        </w:rPr>
        <w:t>Alto Comissariado das Nações Unidas para os Refugiados</w:t>
      </w:r>
      <w:r w:rsidRPr="00704964">
        <w:rPr>
          <w:rFonts w:ascii="Book Antiqua" w:eastAsia="Times New Roman" w:hAnsi="Book Antiqua" w:cs="Segoe UI"/>
          <w:b/>
          <w:bCs/>
          <w:color w:val="212529"/>
          <w:sz w:val="19"/>
          <w:szCs w:val="19"/>
          <w:lang w:eastAsia="pt-BR"/>
        </w:rPr>
        <w:t xml:space="preserve"> tem a incumbência de zelar para a aplicação das convenções internacionais que assegurem a proteção dos refugiados, e reconhecendo que a coordenação efetiva das medidas tomadas para resolver este problema dependerá da cooperação dos Estados com o Alto Comissário</w:t>
      </w:r>
      <w:r w:rsidRPr="00411336">
        <w:rPr>
          <w:rFonts w:ascii="Book Antiqua" w:eastAsia="Times New Roman" w:hAnsi="Book Antiqua" w:cs="Segoe UI"/>
          <w:color w:val="212529"/>
          <w:sz w:val="19"/>
          <w:szCs w:val="19"/>
          <w:lang w:eastAsia="pt-BR"/>
        </w:rPr>
        <w:t>,</w:t>
      </w:r>
      <w:r w:rsidR="00704964">
        <w:rPr>
          <w:rFonts w:ascii="Book Antiqua" w:eastAsia="Times New Roman" w:hAnsi="Book Antiqua" w:cs="Segoe UI"/>
          <w:color w:val="212529"/>
          <w:sz w:val="19"/>
          <w:szCs w:val="19"/>
          <w:lang w:eastAsia="pt-BR"/>
        </w:rPr>
        <w:t xml:space="preserve"> </w:t>
      </w:r>
      <w:r w:rsidR="00704964">
        <w:rPr>
          <w:rFonts w:ascii="Book Antiqua" w:eastAsia="Times New Roman" w:hAnsi="Book Antiqua" w:cs="Arial"/>
          <w:b/>
          <w:bCs/>
          <w:color w:val="FF0000"/>
          <w:sz w:val="16"/>
          <w:szCs w:val="16"/>
          <w:u w:val="single"/>
          <w:lang w:eastAsia="pt-BR"/>
        </w:rPr>
        <w:t>(PGEPA-2022)</w:t>
      </w:r>
    </w:p>
    <w:tbl>
      <w:tblPr>
        <w:tblStyle w:val="Tabelacomgrade"/>
        <w:tblW w:w="0" w:type="auto"/>
        <w:tblLook w:val="04A0" w:firstRow="1" w:lastRow="0" w:firstColumn="1" w:lastColumn="0" w:noHBand="0" w:noVBand="1"/>
      </w:tblPr>
      <w:tblGrid>
        <w:gridCol w:w="8494"/>
      </w:tblGrid>
      <w:tr w:rsidR="00704964" w14:paraId="3F23B280" w14:textId="77777777" w:rsidTr="0062670F">
        <w:tc>
          <w:tcPr>
            <w:tcW w:w="8494" w:type="dxa"/>
            <w:shd w:val="clear" w:color="auto" w:fill="CCFFFF"/>
          </w:tcPr>
          <w:p w14:paraId="39CE6C76" w14:textId="3674727A" w:rsidR="00704964" w:rsidRPr="00704964" w:rsidRDefault="00704964" w:rsidP="00704964">
            <w:pPr>
              <w:tabs>
                <w:tab w:val="left" w:pos="3428"/>
              </w:tabs>
              <w:jc w:val="both"/>
              <w:rPr>
                <w:rFonts w:ascii="Book Antiqua" w:eastAsia="Times New Roman" w:hAnsi="Book Antiqua" w:cs="Times New Roman"/>
                <w:b/>
                <w:bCs/>
                <w:sz w:val="19"/>
                <w:szCs w:val="19"/>
                <w:lang w:eastAsia="pt-BR"/>
              </w:rPr>
            </w:pPr>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w:t>
            </w:r>
            <w:r w:rsidRPr="00734ACC">
              <w:rPr>
                <w:rFonts w:ascii="Book Antiqua" w:eastAsia="Times New Roman" w:hAnsi="Book Antiqua" w:cs="Times New Roman"/>
                <w:b/>
                <w:bCs/>
                <w:i/>
                <w:iCs/>
                <w:color w:val="FF0000"/>
                <w:sz w:val="19"/>
                <w:szCs w:val="19"/>
                <w:highlight w:val="green"/>
                <w:lang w:eastAsia="pt-BR"/>
              </w:rPr>
              <w:t>-2022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A</w:t>
            </w:r>
            <w:r w:rsidRPr="00704964">
              <w:rPr>
                <w:rFonts w:ascii="Book Antiqua" w:eastAsia="Times New Roman" w:hAnsi="Book Antiqua" w:cs="Times New Roman"/>
                <w:sz w:val="19"/>
                <w:szCs w:val="19"/>
                <w:lang w:eastAsia="pt-BR"/>
              </w:rPr>
              <w:t xml:space="preserve"> criação do Alto Comissariado das Nações Unidas para os Refugiados é anterior à aprovação da Convenção. O Alto Comissariado das Nações Unidas para os Refugiados </w:t>
            </w:r>
            <w:r>
              <w:rPr>
                <w:rFonts w:ascii="Book Antiqua" w:eastAsia="Times New Roman" w:hAnsi="Book Antiqua" w:cs="Times New Roman"/>
                <w:sz w:val="19"/>
                <w:szCs w:val="19"/>
                <w:lang w:eastAsia="pt-BR"/>
              </w:rPr>
              <w:t>(</w:t>
            </w:r>
            <w:r w:rsidRPr="00704964">
              <w:rPr>
                <w:rFonts w:ascii="Book Antiqua" w:eastAsia="Times New Roman" w:hAnsi="Book Antiqua" w:cs="Times New Roman"/>
                <w:sz w:val="19"/>
                <w:szCs w:val="19"/>
                <w:lang w:eastAsia="pt-BR"/>
              </w:rPr>
              <w:t>ACNUR</w:t>
            </w:r>
            <w:r>
              <w:rPr>
                <w:rFonts w:ascii="Book Antiqua" w:eastAsia="Times New Roman" w:hAnsi="Book Antiqua" w:cs="Times New Roman"/>
                <w:sz w:val="19"/>
                <w:szCs w:val="19"/>
                <w:lang w:eastAsia="pt-BR"/>
              </w:rPr>
              <w:t>)</w:t>
            </w:r>
            <w:r w:rsidRPr="00704964">
              <w:rPr>
                <w:rFonts w:ascii="Book Antiqua" w:eastAsia="Times New Roman" w:hAnsi="Book Antiqua" w:cs="Times New Roman"/>
                <w:sz w:val="19"/>
                <w:szCs w:val="19"/>
                <w:lang w:eastAsia="pt-BR"/>
              </w:rPr>
              <w:t xml:space="preserve"> foi criado em dezembro de 1950 e a Convenção foi adotada em 28/07/1951.</w:t>
            </w:r>
          </w:p>
        </w:tc>
      </w:tr>
    </w:tbl>
    <w:p w14:paraId="4D90A55F"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Convieram nas seguintes disposições:</w:t>
      </w:r>
    </w:p>
    <w:p w14:paraId="41250002"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Capítulo I</w:t>
      </w:r>
      <w:r w:rsidRPr="00411336">
        <w:rPr>
          <w:rFonts w:ascii="Book Antiqua" w:eastAsia="Times New Roman" w:hAnsi="Book Antiqua" w:cs="Segoe UI"/>
          <w:color w:val="212529"/>
          <w:sz w:val="19"/>
          <w:szCs w:val="19"/>
          <w:lang w:eastAsia="pt-BR"/>
        </w:rPr>
        <w:br/>
        <w:t>DISPOSIÇÕES GERAIS</w:t>
      </w:r>
    </w:p>
    <w:p w14:paraId="437E260B"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675CAC">
        <w:rPr>
          <w:rFonts w:ascii="Book Antiqua" w:eastAsia="Times New Roman" w:hAnsi="Book Antiqua" w:cs="Segoe UI"/>
          <w:b/>
          <w:bCs/>
          <w:color w:val="212529"/>
          <w:sz w:val="19"/>
          <w:szCs w:val="19"/>
          <w:highlight w:val="magenta"/>
          <w:lang w:eastAsia="pt-BR"/>
        </w:rPr>
        <w:t>Artigo 1º</w:t>
      </w:r>
      <w:r w:rsidRPr="00675CAC">
        <w:rPr>
          <w:rFonts w:ascii="Book Antiqua" w:eastAsia="Times New Roman" w:hAnsi="Book Antiqua" w:cs="Segoe UI"/>
          <w:b/>
          <w:bCs/>
          <w:color w:val="212529"/>
          <w:sz w:val="19"/>
          <w:szCs w:val="19"/>
          <w:lang w:eastAsia="pt-BR"/>
        </w:rPr>
        <w:br/>
      </w:r>
      <w:r w:rsidRPr="00411336">
        <w:rPr>
          <w:rFonts w:ascii="Book Antiqua" w:eastAsia="Times New Roman" w:hAnsi="Book Antiqua" w:cs="Segoe UI"/>
          <w:color w:val="212529"/>
          <w:sz w:val="19"/>
          <w:szCs w:val="19"/>
          <w:lang w:eastAsia="pt-BR"/>
        </w:rPr>
        <w:t>Definição do termo "refugiado"</w:t>
      </w:r>
    </w:p>
    <w:p w14:paraId="59863B40" w14:textId="132A839A" w:rsidR="00411336" w:rsidRPr="00704964"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8"/>
          <w:szCs w:val="18"/>
          <w:u w:val="single"/>
          <w:lang w:eastAsia="pt-BR"/>
        </w:rPr>
      </w:pPr>
      <w:r w:rsidRPr="0058300F">
        <w:rPr>
          <w:rFonts w:ascii="Book Antiqua" w:eastAsia="Times New Roman" w:hAnsi="Book Antiqua" w:cs="Segoe UI"/>
          <w:b/>
          <w:bCs/>
          <w:color w:val="212529"/>
          <w:sz w:val="19"/>
          <w:szCs w:val="19"/>
          <w:lang w:eastAsia="pt-BR"/>
        </w:rPr>
        <w:t>     A. Para fins da presente Convenção, o termo "</w:t>
      </w:r>
      <w:r w:rsidRPr="00704964">
        <w:rPr>
          <w:rFonts w:ascii="Book Antiqua" w:eastAsia="Times New Roman" w:hAnsi="Book Antiqua" w:cs="Segoe UI"/>
          <w:b/>
          <w:bCs/>
          <w:caps/>
          <w:color w:val="212529"/>
          <w:sz w:val="19"/>
          <w:szCs w:val="19"/>
          <w:shd w:val="clear" w:color="auto" w:fill="F7CAAC" w:themeFill="accent2" w:themeFillTint="66"/>
          <w:lang w:eastAsia="pt-BR"/>
        </w:rPr>
        <w:t>refugiado</w:t>
      </w:r>
      <w:r w:rsidRPr="0058300F">
        <w:rPr>
          <w:rFonts w:ascii="Book Antiqua" w:eastAsia="Times New Roman" w:hAnsi="Book Antiqua" w:cs="Segoe UI"/>
          <w:b/>
          <w:bCs/>
          <w:color w:val="212529"/>
          <w:sz w:val="19"/>
          <w:szCs w:val="19"/>
          <w:lang w:eastAsia="pt-BR"/>
        </w:rPr>
        <w:t>" se aplicará a qualquer pessoa</w:t>
      </w:r>
      <w:r w:rsidRPr="0058300F">
        <w:rPr>
          <w:rFonts w:ascii="Book Antiqua" w:eastAsia="Times New Roman" w:hAnsi="Book Antiqua" w:cs="Segoe UI"/>
          <w:b/>
          <w:bCs/>
          <w:color w:val="212529"/>
          <w:sz w:val="18"/>
          <w:szCs w:val="18"/>
          <w:lang w:eastAsia="pt-BR"/>
        </w:rPr>
        <w:t>:</w:t>
      </w:r>
      <w:r w:rsidR="008C3F4A" w:rsidRPr="0058300F">
        <w:rPr>
          <w:rFonts w:ascii="Book Antiqua" w:eastAsia="Times New Roman" w:hAnsi="Book Antiqua" w:cs="Segoe UI"/>
          <w:b/>
          <w:bCs/>
          <w:color w:val="212529"/>
          <w:sz w:val="18"/>
          <w:szCs w:val="18"/>
          <w:lang w:eastAsia="pt-BR"/>
        </w:rPr>
        <w:t xml:space="preserve"> </w:t>
      </w:r>
      <w:bookmarkStart w:id="0" w:name="_Hlk76566293"/>
      <w:r w:rsidR="008C3F4A" w:rsidRPr="0058300F">
        <w:rPr>
          <w:rFonts w:ascii="Book Antiqua" w:eastAsia="Times New Roman" w:hAnsi="Book Antiqua" w:cs="Arial"/>
          <w:b/>
          <w:bCs/>
          <w:color w:val="FF0000"/>
          <w:sz w:val="16"/>
          <w:szCs w:val="16"/>
          <w:u w:val="single"/>
          <w:lang w:eastAsia="pt-BR"/>
        </w:rPr>
        <w:t>(DPU-2010)</w:t>
      </w:r>
      <w:bookmarkEnd w:id="0"/>
      <w:r w:rsidR="0058300F">
        <w:rPr>
          <w:rFonts w:ascii="Book Antiqua" w:eastAsia="Times New Roman" w:hAnsi="Book Antiqua" w:cs="Arial"/>
          <w:b/>
          <w:bCs/>
          <w:color w:val="FF0000"/>
          <w:sz w:val="16"/>
          <w:szCs w:val="16"/>
          <w:lang w:eastAsia="pt-BR"/>
        </w:rPr>
        <w:t xml:space="preserve"> </w:t>
      </w:r>
      <w:r w:rsidR="0058300F">
        <w:rPr>
          <w:rFonts w:ascii="Book Antiqua" w:eastAsia="Times New Roman" w:hAnsi="Book Antiqua" w:cs="Arial"/>
          <w:b/>
          <w:bCs/>
          <w:color w:val="FF0000"/>
          <w:sz w:val="16"/>
          <w:szCs w:val="16"/>
          <w:u w:val="single"/>
          <w:lang w:eastAsia="pt-BR"/>
        </w:rPr>
        <w:t>(TRF3-2016)</w:t>
      </w:r>
      <w:r w:rsidR="0058300F" w:rsidRPr="0058300F">
        <w:rPr>
          <w:rFonts w:ascii="Book Antiqua" w:eastAsia="Times New Roman" w:hAnsi="Book Antiqua" w:cs="Arial"/>
          <w:b/>
          <w:bCs/>
          <w:color w:val="FF0000"/>
          <w:sz w:val="16"/>
          <w:szCs w:val="16"/>
          <w:lang w:eastAsia="pt-BR"/>
        </w:rPr>
        <w:t xml:space="preserve"> </w:t>
      </w:r>
      <w:r w:rsidR="0058300F" w:rsidRPr="0058300F">
        <w:rPr>
          <w:rFonts w:ascii="Book Antiqua" w:eastAsia="Times New Roman" w:hAnsi="Book Antiqua" w:cs="Arial"/>
          <w:b/>
          <w:bCs/>
          <w:color w:val="FF0000"/>
          <w:sz w:val="16"/>
          <w:szCs w:val="16"/>
          <w:u w:val="single"/>
          <w:lang w:eastAsia="pt-BR"/>
        </w:rPr>
        <w:t>(DPESC-2017)</w:t>
      </w:r>
      <w:r w:rsidR="0058300F" w:rsidRPr="0058300F">
        <w:rPr>
          <w:rFonts w:ascii="Book Antiqua" w:eastAsia="Times New Roman" w:hAnsi="Book Antiqua" w:cs="Arial"/>
          <w:b/>
          <w:bCs/>
          <w:color w:val="FF0000"/>
          <w:sz w:val="16"/>
          <w:szCs w:val="16"/>
          <w:lang w:eastAsia="pt-BR"/>
        </w:rPr>
        <w:t xml:space="preserve"> </w:t>
      </w:r>
      <w:r w:rsidR="0058300F" w:rsidRPr="0058300F">
        <w:rPr>
          <w:rFonts w:ascii="Book Antiqua" w:eastAsia="Times New Roman" w:hAnsi="Book Antiqua" w:cs="Arial"/>
          <w:b/>
          <w:bCs/>
          <w:color w:val="FF0000"/>
          <w:sz w:val="16"/>
          <w:szCs w:val="16"/>
          <w:u w:val="single"/>
          <w:lang w:eastAsia="pt-BR"/>
        </w:rPr>
        <w:t>(PCPI-2018)</w:t>
      </w:r>
      <w:r w:rsidR="0058300F" w:rsidRPr="0058300F">
        <w:rPr>
          <w:rFonts w:ascii="Book Antiqua" w:eastAsia="Times New Roman" w:hAnsi="Book Antiqua" w:cs="Arial"/>
          <w:b/>
          <w:bCs/>
          <w:color w:val="FF0000"/>
          <w:sz w:val="16"/>
          <w:szCs w:val="16"/>
          <w:lang w:eastAsia="pt-BR"/>
        </w:rPr>
        <w:t xml:space="preserve"> </w:t>
      </w:r>
      <w:r w:rsidR="0058300F" w:rsidRPr="0058300F">
        <w:rPr>
          <w:rFonts w:ascii="Book Antiqua" w:eastAsia="Times New Roman" w:hAnsi="Book Antiqua" w:cs="Arial"/>
          <w:b/>
          <w:bCs/>
          <w:color w:val="FF0000"/>
          <w:sz w:val="16"/>
          <w:szCs w:val="16"/>
          <w:u w:val="single"/>
          <w:lang w:eastAsia="pt-BR"/>
        </w:rPr>
        <w:t>(DPEDF-2019)</w:t>
      </w:r>
      <w:r w:rsidR="00734ACC">
        <w:rPr>
          <w:rFonts w:ascii="Book Antiqua" w:eastAsia="Times New Roman" w:hAnsi="Book Antiqua" w:cs="Arial"/>
          <w:b/>
          <w:bCs/>
          <w:color w:val="FF0000"/>
          <w:sz w:val="16"/>
          <w:szCs w:val="16"/>
          <w:lang w:eastAsia="pt-BR"/>
        </w:rPr>
        <w:t xml:space="preserve"> </w:t>
      </w:r>
      <w:r w:rsidR="00734ACC">
        <w:rPr>
          <w:rFonts w:ascii="Book Antiqua" w:eastAsia="Times New Roman" w:hAnsi="Book Antiqua" w:cs="Arial"/>
          <w:b/>
          <w:bCs/>
          <w:color w:val="FF0000"/>
          <w:sz w:val="16"/>
          <w:szCs w:val="16"/>
          <w:u w:val="single"/>
          <w:lang w:eastAsia="pt-BR"/>
        </w:rPr>
        <w:t>(DPEPB-2022)</w:t>
      </w:r>
      <w:r w:rsidR="0058300F">
        <w:rPr>
          <w:rFonts w:ascii="Book Antiqua" w:eastAsia="Times New Roman" w:hAnsi="Book Antiqua" w:cs="Arial"/>
          <w:b/>
          <w:bCs/>
          <w:color w:val="FF0000"/>
          <w:sz w:val="16"/>
          <w:szCs w:val="16"/>
          <w:lang w:eastAsia="pt-BR"/>
        </w:rPr>
        <w:t xml:space="preserve"> </w:t>
      </w:r>
      <w:r w:rsidR="0058300F">
        <w:rPr>
          <w:rFonts w:ascii="Book Antiqua" w:eastAsia="Times New Roman" w:hAnsi="Book Antiqua" w:cs="Arial"/>
          <w:b/>
          <w:bCs/>
          <w:color w:val="FF0000"/>
          <w:sz w:val="16"/>
          <w:szCs w:val="16"/>
          <w:u w:val="single"/>
          <w:lang w:eastAsia="pt-BR"/>
        </w:rPr>
        <w:t>(DPEPI-2022)</w:t>
      </w:r>
      <w:r w:rsidR="00734ACC">
        <w:rPr>
          <w:rFonts w:ascii="Book Antiqua" w:eastAsia="Times New Roman" w:hAnsi="Book Antiqua" w:cs="Arial"/>
          <w:b/>
          <w:bCs/>
          <w:color w:val="FF0000"/>
          <w:sz w:val="16"/>
          <w:szCs w:val="16"/>
          <w:lang w:eastAsia="pt-BR"/>
        </w:rPr>
        <w:t xml:space="preserve"> </w:t>
      </w:r>
      <w:r w:rsidR="00734ACC">
        <w:rPr>
          <w:rFonts w:ascii="Book Antiqua" w:eastAsia="Times New Roman" w:hAnsi="Book Antiqua" w:cs="Arial"/>
          <w:b/>
          <w:bCs/>
          <w:color w:val="FF0000"/>
          <w:sz w:val="16"/>
          <w:szCs w:val="16"/>
          <w:u w:val="single"/>
          <w:lang w:eastAsia="pt-BR"/>
        </w:rPr>
        <w:t>(DPETO-2022)</w:t>
      </w:r>
      <w:r w:rsidR="00704964">
        <w:rPr>
          <w:rFonts w:ascii="Book Antiqua" w:eastAsia="Times New Roman" w:hAnsi="Book Antiqua" w:cs="Arial"/>
          <w:b/>
          <w:bCs/>
          <w:color w:val="FF0000"/>
          <w:sz w:val="16"/>
          <w:szCs w:val="16"/>
          <w:lang w:eastAsia="pt-BR"/>
        </w:rPr>
        <w:t xml:space="preserve"> </w:t>
      </w:r>
      <w:r w:rsidR="00704964">
        <w:rPr>
          <w:rFonts w:ascii="Book Antiqua" w:eastAsia="Times New Roman" w:hAnsi="Book Antiqua" w:cs="Arial"/>
          <w:b/>
          <w:bCs/>
          <w:color w:val="FF0000"/>
          <w:sz w:val="16"/>
          <w:szCs w:val="16"/>
          <w:u w:val="single"/>
          <w:lang w:eastAsia="pt-BR"/>
        </w:rPr>
        <w:t>(PGEPA-2022)</w:t>
      </w:r>
    </w:p>
    <w:p w14:paraId="0D9BFC7E"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Que foi considerada refugiada nos termos dos Ajustes de 12 de maio de 1926 e de 30 de junho de 1928, ou das Convenções de 28 de outubro de 1933 e de 10 de fevereiro de 1938 e do Protocolo de 14 de setembro de 1939, ou ainda da Constituição da Organização Internacional dos Refugiados;</w:t>
      </w:r>
    </w:p>
    <w:p w14:paraId="34321304"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As decisões de inabilitação tomadas pela Organização Internacional dos Refugiados durante o período do seu mandato não constituem obstáculo a que a qualidade de refugiado seja reconhecida a pessoas que preencham as condições previstas no parágrafo 2º da presente seção;</w:t>
      </w:r>
    </w:p>
    <w:p w14:paraId="00103E7F" w14:textId="28092044" w:rsidR="00411336" w:rsidRPr="00704964" w:rsidRDefault="00411336" w:rsidP="00734ACC">
      <w:pPr>
        <w:shd w:val="clear" w:color="auto" w:fill="FFFFFF"/>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F13B91">
        <w:rPr>
          <w:rFonts w:ascii="Book Antiqua" w:eastAsia="Times New Roman" w:hAnsi="Book Antiqua" w:cs="Segoe UI"/>
          <w:b/>
          <w:bCs/>
          <w:color w:val="212529"/>
          <w:sz w:val="19"/>
          <w:szCs w:val="19"/>
          <w:lang w:eastAsia="pt-BR"/>
        </w:rPr>
        <w:t xml:space="preserve">     2) Que, em consequência dos acontecimentos ocorridos </w:t>
      </w:r>
      <w:r w:rsidRPr="00734ACC">
        <w:rPr>
          <w:rFonts w:ascii="Book Antiqua" w:eastAsia="Times New Roman" w:hAnsi="Book Antiqua" w:cs="Segoe UI"/>
          <w:b/>
          <w:bCs/>
          <w:strike/>
          <w:color w:val="FF0000"/>
          <w:sz w:val="19"/>
          <w:szCs w:val="19"/>
          <w:lang w:eastAsia="pt-BR"/>
        </w:rPr>
        <w:t>antes de 1º de janeiro de 1951</w:t>
      </w:r>
      <w:r w:rsidRPr="00734ACC">
        <w:rPr>
          <w:rFonts w:ascii="Book Antiqua" w:eastAsia="Times New Roman" w:hAnsi="Book Antiqua" w:cs="Segoe UI"/>
          <w:b/>
          <w:bCs/>
          <w:color w:val="FF0000"/>
          <w:sz w:val="19"/>
          <w:szCs w:val="19"/>
          <w:lang w:eastAsia="pt-BR"/>
        </w:rPr>
        <w:t xml:space="preserve"> </w:t>
      </w:r>
      <w:r w:rsidRPr="00F13B91">
        <w:rPr>
          <w:rFonts w:ascii="Book Antiqua" w:eastAsia="Times New Roman" w:hAnsi="Book Antiqua" w:cs="Segoe UI"/>
          <w:b/>
          <w:bCs/>
          <w:color w:val="212529"/>
          <w:sz w:val="19"/>
          <w:szCs w:val="19"/>
          <w:lang w:eastAsia="pt-BR"/>
        </w:rPr>
        <w:t>e temendo ser perseguida por motivos de raça, religião, nacionalidade, grupo social ou opiniões políticas, encontra-se fora do país de sua nacionalidade e que não pode ou, em virtude desse temor, não quer valer-se da proteção desse país, ou que, se não tem nacionalidade encontra-se fora do país no qual tinha sua residência habitual em consequência de tais acontecimentos, não pode ou, devido ao referido temor, não quer voltar a ele</w:t>
      </w:r>
      <w:r w:rsidRPr="00A46AB0">
        <w:rPr>
          <w:rFonts w:ascii="Book Antiqua" w:eastAsia="Times New Roman" w:hAnsi="Book Antiqua" w:cs="Segoe UI"/>
          <w:color w:val="212529"/>
          <w:sz w:val="16"/>
          <w:szCs w:val="16"/>
          <w:lang w:eastAsia="pt-BR"/>
        </w:rPr>
        <w:t>.</w:t>
      </w:r>
      <w:r w:rsidR="0058300F">
        <w:rPr>
          <w:rFonts w:ascii="Book Antiqua" w:eastAsia="Times New Roman" w:hAnsi="Book Antiqua" w:cs="Segoe UI"/>
          <w:color w:val="212529"/>
          <w:sz w:val="16"/>
          <w:szCs w:val="16"/>
          <w:lang w:eastAsia="pt-BR"/>
        </w:rPr>
        <w:t xml:space="preserve"> </w:t>
      </w:r>
      <w:r w:rsidR="0058300F" w:rsidRPr="00A46AB0">
        <w:rPr>
          <w:rFonts w:ascii="Book Antiqua" w:eastAsia="Times New Roman" w:hAnsi="Book Antiqua" w:cs="Arial"/>
          <w:b/>
          <w:bCs/>
          <w:color w:val="FF0000"/>
          <w:sz w:val="16"/>
          <w:szCs w:val="16"/>
          <w:u w:val="single"/>
          <w:lang w:eastAsia="pt-BR"/>
        </w:rPr>
        <w:t>(DPU-2010)</w:t>
      </w:r>
      <w:r w:rsidR="00A46AB0">
        <w:rPr>
          <w:rFonts w:ascii="Book Antiqua" w:eastAsia="Times New Roman" w:hAnsi="Book Antiqua" w:cs="Segoe UI"/>
          <w:color w:val="212529"/>
          <w:sz w:val="16"/>
          <w:szCs w:val="16"/>
          <w:lang w:eastAsia="pt-BR"/>
        </w:rPr>
        <w:t xml:space="preserve"> </w:t>
      </w:r>
      <w:r w:rsidR="00A46AB0" w:rsidRPr="00A46AB0">
        <w:rPr>
          <w:rFonts w:ascii="Book Antiqua" w:eastAsia="Times New Roman" w:hAnsi="Book Antiqua" w:cs="Arial"/>
          <w:b/>
          <w:bCs/>
          <w:color w:val="FF0000"/>
          <w:sz w:val="16"/>
          <w:szCs w:val="16"/>
          <w:u w:val="single"/>
          <w:lang w:eastAsia="pt-BR"/>
        </w:rPr>
        <w:t>(</w:t>
      </w:r>
      <w:r w:rsidR="00A46AB0">
        <w:rPr>
          <w:rFonts w:ascii="Book Antiqua" w:eastAsia="Times New Roman" w:hAnsi="Book Antiqua" w:cs="Arial"/>
          <w:b/>
          <w:bCs/>
          <w:color w:val="FF0000"/>
          <w:sz w:val="16"/>
          <w:szCs w:val="16"/>
          <w:u w:val="single"/>
          <w:lang w:eastAsia="pt-BR"/>
        </w:rPr>
        <w:t>DPESC-2017</w:t>
      </w:r>
      <w:r w:rsidR="00A46AB0" w:rsidRPr="00A46AB0">
        <w:rPr>
          <w:rFonts w:ascii="Book Antiqua" w:eastAsia="Times New Roman" w:hAnsi="Book Antiqua" w:cs="Arial"/>
          <w:b/>
          <w:bCs/>
          <w:color w:val="FF0000"/>
          <w:sz w:val="16"/>
          <w:szCs w:val="16"/>
          <w:u w:val="single"/>
          <w:lang w:eastAsia="pt-BR"/>
        </w:rPr>
        <w:t>)</w:t>
      </w:r>
      <w:r w:rsidR="00F3128F">
        <w:rPr>
          <w:rFonts w:ascii="Book Antiqua" w:eastAsia="Times New Roman" w:hAnsi="Book Antiqua" w:cs="Arial"/>
          <w:b/>
          <w:bCs/>
          <w:color w:val="FF0000"/>
          <w:sz w:val="16"/>
          <w:szCs w:val="16"/>
          <w:lang w:eastAsia="pt-BR"/>
        </w:rPr>
        <w:t xml:space="preserve"> </w:t>
      </w:r>
      <w:bookmarkStart w:id="1" w:name="_Hlk137911108"/>
      <w:r w:rsidR="00F3128F">
        <w:rPr>
          <w:rFonts w:ascii="Book Antiqua" w:eastAsia="Times New Roman" w:hAnsi="Book Antiqua" w:cs="Arial"/>
          <w:b/>
          <w:bCs/>
          <w:color w:val="FF0000"/>
          <w:sz w:val="16"/>
          <w:szCs w:val="16"/>
          <w:u w:val="single"/>
          <w:lang w:eastAsia="pt-BR"/>
        </w:rPr>
        <w:t>(PCPI-2018)</w:t>
      </w:r>
      <w:bookmarkEnd w:id="1"/>
      <w:r w:rsidR="00675CAC" w:rsidRPr="00A46AB0">
        <w:rPr>
          <w:rFonts w:ascii="Book Antiqua" w:eastAsia="Times New Roman" w:hAnsi="Book Antiqua" w:cs="Segoe UI"/>
          <w:color w:val="212529"/>
          <w:sz w:val="16"/>
          <w:szCs w:val="16"/>
          <w:lang w:eastAsia="pt-BR"/>
        </w:rPr>
        <w:t xml:space="preserve"> </w:t>
      </w:r>
      <w:r w:rsidR="00675CAC" w:rsidRPr="00A46AB0">
        <w:rPr>
          <w:rFonts w:ascii="Book Antiqua" w:eastAsia="Times New Roman" w:hAnsi="Book Antiqua" w:cs="Arial"/>
          <w:b/>
          <w:bCs/>
          <w:color w:val="FF0000"/>
          <w:sz w:val="16"/>
          <w:szCs w:val="16"/>
          <w:u w:val="single"/>
          <w:lang w:eastAsia="pt-BR"/>
        </w:rPr>
        <w:t>(DPEDF-2019)</w:t>
      </w:r>
      <w:r w:rsidR="00734ACC">
        <w:rPr>
          <w:rFonts w:ascii="Book Antiqua" w:eastAsia="Times New Roman" w:hAnsi="Book Antiqua" w:cs="Arial"/>
          <w:b/>
          <w:bCs/>
          <w:color w:val="FF0000"/>
          <w:sz w:val="16"/>
          <w:szCs w:val="16"/>
          <w:lang w:eastAsia="pt-BR"/>
        </w:rPr>
        <w:t xml:space="preserve"> </w:t>
      </w:r>
      <w:r w:rsidR="00734ACC">
        <w:rPr>
          <w:rFonts w:ascii="Book Antiqua" w:eastAsia="Times New Roman" w:hAnsi="Book Antiqua" w:cs="Arial"/>
          <w:b/>
          <w:bCs/>
          <w:color w:val="FF0000"/>
          <w:sz w:val="16"/>
          <w:szCs w:val="16"/>
          <w:u w:val="single"/>
          <w:lang w:eastAsia="pt-BR"/>
        </w:rPr>
        <w:t>(DPEPB-2022)</w:t>
      </w:r>
      <w:r w:rsidR="0058300F">
        <w:rPr>
          <w:rFonts w:ascii="Book Antiqua" w:eastAsia="Times New Roman" w:hAnsi="Book Antiqua" w:cs="Arial"/>
          <w:b/>
          <w:bCs/>
          <w:color w:val="FF0000"/>
          <w:sz w:val="16"/>
          <w:szCs w:val="16"/>
          <w:lang w:eastAsia="pt-BR"/>
        </w:rPr>
        <w:t xml:space="preserve"> </w:t>
      </w:r>
      <w:r w:rsidR="0058300F">
        <w:rPr>
          <w:rFonts w:ascii="Book Antiqua" w:eastAsia="Times New Roman" w:hAnsi="Book Antiqua" w:cs="Arial"/>
          <w:b/>
          <w:bCs/>
          <w:color w:val="FF0000"/>
          <w:sz w:val="16"/>
          <w:szCs w:val="16"/>
          <w:u w:val="single"/>
          <w:lang w:eastAsia="pt-BR"/>
        </w:rPr>
        <w:t>(DPEPI-2022)</w:t>
      </w:r>
      <w:r w:rsidR="00734ACC">
        <w:rPr>
          <w:rFonts w:ascii="Book Antiqua" w:eastAsia="Times New Roman" w:hAnsi="Book Antiqua" w:cs="Arial"/>
          <w:b/>
          <w:bCs/>
          <w:color w:val="FF0000"/>
          <w:sz w:val="16"/>
          <w:szCs w:val="16"/>
          <w:lang w:eastAsia="pt-BR"/>
        </w:rPr>
        <w:t xml:space="preserve"> </w:t>
      </w:r>
      <w:r w:rsidR="00734ACC">
        <w:rPr>
          <w:rFonts w:ascii="Book Antiqua" w:eastAsia="Times New Roman" w:hAnsi="Book Antiqua" w:cs="Arial"/>
          <w:b/>
          <w:bCs/>
          <w:color w:val="FF0000"/>
          <w:sz w:val="16"/>
          <w:szCs w:val="16"/>
          <w:u w:val="single"/>
          <w:lang w:eastAsia="pt-BR"/>
        </w:rPr>
        <w:t>(DPETO-2022)</w:t>
      </w:r>
      <w:r w:rsidR="00704964">
        <w:rPr>
          <w:rFonts w:ascii="Book Antiqua" w:eastAsia="Times New Roman" w:hAnsi="Book Antiqua" w:cs="Arial"/>
          <w:b/>
          <w:bCs/>
          <w:color w:val="FF0000"/>
          <w:sz w:val="16"/>
          <w:szCs w:val="16"/>
          <w:lang w:eastAsia="pt-BR"/>
        </w:rPr>
        <w:t xml:space="preserve"> </w:t>
      </w:r>
      <w:r w:rsidR="00704964">
        <w:rPr>
          <w:rFonts w:ascii="Book Antiqua" w:eastAsia="Times New Roman" w:hAnsi="Book Antiqua" w:cs="Arial"/>
          <w:b/>
          <w:bCs/>
          <w:color w:val="FF0000"/>
          <w:sz w:val="16"/>
          <w:szCs w:val="16"/>
          <w:u w:val="single"/>
          <w:lang w:eastAsia="pt-BR"/>
        </w:rPr>
        <w:t>(PGEPA-2022)</w:t>
      </w:r>
    </w:p>
    <w:tbl>
      <w:tblPr>
        <w:tblStyle w:val="Tabelacomgrade"/>
        <w:tblW w:w="0" w:type="auto"/>
        <w:tblLook w:val="04A0" w:firstRow="1" w:lastRow="0" w:firstColumn="1" w:lastColumn="0" w:noHBand="0" w:noVBand="1"/>
      </w:tblPr>
      <w:tblGrid>
        <w:gridCol w:w="8494"/>
      </w:tblGrid>
      <w:tr w:rsidR="00A245E8" w14:paraId="2C0C390B" w14:textId="77777777" w:rsidTr="00A245E8">
        <w:tc>
          <w:tcPr>
            <w:tcW w:w="8494" w:type="dxa"/>
            <w:shd w:val="clear" w:color="auto" w:fill="CCFFFF"/>
          </w:tcPr>
          <w:p w14:paraId="223DCC0C" w14:textId="3D887853" w:rsidR="00A245E8" w:rsidRDefault="00A245E8" w:rsidP="00734AC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w:t>
            </w:r>
            <w:r w:rsidR="00734ACC">
              <w:rPr>
                <w:rFonts w:ascii="Book Antiqua" w:eastAsia="Times New Roman" w:hAnsi="Book Antiqua" w:cs="Times New Roman"/>
                <w:b/>
                <w:bCs/>
                <w:sz w:val="19"/>
                <w:szCs w:val="19"/>
                <w:highlight w:val="yellow"/>
                <w:lang w:eastAsia="pt-BR"/>
              </w:rPr>
              <w:t>PB-2022</w:t>
            </w:r>
            <w:r>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734ACC" w:rsidRPr="00734ACC">
              <w:rPr>
                <w:rFonts w:ascii="Book Antiqua" w:eastAsia="Times New Roman" w:hAnsi="Book Antiqua" w:cs="Times New Roman"/>
                <w:sz w:val="19"/>
                <w:szCs w:val="19"/>
                <w:lang w:eastAsia="pt-BR"/>
              </w:rPr>
              <w:t>O Protocolo relativo ao Estatuto dos Refugiados trata</w:t>
            </w:r>
            <w:r w:rsidR="00734ACC">
              <w:rPr>
                <w:rFonts w:ascii="Book Antiqua" w:eastAsia="Times New Roman" w:hAnsi="Book Antiqua" w:cs="Times New Roman"/>
                <w:sz w:val="19"/>
                <w:szCs w:val="19"/>
                <w:lang w:eastAsia="pt-BR"/>
              </w:rPr>
              <w:t xml:space="preserve"> </w:t>
            </w:r>
            <w:r w:rsidR="00734ACC" w:rsidRPr="00734ACC">
              <w:rPr>
                <w:rFonts w:ascii="Book Antiqua" w:eastAsia="Times New Roman" w:hAnsi="Book Antiqua" w:cs="Times New Roman"/>
                <w:sz w:val="19"/>
                <w:szCs w:val="19"/>
                <w:lang w:eastAsia="pt-BR"/>
              </w:rPr>
              <w:t>da ampliação da proteção aos refugiados para além do período anterior a 1º de janeiro de 1951</w:t>
            </w:r>
            <w:r w:rsidRPr="00A245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280D117B" w14:textId="77777777" w:rsidR="00734ACC" w:rsidRDefault="00734ACC" w:rsidP="00734ACC">
            <w:pPr>
              <w:jc w:val="both"/>
              <w:rPr>
                <w:rFonts w:ascii="Book Antiqua" w:eastAsia="Times New Roman" w:hAnsi="Book Antiqua" w:cs="Times New Roman"/>
                <w:b/>
                <w:bCs/>
                <w:sz w:val="19"/>
                <w:szCs w:val="19"/>
                <w:lang w:eastAsia="pt-BR"/>
              </w:rPr>
            </w:pPr>
          </w:p>
          <w:p w14:paraId="3B11C3B0" w14:textId="7C7CC892" w:rsidR="00734ACC" w:rsidRDefault="0058300F" w:rsidP="00734ACC">
            <w:pPr>
              <w:jc w:val="both"/>
              <w:rPr>
                <w:rFonts w:ascii="Book Antiqua" w:eastAsia="Times New Roman" w:hAnsi="Book Antiqua" w:cs="Times New Roman"/>
                <w:b/>
                <w:bCs/>
                <w:sz w:val="19"/>
                <w:szCs w:val="19"/>
                <w:lang w:eastAsia="pt-BR"/>
              </w:rPr>
            </w:pPr>
            <w:bookmarkStart w:id="2" w:name="_Hlk156304039"/>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sidR="00734ACC">
              <w:rPr>
                <w:rFonts w:ascii="Book Antiqua" w:eastAsia="Times New Roman" w:hAnsi="Book Antiqua" w:cs="Times New Roman"/>
                <w:b/>
                <w:bCs/>
                <w:i/>
                <w:iCs/>
                <w:color w:val="FF0000"/>
                <w:sz w:val="19"/>
                <w:szCs w:val="19"/>
                <w:lang w:eastAsia="pt-BR"/>
              </w:rPr>
              <w:t>: #</w:t>
            </w:r>
            <w:r w:rsidR="00734ACC" w:rsidRPr="00734ACC">
              <w:rPr>
                <w:rFonts w:ascii="Book Antiqua" w:eastAsia="Times New Roman" w:hAnsi="Book Antiqua" w:cs="Times New Roman"/>
                <w:b/>
                <w:bCs/>
                <w:i/>
                <w:iCs/>
                <w:color w:val="FF0000"/>
                <w:sz w:val="19"/>
                <w:szCs w:val="19"/>
                <w:highlight w:val="green"/>
                <w:lang w:eastAsia="pt-BR"/>
              </w:rPr>
              <w:t>DPEPB-2022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DPEPI-2022</w:t>
            </w:r>
            <w:r w:rsidR="00734ACC">
              <w:rPr>
                <w:rFonts w:ascii="Book Antiqua" w:eastAsia="Times New Roman" w:hAnsi="Book Antiqua" w:cs="Times New Roman"/>
                <w:b/>
                <w:bCs/>
                <w:i/>
                <w:iCs/>
                <w:color w:val="FF0000"/>
                <w:sz w:val="19"/>
                <w:szCs w:val="19"/>
                <w:lang w:eastAsia="pt-BR"/>
              </w:rPr>
              <w:t>: #</w:t>
            </w:r>
            <w:r w:rsidR="00734ACC" w:rsidRPr="00734ACC">
              <w:rPr>
                <w:rFonts w:ascii="Book Antiqua" w:eastAsia="Times New Roman" w:hAnsi="Book Antiqua" w:cs="Times New Roman"/>
                <w:b/>
                <w:bCs/>
                <w:i/>
                <w:iCs/>
                <w:color w:val="FF0000"/>
                <w:sz w:val="19"/>
                <w:szCs w:val="19"/>
                <w:highlight w:val="green"/>
                <w:lang w:eastAsia="pt-BR"/>
              </w:rPr>
              <w:t>DPETO-2022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sidR="00734ACC">
              <w:rPr>
                <w:rFonts w:ascii="Book Antiqua" w:eastAsia="Times New Roman" w:hAnsi="Book Antiqua" w:cs="Times New Roman"/>
                <w:b/>
                <w:bCs/>
                <w:i/>
                <w:iCs/>
                <w:color w:val="FF0000"/>
                <w:sz w:val="19"/>
                <w:szCs w:val="19"/>
                <w:lang w:eastAsia="pt-BR"/>
              </w:rPr>
              <w:t>: #</w:t>
            </w:r>
            <w:r w:rsidR="00734ACC" w:rsidRPr="00734ACC">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A </w:t>
            </w:r>
            <w:r w:rsidRPr="0058300F">
              <w:rPr>
                <w:rFonts w:ascii="Book Antiqua" w:eastAsia="Times New Roman" w:hAnsi="Book Antiqua" w:cs="Times New Roman"/>
                <w:sz w:val="19"/>
                <w:szCs w:val="19"/>
                <w:lang w:eastAsia="pt-BR"/>
              </w:rPr>
              <w:t>Convenção sobre o Estatuto dos Refugiados</w:t>
            </w:r>
            <w:r>
              <w:rPr>
                <w:rFonts w:ascii="Book Antiqua" w:eastAsia="Times New Roman" w:hAnsi="Book Antiqua" w:cs="Times New Roman"/>
                <w:sz w:val="19"/>
                <w:szCs w:val="19"/>
                <w:lang w:eastAsia="pt-BR"/>
              </w:rPr>
              <w:t xml:space="preserve"> </w:t>
            </w:r>
            <w:r w:rsidRPr="0058300F">
              <w:rPr>
                <w:rFonts w:ascii="Book Antiqua" w:eastAsia="Times New Roman" w:hAnsi="Book Antiqua" w:cs="Times New Roman"/>
                <w:sz w:val="19"/>
                <w:szCs w:val="19"/>
                <w:lang w:eastAsia="pt-BR"/>
              </w:rPr>
              <w:t xml:space="preserve">adotou, originalmente, o conceito clássico de </w:t>
            </w:r>
            <w:r>
              <w:rPr>
                <w:rFonts w:ascii="Book Antiqua" w:eastAsia="Times New Roman" w:hAnsi="Book Antiqua" w:cs="Times New Roman"/>
                <w:sz w:val="19"/>
                <w:szCs w:val="19"/>
                <w:lang w:eastAsia="pt-BR"/>
              </w:rPr>
              <w:t>“</w:t>
            </w:r>
            <w:r w:rsidRPr="0058300F">
              <w:rPr>
                <w:rFonts w:ascii="Book Antiqua" w:eastAsia="Times New Roman" w:hAnsi="Book Antiqua" w:cs="Times New Roman"/>
                <w:sz w:val="19"/>
                <w:szCs w:val="19"/>
                <w:lang w:eastAsia="pt-BR"/>
              </w:rPr>
              <w:t>refugiado</w:t>
            </w:r>
            <w:r>
              <w:rPr>
                <w:rFonts w:ascii="Book Antiqua" w:eastAsia="Times New Roman" w:hAnsi="Book Antiqua" w:cs="Times New Roman"/>
                <w:sz w:val="19"/>
                <w:szCs w:val="19"/>
                <w:lang w:eastAsia="pt-BR"/>
              </w:rPr>
              <w:t>”</w:t>
            </w:r>
            <w:r w:rsidRPr="0058300F">
              <w:rPr>
                <w:rFonts w:ascii="Book Antiqua" w:eastAsia="Times New Roman" w:hAnsi="Book Antiqua" w:cs="Times New Roman"/>
                <w:sz w:val="19"/>
                <w:szCs w:val="19"/>
                <w:lang w:eastAsia="pt-BR"/>
              </w:rPr>
              <w:t xml:space="preserve"> (pessoa que foge de perseguição motivada por raça, religião, nacionalidade, filiação em determinado grupo social ou opinião política) e também é correto afirmar que este conceito foi ampliado em 1967</w:t>
            </w:r>
            <w:r>
              <w:rPr>
                <w:rFonts w:ascii="Book Antiqua" w:eastAsia="Times New Roman" w:hAnsi="Book Antiqua" w:cs="Times New Roman"/>
                <w:sz w:val="19"/>
                <w:szCs w:val="19"/>
                <w:lang w:eastAsia="pt-BR"/>
              </w:rPr>
              <w:t>. Nesse caso,</w:t>
            </w:r>
            <w:r w:rsidRPr="0058300F">
              <w:rPr>
                <w:rFonts w:ascii="Book Antiqua" w:eastAsia="Times New Roman" w:hAnsi="Book Antiqua" w:cs="Times New Roman"/>
                <w:sz w:val="19"/>
                <w:szCs w:val="19"/>
                <w:lang w:eastAsia="pt-BR"/>
              </w:rPr>
              <w:t xml:space="preserve"> o Protocolo sobre o Estatuto dos Refugiados</w:t>
            </w:r>
            <w:r>
              <w:rPr>
                <w:rFonts w:ascii="Book Antiqua" w:eastAsia="Times New Roman" w:hAnsi="Book Antiqua" w:cs="Times New Roman"/>
                <w:sz w:val="19"/>
                <w:szCs w:val="19"/>
                <w:lang w:eastAsia="pt-BR"/>
              </w:rPr>
              <w:t>, de 1967,</w:t>
            </w:r>
            <w:r w:rsidRPr="0058300F">
              <w:rPr>
                <w:rFonts w:ascii="Book Antiqua" w:eastAsia="Times New Roman" w:hAnsi="Book Antiqua" w:cs="Times New Roman"/>
                <w:sz w:val="19"/>
                <w:szCs w:val="19"/>
                <w:lang w:eastAsia="pt-BR"/>
              </w:rPr>
              <w:t xml:space="preserve"> retirou as limitações temporais e geográficas que a Convenção tinha em seu texto original, sem alterar o seu conceito. </w:t>
            </w:r>
            <w:r>
              <w:rPr>
                <w:rFonts w:ascii="Book Antiqua" w:eastAsia="Times New Roman" w:hAnsi="Book Antiqua" w:cs="Times New Roman"/>
                <w:sz w:val="19"/>
                <w:szCs w:val="19"/>
                <w:lang w:eastAsia="pt-BR"/>
              </w:rPr>
              <w:t>Portanto, o</w:t>
            </w:r>
            <w:r w:rsidRPr="0058300F">
              <w:rPr>
                <w:rFonts w:ascii="Book Antiqua" w:eastAsia="Times New Roman" w:hAnsi="Book Antiqua" w:cs="Times New Roman"/>
                <w:sz w:val="19"/>
                <w:szCs w:val="19"/>
                <w:lang w:eastAsia="pt-BR"/>
              </w:rPr>
              <w:t xml:space="preserve"> Protocolo de 1967 ampliou a definição de </w:t>
            </w:r>
            <w:r>
              <w:rPr>
                <w:rFonts w:ascii="Book Antiqua" w:eastAsia="Times New Roman" w:hAnsi="Book Antiqua" w:cs="Times New Roman"/>
                <w:sz w:val="19"/>
                <w:szCs w:val="19"/>
                <w:lang w:eastAsia="pt-BR"/>
              </w:rPr>
              <w:t>“r</w:t>
            </w:r>
            <w:r w:rsidRPr="0058300F">
              <w:rPr>
                <w:rFonts w:ascii="Book Antiqua" w:eastAsia="Times New Roman" w:hAnsi="Book Antiqua" w:cs="Times New Roman"/>
                <w:sz w:val="19"/>
                <w:szCs w:val="19"/>
                <w:lang w:eastAsia="pt-BR"/>
              </w:rPr>
              <w:t>efugiados</w:t>
            </w:r>
            <w:r>
              <w:rPr>
                <w:rFonts w:ascii="Book Antiqua" w:eastAsia="Times New Roman" w:hAnsi="Book Antiqua" w:cs="Times New Roman"/>
                <w:sz w:val="19"/>
                <w:szCs w:val="19"/>
                <w:lang w:eastAsia="pt-BR"/>
              </w:rPr>
              <w:t>”</w:t>
            </w:r>
            <w:r w:rsidRPr="0058300F">
              <w:rPr>
                <w:rFonts w:ascii="Book Antiqua" w:eastAsia="Times New Roman" w:hAnsi="Book Antiqua" w:cs="Times New Roman"/>
                <w:sz w:val="19"/>
                <w:szCs w:val="19"/>
                <w:lang w:eastAsia="pt-BR"/>
              </w:rPr>
              <w:t xml:space="preserve"> estabelecido no art. 1</w:t>
            </w:r>
            <w:r>
              <w:rPr>
                <w:rFonts w:ascii="Book Antiqua" w:eastAsia="Times New Roman" w:hAnsi="Book Antiqua" w:cs="Times New Roman"/>
                <w:sz w:val="19"/>
                <w:szCs w:val="19"/>
                <w:lang w:eastAsia="pt-BR"/>
              </w:rPr>
              <w:t>º</w:t>
            </w:r>
            <w:r w:rsidRPr="0058300F">
              <w:rPr>
                <w:rFonts w:ascii="Book Antiqua" w:eastAsia="Times New Roman" w:hAnsi="Book Antiqua" w:cs="Times New Roman"/>
                <w:sz w:val="19"/>
                <w:szCs w:val="19"/>
                <w:lang w:eastAsia="pt-BR"/>
              </w:rPr>
              <w:t xml:space="preserve"> da Convenção de 1951, todavia, essa ampliação não abrangeu as “</w:t>
            </w:r>
            <w:r w:rsidRPr="0058300F">
              <w:rPr>
                <w:rFonts w:ascii="Book Antiqua" w:eastAsia="Times New Roman" w:hAnsi="Book Antiqua" w:cs="Times New Roman"/>
                <w:i/>
                <w:iCs/>
                <w:sz w:val="19"/>
                <w:szCs w:val="19"/>
                <w:lang w:eastAsia="pt-BR"/>
              </w:rPr>
              <w:t>pessoas que provenham de países assolados por graves e sistemáticas violação de direitos humanos</w:t>
            </w:r>
            <w:r w:rsidRPr="0058300F">
              <w:rPr>
                <w:rFonts w:ascii="Book Antiqua" w:eastAsia="Times New Roman" w:hAnsi="Book Antiqua" w:cs="Times New Roman"/>
                <w:sz w:val="19"/>
                <w:szCs w:val="19"/>
                <w:lang w:eastAsia="pt-BR"/>
              </w:rPr>
              <w:t xml:space="preserve">”. O </w:t>
            </w:r>
            <w:r>
              <w:rPr>
                <w:rFonts w:ascii="Book Antiqua" w:eastAsia="Times New Roman" w:hAnsi="Book Antiqua" w:cs="Times New Roman"/>
                <w:sz w:val="19"/>
                <w:szCs w:val="19"/>
                <w:lang w:eastAsia="pt-BR"/>
              </w:rPr>
              <w:t>P</w:t>
            </w:r>
            <w:r w:rsidRPr="0058300F">
              <w:rPr>
                <w:rFonts w:ascii="Book Antiqua" w:eastAsia="Times New Roman" w:hAnsi="Book Antiqua" w:cs="Times New Roman"/>
                <w:sz w:val="19"/>
                <w:szCs w:val="19"/>
                <w:lang w:eastAsia="pt-BR"/>
              </w:rPr>
              <w:t>rotocolo retirou a limitação temporal presente na definição original, que restringia a condição de refugiado aos “acontecimentos ocorridos antes de 1 de janeiro de 1951.</w:t>
            </w:r>
            <w:r>
              <w:rPr>
                <w:rFonts w:ascii="Book Antiqua" w:eastAsia="Times New Roman" w:hAnsi="Book Antiqua" w:cs="Times New Roman"/>
                <w:sz w:val="19"/>
                <w:szCs w:val="19"/>
                <w:lang w:eastAsia="pt-BR"/>
              </w:rPr>
              <w:t xml:space="preserve"> </w:t>
            </w:r>
            <w:r w:rsidRPr="0058300F">
              <w:rPr>
                <w:rFonts w:ascii="Book Antiqua" w:eastAsia="Times New Roman" w:hAnsi="Book Antiqua" w:cs="Times New Roman"/>
                <w:sz w:val="19"/>
                <w:szCs w:val="19"/>
                <w:lang w:eastAsia="pt-BR"/>
              </w:rPr>
              <w:t>A definição ampliada</w:t>
            </w:r>
            <w:r>
              <w:rPr>
                <w:rFonts w:ascii="Book Antiqua" w:eastAsia="Times New Roman" w:hAnsi="Book Antiqua" w:cs="Times New Roman"/>
                <w:sz w:val="19"/>
                <w:szCs w:val="19"/>
                <w:lang w:eastAsia="pt-BR"/>
              </w:rPr>
              <w:t xml:space="preserve"> do conceito de refugiado</w:t>
            </w:r>
            <w:r w:rsidRPr="0058300F">
              <w:rPr>
                <w:rFonts w:ascii="Book Antiqua" w:eastAsia="Times New Roman" w:hAnsi="Book Antiqua" w:cs="Times New Roman"/>
                <w:sz w:val="19"/>
                <w:szCs w:val="19"/>
                <w:lang w:eastAsia="pt-BR"/>
              </w:rPr>
              <w:t xml:space="preserve"> para incluir, além do fundado temor de perseguição, pessoas que provenham de países assolados por graves e sistemáticas violações de direitos humanos., surgiu na Convenção da Organização da Unidade Africana, em 1969 e, depois, na Declaração de Cartagena, de 1984. </w:t>
            </w:r>
            <w:r>
              <w:rPr>
                <w:rFonts w:ascii="Book Antiqua" w:eastAsia="Times New Roman" w:hAnsi="Book Antiqua" w:cs="Times New Roman"/>
                <w:sz w:val="19"/>
                <w:szCs w:val="19"/>
                <w:lang w:eastAsia="pt-BR"/>
              </w:rPr>
              <w:t xml:space="preserve">Desse modo, tal </w:t>
            </w:r>
            <w:r w:rsidRPr="0058300F">
              <w:rPr>
                <w:rFonts w:ascii="Book Antiqua" w:eastAsia="Times New Roman" w:hAnsi="Book Antiqua" w:cs="Times New Roman"/>
                <w:sz w:val="19"/>
                <w:szCs w:val="19"/>
                <w:lang w:eastAsia="pt-BR"/>
              </w:rPr>
              <w:t>ampliação fo</w:t>
            </w:r>
            <w:r>
              <w:rPr>
                <w:rFonts w:ascii="Book Antiqua" w:eastAsia="Times New Roman" w:hAnsi="Book Antiqua" w:cs="Times New Roman"/>
                <w:sz w:val="19"/>
                <w:szCs w:val="19"/>
                <w:lang w:eastAsia="pt-BR"/>
              </w:rPr>
              <w:t>i</w:t>
            </w:r>
            <w:r w:rsidRPr="0058300F">
              <w:rPr>
                <w:rFonts w:ascii="Book Antiqua" w:eastAsia="Times New Roman" w:hAnsi="Book Antiqua" w:cs="Times New Roman"/>
                <w:sz w:val="19"/>
                <w:szCs w:val="19"/>
                <w:lang w:eastAsia="pt-BR"/>
              </w:rPr>
              <w:t xml:space="preserve"> estabelecida em alguns instrumentos REGIONAIS, inserindo novos motivos, por ex</w:t>
            </w:r>
            <w:r>
              <w:rPr>
                <w:rFonts w:ascii="Book Antiqua" w:eastAsia="Times New Roman" w:hAnsi="Book Antiqua" w:cs="Times New Roman"/>
                <w:sz w:val="19"/>
                <w:szCs w:val="19"/>
                <w:lang w:eastAsia="pt-BR"/>
              </w:rPr>
              <w:t>emplo,</w:t>
            </w:r>
            <w:r w:rsidRPr="0058300F">
              <w:rPr>
                <w:rFonts w:ascii="Book Antiqua" w:eastAsia="Times New Roman" w:hAnsi="Book Antiqua" w:cs="Times New Roman"/>
                <w:i/>
                <w:iCs/>
                <w:sz w:val="19"/>
                <w:szCs w:val="19"/>
                <w:lang w:eastAsia="pt-BR"/>
              </w:rPr>
              <w:t xml:space="preserve"> “a ameaça de violência generalizada, a agressão interna e a violação massiva dos direitos humanos”</w:t>
            </w:r>
            <w:r w:rsidRPr="005830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Em resumo, </w:t>
            </w:r>
            <w:r w:rsidRPr="0058300F">
              <w:rPr>
                <w:rFonts w:ascii="Book Antiqua" w:eastAsia="Times New Roman" w:hAnsi="Book Antiqua" w:cs="Times New Roman"/>
                <w:sz w:val="19"/>
                <w:szCs w:val="19"/>
                <w:lang w:eastAsia="pt-BR"/>
              </w:rPr>
              <w:t>o conceito de refúgio deve ser compreendido de duas maneiras:</w:t>
            </w:r>
            <w:r>
              <w:rPr>
                <w:rFonts w:ascii="Book Antiqua" w:eastAsia="Times New Roman" w:hAnsi="Book Antiqua" w:cs="Times New Roman"/>
                <w:sz w:val="19"/>
                <w:szCs w:val="19"/>
                <w:lang w:eastAsia="pt-BR"/>
              </w:rPr>
              <w:t xml:space="preserve"> i) </w:t>
            </w:r>
            <w:r w:rsidRPr="0058300F">
              <w:rPr>
                <w:rFonts w:ascii="Book Antiqua" w:eastAsia="Times New Roman" w:hAnsi="Book Antiqua" w:cs="Times New Roman"/>
                <w:sz w:val="19"/>
                <w:szCs w:val="19"/>
                <w:lang w:eastAsia="pt-BR"/>
              </w:rPr>
              <w:t>Plano GLOBAL (Protocolo de 1967 à Convenção de 1951) e;</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58300F">
              <w:rPr>
                <w:rFonts w:ascii="Book Antiqua" w:eastAsia="Times New Roman" w:hAnsi="Book Antiqua" w:cs="Times New Roman"/>
                <w:sz w:val="19"/>
                <w:szCs w:val="19"/>
                <w:lang w:eastAsia="pt-BR"/>
              </w:rPr>
              <w:t>REGIONAL (Declaração de Cartagena sobre refugiados e outros).</w:t>
            </w:r>
            <w:bookmarkEnd w:id="2"/>
            <w:r w:rsidR="00734ACC">
              <w:rPr>
                <w:rFonts w:ascii="Book Antiqua" w:eastAsia="Times New Roman" w:hAnsi="Book Antiqua" w:cs="Times New Roman"/>
                <w:sz w:val="19"/>
                <w:szCs w:val="19"/>
                <w:lang w:eastAsia="pt-BR"/>
              </w:rPr>
              <w:t xml:space="preserve"> </w:t>
            </w:r>
            <w:proofErr w:type="spellStart"/>
            <w:r w:rsidR="00734ACC">
              <w:rPr>
                <w:rFonts w:ascii="Book Antiqua" w:eastAsia="Times New Roman" w:hAnsi="Book Antiqua" w:cs="Times New Roman"/>
                <w:sz w:val="19"/>
                <w:szCs w:val="19"/>
                <w:lang w:eastAsia="pt-BR"/>
              </w:rPr>
              <w:t>Podemo</w:t>
            </w:r>
            <w:proofErr w:type="spellEnd"/>
            <w:r w:rsidR="00734ACC">
              <w:rPr>
                <w:rFonts w:ascii="Book Antiqua" w:eastAsia="Times New Roman" w:hAnsi="Book Antiqua" w:cs="Times New Roman"/>
                <w:sz w:val="19"/>
                <w:szCs w:val="19"/>
                <w:lang w:eastAsia="pt-BR"/>
              </w:rPr>
              <w:t xml:space="preserve"> resumir o tema da seguinte forma: </w:t>
            </w:r>
            <w:r w:rsidR="00734ACC" w:rsidRPr="00734ACC">
              <w:rPr>
                <w:rFonts w:ascii="Book Antiqua" w:eastAsia="Times New Roman" w:hAnsi="Book Antiqua" w:cs="Times New Roman"/>
                <w:b/>
                <w:bCs/>
                <w:sz w:val="19"/>
                <w:szCs w:val="19"/>
                <w:lang w:eastAsia="pt-BR"/>
              </w:rPr>
              <w:t>Convenção relativa ao Estatuto dos Refugiados de 1951 (Sistema Global)</w:t>
            </w:r>
            <w:r w:rsidR="00734ACC">
              <w:rPr>
                <w:rFonts w:ascii="Book Antiqua" w:eastAsia="Times New Roman" w:hAnsi="Book Antiqua" w:cs="Times New Roman"/>
                <w:b/>
                <w:bCs/>
                <w:sz w:val="19"/>
                <w:szCs w:val="19"/>
                <w:lang w:eastAsia="pt-BR"/>
              </w:rPr>
              <w:t xml:space="preserve">: </w:t>
            </w:r>
          </w:p>
          <w:p w14:paraId="136F78CD" w14:textId="77777777" w:rsidR="00734ACC" w:rsidRDefault="00734ACC" w:rsidP="00734ACC">
            <w:pPr>
              <w:pStyle w:val="PargrafodaLista"/>
              <w:numPr>
                <w:ilvl w:val="0"/>
                <w:numId w:val="5"/>
              </w:numPr>
              <w:jc w:val="both"/>
              <w:rPr>
                <w:rFonts w:ascii="Book Antiqua" w:eastAsia="Times New Roman" w:hAnsi="Book Antiqua" w:cs="Times New Roman"/>
                <w:sz w:val="19"/>
                <w:szCs w:val="19"/>
                <w:lang w:eastAsia="pt-BR"/>
              </w:rPr>
            </w:pPr>
            <w:r w:rsidRPr="00734ACC">
              <w:rPr>
                <w:rFonts w:ascii="Book Antiqua" w:eastAsia="Times New Roman" w:hAnsi="Book Antiqua" w:cs="Times New Roman"/>
                <w:sz w:val="19"/>
                <w:szCs w:val="19"/>
                <w:lang w:eastAsia="pt-BR"/>
              </w:rPr>
              <w:t xml:space="preserve">Denota-se que a Convenção de 1951, a priori, estabeleceu um marco temporal e geográfico para indicar quem é reconhecido como refugiado, visando estabelecer um tratamento </w:t>
            </w:r>
            <w:r w:rsidRPr="00734ACC">
              <w:rPr>
                <w:rFonts w:ascii="Book Antiqua" w:eastAsia="Times New Roman" w:hAnsi="Book Antiqua" w:cs="Times New Roman"/>
                <w:sz w:val="19"/>
                <w:szCs w:val="19"/>
                <w:lang w:eastAsia="pt-BR"/>
              </w:rPr>
              <w:lastRenderedPageBreak/>
              <w:t>jurídico para os refugiados da Segunda Guerra Mundial. Desse modo, contemplaria apenas acontecimentos ocorridos antes de 1° de janeiro de 1951 no território europeu.</w:t>
            </w:r>
          </w:p>
          <w:p w14:paraId="389FB097" w14:textId="77777777" w:rsidR="00734ACC" w:rsidRDefault="00734ACC" w:rsidP="00734ACC">
            <w:pPr>
              <w:pStyle w:val="PargrafodaLista"/>
              <w:numPr>
                <w:ilvl w:val="0"/>
                <w:numId w:val="5"/>
              </w:numPr>
              <w:jc w:val="both"/>
              <w:rPr>
                <w:rFonts w:ascii="Book Antiqua" w:eastAsia="Times New Roman" w:hAnsi="Book Antiqua" w:cs="Times New Roman"/>
                <w:sz w:val="19"/>
                <w:szCs w:val="19"/>
                <w:lang w:eastAsia="pt-BR"/>
              </w:rPr>
            </w:pPr>
            <w:r w:rsidRPr="00734ACC">
              <w:rPr>
                <w:rFonts w:ascii="Book Antiqua" w:eastAsia="Times New Roman" w:hAnsi="Book Antiqua" w:cs="Times New Roman"/>
                <w:sz w:val="19"/>
                <w:szCs w:val="19"/>
                <w:lang w:eastAsia="pt-BR"/>
              </w:rPr>
              <w:t>Todavia, passado tal período, restou evidente que o problema dos refugiados não se restringia às consequências da Primeira e da Segunda Guerra, sendo necessária a implementação do </w:t>
            </w:r>
            <w:r w:rsidRPr="00734ACC">
              <w:rPr>
                <w:rFonts w:ascii="Book Antiqua" w:eastAsia="Times New Roman" w:hAnsi="Book Antiqua" w:cs="Times New Roman"/>
                <w:b/>
                <w:bCs/>
                <w:sz w:val="19"/>
                <w:szCs w:val="19"/>
                <w:u w:val="single"/>
                <w:lang w:eastAsia="pt-BR"/>
              </w:rPr>
              <w:t>Protocolo Adicional de 1967</w:t>
            </w:r>
            <w:r w:rsidRPr="00734ACC">
              <w:rPr>
                <w:rFonts w:ascii="Book Antiqua" w:eastAsia="Times New Roman" w:hAnsi="Book Antiqua" w:cs="Times New Roman"/>
                <w:sz w:val="19"/>
                <w:szCs w:val="19"/>
                <w:lang w:eastAsia="pt-BR"/>
              </w:rPr>
              <w:t>, que eliminou a disposição do ponto 1 e a parte inicial do ponto 2, ambos do artigo 1° da Convenção</w:t>
            </w:r>
          </w:p>
          <w:p w14:paraId="6FE790B9" w14:textId="218F35C4" w:rsidR="00734ACC" w:rsidRPr="00734ACC" w:rsidRDefault="00734ACC" w:rsidP="008F5E6F">
            <w:pPr>
              <w:pStyle w:val="PargrafodaLista"/>
              <w:numPr>
                <w:ilvl w:val="0"/>
                <w:numId w:val="5"/>
              </w:numPr>
              <w:jc w:val="both"/>
              <w:rPr>
                <w:rFonts w:ascii="Book Antiqua" w:eastAsia="Times New Roman" w:hAnsi="Book Antiqua" w:cs="Times New Roman"/>
                <w:sz w:val="19"/>
                <w:szCs w:val="19"/>
                <w:lang w:eastAsia="pt-BR"/>
              </w:rPr>
            </w:pPr>
            <w:r w:rsidRPr="00734ACC">
              <w:rPr>
                <w:rFonts w:ascii="Book Antiqua" w:eastAsia="Times New Roman" w:hAnsi="Book Antiqua" w:cs="Times New Roman"/>
                <w:sz w:val="19"/>
                <w:szCs w:val="19"/>
                <w:lang w:eastAsia="pt-BR"/>
              </w:rPr>
              <w:t xml:space="preserve">Desse modo, </w:t>
            </w:r>
            <w:r w:rsidRPr="00734ACC">
              <w:rPr>
                <w:rFonts w:ascii="Book Antiqua" w:eastAsia="Times New Roman" w:hAnsi="Book Antiqua" w:cs="Times New Roman"/>
                <w:sz w:val="19"/>
                <w:szCs w:val="19"/>
                <w:u w:val="single"/>
                <w:lang w:eastAsia="pt-BR"/>
              </w:rPr>
              <w:t>foram suprimidas as limitações temporal e geográfica ao conceito de refugiado</w:t>
            </w:r>
            <w:r w:rsidRPr="00734ACC">
              <w:rPr>
                <w:rFonts w:ascii="Book Antiqua" w:eastAsia="Times New Roman" w:hAnsi="Book Antiqua" w:cs="Times New Roman"/>
                <w:sz w:val="19"/>
                <w:szCs w:val="19"/>
                <w:lang w:eastAsia="pt-BR"/>
              </w:rPr>
              <w:t>, sendo assim considerado aquele que, temendo perseguição por motivos de raça, religião, nacionalidade, grupo social ou opiniões políticas encontra-se fora de seu país de nacionalidade ou de residência e a ele não pode ou não quer retornar. (Fonte: Ouse Saber</w:t>
            </w:r>
            <w:r>
              <w:rPr>
                <w:rFonts w:ascii="Book Antiqua" w:eastAsia="Times New Roman" w:hAnsi="Book Antiqua" w:cs="Times New Roman"/>
                <w:sz w:val="19"/>
                <w:szCs w:val="19"/>
                <w:lang w:eastAsia="pt-BR"/>
              </w:rPr>
              <w:t>).</w:t>
            </w:r>
          </w:p>
          <w:p w14:paraId="5D62B0DD" w14:textId="77777777" w:rsidR="00734ACC" w:rsidRDefault="00734ACC" w:rsidP="00734ACC">
            <w:pPr>
              <w:jc w:val="both"/>
              <w:rPr>
                <w:rFonts w:ascii="Book Antiqua" w:eastAsia="Times New Roman" w:hAnsi="Book Antiqua" w:cs="Times New Roman"/>
                <w:b/>
                <w:bCs/>
                <w:sz w:val="19"/>
                <w:szCs w:val="19"/>
                <w:lang w:eastAsia="pt-BR"/>
              </w:rPr>
            </w:pPr>
          </w:p>
          <w:p w14:paraId="1AF9DC93" w14:textId="77777777" w:rsidR="00734ACC" w:rsidRDefault="00734ACC" w:rsidP="00734AC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DPESC-2017-FCC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D4305">
              <w:rPr>
                <w:rFonts w:ascii="Book Antiqua" w:eastAsia="Times New Roman" w:hAnsi="Book Antiqua" w:cs="Times New Roman"/>
                <w:sz w:val="19"/>
                <w:szCs w:val="19"/>
                <w:lang w:eastAsia="pt-BR"/>
              </w:rPr>
              <w:t>Nos tratados de direitos humanos previstos na Proteção dos refugiados,</w:t>
            </w:r>
            <w:r>
              <w:rPr>
                <w:rFonts w:ascii="Book Antiqua" w:eastAsia="Times New Roman" w:hAnsi="Book Antiqua" w:cs="Times New Roman"/>
                <w:sz w:val="19"/>
                <w:szCs w:val="19"/>
                <w:lang w:eastAsia="pt-BR"/>
              </w:rPr>
              <w:t xml:space="preserve"> </w:t>
            </w:r>
            <w:r w:rsidRPr="00A245E8">
              <w:rPr>
                <w:rFonts w:ascii="Book Antiqua" w:eastAsia="Times New Roman" w:hAnsi="Book Antiqua" w:cs="Times New Roman"/>
                <w:sz w:val="19"/>
                <w:szCs w:val="19"/>
                <w:lang w:eastAsia="pt-BR"/>
              </w:rPr>
              <w:t>o refugiado também é aquele que não quer voltar a seu país em virtude de fundado temor de perseguição.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item 2,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BFE497F" w14:textId="77777777" w:rsidR="00414341" w:rsidRDefault="00414341" w:rsidP="00734ACC">
            <w:pPr>
              <w:jc w:val="both"/>
              <w:rPr>
                <w:rFonts w:ascii="Book Antiqua" w:eastAsia="Times New Roman" w:hAnsi="Book Antiqua" w:cs="Segoe UI"/>
                <w:b/>
                <w:bCs/>
                <w:color w:val="212529"/>
                <w:sz w:val="18"/>
                <w:szCs w:val="18"/>
                <w:lang w:eastAsia="pt-BR"/>
              </w:rPr>
            </w:pPr>
          </w:p>
          <w:p w14:paraId="11635DA5" w14:textId="71BE5716" w:rsidR="00414341" w:rsidRPr="0058300F" w:rsidRDefault="00414341" w:rsidP="00734ACC">
            <w:pPr>
              <w:jc w:val="both"/>
              <w:rPr>
                <w:rFonts w:ascii="Book Antiqua" w:eastAsia="Times New Roman" w:hAnsi="Book Antiqua" w:cs="Segoe UI"/>
                <w:color w:val="212529"/>
                <w:sz w:val="18"/>
                <w:szCs w:val="18"/>
                <w:lang w:eastAsia="pt-BR"/>
              </w:rPr>
            </w:pPr>
            <w:bookmarkStart w:id="3" w:name="_Hlk168837693"/>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w:t>
            </w:r>
            <w:r w:rsidRPr="00734ACC">
              <w:rPr>
                <w:rFonts w:ascii="Book Antiqua" w:eastAsia="Times New Roman" w:hAnsi="Book Antiqua" w:cs="Times New Roman"/>
                <w:b/>
                <w:bCs/>
                <w:i/>
                <w:iCs/>
                <w:color w:val="FF0000"/>
                <w:sz w:val="19"/>
                <w:szCs w:val="19"/>
                <w:highlight w:val="green"/>
                <w:lang w:eastAsia="pt-BR"/>
              </w:rPr>
              <w:t>-2022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Observe que a Convenção Relativa ao Estatuto dos Refugiados</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 xml:space="preserve">não lista os motivos ambientais entre as razões pelas quais uma pessoa pode ser reconhecida como refugiada. É importante ressaltar que a Convenção é de 1951 e o conceito de refugiado ambiental foi utilizado, pela primeira vez, em 1985, pelo professor </w:t>
            </w:r>
            <w:proofErr w:type="spellStart"/>
            <w:r w:rsidRPr="00414341">
              <w:rPr>
                <w:rFonts w:ascii="Book Antiqua" w:eastAsia="Times New Roman" w:hAnsi="Book Antiqua" w:cs="Times New Roman"/>
                <w:sz w:val="19"/>
                <w:szCs w:val="19"/>
                <w:lang w:eastAsia="pt-BR"/>
              </w:rPr>
              <w:t>Essam</w:t>
            </w:r>
            <w:proofErr w:type="spellEnd"/>
            <w:r w:rsidRPr="00414341">
              <w:rPr>
                <w:rFonts w:ascii="Book Antiqua" w:eastAsia="Times New Roman" w:hAnsi="Book Antiqua" w:cs="Times New Roman"/>
                <w:sz w:val="19"/>
                <w:szCs w:val="19"/>
                <w:lang w:eastAsia="pt-BR"/>
              </w:rPr>
              <w:t xml:space="preserve"> El- </w:t>
            </w:r>
            <w:proofErr w:type="spellStart"/>
            <w:r w:rsidRPr="00414341">
              <w:rPr>
                <w:rFonts w:ascii="Book Antiqua" w:eastAsia="Times New Roman" w:hAnsi="Book Antiqua" w:cs="Times New Roman"/>
                <w:sz w:val="19"/>
                <w:szCs w:val="19"/>
                <w:lang w:eastAsia="pt-BR"/>
              </w:rPr>
              <w:t>Hinnawi</w:t>
            </w:r>
            <w:proofErr w:type="spellEnd"/>
            <w:r w:rsidRPr="00414341">
              <w:rPr>
                <w:rFonts w:ascii="Book Antiqua" w:eastAsia="Times New Roman" w:hAnsi="Book Antiqua" w:cs="Times New Roman"/>
                <w:sz w:val="19"/>
                <w:szCs w:val="19"/>
                <w:lang w:eastAsia="pt-BR"/>
              </w:rPr>
              <w:t xml:space="preserve">, do Programa da ONU para o Meio Ambiente. A expressão faz referência às pessoas que </w:t>
            </w:r>
            <w:r>
              <w:rPr>
                <w:rFonts w:ascii="Book Antiqua" w:eastAsia="Times New Roman" w:hAnsi="Book Antiqua" w:cs="Times New Roman"/>
                <w:sz w:val="19"/>
                <w:szCs w:val="19"/>
                <w:lang w:eastAsia="pt-BR"/>
              </w:rPr>
              <w:t>“</w:t>
            </w:r>
            <w:r w:rsidRPr="00414341">
              <w:rPr>
                <w:rFonts w:ascii="Book Antiqua" w:eastAsia="Times New Roman" w:hAnsi="Book Antiqua" w:cs="Times New Roman"/>
                <w:i/>
                <w:iCs/>
                <w:sz w:val="19"/>
                <w:szCs w:val="19"/>
                <w:lang w:eastAsia="pt-BR"/>
              </w:rPr>
              <w:t>foram forçadas a deixar seu habitat tradicional, temporária ou permanentemente, por causa de uma perturbação ambiental acentuada (natural e/ou desencadeada por pessoas) que comprometeu sua existência e/ou afetou seriamente a qualidade de vida</w:t>
            </w:r>
            <w:r>
              <w:rPr>
                <w:rFonts w:ascii="Book Antiqua" w:eastAsia="Times New Roman" w:hAnsi="Book Antiqua" w:cs="Times New Roman"/>
                <w:i/>
                <w:iCs/>
                <w:sz w:val="19"/>
                <w:szCs w:val="19"/>
                <w:lang w:eastAsia="pt-BR"/>
              </w:rPr>
              <w:t>”</w:t>
            </w:r>
            <w:r w:rsidRPr="00414341">
              <w:rPr>
                <w:rFonts w:ascii="Book Antiqua" w:eastAsia="Times New Roman" w:hAnsi="Book Antiqua" w:cs="Times New Roman"/>
                <w:sz w:val="19"/>
                <w:szCs w:val="19"/>
                <w:lang w:eastAsia="pt-BR"/>
              </w:rPr>
              <w:t>.</w:t>
            </w:r>
            <w:bookmarkEnd w:id="3"/>
          </w:p>
        </w:tc>
      </w:tr>
    </w:tbl>
    <w:p w14:paraId="0A3A50E7" w14:textId="63E69D72"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u w:val="single"/>
          <w:lang w:eastAsia="pt-BR"/>
        </w:rPr>
      </w:pPr>
      <w:r w:rsidRPr="00411336">
        <w:rPr>
          <w:rFonts w:ascii="Book Antiqua" w:eastAsia="Times New Roman" w:hAnsi="Book Antiqua" w:cs="Segoe UI"/>
          <w:color w:val="212529"/>
          <w:sz w:val="19"/>
          <w:szCs w:val="19"/>
          <w:lang w:eastAsia="pt-BR"/>
        </w:rPr>
        <w:lastRenderedPageBreak/>
        <w:t xml:space="preserve">     </w:t>
      </w:r>
      <w:r w:rsidRPr="00F13B91">
        <w:rPr>
          <w:rFonts w:ascii="Book Antiqua" w:eastAsia="Times New Roman" w:hAnsi="Book Antiqua" w:cs="Segoe UI"/>
          <w:b/>
          <w:bCs/>
          <w:color w:val="212529"/>
          <w:sz w:val="19"/>
          <w:szCs w:val="19"/>
          <w:lang w:eastAsia="pt-BR"/>
        </w:rPr>
        <w:t xml:space="preserve">No caso de uma pessoa que tem </w:t>
      </w:r>
      <w:r w:rsidRPr="00F13B91">
        <w:rPr>
          <w:rFonts w:ascii="Book Antiqua" w:eastAsia="Times New Roman" w:hAnsi="Book Antiqua" w:cs="Segoe UI"/>
          <w:b/>
          <w:bCs/>
          <w:color w:val="212529"/>
          <w:sz w:val="19"/>
          <w:szCs w:val="19"/>
          <w:highlight w:val="cyan"/>
          <w:lang w:eastAsia="pt-BR"/>
        </w:rPr>
        <w:t>mais de uma nacionalidade</w:t>
      </w:r>
      <w:r w:rsidRPr="00F13B91">
        <w:rPr>
          <w:rFonts w:ascii="Book Antiqua" w:eastAsia="Times New Roman" w:hAnsi="Book Antiqua" w:cs="Segoe UI"/>
          <w:b/>
          <w:bCs/>
          <w:color w:val="212529"/>
          <w:sz w:val="19"/>
          <w:szCs w:val="19"/>
          <w:lang w:eastAsia="pt-BR"/>
        </w:rPr>
        <w:t>, a expressão "do país de sua nacionalidade" se refere a cada um dos países dos quais ela é nacional. Uma pessoa que, sem razão válida fundada sobre um temor justificado, não se houver valido da proteção de um dos países de que é nacional, não será considerada privada da proteção do país de sua nacionalidade</w:t>
      </w:r>
      <w:r w:rsidRPr="00A46AB0">
        <w:rPr>
          <w:rFonts w:ascii="Book Antiqua" w:eastAsia="Times New Roman" w:hAnsi="Book Antiqua" w:cs="Segoe UI"/>
          <w:color w:val="212529"/>
          <w:sz w:val="16"/>
          <w:szCs w:val="16"/>
          <w:lang w:eastAsia="pt-BR"/>
        </w:rPr>
        <w:t>.</w:t>
      </w:r>
      <w:r w:rsidR="00F13B91" w:rsidRPr="00A46AB0">
        <w:rPr>
          <w:rFonts w:ascii="Book Antiqua" w:eastAsia="Times New Roman" w:hAnsi="Book Antiqua" w:cs="Segoe UI"/>
          <w:color w:val="212529"/>
          <w:sz w:val="16"/>
          <w:szCs w:val="16"/>
          <w:lang w:eastAsia="pt-BR"/>
        </w:rPr>
        <w:t xml:space="preserve"> </w:t>
      </w:r>
      <w:bookmarkStart w:id="4" w:name="_Hlk80528120"/>
      <w:r w:rsidR="00F13B91" w:rsidRPr="00A46AB0">
        <w:rPr>
          <w:rFonts w:ascii="Book Antiqua" w:eastAsia="Times New Roman" w:hAnsi="Book Antiqua" w:cs="Segoe UI"/>
          <w:b/>
          <w:bCs/>
          <w:color w:val="FF0000"/>
          <w:sz w:val="16"/>
          <w:szCs w:val="16"/>
          <w:u w:val="single"/>
          <w:lang w:eastAsia="pt-BR"/>
        </w:rPr>
        <w:t>(TRF3-2016)</w:t>
      </w:r>
      <w:bookmarkEnd w:id="4"/>
    </w:p>
    <w:p w14:paraId="7A3E5B53"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B. 1) Para os fins da presente Convenção, as palavras "acontecimentos ocorridos antes de 1º de janeiro de 1951", do art. 1º, seção A, poderão ser compreendidos no sentido de</w:t>
      </w:r>
    </w:p>
    <w:p w14:paraId="7A0AD820" w14:textId="77777777" w:rsidR="00FA6264"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a) "acontecimentos ocorridos antes de 1º de janeiro de 1951 na Europa"; ou</w:t>
      </w:r>
    </w:p>
    <w:p w14:paraId="4542697F" w14:textId="691E2D15" w:rsidR="00411336" w:rsidRPr="00411336" w:rsidRDefault="00FA6264"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Pr>
          <w:rFonts w:ascii="Book Antiqua" w:eastAsia="Times New Roman" w:hAnsi="Book Antiqua" w:cs="Segoe UI"/>
          <w:color w:val="212529"/>
          <w:sz w:val="19"/>
          <w:szCs w:val="19"/>
          <w:lang w:eastAsia="pt-BR"/>
        </w:rPr>
        <w:t xml:space="preserve">     </w:t>
      </w:r>
      <w:r w:rsidR="00411336" w:rsidRPr="00411336">
        <w:rPr>
          <w:rFonts w:ascii="Book Antiqua" w:eastAsia="Times New Roman" w:hAnsi="Book Antiqua" w:cs="Segoe UI"/>
          <w:color w:val="212529"/>
          <w:sz w:val="19"/>
          <w:szCs w:val="19"/>
          <w:lang w:eastAsia="pt-BR"/>
        </w:rPr>
        <w:t>b) "acontecimentos ocorridos antes de 1º de janeiro de 1951 na Europa ou alhures";</w:t>
      </w:r>
    </w:p>
    <w:p w14:paraId="1FD5F598"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e cada Estado Contratante fará, no momento da assinatura, da ratificação ou da adesão, uma declaração precisando o alcance que pretende dar a essa expressão do ponto de vista das obrigações assumidas por ele em virtude da presente Convenção.</w:t>
      </w:r>
    </w:p>
    <w:p w14:paraId="6E3B947E"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Qualquer Estado Contratante que adotou a fórmula a) poderá em qualquer momento estender as suas obrigações adotando a fórmula b) por meio de uma notificação dirigida ao Secretário-Geral das Nações Unidas.</w:t>
      </w:r>
    </w:p>
    <w:p w14:paraId="7EBCA287"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C. Esta Convenção cessará, nos casos infra, de ser aplicável a qualquer pessoa compreendida nos termos da seção A, retro:</w:t>
      </w:r>
    </w:p>
    <w:p w14:paraId="25B3FF8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se ela voltou a valer-se da proteção do país de que é nacional; ou</w:t>
      </w:r>
    </w:p>
    <w:p w14:paraId="055E4924"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se havendo perdido a nacionalidade, ela a recuperou voluntariamente; ou</w:t>
      </w:r>
    </w:p>
    <w:p w14:paraId="0D28A9EC"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3) se adquiriu nova nacionalidade e goza da proteção do país cuja nacionalidade adquiriu; ou</w:t>
      </w:r>
    </w:p>
    <w:p w14:paraId="6C0B6CEB"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4) se voltou a estabelecer-se, voluntariamente, no país que abandonou ou fora do qual permaneceu com medo de ser perseguido; ou</w:t>
      </w:r>
    </w:p>
    <w:p w14:paraId="0D5E5754"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5) se por terem deixado de existir as circunstâncias em </w:t>
      </w:r>
      <w:proofErr w:type="spellStart"/>
      <w:r w:rsidRPr="00411336">
        <w:rPr>
          <w:rFonts w:ascii="Book Antiqua" w:eastAsia="Times New Roman" w:hAnsi="Book Antiqua" w:cs="Segoe UI"/>
          <w:color w:val="212529"/>
          <w:sz w:val="19"/>
          <w:szCs w:val="19"/>
          <w:lang w:eastAsia="pt-BR"/>
        </w:rPr>
        <w:t>conseqüência</w:t>
      </w:r>
      <w:proofErr w:type="spellEnd"/>
      <w:r w:rsidRPr="00411336">
        <w:rPr>
          <w:rFonts w:ascii="Book Antiqua" w:eastAsia="Times New Roman" w:hAnsi="Book Antiqua" w:cs="Segoe UI"/>
          <w:color w:val="212529"/>
          <w:sz w:val="19"/>
          <w:szCs w:val="19"/>
          <w:lang w:eastAsia="pt-BR"/>
        </w:rPr>
        <w:t xml:space="preserve"> das quais foi reconhecida como refugiada, ela não pode mais continuar recusando a proteção do país de que é nacional;</w:t>
      </w:r>
    </w:p>
    <w:p w14:paraId="7748F0FA"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     Contanto, porém, que as disposições do presente parágrafo não se apliquem a um refugiado incluído nos termos do parágrafo 1 da seção A do presente artigo, que pode invocar, para recusar a proteção do país de que é nacional, razões imperiosas resultantes de perseguições anteriores;</w:t>
      </w:r>
    </w:p>
    <w:p w14:paraId="4451A141"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6) tratando-se de pessoa que não tem nacionalidade, se por terem deixado de existir as circunstâncias em consequência das quais foi reconhecida como refugiada, ela está </w:t>
      </w:r>
      <w:proofErr w:type="spellStart"/>
      <w:r w:rsidRPr="00411336">
        <w:rPr>
          <w:rFonts w:ascii="Book Antiqua" w:eastAsia="Times New Roman" w:hAnsi="Book Antiqua" w:cs="Segoe UI"/>
          <w:color w:val="212529"/>
          <w:sz w:val="19"/>
          <w:szCs w:val="19"/>
          <w:lang w:eastAsia="pt-BR"/>
        </w:rPr>
        <w:t>emcondições</w:t>
      </w:r>
      <w:proofErr w:type="spellEnd"/>
      <w:r w:rsidRPr="00411336">
        <w:rPr>
          <w:rFonts w:ascii="Book Antiqua" w:eastAsia="Times New Roman" w:hAnsi="Book Antiqua" w:cs="Segoe UI"/>
          <w:color w:val="212529"/>
          <w:sz w:val="19"/>
          <w:szCs w:val="19"/>
          <w:lang w:eastAsia="pt-BR"/>
        </w:rPr>
        <w:t xml:space="preserve"> de voltar ao país no qual tinha sua residência habitual;</w:t>
      </w:r>
    </w:p>
    <w:p w14:paraId="0AA40CF7"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Contanto, porém, que as disposições do presente parágrafo não se apliquem a um refugiado incluído nos termos do parágrafo 1 da seção A do presente artigo, que pode invocar, para recusar voltar ao país no qual tinha sua residência habitual, razões imperiosas resultantes de perseguições anteriores.</w:t>
      </w:r>
    </w:p>
    <w:p w14:paraId="529204BF"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D. Esta Convenção não será aplicável às pessoas que atualmente se beneficiam de uma proteção ou assistência de parte de um organismo ou de uma instituição das Nações Unidas, que não o Alto Comissariado das Nações Unidas para os Refugiados.</w:t>
      </w:r>
    </w:p>
    <w:p w14:paraId="46CCE2E3"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Quando esta proteção ou assistência houver cessado, por qualquer razão, sem que a sorte dessas pessoas tenha sido definitivamente resolvida de acordo com as resoluções a ela relativas, adotadas pela </w:t>
      </w:r>
      <w:proofErr w:type="spellStart"/>
      <w:r w:rsidRPr="00411336">
        <w:rPr>
          <w:rFonts w:ascii="Book Antiqua" w:eastAsia="Times New Roman" w:hAnsi="Book Antiqua" w:cs="Segoe UI"/>
          <w:color w:val="212529"/>
          <w:sz w:val="19"/>
          <w:szCs w:val="19"/>
          <w:lang w:eastAsia="pt-BR"/>
        </w:rPr>
        <w:t>Assembléia</w:t>
      </w:r>
      <w:proofErr w:type="spellEnd"/>
      <w:r w:rsidRPr="00411336">
        <w:rPr>
          <w:rFonts w:ascii="Book Antiqua" w:eastAsia="Times New Roman" w:hAnsi="Book Antiqua" w:cs="Segoe UI"/>
          <w:color w:val="212529"/>
          <w:sz w:val="19"/>
          <w:szCs w:val="19"/>
          <w:lang w:eastAsia="pt-BR"/>
        </w:rPr>
        <w:t xml:space="preserve"> Geral das Nações Unidas, essas pessoas se beneficiarão de pleno direito do regime desta Convenção.</w:t>
      </w:r>
    </w:p>
    <w:p w14:paraId="3D28ED97" w14:textId="4F0A3F2E"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E. Esta Convenção não será aplicável a uma pessoa considerada pelas autoridades</w:t>
      </w:r>
      <w:r w:rsidR="00FF2649">
        <w:rPr>
          <w:rFonts w:ascii="Book Antiqua" w:eastAsia="Times New Roman" w:hAnsi="Book Antiqua" w:cs="Segoe UI"/>
          <w:color w:val="212529"/>
          <w:sz w:val="19"/>
          <w:szCs w:val="19"/>
          <w:lang w:eastAsia="pt-BR"/>
        </w:rPr>
        <w:t xml:space="preserve"> </w:t>
      </w:r>
      <w:r w:rsidRPr="00411336">
        <w:rPr>
          <w:rFonts w:ascii="Book Antiqua" w:eastAsia="Times New Roman" w:hAnsi="Book Antiqua" w:cs="Segoe UI"/>
          <w:color w:val="212529"/>
          <w:sz w:val="19"/>
          <w:szCs w:val="19"/>
          <w:lang w:eastAsia="pt-BR"/>
        </w:rPr>
        <w:t>competentes do país no qual ela instalou sua residência como tendo os direitos e as obrigações relacionadas com a posse da nacionalidade desse país.</w:t>
      </w:r>
    </w:p>
    <w:p w14:paraId="662F8C80" w14:textId="7F3BB976"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6"/>
          <w:szCs w:val="16"/>
          <w:lang w:eastAsia="pt-BR"/>
        </w:rPr>
      </w:pPr>
      <w:r w:rsidRPr="00411336">
        <w:rPr>
          <w:rFonts w:ascii="Book Antiqua" w:eastAsia="Times New Roman" w:hAnsi="Book Antiqua" w:cs="Segoe UI"/>
          <w:color w:val="212529"/>
          <w:sz w:val="19"/>
          <w:szCs w:val="19"/>
          <w:lang w:eastAsia="pt-BR"/>
        </w:rPr>
        <w:t xml:space="preserve">     F. </w:t>
      </w:r>
      <w:r w:rsidRPr="00FF2649">
        <w:rPr>
          <w:rFonts w:ascii="Book Antiqua" w:eastAsia="Times New Roman" w:hAnsi="Book Antiqua" w:cs="Segoe UI"/>
          <w:b/>
          <w:bCs/>
          <w:color w:val="212529"/>
          <w:sz w:val="19"/>
          <w:szCs w:val="19"/>
          <w:lang w:eastAsia="pt-BR"/>
        </w:rPr>
        <w:t>As disposições desta Convenção não serão aplicáveis às pessoas a respeito das quais</w:t>
      </w:r>
      <w:r w:rsidR="00FF2649" w:rsidRPr="00FF2649">
        <w:rPr>
          <w:rFonts w:ascii="Book Antiqua" w:eastAsia="Times New Roman" w:hAnsi="Book Antiqua" w:cs="Segoe UI"/>
          <w:b/>
          <w:bCs/>
          <w:color w:val="212529"/>
          <w:sz w:val="19"/>
          <w:szCs w:val="19"/>
          <w:lang w:eastAsia="pt-BR"/>
        </w:rPr>
        <w:t xml:space="preserve"> </w:t>
      </w:r>
      <w:r w:rsidRPr="00FF2649">
        <w:rPr>
          <w:rFonts w:ascii="Book Antiqua" w:eastAsia="Times New Roman" w:hAnsi="Book Antiqua" w:cs="Segoe UI"/>
          <w:b/>
          <w:bCs/>
          <w:color w:val="212529"/>
          <w:sz w:val="19"/>
          <w:szCs w:val="19"/>
          <w:lang w:eastAsia="pt-BR"/>
        </w:rPr>
        <w:t>houver razões sérias para se pensar que</w:t>
      </w:r>
      <w:r w:rsidRPr="00A46AB0">
        <w:rPr>
          <w:rFonts w:ascii="Book Antiqua" w:eastAsia="Times New Roman" w:hAnsi="Book Antiqua" w:cs="Segoe UI"/>
          <w:color w:val="212529"/>
          <w:sz w:val="16"/>
          <w:szCs w:val="16"/>
          <w:lang w:eastAsia="pt-BR"/>
        </w:rPr>
        <w:t>:</w:t>
      </w:r>
      <w:r w:rsidR="00FF2649" w:rsidRPr="00A46AB0">
        <w:rPr>
          <w:rFonts w:ascii="Book Antiqua" w:eastAsia="Times New Roman" w:hAnsi="Book Antiqua" w:cs="Segoe UI"/>
          <w:color w:val="212529"/>
          <w:sz w:val="16"/>
          <w:szCs w:val="16"/>
          <w:lang w:eastAsia="pt-BR"/>
        </w:rPr>
        <w:t xml:space="preserve"> </w:t>
      </w:r>
      <w:r w:rsidR="00FF2649" w:rsidRPr="00A46AB0">
        <w:rPr>
          <w:rFonts w:ascii="Book Antiqua" w:eastAsia="Times New Roman" w:hAnsi="Book Antiqua" w:cs="Arial"/>
          <w:b/>
          <w:bCs/>
          <w:color w:val="FF0000"/>
          <w:sz w:val="16"/>
          <w:szCs w:val="16"/>
          <w:u w:val="single"/>
          <w:lang w:eastAsia="pt-BR"/>
        </w:rPr>
        <w:t>(DPEBA-2016)</w:t>
      </w:r>
    </w:p>
    <w:p w14:paraId="4BD7B162" w14:textId="074C5C6E"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6"/>
          <w:szCs w:val="16"/>
          <w:lang w:eastAsia="pt-BR"/>
        </w:rPr>
      </w:pPr>
      <w:r w:rsidRPr="00A46AB0">
        <w:rPr>
          <w:rFonts w:ascii="Book Antiqua" w:eastAsia="Times New Roman" w:hAnsi="Book Antiqua" w:cs="Segoe UI"/>
          <w:b/>
          <w:bCs/>
          <w:color w:val="212529"/>
          <w:sz w:val="19"/>
          <w:szCs w:val="19"/>
          <w:lang w:eastAsia="pt-BR"/>
        </w:rPr>
        <w:t>     a) cometeram um crime contra a paz, um crime de guerra ou um crime contra a humanidade, no sentido dado pelos instrumentos internacionais elaborados para prever tais crimes</w:t>
      </w:r>
      <w:r w:rsidRPr="00A46AB0">
        <w:rPr>
          <w:rFonts w:ascii="Book Antiqua" w:eastAsia="Times New Roman" w:hAnsi="Book Antiqua" w:cs="Segoe UI"/>
          <w:color w:val="212529"/>
          <w:sz w:val="18"/>
          <w:szCs w:val="18"/>
          <w:lang w:eastAsia="pt-BR"/>
        </w:rPr>
        <w:t>;</w:t>
      </w:r>
      <w:r w:rsidR="00FF2649" w:rsidRPr="00A46AB0">
        <w:rPr>
          <w:rFonts w:ascii="Book Antiqua" w:eastAsia="Times New Roman" w:hAnsi="Book Antiqua" w:cs="Segoe UI"/>
          <w:color w:val="212529"/>
          <w:sz w:val="18"/>
          <w:szCs w:val="18"/>
          <w:lang w:eastAsia="pt-BR"/>
        </w:rPr>
        <w:t xml:space="preserve"> </w:t>
      </w:r>
      <w:r w:rsidR="00FF2649" w:rsidRPr="00A46AB0">
        <w:rPr>
          <w:rFonts w:ascii="Book Antiqua" w:eastAsia="Times New Roman" w:hAnsi="Book Antiqua" w:cs="Arial"/>
          <w:b/>
          <w:bCs/>
          <w:color w:val="FF0000"/>
          <w:sz w:val="16"/>
          <w:szCs w:val="16"/>
          <w:u w:val="single"/>
          <w:lang w:eastAsia="pt-BR"/>
        </w:rPr>
        <w:t>(DPEBA-2016)</w:t>
      </w:r>
    </w:p>
    <w:p w14:paraId="14232B06"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b) cometeram um crime grave de direito comum fora do país de refúgio antes de serem nele admitidas como refugiados;</w:t>
      </w:r>
    </w:p>
    <w:p w14:paraId="492DF1C0" w14:textId="5031735A" w:rsidR="00411336" w:rsidRP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 tornaram-se culpadas de atos contrários aos fins e princípios das Nações Unidas.</w:t>
      </w:r>
    </w:p>
    <w:p w14:paraId="02A03822"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E215B6">
        <w:rPr>
          <w:rFonts w:ascii="Book Antiqua" w:eastAsia="Times New Roman" w:hAnsi="Book Antiqua" w:cs="Segoe UI"/>
          <w:b/>
          <w:bCs/>
          <w:color w:val="212529"/>
          <w:sz w:val="19"/>
          <w:szCs w:val="19"/>
          <w:highlight w:val="magenta"/>
          <w:lang w:eastAsia="pt-BR"/>
        </w:rPr>
        <w:t>Artigo 2º</w:t>
      </w:r>
      <w:r w:rsidRPr="00E215B6">
        <w:rPr>
          <w:rFonts w:ascii="Book Antiqua" w:eastAsia="Times New Roman" w:hAnsi="Book Antiqua" w:cs="Segoe UI"/>
          <w:b/>
          <w:bCs/>
          <w:color w:val="212529"/>
          <w:sz w:val="19"/>
          <w:szCs w:val="19"/>
          <w:lang w:eastAsia="pt-BR"/>
        </w:rPr>
        <w:br/>
      </w:r>
      <w:r w:rsidRPr="00411336">
        <w:rPr>
          <w:rFonts w:ascii="Book Antiqua" w:eastAsia="Times New Roman" w:hAnsi="Book Antiqua" w:cs="Segoe UI"/>
          <w:color w:val="212529"/>
          <w:sz w:val="19"/>
          <w:szCs w:val="19"/>
          <w:lang w:eastAsia="pt-BR"/>
        </w:rPr>
        <w:t>Obrigações gerais</w:t>
      </w:r>
    </w:p>
    <w:p w14:paraId="57961A9C" w14:textId="5C70C11C"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w:t>
      </w:r>
      <w:r w:rsidRPr="00E215B6">
        <w:rPr>
          <w:rFonts w:ascii="Book Antiqua" w:eastAsia="Times New Roman" w:hAnsi="Book Antiqua" w:cs="Segoe UI"/>
          <w:b/>
          <w:bCs/>
          <w:color w:val="212529"/>
          <w:sz w:val="19"/>
          <w:szCs w:val="19"/>
          <w:lang w:eastAsia="pt-BR"/>
        </w:rPr>
        <w:t xml:space="preserve">Todo refugiado tem deveres para com </w:t>
      </w:r>
      <w:r w:rsidRPr="00E215B6">
        <w:rPr>
          <w:rFonts w:ascii="Book Antiqua" w:eastAsia="Times New Roman" w:hAnsi="Book Antiqua" w:cs="Segoe UI"/>
          <w:b/>
          <w:bCs/>
          <w:color w:val="212529"/>
          <w:sz w:val="19"/>
          <w:szCs w:val="19"/>
          <w:highlight w:val="cyan"/>
          <w:lang w:eastAsia="pt-BR"/>
        </w:rPr>
        <w:t>o país em que se encontra</w:t>
      </w:r>
      <w:r w:rsidRPr="00E215B6">
        <w:rPr>
          <w:rFonts w:ascii="Book Antiqua" w:eastAsia="Times New Roman" w:hAnsi="Book Antiqua" w:cs="Segoe UI"/>
          <w:b/>
          <w:bCs/>
          <w:color w:val="212529"/>
          <w:sz w:val="19"/>
          <w:szCs w:val="19"/>
          <w:lang w:eastAsia="pt-BR"/>
        </w:rPr>
        <w:t>, os quais compreendem notadamente a obrigação de respeitar as leis e regulamentos, assim como as medidas que visam a manutenção da ordem pública</w:t>
      </w:r>
      <w:r w:rsidRPr="00411336">
        <w:rPr>
          <w:rFonts w:ascii="Book Antiqua" w:eastAsia="Times New Roman" w:hAnsi="Book Antiqua" w:cs="Segoe UI"/>
          <w:color w:val="212529"/>
          <w:sz w:val="19"/>
          <w:szCs w:val="19"/>
          <w:lang w:eastAsia="pt-BR"/>
        </w:rPr>
        <w:t>.</w:t>
      </w:r>
      <w:r w:rsidR="00E215B6">
        <w:rPr>
          <w:rFonts w:ascii="Book Antiqua" w:eastAsia="Times New Roman" w:hAnsi="Book Antiqua" w:cs="Segoe UI"/>
          <w:color w:val="212529"/>
          <w:sz w:val="19"/>
          <w:szCs w:val="19"/>
          <w:lang w:eastAsia="pt-BR"/>
        </w:rPr>
        <w:t xml:space="preserve"> </w:t>
      </w:r>
      <w:r w:rsidR="00E215B6" w:rsidRPr="00A46AB0">
        <w:rPr>
          <w:rFonts w:ascii="Book Antiqua" w:eastAsia="Times New Roman" w:hAnsi="Book Antiqua" w:cs="Arial"/>
          <w:b/>
          <w:bCs/>
          <w:color w:val="FF0000"/>
          <w:sz w:val="16"/>
          <w:szCs w:val="16"/>
          <w:u w:val="single"/>
          <w:lang w:eastAsia="pt-BR"/>
        </w:rPr>
        <w:t>(</w:t>
      </w:r>
      <w:r w:rsidR="00E215B6">
        <w:rPr>
          <w:rFonts w:ascii="Book Antiqua" w:eastAsia="Times New Roman" w:hAnsi="Book Antiqua" w:cs="Arial"/>
          <w:b/>
          <w:bCs/>
          <w:color w:val="FF0000"/>
          <w:sz w:val="16"/>
          <w:szCs w:val="16"/>
          <w:u w:val="single"/>
          <w:lang w:eastAsia="pt-BR"/>
        </w:rPr>
        <w:t>MPT-2022</w:t>
      </w:r>
      <w:r w:rsidR="00E215B6" w:rsidRPr="00A46AB0">
        <w:rPr>
          <w:rFonts w:ascii="Book Antiqua" w:eastAsia="Times New Roman" w:hAnsi="Book Antiqua" w:cs="Arial"/>
          <w:b/>
          <w:bCs/>
          <w:color w:val="FF0000"/>
          <w:sz w:val="16"/>
          <w:szCs w:val="16"/>
          <w:u w:val="single"/>
          <w:lang w:eastAsia="pt-BR"/>
        </w:rPr>
        <w:t>)</w:t>
      </w:r>
    </w:p>
    <w:p w14:paraId="3487BD99"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3º</w:t>
      </w:r>
      <w:r w:rsidRPr="00411336">
        <w:rPr>
          <w:rFonts w:ascii="Book Antiqua" w:eastAsia="Times New Roman" w:hAnsi="Book Antiqua" w:cs="Segoe UI"/>
          <w:color w:val="212529"/>
          <w:sz w:val="19"/>
          <w:szCs w:val="19"/>
          <w:lang w:eastAsia="pt-BR"/>
        </w:rPr>
        <w:br/>
        <w:t>Não-discriminação</w:t>
      </w:r>
    </w:p>
    <w:p w14:paraId="568168C7"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Os Estados Contratantes aplicarão as disposições desta Convenção aos refugiados sem discriminação quanto à raça, à religião ou ao país de origem.</w:t>
      </w:r>
    </w:p>
    <w:p w14:paraId="3D9D7E19"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704964">
        <w:rPr>
          <w:rFonts w:ascii="Book Antiqua" w:eastAsia="Times New Roman" w:hAnsi="Book Antiqua" w:cs="Segoe UI"/>
          <w:b/>
          <w:bCs/>
          <w:color w:val="212529"/>
          <w:sz w:val="19"/>
          <w:szCs w:val="19"/>
          <w:highlight w:val="magenta"/>
          <w:lang w:eastAsia="pt-BR"/>
        </w:rPr>
        <w:t>Artigo 4º</w:t>
      </w:r>
      <w:r w:rsidRPr="00411336">
        <w:rPr>
          <w:rFonts w:ascii="Book Antiqua" w:eastAsia="Times New Roman" w:hAnsi="Book Antiqua" w:cs="Segoe UI"/>
          <w:color w:val="212529"/>
          <w:sz w:val="19"/>
          <w:szCs w:val="19"/>
          <w:lang w:eastAsia="pt-BR"/>
        </w:rPr>
        <w:t> </w:t>
      </w:r>
      <w:r w:rsidRPr="00411336">
        <w:rPr>
          <w:rFonts w:ascii="Book Antiqua" w:eastAsia="Times New Roman" w:hAnsi="Book Antiqua" w:cs="Segoe UI"/>
          <w:color w:val="212529"/>
          <w:sz w:val="19"/>
          <w:szCs w:val="19"/>
          <w:lang w:eastAsia="pt-BR"/>
        </w:rPr>
        <w:br/>
        <w:t>Religião</w:t>
      </w:r>
    </w:p>
    <w:p w14:paraId="5DFB5CD2" w14:textId="65233D94"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704964">
        <w:rPr>
          <w:rFonts w:ascii="Book Antiqua" w:eastAsia="Times New Roman" w:hAnsi="Book Antiqua" w:cs="Segoe UI"/>
          <w:b/>
          <w:bCs/>
          <w:color w:val="212529"/>
          <w:sz w:val="19"/>
          <w:szCs w:val="19"/>
          <w:lang w:eastAsia="pt-BR"/>
        </w:rPr>
        <w:t>     Os Estados Contratantes proporcionarão aos refugiados, em seu território, um tratamento pelo menos tão favorável como o que é proporcionado aos nacionais no que concerne à liberdade de praticar sua religião e no que concerne à liberdade de instrução religiosa dos seus filhos</w:t>
      </w:r>
      <w:r w:rsidRPr="00411336">
        <w:rPr>
          <w:rFonts w:ascii="Book Antiqua" w:eastAsia="Times New Roman" w:hAnsi="Book Antiqua" w:cs="Segoe UI"/>
          <w:color w:val="212529"/>
          <w:sz w:val="19"/>
          <w:szCs w:val="19"/>
          <w:lang w:eastAsia="pt-BR"/>
        </w:rPr>
        <w:t>.</w:t>
      </w:r>
      <w:r w:rsidR="00704964">
        <w:rPr>
          <w:rFonts w:ascii="Book Antiqua" w:eastAsia="Times New Roman" w:hAnsi="Book Antiqua" w:cs="Segoe UI"/>
          <w:color w:val="212529"/>
          <w:sz w:val="19"/>
          <w:szCs w:val="19"/>
          <w:lang w:eastAsia="pt-BR"/>
        </w:rPr>
        <w:t xml:space="preserve"> </w:t>
      </w:r>
      <w:r w:rsidR="00704964">
        <w:rPr>
          <w:rFonts w:ascii="Book Antiqua" w:eastAsia="Times New Roman" w:hAnsi="Book Antiqua" w:cs="Arial"/>
          <w:b/>
          <w:bCs/>
          <w:color w:val="FF0000"/>
          <w:sz w:val="16"/>
          <w:szCs w:val="16"/>
          <w:u w:val="single"/>
          <w:lang w:eastAsia="pt-BR"/>
        </w:rPr>
        <w:t>(PGEPA-2022)</w:t>
      </w:r>
    </w:p>
    <w:tbl>
      <w:tblPr>
        <w:tblStyle w:val="Tabelacomgrade"/>
        <w:tblW w:w="0" w:type="auto"/>
        <w:tblLook w:val="04A0" w:firstRow="1" w:lastRow="0" w:firstColumn="1" w:lastColumn="0" w:noHBand="0" w:noVBand="1"/>
      </w:tblPr>
      <w:tblGrid>
        <w:gridCol w:w="8494"/>
      </w:tblGrid>
      <w:tr w:rsidR="00704964" w14:paraId="5801BD55" w14:textId="77777777" w:rsidTr="0062670F">
        <w:tc>
          <w:tcPr>
            <w:tcW w:w="8494" w:type="dxa"/>
            <w:shd w:val="clear" w:color="auto" w:fill="CCFFFF"/>
          </w:tcPr>
          <w:p w14:paraId="23A04EF4" w14:textId="7A192328" w:rsidR="00704964" w:rsidRPr="0058300F" w:rsidRDefault="00704964" w:rsidP="00704964">
            <w:pPr>
              <w:jc w:val="both"/>
              <w:rPr>
                <w:rFonts w:ascii="Book Antiqua" w:eastAsia="Times New Roman" w:hAnsi="Book Antiqua" w:cs="Segoe UI"/>
                <w:color w:val="212529"/>
                <w:sz w:val="18"/>
                <w:szCs w:val="18"/>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PGEPA-2022-CESPE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4964">
              <w:rPr>
                <w:rFonts w:ascii="Book Antiqua" w:eastAsia="Times New Roman" w:hAnsi="Book Antiqua" w:cs="Times New Roman"/>
                <w:sz w:val="19"/>
                <w:szCs w:val="19"/>
                <w:lang w:eastAsia="pt-BR"/>
              </w:rPr>
              <w:t>Tendo como referência a Convenção Relativa ao Estatuto dos Refugiados, de 1951, assinale a opção correta</w:t>
            </w:r>
            <w:r>
              <w:rPr>
                <w:rFonts w:ascii="Book Antiqua" w:eastAsia="Times New Roman" w:hAnsi="Book Antiqua" w:cs="Times New Roman"/>
                <w:sz w:val="19"/>
                <w:szCs w:val="19"/>
                <w:lang w:eastAsia="pt-BR"/>
              </w:rPr>
              <w:t xml:space="preserve">: </w:t>
            </w:r>
            <w:r w:rsidRPr="00704964">
              <w:rPr>
                <w:rFonts w:ascii="Book Antiqua" w:eastAsia="Times New Roman" w:hAnsi="Book Antiqua" w:cs="Times New Roman"/>
                <w:sz w:val="19"/>
                <w:szCs w:val="19"/>
                <w:lang w:eastAsia="pt-BR"/>
              </w:rPr>
              <w:t>Além de considerar a perseguição por motivo de religião como um dos requisitos para o status de refugiado, essa convenção assegura ao refugiado por perseguição religiosa, no país onde se encontre, a liberdade de praticar sua religião e de instruir religiosamente seus filhos.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A, item 2</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4º,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0F24D908" w14:textId="70576185"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5 º</w:t>
      </w:r>
    </w:p>
    <w:p w14:paraId="13A6BB3C" w14:textId="51E19445"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Direitos conferidos independentemente desta Convenção nenhuma disposição desta Convenção prejudicará os outros direitos e vantagens concedidos</w:t>
      </w:r>
      <w:r w:rsidR="00704964">
        <w:rPr>
          <w:rFonts w:ascii="Book Antiqua" w:eastAsia="Times New Roman" w:hAnsi="Book Antiqua" w:cs="Segoe UI"/>
          <w:color w:val="212529"/>
          <w:sz w:val="19"/>
          <w:szCs w:val="19"/>
          <w:lang w:eastAsia="pt-BR"/>
        </w:rPr>
        <w:t xml:space="preserve"> </w:t>
      </w:r>
      <w:r w:rsidRPr="00411336">
        <w:rPr>
          <w:rFonts w:ascii="Book Antiqua" w:eastAsia="Times New Roman" w:hAnsi="Book Antiqua" w:cs="Segoe UI"/>
          <w:color w:val="212529"/>
          <w:sz w:val="19"/>
          <w:szCs w:val="19"/>
          <w:lang w:eastAsia="pt-BR"/>
        </w:rPr>
        <w:t>aos outros refugiados, independentemente desta Convenção.</w:t>
      </w:r>
    </w:p>
    <w:p w14:paraId="7E69B087"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6º</w:t>
      </w:r>
      <w:r w:rsidRPr="00411336">
        <w:rPr>
          <w:rFonts w:ascii="Book Antiqua" w:eastAsia="Times New Roman" w:hAnsi="Book Antiqua" w:cs="Segoe UI"/>
          <w:color w:val="212529"/>
          <w:sz w:val="19"/>
          <w:szCs w:val="19"/>
          <w:lang w:eastAsia="pt-BR"/>
        </w:rPr>
        <w:br/>
        <w:t>A expressão "nas mesmas circunstâncias"</w:t>
      </w:r>
    </w:p>
    <w:p w14:paraId="37A6330A"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Para os fins desta Convenção, a expressão "nas mesmas circunstâncias" significa que todas as condições - em especial as que se referem à duração e às condições de permanência ou de residência - que o interessado teria de preencher para poder exercer o direito em causa, se ele não fosse refugiado, devem ser preenchidas por ele, com exceção das condições que, em razão da sua natureza, não podem ser preenchidas por um refugiado.</w:t>
      </w:r>
    </w:p>
    <w:p w14:paraId="7E00D42E"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5E2778">
        <w:rPr>
          <w:rFonts w:ascii="Book Antiqua" w:eastAsia="Times New Roman" w:hAnsi="Book Antiqua" w:cs="Segoe UI"/>
          <w:b/>
          <w:bCs/>
          <w:color w:val="212529"/>
          <w:sz w:val="19"/>
          <w:szCs w:val="19"/>
          <w:highlight w:val="magenta"/>
          <w:lang w:eastAsia="pt-BR"/>
        </w:rPr>
        <w:t>Artigo 7º</w:t>
      </w:r>
      <w:r w:rsidRPr="00411336">
        <w:rPr>
          <w:rFonts w:ascii="Book Antiqua" w:eastAsia="Times New Roman" w:hAnsi="Book Antiqua" w:cs="Segoe UI"/>
          <w:color w:val="212529"/>
          <w:sz w:val="19"/>
          <w:szCs w:val="19"/>
          <w:lang w:eastAsia="pt-BR"/>
        </w:rPr>
        <w:br/>
        <w:t>Dispensa de reciprocidade</w:t>
      </w:r>
    </w:p>
    <w:p w14:paraId="00D8E8D8" w14:textId="777B8328"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u w:val="single"/>
          <w:lang w:eastAsia="pt-BR"/>
        </w:rPr>
      </w:pPr>
      <w:r w:rsidRPr="005E2778">
        <w:rPr>
          <w:rFonts w:ascii="Book Antiqua" w:eastAsia="Times New Roman" w:hAnsi="Book Antiqua" w:cs="Segoe UI"/>
          <w:b/>
          <w:bCs/>
          <w:color w:val="212529"/>
          <w:sz w:val="19"/>
          <w:szCs w:val="19"/>
          <w:lang w:eastAsia="pt-BR"/>
        </w:rPr>
        <w:t xml:space="preserve">     </w:t>
      </w:r>
      <w:r w:rsidRPr="005E2778">
        <w:rPr>
          <w:rFonts w:ascii="Book Antiqua" w:eastAsia="Times New Roman" w:hAnsi="Book Antiqua" w:cs="Segoe UI"/>
          <w:b/>
          <w:bCs/>
          <w:color w:val="212529"/>
          <w:sz w:val="19"/>
          <w:szCs w:val="19"/>
          <w:highlight w:val="magenta"/>
          <w:lang w:eastAsia="pt-BR"/>
        </w:rPr>
        <w:t>1</w:t>
      </w:r>
      <w:r w:rsidRPr="005E2778">
        <w:rPr>
          <w:rFonts w:ascii="Book Antiqua" w:eastAsia="Times New Roman" w:hAnsi="Book Antiqua" w:cs="Segoe UI"/>
          <w:b/>
          <w:bCs/>
          <w:color w:val="212529"/>
          <w:sz w:val="19"/>
          <w:szCs w:val="19"/>
          <w:lang w:eastAsia="pt-BR"/>
        </w:rPr>
        <w:t>. Ressalvadas as disposições mais favoráveis previstas por esta Convenção, um Estado Contratante concederá aos refugiados o regime que concede aos estrangeiros em geral</w:t>
      </w:r>
      <w:r w:rsidRPr="00A46AB0">
        <w:rPr>
          <w:rFonts w:ascii="Book Antiqua" w:eastAsia="Times New Roman" w:hAnsi="Book Antiqua" w:cs="Segoe UI"/>
          <w:b/>
          <w:bCs/>
          <w:color w:val="212529"/>
          <w:sz w:val="16"/>
          <w:szCs w:val="16"/>
          <w:lang w:eastAsia="pt-BR"/>
        </w:rPr>
        <w:t>.</w:t>
      </w:r>
      <w:r w:rsidR="005E2778" w:rsidRPr="00A46AB0">
        <w:rPr>
          <w:rFonts w:ascii="Book Antiqua" w:eastAsia="Times New Roman" w:hAnsi="Book Antiqua" w:cs="Segoe UI"/>
          <w:b/>
          <w:bCs/>
          <w:color w:val="212529"/>
          <w:sz w:val="16"/>
          <w:szCs w:val="16"/>
          <w:lang w:eastAsia="pt-BR"/>
        </w:rPr>
        <w:t xml:space="preserve"> </w:t>
      </w:r>
      <w:r w:rsidR="005E2778" w:rsidRPr="00A46AB0">
        <w:rPr>
          <w:rFonts w:ascii="Book Antiqua" w:eastAsia="Times New Roman" w:hAnsi="Book Antiqua" w:cs="Times New Roman"/>
          <w:b/>
          <w:bCs/>
          <w:color w:val="FF0000"/>
          <w:sz w:val="16"/>
          <w:szCs w:val="16"/>
          <w:u w:val="single"/>
          <w:lang w:eastAsia="pt-BR"/>
        </w:rPr>
        <w:t>(DPEMT-2016)</w:t>
      </w:r>
      <w:r w:rsidR="00E15A04" w:rsidRPr="00A46AB0">
        <w:rPr>
          <w:rFonts w:ascii="Book Antiqua" w:eastAsia="Times New Roman" w:hAnsi="Book Antiqua" w:cs="Times New Roman"/>
          <w:b/>
          <w:bCs/>
          <w:color w:val="FF0000"/>
          <w:sz w:val="16"/>
          <w:szCs w:val="16"/>
          <w:lang w:eastAsia="pt-BR"/>
        </w:rPr>
        <w:t xml:space="preserve"> </w:t>
      </w:r>
      <w:bookmarkStart w:id="5" w:name="_Hlk92032321"/>
      <w:r w:rsidR="00E15A04" w:rsidRPr="00A46AB0">
        <w:rPr>
          <w:rFonts w:ascii="Book Antiqua" w:eastAsia="Times New Roman" w:hAnsi="Book Antiqua" w:cs="Times New Roman"/>
          <w:b/>
          <w:bCs/>
          <w:color w:val="FF0000"/>
          <w:sz w:val="16"/>
          <w:szCs w:val="16"/>
          <w:u w:val="single"/>
          <w:lang w:eastAsia="pt-BR"/>
        </w:rPr>
        <w:t>(DPERO-2017)</w:t>
      </w:r>
      <w:bookmarkEnd w:id="5"/>
    </w:p>
    <w:p w14:paraId="1C694AF6" w14:textId="55AEA9CB"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8"/>
          <w:szCs w:val="18"/>
          <w:lang w:eastAsia="pt-BR"/>
        </w:rPr>
      </w:pPr>
      <w:r w:rsidRPr="005E2778">
        <w:rPr>
          <w:rFonts w:ascii="Book Antiqua" w:eastAsia="Times New Roman" w:hAnsi="Book Antiqua" w:cs="Segoe UI"/>
          <w:b/>
          <w:bCs/>
          <w:color w:val="212529"/>
          <w:sz w:val="19"/>
          <w:szCs w:val="19"/>
          <w:lang w:eastAsia="pt-BR"/>
        </w:rPr>
        <w:t xml:space="preserve">     </w:t>
      </w:r>
      <w:r w:rsidRPr="005E2778">
        <w:rPr>
          <w:rFonts w:ascii="Book Antiqua" w:eastAsia="Times New Roman" w:hAnsi="Book Antiqua" w:cs="Segoe UI"/>
          <w:b/>
          <w:bCs/>
          <w:color w:val="212529"/>
          <w:sz w:val="19"/>
          <w:szCs w:val="19"/>
          <w:highlight w:val="magenta"/>
          <w:lang w:eastAsia="pt-BR"/>
        </w:rPr>
        <w:t>2</w:t>
      </w:r>
      <w:r w:rsidRPr="005E2778">
        <w:rPr>
          <w:rFonts w:ascii="Book Antiqua" w:eastAsia="Times New Roman" w:hAnsi="Book Antiqua" w:cs="Segoe UI"/>
          <w:b/>
          <w:bCs/>
          <w:color w:val="212529"/>
          <w:sz w:val="19"/>
          <w:szCs w:val="19"/>
          <w:lang w:eastAsia="pt-BR"/>
        </w:rPr>
        <w:t>. Após um prazo de residência de três anos, todos os refugiados se beneficiarão, no território dos Estados Contratantes, da dispensa de reciprocidade legislativa</w:t>
      </w:r>
      <w:r w:rsidRPr="00A46AB0">
        <w:rPr>
          <w:rFonts w:ascii="Book Antiqua" w:eastAsia="Times New Roman" w:hAnsi="Book Antiqua" w:cs="Segoe UI"/>
          <w:b/>
          <w:bCs/>
          <w:color w:val="212529"/>
          <w:sz w:val="16"/>
          <w:szCs w:val="16"/>
          <w:lang w:eastAsia="pt-BR"/>
        </w:rPr>
        <w:t>.</w:t>
      </w:r>
      <w:r w:rsidR="005E2778" w:rsidRPr="00A46AB0">
        <w:rPr>
          <w:rFonts w:ascii="Book Antiqua" w:eastAsia="Times New Roman" w:hAnsi="Book Antiqua" w:cs="Segoe UI"/>
          <w:b/>
          <w:bCs/>
          <w:color w:val="212529"/>
          <w:sz w:val="16"/>
          <w:szCs w:val="16"/>
          <w:lang w:eastAsia="pt-BR"/>
        </w:rPr>
        <w:t xml:space="preserve"> </w:t>
      </w:r>
      <w:r w:rsidR="005E2778" w:rsidRPr="00A46AB0">
        <w:rPr>
          <w:rFonts w:ascii="Book Antiqua" w:eastAsia="Times New Roman" w:hAnsi="Book Antiqua" w:cs="Times New Roman"/>
          <w:b/>
          <w:bCs/>
          <w:color w:val="FF0000"/>
          <w:sz w:val="16"/>
          <w:szCs w:val="16"/>
          <w:u w:val="single"/>
          <w:lang w:eastAsia="pt-BR"/>
        </w:rPr>
        <w:t>(DPEMT-2016)</w:t>
      </w:r>
    </w:p>
    <w:p w14:paraId="0E6D8475" w14:textId="36FB22EA"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lang w:eastAsia="pt-BR"/>
        </w:rPr>
      </w:pPr>
      <w:r w:rsidRPr="005E2778">
        <w:rPr>
          <w:rFonts w:ascii="Book Antiqua" w:eastAsia="Times New Roman" w:hAnsi="Book Antiqua" w:cs="Segoe UI"/>
          <w:b/>
          <w:bCs/>
          <w:color w:val="212529"/>
          <w:sz w:val="19"/>
          <w:szCs w:val="19"/>
          <w:lang w:eastAsia="pt-BR"/>
        </w:rPr>
        <w:t xml:space="preserve">     </w:t>
      </w:r>
      <w:r w:rsidRPr="005E2778">
        <w:rPr>
          <w:rFonts w:ascii="Book Antiqua" w:eastAsia="Times New Roman" w:hAnsi="Book Antiqua" w:cs="Segoe UI"/>
          <w:b/>
          <w:bCs/>
          <w:color w:val="212529"/>
          <w:sz w:val="19"/>
          <w:szCs w:val="19"/>
          <w:highlight w:val="magenta"/>
          <w:lang w:eastAsia="pt-BR"/>
        </w:rPr>
        <w:t>3</w:t>
      </w:r>
      <w:r w:rsidRPr="005E2778">
        <w:rPr>
          <w:rFonts w:ascii="Book Antiqua" w:eastAsia="Times New Roman" w:hAnsi="Book Antiqua" w:cs="Segoe UI"/>
          <w:b/>
          <w:bCs/>
          <w:color w:val="212529"/>
          <w:sz w:val="19"/>
          <w:szCs w:val="19"/>
          <w:lang w:eastAsia="pt-BR"/>
        </w:rPr>
        <w:t>. Cada Estado Contratante continuará a conceder aos refugiados os direitos e vantagens de que já gozavam, na ausência de reciprocidade, na data da entrada em vigor desta Convenção para o referido Estado</w:t>
      </w:r>
      <w:r w:rsidRPr="00A46AB0">
        <w:rPr>
          <w:rFonts w:ascii="Book Antiqua" w:eastAsia="Times New Roman" w:hAnsi="Book Antiqua" w:cs="Segoe UI"/>
          <w:b/>
          <w:bCs/>
          <w:color w:val="212529"/>
          <w:sz w:val="16"/>
          <w:szCs w:val="16"/>
          <w:lang w:eastAsia="pt-BR"/>
        </w:rPr>
        <w:t>.</w:t>
      </w:r>
      <w:r w:rsidR="005E2778" w:rsidRPr="00A46AB0">
        <w:rPr>
          <w:rFonts w:ascii="Book Antiqua" w:eastAsia="Times New Roman" w:hAnsi="Book Antiqua" w:cs="Segoe UI"/>
          <w:b/>
          <w:bCs/>
          <w:color w:val="212529"/>
          <w:sz w:val="16"/>
          <w:szCs w:val="16"/>
          <w:lang w:eastAsia="pt-BR"/>
        </w:rPr>
        <w:t xml:space="preserve"> </w:t>
      </w:r>
      <w:r w:rsidR="005E2778" w:rsidRPr="00A46AB0">
        <w:rPr>
          <w:rFonts w:ascii="Book Antiqua" w:eastAsia="Times New Roman" w:hAnsi="Book Antiqua" w:cs="Times New Roman"/>
          <w:b/>
          <w:bCs/>
          <w:color w:val="FF0000"/>
          <w:sz w:val="16"/>
          <w:szCs w:val="16"/>
          <w:u w:val="single"/>
          <w:lang w:eastAsia="pt-BR"/>
        </w:rPr>
        <w:t>(DPEMT-2016)</w:t>
      </w:r>
    </w:p>
    <w:p w14:paraId="1A7F2741" w14:textId="04E707F7"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lang w:eastAsia="pt-BR"/>
        </w:rPr>
      </w:pPr>
      <w:r w:rsidRPr="005E2778">
        <w:rPr>
          <w:rFonts w:ascii="Book Antiqua" w:eastAsia="Times New Roman" w:hAnsi="Book Antiqua" w:cs="Segoe UI"/>
          <w:b/>
          <w:bCs/>
          <w:color w:val="212529"/>
          <w:sz w:val="19"/>
          <w:szCs w:val="19"/>
          <w:lang w:eastAsia="pt-BR"/>
        </w:rPr>
        <w:t xml:space="preserve">     </w:t>
      </w:r>
      <w:r w:rsidRPr="005E2778">
        <w:rPr>
          <w:rFonts w:ascii="Book Antiqua" w:eastAsia="Times New Roman" w:hAnsi="Book Antiqua" w:cs="Segoe UI"/>
          <w:b/>
          <w:bCs/>
          <w:color w:val="212529"/>
          <w:sz w:val="19"/>
          <w:szCs w:val="19"/>
          <w:highlight w:val="magenta"/>
          <w:lang w:eastAsia="pt-BR"/>
        </w:rPr>
        <w:t>4</w:t>
      </w:r>
      <w:r w:rsidRPr="005E2778">
        <w:rPr>
          <w:rFonts w:ascii="Book Antiqua" w:eastAsia="Times New Roman" w:hAnsi="Book Antiqua" w:cs="Segoe UI"/>
          <w:b/>
          <w:bCs/>
          <w:color w:val="212529"/>
          <w:sz w:val="19"/>
          <w:szCs w:val="19"/>
          <w:lang w:eastAsia="pt-BR"/>
        </w:rPr>
        <w:t>. Os Estados Contratantes considerarão com benevolência a possibilidade de conceder aos refugiados, na ausência de reciprocidade, direitos e vantagens outros além dos que eles gozam em virtude dos parágrafos 2 e 3, assim como a possibilidade de conceder o benefício da dispensa de reciprocidade a refugiados que não preencham as condições previstas nos parágrafos 2 e 3</w:t>
      </w:r>
      <w:r w:rsidRPr="00A46AB0">
        <w:rPr>
          <w:rFonts w:ascii="Book Antiqua" w:eastAsia="Times New Roman" w:hAnsi="Book Antiqua" w:cs="Segoe UI"/>
          <w:b/>
          <w:bCs/>
          <w:color w:val="212529"/>
          <w:sz w:val="16"/>
          <w:szCs w:val="16"/>
          <w:lang w:eastAsia="pt-BR"/>
        </w:rPr>
        <w:t>.</w:t>
      </w:r>
      <w:r w:rsidR="005E2778" w:rsidRPr="00A46AB0">
        <w:rPr>
          <w:rFonts w:ascii="Book Antiqua" w:eastAsia="Times New Roman" w:hAnsi="Book Antiqua" w:cs="Segoe UI"/>
          <w:b/>
          <w:bCs/>
          <w:color w:val="212529"/>
          <w:sz w:val="16"/>
          <w:szCs w:val="16"/>
          <w:lang w:eastAsia="pt-BR"/>
        </w:rPr>
        <w:t xml:space="preserve"> </w:t>
      </w:r>
      <w:r w:rsidR="005E2778" w:rsidRPr="00A46AB0">
        <w:rPr>
          <w:rFonts w:ascii="Book Antiqua" w:eastAsia="Times New Roman" w:hAnsi="Book Antiqua" w:cs="Times New Roman"/>
          <w:b/>
          <w:bCs/>
          <w:color w:val="FF0000"/>
          <w:sz w:val="16"/>
          <w:szCs w:val="16"/>
          <w:u w:val="single"/>
          <w:lang w:eastAsia="pt-BR"/>
        </w:rPr>
        <w:t>(DPEMT-2016)</w:t>
      </w:r>
      <w:r w:rsidR="00E15A04" w:rsidRPr="00A46AB0">
        <w:rPr>
          <w:rFonts w:ascii="Book Antiqua" w:eastAsia="Times New Roman" w:hAnsi="Book Antiqua" w:cs="Times New Roman"/>
          <w:b/>
          <w:bCs/>
          <w:color w:val="FF0000"/>
          <w:sz w:val="16"/>
          <w:szCs w:val="16"/>
          <w:lang w:eastAsia="pt-BR"/>
        </w:rPr>
        <w:t xml:space="preserve"> </w:t>
      </w:r>
      <w:r w:rsidR="00E15A04" w:rsidRPr="00A46AB0">
        <w:rPr>
          <w:rFonts w:ascii="Book Antiqua" w:eastAsia="Times New Roman" w:hAnsi="Book Antiqua" w:cs="Times New Roman"/>
          <w:b/>
          <w:bCs/>
          <w:color w:val="FF0000"/>
          <w:sz w:val="16"/>
          <w:szCs w:val="16"/>
          <w:u w:val="single"/>
          <w:lang w:eastAsia="pt-BR"/>
        </w:rPr>
        <w:t>(DPERO-2017)</w:t>
      </w:r>
    </w:p>
    <w:p w14:paraId="1B11A0ED"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5. As disposições dos parágrafos 2 e 3, supra, aplicam-se assim às vantagens mencionadas nos artigos 13, 18, 19, 21 e 22 desta Convenção, como aos direitos e vantagens que não são previstos pela mesma.</w:t>
      </w:r>
    </w:p>
    <w:p w14:paraId="0E5757B0"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8º</w:t>
      </w:r>
      <w:r w:rsidRPr="00411336">
        <w:rPr>
          <w:rFonts w:ascii="Book Antiqua" w:eastAsia="Times New Roman" w:hAnsi="Book Antiqua" w:cs="Segoe UI"/>
          <w:color w:val="212529"/>
          <w:sz w:val="19"/>
          <w:szCs w:val="19"/>
          <w:lang w:eastAsia="pt-BR"/>
        </w:rPr>
        <w:br/>
        <w:t>Dispensa de medidas excepcionais</w:t>
      </w:r>
    </w:p>
    <w:p w14:paraId="47CBC3E1"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No que concerne às medidas excepcionais que podem ser tomadas contra a pessoa, bens ou interesses dos nacionais de um Estado, os Estados Contratantes não aplicarão tais medidas a um refugiado que seja formalmente nacional do referido Estado unicamente em razão da sua </w:t>
      </w:r>
      <w:r w:rsidRPr="00411336">
        <w:rPr>
          <w:rFonts w:ascii="Book Antiqua" w:eastAsia="Times New Roman" w:hAnsi="Book Antiqua" w:cs="Segoe UI"/>
          <w:color w:val="212529"/>
          <w:sz w:val="19"/>
          <w:szCs w:val="19"/>
          <w:lang w:eastAsia="pt-BR"/>
        </w:rPr>
        <w:lastRenderedPageBreak/>
        <w:t>nacionalidade. Os Estados Contratantes que, pela sua legislação, não podem aplicar o dispositivo geral consagrado neste artigo concederão, nos casos apropriados, dispensas em favor de tais refugiados.</w:t>
      </w:r>
    </w:p>
    <w:p w14:paraId="6F267520"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9º</w:t>
      </w:r>
      <w:r w:rsidRPr="00411336">
        <w:rPr>
          <w:rFonts w:ascii="Book Antiqua" w:eastAsia="Times New Roman" w:hAnsi="Book Antiqua" w:cs="Segoe UI"/>
          <w:color w:val="212529"/>
          <w:sz w:val="19"/>
          <w:szCs w:val="19"/>
          <w:lang w:eastAsia="pt-BR"/>
        </w:rPr>
        <w:br/>
        <w:t>Medidas provisórias</w:t>
      </w:r>
    </w:p>
    <w:p w14:paraId="316841D0"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Nenhuma das disposições da presente Convenção tem por efeito impedir um Estado Contratante, em tempo de guerra ou em outras circunstâncias graves e excepcionais, de tomar provisoriamente, a propósito de uma </w:t>
      </w:r>
      <w:proofErr w:type="spellStart"/>
      <w:r w:rsidRPr="00411336">
        <w:rPr>
          <w:rFonts w:ascii="Book Antiqua" w:eastAsia="Times New Roman" w:hAnsi="Book Antiqua" w:cs="Segoe UI"/>
          <w:color w:val="212529"/>
          <w:sz w:val="19"/>
          <w:szCs w:val="19"/>
          <w:lang w:eastAsia="pt-BR"/>
        </w:rPr>
        <w:t>determindada</w:t>
      </w:r>
      <w:proofErr w:type="spellEnd"/>
      <w:r w:rsidRPr="00411336">
        <w:rPr>
          <w:rFonts w:ascii="Book Antiqua" w:eastAsia="Times New Roman" w:hAnsi="Book Antiqua" w:cs="Segoe UI"/>
          <w:color w:val="212529"/>
          <w:sz w:val="19"/>
          <w:szCs w:val="19"/>
          <w:lang w:eastAsia="pt-BR"/>
        </w:rPr>
        <w:t xml:space="preserve"> pessoa, as medidas que este Estado julgar indispensáveis à segurança nacional, até que o referido Estado determine que essa pessoa é efetivamente um refugiado e que a continuação de tais medidas é necessária a seu propósito no interesse da segurança nacional.</w:t>
      </w:r>
    </w:p>
    <w:p w14:paraId="07B1A5B4"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10</w:t>
      </w:r>
      <w:r w:rsidRPr="00411336">
        <w:rPr>
          <w:rFonts w:ascii="Book Antiqua" w:eastAsia="Times New Roman" w:hAnsi="Book Antiqua" w:cs="Segoe UI"/>
          <w:color w:val="212529"/>
          <w:sz w:val="19"/>
          <w:szCs w:val="19"/>
          <w:lang w:eastAsia="pt-BR"/>
        </w:rPr>
        <w:br/>
        <w:t>Continuidade de residência</w:t>
      </w:r>
    </w:p>
    <w:p w14:paraId="452E956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1. No caso de um refugiado que foi deportado no curso da Segunda Guerra Mundial, transportado para o território de um dos Estados Contratantes e aí resida, a duração </w:t>
      </w:r>
      <w:proofErr w:type="spellStart"/>
      <w:r w:rsidRPr="00411336">
        <w:rPr>
          <w:rFonts w:ascii="Book Antiqua" w:eastAsia="Times New Roman" w:hAnsi="Book Antiqua" w:cs="Segoe UI"/>
          <w:color w:val="212529"/>
          <w:sz w:val="19"/>
          <w:szCs w:val="19"/>
          <w:lang w:eastAsia="pt-BR"/>
        </w:rPr>
        <w:t>dessapermanência</w:t>
      </w:r>
      <w:proofErr w:type="spellEnd"/>
      <w:r w:rsidRPr="00411336">
        <w:rPr>
          <w:rFonts w:ascii="Book Antiqua" w:eastAsia="Times New Roman" w:hAnsi="Book Antiqua" w:cs="Segoe UI"/>
          <w:color w:val="212529"/>
          <w:sz w:val="19"/>
          <w:szCs w:val="19"/>
          <w:lang w:eastAsia="pt-BR"/>
        </w:rPr>
        <w:t xml:space="preserve"> forçada será considerada residência regular nesse território.</w:t>
      </w:r>
    </w:p>
    <w:p w14:paraId="27264DF0"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No caso de um refugiado que foi deportado do território de um Estado Contratante no curso da Segunda Guerra Mundial e para ele voltou antes da entrada em vigor desta Convenção para aí estabelecer sua residência, o período que precedeu e o que se seguiu a essa deportação serão considerados, para todos os fins para os quais é necessária uma residência ininterrupta, como constituindo apenas um período ininterrupto.</w:t>
      </w:r>
    </w:p>
    <w:p w14:paraId="0388A88A"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11</w:t>
      </w:r>
      <w:r w:rsidRPr="00411336">
        <w:rPr>
          <w:rFonts w:ascii="Book Antiqua" w:eastAsia="Times New Roman" w:hAnsi="Book Antiqua" w:cs="Segoe UI"/>
          <w:color w:val="212529"/>
          <w:sz w:val="19"/>
          <w:szCs w:val="19"/>
          <w:lang w:eastAsia="pt-BR"/>
        </w:rPr>
        <w:br/>
      </w:r>
      <w:proofErr w:type="spellStart"/>
      <w:r w:rsidRPr="00411336">
        <w:rPr>
          <w:rFonts w:ascii="Book Antiqua" w:eastAsia="Times New Roman" w:hAnsi="Book Antiqua" w:cs="Segoe UI"/>
          <w:color w:val="212529"/>
          <w:sz w:val="19"/>
          <w:szCs w:val="19"/>
          <w:lang w:eastAsia="pt-BR"/>
        </w:rPr>
        <w:t>Marínheiros</w:t>
      </w:r>
      <w:proofErr w:type="spellEnd"/>
      <w:r w:rsidRPr="00411336">
        <w:rPr>
          <w:rFonts w:ascii="Book Antiqua" w:eastAsia="Times New Roman" w:hAnsi="Book Antiqua" w:cs="Segoe UI"/>
          <w:color w:val="212529"/>
          <w:sz w:val="19"/>
          <w:szCs w:val="19"/>
          <w:lang w:eastAsia="pt-BR"/>
        </w:rPr>
        <w:t xml:space="preserve"> refugiados</w:t>
      </w:r>
    </w:p>
    <w:p w14:paraId="2CB65A0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No caso de refugiados regularmente empregados como membros da tripulação a bordo de um navio que hasteie pavilhão de um Estado Contratante, este Estado examinará com benevolência a possibilidade de autorizar os referidos refugiados a se estabelecerem no seu território e entregar-lhes documentos de viagem ou de os admitir a título temporário no seu território, a fim, notadamente, de facilitar sua fixação em outro país.</w:t>
      </w:r>
    </w:p>
    <w:p w14:paraId="6AA8723E"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Capítulo II</w:t>
      </w:r>
      <w:r w:rsidRPr="00411336">
        <w:rPr>
          <w:rFonts w:ascii="Book Antiqua" w:eastAsia="Times New Roman" w:hAnsi="Book Antiqua" w:cs="Segoe UI"/>
          <w:color w:val="212529"/>
          <w:sz w:val="19"/>
          <w:szCs w:val="19"/>
          <w:lang w:eastAsia="pt-BR"/>
        </w:rPr>
        <w:br/>
        <w:t>SITUAÇÃO JURÍDICA</w:t>
      </w:r>
    </w:p>
    <w:p w14:paraId="5B339B19"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b/>
          <w:bCs/>
          <w:color w:val="212529"/>
          <w:sz w:val="19"/>
          <w:szCs w:val="19"/>
          <w:highlight w:val="magenta"/>
          <w:lang w:eastAsia="pt-BR"/>
        </w:rPr>
        <w:t>Artigo 12</w:t>
      </w:r>
      <w:r w:rsidRPr="00411336">
        <w:rPr>
          <w:rFonts w:ascii="Book Antiqua" w:eastAsia="Times New Roman" w:hAnsi="Book Antiqua" w:cs="Segoe UI"/>
          <w:color w:val="212529"/>
          <w:sz w:val="19"/>
          <w:szCs w:val="19"/>
          <w:lang w:eastAsia="pt-BR"/>
        </w:rPr>
        <w:br/>
        <w:t>Estatuto pessoal</w:t>
      </w:r>
    </w:p>
    <w:p w14:paraId="65D20178" w14:textId="4C9510F1" w:rsidR="00411336" w:rsidRPr="00A46AB0" w:rsidRDefault="00411336" w:rsidP="00A245E8">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u w:val="single"/>
          <w:lang w:eastAsia="pt-BR"/>
        </w:rPr>
      </w:pPr>
      <w:r w:rsidRPr="00411336">
        <w:rPr>
          <w:rFonts w:ascii="Book Antiqua" w:eastAsia="Times New Roman" w:hAnsi="Book Antiqua" w:cs="Segoe UI"/>
          <w:color w:val="212529"/>
          <w:sz w:val="19"/>
          <w:szCs w:val="19"/>
          <w:lang w:eastAsia="pt-BR"/>
        </w:rPr>
        <w:t xml:space="preserve">     </w:t>
      </w:r>
      <w:r w:rsidRPr="00A245E8">
        <w:rPr>
          <w:rFonts w:ascii="Book Antiqua" w:eastAsia="Times New Roman" w:hAnsi="Book Antiqua" w:cs="Segoe UI"/>
          <w:b/>
          <w:bCs/>
          <w:color w:val="212529"/>
          <w:sz w:val="19"/>
          <w:szCs w:val="19"/>
          <w:highlight w:val="magenta"/>
          <w:lang w:eastAsia="pt-BR"/>
        </w:rPr>
        <w:t>1</w:t>
      </w:r>
      <w:r w:rsidRPr="00411336">
        <w:rPr>
          <w:rFonts w:ascii="Book Antiqua" w:eastAsia="Times New Roman" w:hAnsi="Book Antiqua" w:cs="Segoe UI"/>
          <w:color w:val="212529"/>
          <w:sz w:val="19"/>
          <w:szCs w:val="19"/>
          <w:lang w:eastAsia="pt-BR"/>
        </w:rPr>
        <w:t xml:space="preserve">. </w:t>
      </w:r>
      <w:r w:rsidRPr="00A46AB0">
        <w:rPr>
          <w:rFonts w:ascii="Book Antiqua" w:eastAsia="Times New Roman" w:hAnsi="Book Antiqua" w:cs="Segoe UI"/>
          <w:b/>
          <w:bCs/>
          <w:color w:val="212529"/>
          <w:sz w:val="19"/>
          <w:szCs w:val="19"/>
          <w:lang w:eastAsia="pt-BR"/>
        </w:rPr>
        <w:t>O estatuto pessoal de um refugiado será regido pela lei do país de seu domicílio, ou, na falta de domicílio, pela lei do país de sua residência</w:t>
      </w:r>
      <w:r w:rsidRPr="00A46AB0">
        <w:rPr>
          <w:rFonts w:ascii="Book Antiqua" w:eastAsia="Times New Roman" w:hAnsi="Book Antiqua" w:cs="Segoe UI"/>
          <w:color w:val="212529"/>
          <w:sz w:val="16"/>
          <w:szCs w:val="16"/>
          <w:lang w:eastAsia="pt-BR"/>
        </w:rPr>
        <w:t xml:space="preserve">. </w:t>
      </w:r>
      <w:r w:rsidRPr="00A46AB0">
        <w:rPr>
          <w:rFonts w:ascii="Book Antiqua" w:eastAsia="Times New Roman" w:hAnsi="Book Antiqua" w:cs="Segoe UI"/>
          <w:b/>
          <w:bCs/>
          <w:color w:val="FF0000"/>
          <w:sz w:val="16"/>
          <w:szCs w:val="16"/>
          <w:u w:val="single"/>
          <w:lang w:eastAsia="pt-BR"/>
        </w:rPr>
        <w:t>(TRF4-2012)</w:t>
      </w:r>
    </w:p>
    <w:p w14:paraId="448F4E4E" w14:textId="21AE5512" w:rsid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FF0000"/>
          <w:sz w:val="16"/>
          <w:szCs w:val="16"/>
          <w:lang w:eastAsia="pt-BR"/>
        </w:rPr>
      </w:pPr>
      <w:r w:rsidRPr="00411336">
        <w:rPr>
          <w:rFonts w:ascii="Book Antiqua" w:eastAsia="Times New Roman" w:hAnsi="Book Antiqua" w:cs="Segoe UI"/>
          <w:color w:val="212529"/>
          <w:sz w:val="19"/>
          <w:szCs w:val="19"/>
          <w:lang w:eastAsia="pt-BR"/>
        </w:rPr>
        <w:t xml:space="preserve">     </w:t>
      </w:r>
      <w:r w:rsidRPr="0022367D">
        <w:rPr>
          <w:rFonts w:ascii="Book Antiqua" w:eastAsia="Times New Roman" w:hAnsi="Book Antiqua" w:cs="Segoe UI"/>
          <w:b/>
          <w:bCs/>
          <w:color w:val="212529"/>
          <w:sz w:val="19"/>
          <w:szCs w:val="19"/>
          <w:highlight w:val="magenta"/>
          <w:lang w:eastAsia="pt-BR"/>
        </w:rPr>
        <w:t>2</w:t>
      </w:r>
      <w:r w:rsidRPr="00411336">
        <w:rPr>
          <w:rFonts w:ascii="Book Antiqua" w:eastAsia="Times New Roman" w:hAnsi="Book Antiqua" w:cs="Segoe UI"/>
          <w:color w:val="212529"/>
          <w:sz w:val="19"/>
          <w:szCs w:val="19"/>
          <w:lang w:eastAsia="pt-BR"/>
        </w:rPr>
        <w:t xml:space="preserve">. </w:t>
      </w:r>
      <w:r w:rsidRPr="0022367D">
        <w:rPr>
          <w:rFonts w:ascii="Book Antiqua" w:eastAsia="Times New Roman" w:hAnsi="Book Antiqua" w:cs="Segoe UI"/>
          <w:b/>
          <w:bCs/>
          <w:color w:val="212529"/>
          <w:sz w:val="19"/>
          <w:szCs w:val="19"/>
          <w:lang w:eastAsia="pt-BR"/>
        </w:rPr>
        <w:t>Os direitos adquiridos anteriormente pelo refugiado e decorrentes do estatuto pessoal, e principalmente os que resultam do casamento, serão respeitados por um Estado Contratante, ressalvado, sendo o caso, o cumprimento das formalidades previstas pela legislação do referido Estado</w:t>
      </w:r>
      <w:r w:rsidRPr="00411336">
        <w:rPr>
          <w:rFonts w:ascii="Book Antiqua" w:eastAsia="Times New Roman" w:hAnsi="Book Antiqua" w:cs="Segoe UI"/>
          <w:color w:val="212529"/>
          <w:sz w:val="19"/>
          <w:szCs w:val="19"/>
          <w:lang w:eastAsia="pt-BR"/>
        </w:rPr>
        <w:t>, entendendo-se, todavia, que o direito em causa deve ser dos que seriam reconhecidos pela legislação do referido Estado se o interessado não houvesse se tornado refugiado.</w:t>
      </w:r>
      <w:r w:rsidR="0022367D">
        <w:rPr>
          <w:rFonts w:ascii="Book Antiqua" w:eastAsia="Times New Roman" w:hAnsi="Book Antiqua" w:cs="Segoe UI"/>
          <w:color w:val="212529"/>
          <w:sz w:val="19"/>
          <w:szCs w:val="19"/>
          <w:lang w:eastAsia="pt-BR"/>
        </w:rPr>
        <w:t xml:space="preserve"> </w:t>
      </w:r>
      <w:bookmarkStart w:id="6" w:name="_Hlk183440859"/>
      <w:r w:rsidR="0022367D" w:rsidRPr="00A46AB0">
        <w:rPr>
          <w:rFonts w:ascii="Book Antiqua" w:eastAsia="Times New Roman" w:hAnsi="Book Antiqua" w:cs="Segoe UI"/>
          <w:b/>
          <w:bCs/>
          <w:color w:val="FF0000"/>
          <w:sz w:val="16"/>
          <w:szCs w:val="16"/>
          <w:u w:val="single"/>
          <w:lang w:eastAsia="pt-BR"/>
        </w:rPr>
        <w:t>(</w:t>
      </w:r>
      <w:r w:rsidR="0022367D">
        <w:rPr>
          <w:rFonts w:ascii="Book Antiqua" w:eastAsia="Times New Roman" w:hAnsi="Book Antiqua" w:cs="Segoe UI"/>
          <w:b/>
          <w:bCs/>
          <w:color w:val="FF0000"/>
          <w:sz w:val="16"/>
          <w:szCs w:val="16"/>
          <w:u w:val="single"/>
          <w:lang w:eastAsia="pt-BR"/>
        </w:rPr>
        <w:t>MPF</w:t>
      </w:r>
      <w:r w:rsidR="0022367D" w:rsidRPr="00A46AB0">
        <w:rPr>
          <w:rFonts w:ascii="Book Antiqua" w:eastAsia="Times New Roman" w:hAnsi="Book Antiqua" w:cs="Segoe UI"/>
          <w:b/>
          <w:bCs/>
          <w:color w:val="FF0000"/>
          <w:sz w:val="16"/>
          <w:szCs w:val="16"/>
          <w:u w:val="single"/>
          <w:lang w:eastAsia="pt-BR"/>
        </w:rPr>
        <w:t>-20</w:t>
      </w:r>
      <w:r w:rsidR="0022367D">
        <w:rPr>
          <w:rFonts w:ascii="Book Antiqua" w:eastAsia="Times New Roman" w:hAnsi="Book Antiqua" w:cs="Segoe UI"/>
          <w:b/>
          <w:bCs/>
          <w:color w:val="FF0000"/>
          <w:sz w:val="16"/>
          <w:szCs w:val="16"/>
          <w:u w:val="single"/>
          <w:lang w:eastAsia="pt-BR"/>
        </w:rPr>
        <w:t>22</w:t>
      </w:r>
      <w:r w:rsidR="0022367D" w:rsidRPr="00A46AB0">
        <w:rPr>
          <w:rFonts w:ascii="Book Antiqua" w:eastAsia="Times New Roman" w:hAnsi="Book Antiqua" w:cs="Segoe UI"/>
          <w:b/>
          <w:bCs/>
          <w:color w:val="FF0000"/>
          <w:sz w:val="16"/>
          <w:szCs w:val="16"/>
          <w:u w:val="single"/>
          <w:lang w:eastAsia="pt-BR"/>
        </w:rPr>
        <w:t>)</w:t>
      </w:r>
      <w:bookmarkEnd w:id="6"/>
    </w:p>
    <w:tbl>
      <w:tblPr>
        <w:tblStyle w:val="Tabelacomgrade"/>
        <w:tblW w:w="0" w:type="auto"/>
        <w:tblLook w:val="04A0" w:firstRow="1" w:lastRow="0" w:firstColumn="1" w:lastColumn="0" w:noHBand="0" w:noVBand="1"/>
      </w:tblPr>
      <w:tblGrid>
        <w:gridCol w:w="8494"/>
      </w:tblGrid>
      <w:tr w:rsidR="0022367D" w14:paraId="68968B3E" w14:textId="77777777" w:rsidTr="00053A29">
        <w:tc>
          <w:tcPr>
            <w:tcW w:w="8494" w:type="dxa"/>
            <w:shd w:val="clear" w:color="auto" w:fill="CCFFFF"/>
          </w:tcPr>
          <w:p w14:paraId="62D03538" w14:textId="5B9C8E14" w:rsidR="0022367D" w:rsidRPr="0058300F" w:rsidRDefault="0022367D" w:rsidP="00053A29">
            <w:pPr>
              <w:jc w:val="both"/>
              <w:rPr>
                <w:rFonts w:ascii="Book Antiqua" w:eastAsia="Times New Roman" w:hAnsi="Book Antiqua" w:cs="Segoe UI"/>
                <w:color w:val="212529"/>
                <w:sz w:val="18"/>
                <w:szCs w:val="18"/>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22367D">
              <w:rPr>
                <w:rFonts w:ascii="Book Antiqua" w:eastAsia="Times New Roman" w:hAnsi="Book Antiqua" w:cs="Times New Roman"/>
                <w:sz w:val="19"/>
                <w:szCs w:val="19"/>
                <w:lang w:eastAsia="pt-BR"/>
              </w:rPr>
              <w:t>De acordo com a Convenção relativa ao estatuto dos refugiados de 1951, os direitos adquiridos anteriormente pelo refugiado e decorrentes do estatuto pessoal, e principalmente os que resultam do casamento, serão respeitados por um Estado Contratante, ressalvado, sendo o caso, o cumprimento das formalidades previstas pela legislação do referido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item 2º,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tc>
      </w:tr>
    </w:tbl>
    <w:p w14:paraId="48BBEDE3"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A245E8">
        <w:rPr>
          <w:rFonts w:ascii="Book Antiqua" w:eastAsia="Times New Roman" w:hAnsi="Book Antiqua" w:cs="Segoe UI"/>
          <w:b/>
          <w:bCs/>
          <w:color w:val="212529"/>
          <w:sz w:val="19"/>
          <w:szCs w:val="19"/>
          <w:highlight w:val="magenta"/>
          <w:lang w:eastAsia="pt-BR"/>
        </w:rPr>
        <w:t>Artigo 13</w:t>
      </w:r>
      <w:r w:rsidRPr="00411336">
        <w:rPr>
          <w:rFonts w:ascii="Book Antiqua" w:eastAsia="Times New Roman" w:hAnsi="Book Antiqua" w:cs="Segoe UI"/>
          <w:color w:val="212529"/>
          <w:sz w:val="19"/>
          <w:szCs w:val="19"/>
          <w:lang w:eastAsia="pt-BR"/>
        </w:rPr>
        <w:br/>
        <w:t>Propriedade móvel e imóvel</w:t>
      </w:r>
    </w:p>
    <w:p w14:paraId="6CA1F85A" w14:textId="6CE32DBF"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8"/>
          <w:szCs w:val="18"/>
          <w:lang w:eastAsia="pt-BR"/>
        </w:rPr>
      </w:pPr>
      <w:r w:rsidRPr="00A46AB0">
        <w:rPr>
          <w:rFonts w:ascii="Book Antiqua" w:eastAsia="Times New Roman" w:hAnsi="Book Antiqua" w:cs="Segoe UI"/>
          <w:b/>
          <w:bCs/>
          <w:color w:val="212529"/>
          <w:sz w:val="19"/>
          <w:szCs w:val="19"/>
          <w:lang w:eastAsia="pt-BR"/>
        </w:rPr>
        <w:lastRenderedPageBreak/>
        <w:t xml:space="preserve">     Os Estados Contratantes concederão a um refugiado um tratamento tão favorável quanto possível, e de qualquer maneira um tratamento que não seja menos favorável do que o que é concedido, nas mesmas circunstâncias, aos estrangeiros em geral, no que concerne à aquisição de propriedade móvel ou imóvel e a outros direitos a ela referentes, ao aluguel e </w:t>
      </w:r>
      <w:proofErr w:type="gramStart"/>
      <w:r w:rsidRPr="00A46AB0">
        <w:rPr>
          <w:rFonts w:ascii="Book Antiqua" w:eastAsia="Times New Roman" w:hAnsi="Book Antiqua" w:cs="Segoe UI"/>
          <w:b/>
          <w:bCs/>
          <w:color w:val="212529"/>
          <w:sz w:val="19"/>
          <w:szCs w:val="19"/>
          <w:lang w:eastAsia="pt-BR"/>
        </w:rPr>
        <w:t>aos  outros</w:t>
      </w:r>
      <w:proofErr w:type="gramEnd"/>
      <w:r w:rsidRPr="00A46AB0">
        <w:rPr>
          <w:rFonts w:ascii="Book Antiqua" w:eastAsia="Times New Roman" w:hAnsi="Book Antiqua" w:cs="Segoe UI"/>
          <w:b/>
          <w:bCs/>
          <w:color w:val="212529"/>
          <w:sz w:val="19"/>
          <w:szCs w:val="19"/>
          <w:lang w:eastAsia="pt-BR"/>
        </w:rPr>
        <w:t xml:space="preserve"> contratos relativos </w:t>
      </w:r>
      <w:proofErr w:type="gramStart"/>
      <w:r w:rsidRPr="00A46AB0">
        <w:rPr>
          <w:rFonts w:ascii="Book Antiqua" w:eastAsia="Times New Roman" w:hAnsi="Book Antiqua" w:cs="Segoe UI"/>
          <w:b/>
          <w:bCs/>
          <w:color w:val="212529"/>
          <w:sz w:val="19"/>
          <w:szCs w:val="19"/>
          <w:lang w:eastAsia="pt-BR"/>
        </w:rPr>
        <w:t>a</w:t>
      </w:r>
      <w:proofErr w:type="gramEnd"/>
      <w:r w:rsidRPr="00A46AB0">
        <w:rPr>
          <w:rFonts w:ascii="Book Antiqua" w:eastAsia="Times New Roman" w:hAnsi="Book Antiqua" w:cs="Segoe UI"/>
          <w:b/>
          <w:bCs/>
          <w:color w:val="212529"/>
          <w:sz w:val="19"/>
          <w:szCs w:val="19"/>
          <w:lang w:eastAsia="pt-BR"/>
        </w:rPr>
        <w:t xml:space="preserve"> propriedade móvel ou imóvel</w:t>
      </w:r>
      <w:r w:rsidRPr="00A46AB0">
        <w:rPr>
          <w:rFonts w:ascii="Book Antiqua" w:eastAsia="Times New Roman" w:hAnsi="Book Antiqua" w:cs="Segoe UI"/>
          <w:color w:val="212529"/>
          <w:sz w:val="18"/>
          <w:szCs w:val="18"/>
          <w:lang w:eastAsia="pt-BR"/>
        </w:rPr>
        <w:t>.</w:t>
      </w:r>
      <w:r w:rsidR="00A245E8" w:rsidRPr="00A46AB0">
        <w:rPr>
          <w:rFonts w:ascii="Book Antiqua" w:eastAsia="Times New Roman" w:hAnsi="Book Antiqua" w:cs="Segoe UI"/>
          <w:color w:val="212529"/>
          <w:sz w:val="18"/>
          <w:szCs w:val="18"/>
          <w:lang w:eastAsia="pt-BR"/>
        </w:rPr>
        <w:t xml:space="preserve"> </w:t>
      </w:r>
      <w:r w:rsidR="00A245E8" w:rsidRPr="00A46AB0">
        <w:rPr>
          <w:rFonts w:ascii="Book Antiqua" w:eastAsia="Times New Roman" w:hAnsi="Book Antiqua" w:cs="Segoe UI"/>
          <w:b/>
          <w:bCs/>
          <w:color w:val="FF0000"/>
          <w:sz w:val="16"/>
          <w:szCs w:val="16"/>
          <w:u w:val="single"/>
          <w:lang w:eastAsia="pt-BR"/>
        </w:rPr>
        <w:t>(DPESC-2017)</w:t>
      </w:r>
    </w:p>
    <w:p w14:paraId="1CC17B33"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14</w:t>
      </w:r>
      <w:r w:rsidRPr="00411336">
        <w:rPr>
          <w:rFonts w:ascii="Book Antiqua" w:eastAsia="Times New Roman" w:hAnsi="Book Antiqua" w:cs="Segoe UI"/>
          <w:color w:val="212529"/>
          <w:sz w:val="19"/>
          <w:szCs w:val="19"/>
          <w:lang w:eastAsia="pt-BR"/>
        </w:rPr>
        <w:br/>
        <w:t>Propriedade intelectual e industrial</w:t>
      </w:r>
    </w:p>
    <w:p w14:paraId="45A0199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Em matéria de proteção da propriedade industrial, especialmente de invenções, desenhos, modelos, marcas de fábrica, nome comercial, e em matéria de proteção da propriedade literária, artística e científica, um refugiado se beneficiará, no país em que tem sua residência habitual, da proteção que é conferida aos nacionais do referido país. No território de qualquer um dos outros Estados Contratantes, ele se beneficiará da proteção dada no referido território aos nacionais do país no qual tem sua residência habitual.</w:t>
      </w:r>
    </w:p>
    <w:p w14:paraId="2A0262F7"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A245E8">
        <w:rPr>
          <w:rFonts w:ascii="Book Antiqua" w:eastAsia="Times New Roman" w:hAnsi="Book Antiqua" w:cs="Segoe UI"/>
          <w:b/>
          <w:bCs/>
          <w:color w:val="212529"/>
          <w:sz w:val="19"/>
          <w:szCs w:val="19"/>
          <w:highlight w:val="magenta"/>
          <w:lang w:eastAsia="pt-BR"/>
        </w:rPr>
        <w:t>Artigo 15</w:t>
      </w:r>
      <w:r w:rsidRPr="00411336">
        <w:rPr>
          <w:rFonts w:ascii="Book Antiqua" w:eastAsia="Times New Roman" w:hAnsi="Book Antiqua" w:cs="Segoe UI"/>
          <w:color w:val="212529"/>
          <w:sz w:val="19"/>
          <w:szCs w:val="19"/>
          <w:lang w:eastAsia="pt-BR"/>
        </w:rPr>
        <w:br/>
        <w:t>Direitos de associação</w:t>
      </w:r>
    </w:p>
    <w:p w14:paraId="389B5E8B" w14:textId="66F6ABFD"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8"/>
          <w:szCs w:val="18"/>
          <w:u w:val="single"/>
          <w:lang w:eastAsia="pt-BR"/>
        </w:rPr>
      </w:pPr>
      <w:r w:rsidRPr="00411336">
        <w:rPr>
          <w:rFonts w:ascii="Book Antiqua" w:eastAsia="Times New Roman" w:hAnsi="Book Antiqua" w:cs="Segoe UI"/>
          <w:color w:val="212529"/>
          <w:sz w:val="19"/>
          <w:szCs w:val="19"/>
          <w:lang w:eastAsia="pt-BR"/>
        </w:rPr>
        <w:t xml:space="preserve">     </w:t>
      </w:r>
      <w:r w:rsidRPr="00A46AB0">
        <w:rPr>
          <w:rFonts w:ascii="Book Antiqua" w:eastAsia="Times New Roman" w:hAnsi="Book Antiqua" w:cs="Segoe UI"/>
          <w:b/>
          <w:bCs/>
          <w:color w:val="212529"/>
          <w:sz w:val="19"/>
          <w:szCs w:val="19"/>
          <w:lang w:eastAsia="pt-BR"/>
        </w:rPr>
        <w:t>Os Estados Contratantes concederão aos refugiados que residem regularmente em seu território, no que concerne às associações sem fins políticos nem lucrativos e aos sindicatos profissionais, o tratamento mais favorável concedido aos nacionais de um país estrangeiro, nas mesmas circunstâncias</w:t>
      </w:r>
      <w:r w:rsidRPr="00A46AB0">
        <w:rPr>
          <w:rFonts w:ascii="Book Antiqua" w:eastAsia="Times New Roman" w:hAnsi="Book Antiqua" w:cs="Segoe UI"/>
          <w:b/>
          <w:bCs/>
          <w:color w:val="212529"/>
          <w:sz w:val="16"/>
          <w:szCs w:val="16"/>
          <w:lang w:eastAsia="pt-BR"/>
        </w:rPr>
        <w:t>.</w:t>
      </w:r>
      <w:r w:rsidR="00A245E8" w:rsidRPr="00A46AB0">
        <w:rPr>
          <w:rFonts w:ascii="Book Antiqua" w:eastAsia="Times New Roman" w:hAnsi="Book Antiqua" w:cs="Segoe UI"/>
          <w:b/>
          <w:bCs/>
          <w:color w:val="FF0000"/>
          <w:sz w:val="16"/>
          <w:szCs w:val="16"/>
          <w:lang w:eastAsia="pt-BR"/>
        </w:rPr>
        <w:t xml:space="preserve"> </w:t>
      </w:r>
      <w:r w:rsidR="00A245E8" w:rsidRPr="00A46AB0">
        <w:rPr>
          <w:rFonts w:ascii="Book Antiqua" w:eastAsia="Times New Roman" w:hAnsi="Book Antiqua" w:cs="Segoe UI"/>
          <w:b/>
          <w:bCs/>
          <w:color w:val="FF0000"/>
          <w:sz w:val="16"/>
          <w:szCs w:val="16"/>
          <w:u w:val="single"/>
          <w:lang w:eastAsia="pt-BR"/>
        </w:rPr>
        <w:t>(DPESC-2017)</w:t>
      </w:r>
    </w:p>
    <w:p w14:paraId="3B86D8E8"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5E2778">
        <w:rPr>
          <w:rFonts w:ascii="Book Antiqua" w:eastAsia="Times New Roman" w:hAnsi="Book Antiqua" w:cs="Segoe UI"/>
          <w:b/>
          <w:bCs/>
          <w:color w:val="212529"/>
          <w:sz w:val="19"/>
          <w:szCs w:val="19"/>
          <w:highlight w:val="magenta"/>
          <w:lang w:eastAsia="pt-BR"/>
        </w:rPr>
        <w:t>Artigo 16</w:t>
      </w:r>
      <w:r w:rsidRPr="005E2778">
        <w:rPr>
          <w:rFonts w:ascii="Book Antiqua" w:eastAsia="Times New Roman" w:hAnsi="Book Antiqua" w:cs="Segoe UI"/>
          <w:b/>
          <w:bCs/>
          <w:color w:val="212529"/>
          <w:sz w:val="19"/>
          <w:szCs w:val="19"/>
          <w:lang w:eastAsia="pt-BR"/>
        </w:rPr>
        <w:br/>
      </w:r>
      <w:r w:rsidRPr="00411336">
        <w:rPr>
          <w:rFonts w:ascii="Book Antiqua" w:eastAsia="Times New Roman" w:hAnsi="Book Antiqua" w:cs="Segoe UI"/>
          <w:color w:val="212529"/>
          <w:sz w:val="19"/>
          <w:szCs w:val="19"/>
          <w:lang w:eastAsia="pt-BR"/>
        </w:rPr>
        <w:t>Direito de propugnar em juízo</w:t>
      </w:r>
    </w:p>
    <w:p w14:paraId="3F3C1107" w14:textId="4F7F24E1" w:rsidR="00411336" w:rsidRPr="00E215B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8"/>
          <w:szCs w:val="18"/>
          <w:lang w:eastAsia="pt-BR"/>
        </w:rPr>
      </w:pPr>
      <w:r w:rsidRPr="00411336">
        <w:rPr>
          <w:rFonts w:ascii="Book Antiqua" w:eastAsia="Times New Roman" w:hAnsi="Book Antiqua" w:cs="Segoe UI"/>
          <w:color w:val="212529"/>
          <w:sz w:val="19"/>
          <w:szCs w:val="19"/>
          <w:lang w:eastAsia="pt-BR"/>
        </w:rPr>
        <w:t xml:space="preserve">     </w:t>
      </w:r>
      <w:r w:rsidRPr="00A245E8">
        <w:rPr>
          <w:rFonts w:ascii="Book Antiqua" w:eastAsia="Times New Roman" w:hAnsi="Book Antiqua" w:cs="Segoe UI"/>
          <w:b/>
          <w:bCs/>
          <w:color w:val="212529"/>
          <w:sz w:val="19"/>
          <w:szCs w:val="19"/>
          <w:highlight w:val="magenta"/>
          <w:lang w:eastAsia="pt-BR"/>
        </w:rPr>
        <w:t>1</w:t>
      </w:r>
      <w:r w:rsidRPr="00411336">
        <w:rPr>
          <w:rFonts w:ascii="Book Antiqua" w:eastAsia="Times New Roman" w:hAnsi="Book Antiqua" w:cs="Segoe UI"/>
          <w:color w:val="212529"/>
          <w:sz w:val="19"/>
          <w:szCs w:val="19"/>
          <w:lang w:eastAsia="pt-BR"/>
        </w:rPr>
        <w:t xml:space="preserve">. </w:t>
      </w:r>
      <w:r w:rsidRPr="00A245E8">
        <w:rPr>
          <w:rFonts w:ascii="Book Antiqua" w:eastAsia="Times New Roman" w:hAnsi="Book Antiqua" w:cs="Segoe UI"/>
          <w:b/>
          <w:bCs/>
          <w:color w:val="212529"/>
          <w:sz w:val="19"/>
          <w:szCs w:val="19"/>
          <w:lang w:eastAsia="pt-BR"/>
        </w:rPr>
        <w:t xml:space="preserve">Qualquer refugiado terá, no território dos Estados Contratantes, </w:t>
      </w:r>
      <w:r w:rsidRPr="00E215B6">
        <w:rPr>
          <w:rFonts w:ascii="Book Antiqua" w:eastAsia="Times New Roman" w:hAnsi="Book Antiqua" w:cs="Segoe UI"/>
          <w:b/>
          <w:bCs/>
          <w:color w:val="212529"/>
          <w:sz w:val="19"/>
          <w:szCs w:val="19"/>
          <w:highlight w:val="cyan"/>
          <w:lang w:eastAsia="pt-BR"/>
        </w:rPr>
        <w:t>livre</w:t>
      </w:r>
      <w:r w:rsidRPr="00A245E8">
        <w:rPr>
          <w:rFonts w:ascii="Book Antiqua" w:eastAsia="Times New Roman" w:hAnsi="Book Antiqua" w:cs="Segoe UI"/>
          <w:b/>
          <w:bCs/>
          <w:color w:val="212529"/>
          <w:sz w:val="19"/>
          <w:szCs w:val="19"/>
          <w:lang w:eastAsia="pt-BR"/>
        </w:rPr>
        <w:t xml:space="preserve"> e </w:t>
      </w:r>
      <w:r w:rsidRPr="00E215B6">
        <w:rPr>
          <w:rFonts w:ascii="Book Antiqua" w:eastAsia="Times New Roman" w:hAnsi="Book Antiqua" w:cs="Segoe UI"/>
          <w:b/>
          <w:bCs/>
          <w:color w:val="212529"/>
          <w:sz w:val="19"/>
          <w:szCs w:val="19"/>
          <w:highlight w:val="cyan"/>
          <w:lang w:eastAsia="pt-BR"/>
        </w:rPr>
        <w:t>fácil acesso</w:t>
      </w:r>
      <w:r w:rsidRPr="00A245E8">
        <w:rPr>
          <w:rFonts w:ascii="Book Antiqua" w:eastAsia="Times New Roman" w:hAnsi="Book Antiqua" w:cs="Segoe UI"/>
          <w:b/>
          <w:bCs/>
          <w:color w:val="212529"/>
          <w:sz w:val="19"/>
          <w:szCs w:val="19"/>
          <w:lang w:eastAsia="pt-BR"/>
        </w:rPr>
        <w:t xml:space="preserve"> aos tribunais</w:t>
      </w:r>
      <w:r w:rsidRPr="00A46AB0">
        <w:rPr>
          <w:rFonts w:ascii="Book Antiqua" w:eastAsia="Times New Roman" w:hAnsi="Book Antiqua" w:cs="Segoe UI"/>
          <w:color w:val="212529"/>
          <w:sz w:val="18"/>
          <w:szCs w:val="18"/>
          <w:lang w:eastAsia="pt-BR"/>
        </w:rPr>
        <w:t>.</w:t>
      </w:r>
      <w:r w:rsidR="00A245E8" w:rsidRPr="00A46AB0">
        <w:rPr>
          <w:rFonts w:ascii="Book Antiqua" w:eastAsia="Times New Roman" w:hAnsi="Book Antiqua" w:cs="Segoe UI"/>
          <w:color w:val="212529"/>
          <w:sz w:val="18"/>
          <w:szCs w:val="18"/>
          <w:lang w:eastAsia="pt-BR"/>
        </w:rPr>
        <w:t xml:space="preserve"> </w:t>
      </w:r>
      <w:r w:rsidR="00A245E8" w:rsidRPr="00A46AB0">
        <w:rPr>
          <w:rFonts w:ascii="Book Antiqua" w:eastAsia="Times New Roman" w:hAnsi="Book Antiqua" w:cs="Segoe UI"/>
          <w:b/>
          <w:bCs/>
          <w:color w:val="FF0000"/>
          <w:sz w:val="16"/>
          <w:szCs w:val="16"/>
          <w:u w:val="single"/>
          <w:lang w:eastAsia="pt-BR"/>
        </w:rPr>
        <w:t>(DPESC-2017)</w:t>
      </w:r>
      <w:r w:rsidR="00414341">
        <w:rPr>
          <w:rFonts w:ascii="Book Antiqua" w:eastAsia="Times New Roman" w:hAnsi="Book Antiqua" w:cs="Segoe UI"/>
          <w:b/>
          <w:bCs/>
          <w:color w:val="FF0000"/>
          <w:sz w:val="16"/>
          <w:szCs w:val="16"/>
          <w:lang w:eastAsia="pt-BR"/>
        </w:rPr>
        <w:t xml:space="preserve"> </w:t>
      </w:r>
      <w:r w:rsidR="00414341">
        <w:rPr>
          <w:rFonts w:ascii="Book Antiqua" w:eastAsia="Times New Roman" w:hAnsi="Book Antiqua" w:cs="Arial"/>
          <w:b/>
          <w:bCs/>
          <w:color w:val="FF0000"/>
          <w:sz w:val="16"/>
          <w:szCs w:val="16"/>
          <w:u w:val="single"/>
          <w:lang w:eastAsia="pt-BR"/>
        </w:rPr>
        <w:t>(PGEPA-2022)</w:t>
      </w:r>
      <w:r w:rsidR="00E215B6">
        <w:rPr>
          <w:rFonts w:ascii="Book Antiqua" w:eastAsia="Times New Roman" w:hAnsi="Book Antiqua" w:cs="Segoe UI"/>
          <w:b/>
          <w:bCs/>
          <w:color w:val="FF0000"/>
          <w:sz w:val="16"/>
          <w:szCs w:val="16"/>
          <w:lang w:eastAsia="pt-BR"/>
        </w:rPr>
        <w:t xml:space="preserve"> </w:t>
      </w:r>
      <w:r w:rsidR="00E215B6" w:rsidRPr="00A46AB0">
        <w:rPr>
          <w:rFonts w:ascii="Book Antiqua" w:eastAsia="Times New Roman" w:hAnsi="Book Antiqua" w:cs="Arial"/>
          <w:b/>
          <w:bCs/>
          <w:color w:val="FF0000"/>
          <w:sz w:val="16"/>
          <w:szCs w:val="16"/>
          <w:u w:val="single"/>
          <w:lang w:eastAsia="pt-BR"/>
        </w:rPr>
        <w:t>(</w:t>
      </w:r>
      <w:r w:rsidR="00E215B6">
        <w:rPr>
          <w:rFonts w:ascii="Book Antiqua" w:eastAsia="Times New Roman" w:hAnsi="Book Antiqua" w:cs="Arial"/>
          <w:b/>
          <w:bCs/>
          <w:color w:val="FF0000"/>
          <w:sz w:val="16"/>
          <w:szCs w:val="16"/>
          <w:u w:val="single"/>
          <w:lang w:eastAsia="pt-BR"/>
        </w:rPr>
        <w:t>MPT-2022</w:t>
      </w:r>
      <w:r w:rsidR="00E215B6" w:rsidRPr="00A46AB0">
        <w:rPr>
          <w:rFonts w:ascii="Book Antiqua" w:eastAsia="Times New Roman" w:hAnsi="Book Antiqua" w:cs="Arial"/>
          <w:b/>
          <w:bCs/>
          <w:color w:val="FF0000"/>
          <w:sz w:val="16"/>
          <w:szCs w:val="16"/>
          <w:u w:val="single"/>
          <w:lang w:eastAsia="pt-BR"/>
        </w:rPr>
        <w:t>)</w:t>
      </w:r>
    </w:p>
    <w:p w14:paraId="7E65FDB9" w14:textId="7F3A206E" w:rsidR="00411336" w:rsidRPr="00E215B6"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lang w:eastAsia="pt-BR"/>
        </w:rPr>
      </w:pPr>
      <w:r w:rsidRPr="00411336">
        <w:rPr>
          <w:rFonts w:ascii="Book Antiqua" w:eastAsia="Times New Roman" w:hAnsi="Book Antiqua" w:cs="Segoe UI"/>
          <w:color w:val="212529"/>
          <w:sz w:val="19"/>
          <w:szCs w:val="19"/>
          <w:lang w:eastAsia="pt-BR"/>
        </w:rPr>
        <w:t xml:space="preserve">     </w:t>
      </w:r>
      <w:r w:rsidRPr="005E2778">
        <w:rPr>
          <w:rFonts w:ascii="Book Antiqua" w:eastAsia="Times New Roman" w:hAnsi="Book Antiqua" w:cs="Segoe UI"/>
          <w:b/>
          <w:bCs/>
          <w:color w:val="212529"/>
          <w:sz w:val="19"/>
          <w:szCs w:val="19"/>
          <w:highlight w:val="magenta"/>
          <w:lang w:eastAsia="pt-BR"/>
        </w:rPr>
        <w:t>2</w:t>
      </w:r>
      <w:r w:rsidRPr="00411336">
        <w:rPr>
          <w:rFonts w:ascii="Book Antiqua" w:eastAsia="Times New Roman" w:hAnsi="Book Antiqua" w:cs="Segoe UI"/>
          <w:color w:val="212529"/>
          <w:sz w:val="19"/>
          <w:szCs w:val="19"/>
          <w:lang w:eastAsia="pt-BR"/>
        </w:rPr>
        <w:t xml:space="preserve">. </w:t>
      </w:r>
      <w:r w:rsidRPr="005E2778">
        <w:rPr>
          <w:rFonts w:ascii="Book Antiqua" w:eastAsia="Times New Roman" w:hAnsi="Book Antiqua" w:cs="Segoe UI"/>
          <w:b/>
          <w:bCs/>
          <w:color w:val="212529"/>
          <w:sz w:val="19"/>
          <w:szCs w:val="19"/>
          <w:lang w:eastAsia="pt-BR"/>
        </w:rPr>
        <w:t xml:space="preserve">No Estado Contratante em que tem sua residência habitual, qualquer refugiado gozará </w:t>
      </w:r>
      <w:r w:rsidRPr="00414341">
        <w:rPr>
          <w:rFonts w:ascii="Book Antiqua" w:eastAsia="Times New Roman" w:hAnsi="Book Antiqua" w:cs="Segoe UI"/>
          <w:b/>
          <w:bCs/>
          <w:color w:val="212529"/>
          <w:sz w:val="19"/>
          <w:szCs w:val="19"/>
          <w:highlight w:val="cyan"/>
          <w:lang w:eastAsia="pt-BR"/>
        </w:rPr>
        <w:t>do mesmo tratamento</w:t>
      </w:r>
      <w:r w:rsidRPr="005E2778">
        <w:rPr>
          <w:rFonts w:ascii="Book Antiqua" w:eastAsia="Times New Roman" w:hAnsi="Book Antiqua" w:cs="Segoe UI"/>
          <w:b/>
          <w:bCs/>
          <w:color w:val="212529"/>
          <w:sz w:val="19"/>
          <w:szCs w:val="19"/>
          <w:lang w:eastAsia="pt-BR"/>
        </w:rPr>
        <w:t xml:space="preserve"> </w:t>
      </w:r>
      <w:r w:rsidRPr="00414341">
        <w:rPr>
          <w:rFonts w:ascii="Book Antiqua" w:eastAsia="Times New Roman" w:hAnsi="Book Antiqua" w:cs="Segoe UI"/>
          <w:b/>
          <w:bCs/>
          <w:color w:val="212529"/>
          <w:sz w:val="19"/>
          <w:szCs w:val="19"/>
          <w:highlight w:val="yellow"/>
          <w:lang w:eastAsia="pt-BR"/>
        </w:rPr>
        <w:t>que um nacional</w:t>
      </w:r>
      <w:r w:rsidRPr="005E2778">
        <w:rPr>
          <w:rFonts w:ascii="Book Antiqua" w:eastAsia="Times New Roman" w:hAnsi="Book Antiqua" w:cs="Segoe UI"/>
          <w:b/>
          <w:bCs/>
          <w:color w:val="212529"/>
          <w:sz w:val="19"/>
          <w:szCs w:val="19"/>
          <w:lang w:eastAsia="pt-BR"/>
        </w:rPr>
        <w:t xml:space="preserve">, no que concerne ao acesso aos tribunais, inclusive a assistência judiciária e a isenção de </w:t>
      </w:r>
      <w:proofErr w:type="spellStart"/>
      <w:r w:rsidRPr="005E2778">
        <w:rPr>
          <w:rFonts w:ascii="Book Antiqua" w:eastAsia="Times New Roman" w:hAnsi="Book Antiqua" w:cs="Segoe UI"/>
          <w:b/>
          <w:bCs/>
          <w:color w:val="212529"/>
          <w:sz w:val="19"/>
          <w:szCs w:val="19"/>
          <w:lang w:eastAsia="pt-BR"/>
        </w:rPr>
        <w:t>cautio</w:t>
      </w:r>
      <w:proofErr w:type="spellEnd"/>
      <w:r w:rsidRPr="005E2778">
        <w:rPr>
          <w:rFonts w:ascii="Book Antiqua" w:eastAsia="Times New Roman" w:hAnsi="Book Antiqua" w:cs="Segoe UI"/>
          <w:b/>
          <w:bCs/>
          <w:color w:val="212529"/>
          <w:sz w:val="19"/>
          <w:szCs w:val="19"/>
          <w:lang w:eastAsia="pt-BR"/>
        </w:rPr>
        <w:t xml:space="preserve"> judicatum solvi</w:t>
      </w:r>
      <w:r w:rsidRPr="00A46AB0">
        <w:rPr>
          <w:rFonts w:ascii="Book Antiqua" w:eastAsia="Times New Roman" w:hAnsi="Book Antiqua" w:cs="Segoe UI"/>
          <w:b/>
          <w:bCs/>
          <w:color w:val="212529"/>
          <w:sz w:val="16"/>
          <w:szCs w:val="16"/>
          <w:lang w:eastAsia="pt-BR"/>
        </w:rPr>
        <w:t>.</w:t>
      </w:r>
      <w:r w:rsidR="005E2778" w:rsidRPr="00A46AB0">
        <w:rPr>
          <w:rFonts w:ascii="Book Antiqua" w:eastAsia="Times New Roman" w:hAnsi="Book Antiqua" w:cs="Segoe UI"/>
          <w:b/>
          <w:bCs/>
          <w:color w:val="212529"/>
          <w:sz w:val="16"/>
          <w:szCs w:val="16"/>
          <w:lang w:eastAsia="pt-BR"/>
        </w:rPr>
        <w:t xml:space="preserve"> </w:t>
      </w:r>
      <w:r w:rsidR="005E2778" w:rsidRPr="00A46AB0">
        <w:rPr>
          <w:rFonts w:ascii="Book Antiqua" w:eastAsia="Times New Roman" w:hAnsi="Book Antiqua" w:cs="Times New Roman"/>
          <w:b/>
          <w:bCs/>
          <w:color w:val="FF0000"/>
          <w:sz w:val="16"/>
          <w:szCs w:val="16"/>
          <w:u w:val="single"/>
          <w:lang w:eastAsia="pt-BR"/>
        </w:rPr>
        <w:t>(DPEMT-2016)</w:t>
      </w:r>
      <w:r w:rsidR="00A245E8" w:rsidRPr="00A46AB0">
        <w:rPr>
          <w:rFonts w:ascii="Book Antiqua" w:eastAsia="Times New Roman" w:hAnsi="Book Antiqua" w:cs="Times New Roman"/>
          <w:b/>
          <w:bCs/>
          <w:color w:val="FF0000"/>
          <w:sz w:val="16"/>
          <w:szCs w:val="16"/>
          <w:lang w:eastAsia="pt-BR"/>
        </w:rPr>
        <w:t xml:space="preserve"> </w:t>
      </w:r>
      <w:r w:rsidR="00A245E8" w:rsidRPr="00A46AB0">
        <w:rPr>
          <w:rFonts w:ascii="Book Antiqua" w:eastAsia="Times New Roman" w:hAnsi="Book Antiqua" w:cs="Segoe UI"/>
          <w:b/>
          <w:bCs/>
          <w:color w:val="FF0000"/>
          <w:sz w:val="16"/>
          <w:szCs w:val="16"/>
          <w:u w:val="single"/>
          <w:lang w:eastAsia="pt-BR"/>
        </w:rPr>
        <w:t>(DPESC-2017)</w:t>
      </w:r>
      <w:r w:rsidR="00414341">
        <w:rPr>
          <w:rFonts w:ascii="Book Antiqua" w:eastAsia="Times New Roman" w:hAnsi="Book Antiqua" w:cs="Segoe UI"/>
          <w:b/>
          <w:bCs/>
          <w:color w:val="FF0000"/>
          <w:sz w:val="16"/>
          <w:szCs w:val="16"/>
          <w:lang w:eastAsia="pt-BR"/>
        </w:rPr>
        <w:t xml:space="preserve"> </w:t>
      </w:r>
      <w:r w:rsidR="00414341">
        <w:rPr>
          <w:rFonts w:ascii="Book Antiqua" w:eastAsia="Times New Roman" w:hAnsi="Book Antiqua" w:cs="Arial"/>
          <w:b/>
          <w:bCs/>
          <w:color w:val="FF0000"/>
          <w:sz w:val="16"/>
          <w:szCs w:val="16"/>
          <w:u w:val="single"/>
          <w:lang w:eastAsia="pt-BR"/>
        </w:rPr>
        <w:t>(PGEPA-2022)</w:t>
      </w:r>
      <w:r w:rsidR="00E215B6">
        <w:rPr>
          <w:rFonts w:ascii="Book Antiqua" w:eastAsia="Times New Roman" w:hAnsi="Book Antiqua" w:cs="Segoe UI"/>
          <w:b/>
          <w:bCs/>
          <w:color w:val="FF0000"/>
          <w:sz w:val="16"/>
          <w:szCs w:val="16"/>
          <w:lang w:eastAsia="pt-BR"/>
        </w:rPr>
        <w:t xml:space="preserve"> </w:t>
      </w:r>
      <w:r w:rsidR="00E215B6" w:rsidRPr="00A46AB0">
        <w:rPr>
          <w:rFonts w:ascii="Book Antiqua" w:eastAsia="Times New Roman" w:hAnsi="Book Antiqua" w:cs="Arial"/>
          <w:b/>
          <w:bCs/>
          <w:color w:val="FF0000"/>
          <w:sz w:val="16"/>
          <w:szCs w:val="16"/>
          <w:u w:val="single"/>
          <w:lang w:eastAsia="pt-BR"/>
        </w:rPr>
        <w:t>(</w:t>
      </w:r>
      <w:r w:rsidR="00E215B6">
        <w:rPr>
          <w:rFonts w:ascii="Book Antiqua" w:eastAsia="Times New Roman" w:hAnsi="Book Antiqua" w:cs="Arial"/>
          <w:b/>
          <w:bCs/>
          <w:color w:val="FF0000"/>
          <w:sz w:val="16"/>
          <w:szCs w:val="16"/>
          <w:u w:val="single"/>
          <w:lang w:eastAsia="pt-BR"/>
        </w:rPr>
        <w:t>MPT-2022</w:t>
      </w:r>
      <w:r w:rsidR="00E215B6" w:rsidRPr="00A46AB0">
        <w:rPr>
          <w:rFonts w:ascii="Book Antiqua" w:eastAsia="Times New Roman" w:hAnsi="Book Antiqua" w:cs="Arial"/>
          <w:b/>
          <w:bCs/>
          <w:color w:val="FF0000"/>
          <w:sz w:val="16"/>
          <w:szCs w:val="16"/>
          <w:u w:val="single"/>
          <w:lang w:eastAsia="pt-BR"/>
        </w:rPr>
        <w:t>)</w:t>
      </w:r>
    </w:p>
    <w:p w14:paraId="29C3ADA6" w14:textId="73FB0AC7" w:rsidR="00411336" w:rsidRPr="00414341"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6"/>
          <w:szCs w:val="16"/>
          <w:u w:val="single"/>
          <w:lang w:eastAsia="pt-BR"/>
        </w:rPr>
      </w:pPr>
      <w:r w:rsidRPr="005E2778">
        <w:rPr>
          <w:rFonts w:ascii="Book Antiqua" w:eastAsia="Times New Roman" w:hAnsi="Book Antiqua" w:cs="Segoe UI"/>
          <w:b/>
          <w:bCs/>
          <w:color w:val="212529"/>
          <w:sz w:val="19"/>
          <w:szCs w:val="19"/>
          <w:lang w:eastAsia="pt-BR"/>
        </w:rPr>
        <w:t xml:space="preserve">     </w:t>
      </w:r>
      <w:r w:rsidRPr="005E2778">
        <w:rPr>
          <w:rFonts w:ascii="Book Antiqua" w:eastAsia="Times New Roman" w:hAnsi="Book Antiqua" w:cs="Segoe UI"/>
          <w:b/>
          <w:bCs/>
          <w:color w:val="212529"/>
          <w:sz w:val="19"/>
          <w:szCs w:val="19"/>
          <w:highlight w:val="magenta"/>
          <w:lang w:eastAsia="pt-BR"/>
        </w:rPr>
        <w:t>3</w:t>
      </w:r>
      <w:r w:rsidRPr="005E2778">
        <w:rPr>
          <w:rFonts w:ascii="Book Antiqua" w:eastAsia="Times New Roman" w:hAnsi="Book Antiqua" w:cs="Segoe UI"/>
          <w:b/>
          <w:bCs/>
          <w:color w:val="212529"/>
          <w:sz w:val="19"/>
          <w:szCs w:val="19"/>
          <w:lang w:eastAsia="pt-BR"/>
        </w:rPr>
        <w:t xml:space="preserve">. Nos Estados Contratantes outros que não aquele em que tem sua residência habitual, e no que concerne às questões mencionadas no parágrafo 2, </w:t>
      </w:r>
      <w:r w:rsidRPr="00414341">
        <w:rPr>
          <w:rFonts w:ascii="Book Antiqua" w:eastAsia="Times New Roman" w:hAnsi="Book Antiqua" w:cs="Segoe UI"/>
          <w:b/>
          <w:bCs/>
          <w:color w:val="212529"/>
          <w:sz w:val="19"/>
          <w:szCs w:val="19"/>
          <w:highlight w:val="yellow"/>
          <w:lang w:eastAsia="pt-BR"/>
        </w:rPr>
        <w:t>qualquer refugiado</w:t>
      </w:r>
      <w:r w:rsidRPr="005E2778">
        <w:rPr>
          <w:rFonts w:ascii="Book Antiqua" w:eastAsia="Times New Roman" w:hAnsi="Book Antiqua" w:cs="Segoe UI"/>
          <w:b/>
          <w:bCs/>
          <w:color w:val="212529"/>
          <w:sz w:val="19"/>
          <w:szCs w:val="19"/>
          <w:lang w:eastAsia="pt-BR"/>
        </w:rPr>
        <w:t xml:space="preserve"> </w:t>
      </w:r>
      <w:r w:rsidRPr="00414341">
        <w:rPr>
          <w:rFonts w:ascii="Book Antiqua" w:eastAsia="Times New Roman" w:hAnsi="Book Antiqua" w:cs="Segoe UI"/>
          <w:b/>
          <w:bCs/>
          <w:caps/>
          <w:color w:val="212529"/>
          <w:sz w:val="19"/>
          <w:szCs w:val="19"/>
          <w:highlight w:val="green"/>
          <w:lang w:eastAsia="pt-BR"/>
        </w:rPr>
        <w:t>gozará</w:t>
      </w:r>
      <w:r w:rsidRPr="005E2778">
        <w:rPr>
          <w:rFonts w:ascii="Book Antiqua" w:eastAsia="Times New Roman" w:hAnsi="Book Antiqua" w:cs="Segoe UI"/>
          <w:b/>
          <w:bCs/>
          <w:color w:val="212529"/>
          <w:sz w:val="19"/>
          <w:szCs w:val="19"/>
          <w:lang w:eastAsia="pt-BR"/>
        </w:rPr>
        <w:t xml:space="preserve"> </w:t>
      </w:r>
      <w:r w:rsidRPr="00414341">
        <w:rPr>
          <w:rFonts w:ascii="Book Antiqua" w:eastAsia="Times New Roman" w:hAnsi="Book Antiqua" w:cs="Segoe UI"/>
          <w:b/>
          <w:bCs/>
          <w:color w:val="212529"/>
          <w:sz w:val="19"/>
          <w:szCs w:val="19"/>
          <w:highlight w:val="cyan"/>
          <w:lang w:eastAsia="pt-BR"/>
        </w:rPr>
        <w:t>do mesmo tratamento</w:t>
      </w:r>
      <w:r w:rsidRPr="005E2778">
        <w:rPr>
          <w:rFonts w:ascii="Book Antiqua" w:eastAsia="Times New Roman" w:hAnsi="Book Antiqua" w:cs="Segoe UI"/>
          <w:b/>
          <w:bCs/>
          <w:color w:val="212529"/>
          <w:sz w:val="19"/>
          <w:szCs w:val="19"/>
          <w:lang w:eastAsia="pt-BR"/>
        </w:rPr>
        <w:t xml:space="preserve"> </w:t>
      </w:r>
      <w:r w:rsidRPr="00414341">
        <w:rPr>
          <w:rFonts w:ascii="Book Antiqua" w:eastAsia="Times New Roman" w:hAnsi="Book Antiqua" w:cs="Segoe UI"/>
          <w:b/>
          <w:bCs/>
          <w:color w:val="212529"/>
          <w:sz w:val="19"/>
          <w:szCs w:val="19"/>
          <w:highlight w:val="yellow"/>
          <w:lang w:eastAsia="pt-BR"/>
        </w:rPr>
        <w:t>que um nacional</w:t>
      </w:r>
      <w:r w:rsidRPr="005E2778">
        <w:rPr>
          <w:rFonts w:ascii="Book Antiqua" w:eastAsia="Times New Roman" w:hAnsi="Book Antiqua" w:cs="Segoe UI"/>
          <w:b/>
          <w:bCs/>
          <w:color w:val="212529"/>
          <w:sz w:val="19"/>
          <w:szCs w:val="19"/>
          <w:lang w:eastAsia="pt-BR"/>
        </w:rPr>
        <w:t xml:space="preserve"> do país no qual tem sua residência habitual</w:t>
      </w:r>
      <w:r w:rsidRPr="00A46AB0">
        <w:rPr>
          <w:rFonts w:ascii="Book Antiqua" w:eastAsia="Times New Roman" w:hAnsi="Book Antiqua" w:cs="Segoe UI"/>
          <w:color w:val="212529"/>
          <w:sz w:val="16"/>
          <w:szCs w:val="16"/>
          <w:lang w:eastAsia="pt-BR"/>
        </w:rPr>
        <w:t>.</w:t>
      </w:r>
      <w:r w:rsidR="005E2778" w:rsidRPr="00A46AB0">
        <w:rPr>
          <w:rFonts w:ascii="Book Antiqua" w:eastAsia="Times New Roman" w:hAnsi="Book Antiqua" w:cs="Segoe UI"/>
          <w:color w:val="212529"/>
          <w:sz w:val="16"/>
          <w:szCs w:val="16"/>
          <w:lang w:eastAsia="pt-BR"/>
        </w:rPr>
        <w:t xml:space="preserve"> </w:t>
      </w:r>
      <w:r w:rsidR="005E2778" w:rsidRPr="00A46AB0">
        <w:rPr>
          <w:rFonts w:ascii="Book Antiqua" w:eastAsia="Times New Roman" w:hAnsi="Book Antiqua" w:cs="Times New Roman"/>
          <w:b/>
          <w:bCs/>
          <w:color w:val="FF0000"/>
          <w:sz w:val="16"/>
          <w:szCs w:val="16"/>
          <w:u w:val="single"/>
          <w:lang w:eastAsia="pt-BR"/>
        </w:rPr>
        <w:t>(DPEMT-2016)</w:t>
      </w:r>
      <w:r w:rsidR="00A245E8" w:rsidRPr="00A46AB0">
        <w:rPr>
          <w:rFonts w:ascii="Book Antiqua" w:eastAsia="Times New Roman" w:hAnsi="Book Antiqua" w:cs="Times New Roman"/>
          <w:b/>
          <w:bCs/>
          <w:color w:val="FF0000"/>
          <w:sz w:val="16"/>
          <w:szCs w:val="16"/>
          <w:lang w:eastAsia="pt-BR"/>
        </w:rPr>
        <w:t xml:space="preserve"> </w:t>
      </w:r>
      <w:r w:rsidR="00414341">
        <w:rPr>
          <w:rFonts w:ascii="Book Antiqua" w:eastAsia="Times New Roman" w:hAnsi="Book Antiqua" w:cs="Arial"/>
          <w:b/>
          <w:bCs/>
          <w:color w:val="FF0000"/>
          <w:sz w:val="16"/>
          <w:szCs w:val="16"/>
          <w:u w:val="single"/>
          <w:lang w:eastAsia="pt-BR"/>
        </w:rPr>
        <w:t>(PGEPA-2022)</w:t>
      </w:r>
    </w:p>
    <w:p w14:paraId="52E9947E"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Capítulo III</w:t>
      </w:r>
      <w:r w:rsidRPr="00411336">
        <w:rPr>
          <w:rFonts w:ascii="Book Antiqua" w:eastAsia="Times New Roman" w:hAnsi="Book Antiqua" w:cs="Segoe UI"/>
          <w:color w:val="212529"/>
          <w:sz w:val="19"/>
          <w:szCs w:val="19"/>
          <w:lang w:eastAsia="pt-BR"/>
        </w:rPr>
        <w:br/>
        <w:t>EMPREGOS REMUNERADOS</w:t>
      </w:r>
    </w:p>
    <w:p w14:paraId="65F281C9"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5E4C93">
        <w:rPr>
          <w:rFonts w:ascii="Book Antiqua" w:eastAsia="Times New Roman" w:hAnsi="Book Antiqua" w:cs="Segoe UI"/>
          <w:b/>
          <w:bCs/>
          <w:color w:val="212529"/>
          <w:sz w:val="19"/>
          <w:szCs w:val="19"/>
          <w:highlight w:val="magenta"/>
          <w:lang w:eastAsia="pt-BR"/>
        </w:rPr>
        <w:t>Artigo 17</w:t>
      </w:r>
      <w:r w:rsidRPr="00411336">
        <w:rPr>
          <w:rFonts w:ascii="Book Antiqua" w:eastAsia="Times New Roman" w:hAnsi="Book Antiqua" w:cs="Segoe UI"/>
          <w:color w:val="212529"/>
          <w:sz w:val="19"/>
          <w:szCs w:val="19"/>
          <w:lang w:eastAsia="pt-BR"/>
        </w:rPr>
        <w:br/>
        <w:t>Profissões assalariadas</w:t>
      </w:r>
    </w:p>
    <w:p w14:paraId="2369D7F5" w14:textId="684C56C3"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4341">
        <w:rPr>
          <w:rFonts w:ascii="Book Antiqua" w:eastAsia="Times New Roman" w:hAnsi="Book Antiqua" w:cs="Segoe UI"/>
          <w:b/>
          <w:bCs/>
          <w:color w:val="212529"/>
          <w:sz w:val="19"/>
          <w:szCs w:val="19"/>
          <w:lang w:eastAsia="pt-BR"/>
        </w:rPr>
        <w:t xml:space="preserve">     </w:t>
      </w:r>
      <w:r w:rsidRPr="00414341">
        <w:rPr>
          <w:rFonts w:ascii="Book Antiqua" w:eastAsia="Times New Roman" w:hAnsi="Book Antiqua" w:cs="Segoe UI"/>
          <w:b/>
          <w:bCs/>
          <w:color w:val="212529"/>
          <w:sz w:val="19"/>
          <w:szCs w:val="19"/>
          <w:highlight w:val="magenta"/>
          <w:lang w:eastAsia="pt-BR"/>
        </w:rPr>
        <w:t>1</w:t>
      </w:r>
      <w:r w:rsidRPr="00414341">
        <w:rPr>
          <w:rFonts w:ascii="Book Antiqua" w:eastAsia="Times New Roman" w:hAnsi="Book Antiqua" w:cs="Segoe UI"/>
          <w:b/>
          <w:bCs/>
          <w:color w:val="212529"/>
          <w:sz w:val="19"/>
          <w:szCs w:val="19"/>
          <w:lang w:eastAsia="pt-BR"/>
        </w:rPr>
        <w:t xml:space="preserve">. Os Estados Contratantes darão a todo refugiado que resida regularmente no seu território o </w:t>
      </w:r>
      <w:r w:rsidRPr="00414341">
        <w:rPr>
          <w:rFonts w:ascii="Book Antiqua" w:eastAsia="Times New Roman" w:hAnsi="Book Antiqua" w:cs="Segoe UI"/>
          <w:b/>
          <w:bCs/>
          <w:color w:val="212529"/>
          <w:sz w:val="19"/>
          <w:szCs w:val="19"/>
          <w:highlight w:val="yellow"/>
          <w:lang w:eastAsia="pt-BR"/>
        </w:rPr>
        <w:t>tratamento mais favorável dado</w:t>
      </w:r>
      <w:r w:rsidRPr="00414341">
        <w:rPr>
          <w:rFonts w:ascii="Book Antiqua" w:eastAsia="Times New Roman" w:hAnsi="Book Antiqua" w:cs="Segoe UI"/>
          <w:b/>
          <w:bCs/>
          <w:color w:val="212529"/>
          <w:sz w:val="19"/>
          <w:szCs w:val="19"/>
          <w:lang w:eastAsia="pt-BR"/>
        </w:rPr>
        <w:t xml:space="preserve">, </w:t>
      </w:r>
      <w:r w:rsidRPr="00414341">
        <w:rPr>
          <w:rFonts w:ascii="Book Antiqua" w:eastAsia="Times New Roman" w:hAnsi="Book Antiqua" w:cs="Segoe UI"/>
          <w:b/>
          <w:bCs/>
          <w:color w:val="212529"/>
          <w:sz w:val="19"/>
          <w:szCs w:val="19"/>
          <w:highlight w:val="cyan"/>
          <w:lang w:eastAsia="pt-BR"/>
        </w:rPr>
        <w:t>nas mesmas circunstâncias</w:t>
      </w:r>
      <w:r w:rsidRPr="00414341">
        <w:rPr>
          <w:rFonts w:ascii="Book Antiqua" w:eastAsia="Times New Roman" w:hAnsi="Book Antiqua" w:cs="Segoe UI"/>
          <w:b/>
          <w:bCs/>
          <w:color w:val="212529"/>
          <w:sz w:val="19"/>
          <w:szCs w:val="19"/>
          <w:lang w:eastAsia="pt-BR"/>
        </w:rPr>
        <w:t>, aos nacionais de um país estrangeiro no que concerne ao exercício de uma atividade profissional assalariada</w:t>
      </w:r>
      <w:r w:rsidRPr="00411336">
        <w:rPr>
          <w:rFonts w:ascii="Book Antiqua" w:eastAsia="Times New Roman" w:hAnsi="Book Antiqua" w:cs="Segoe UI"/>
          <w:color w:val="212529"/>
          <w:sz w:val="19"/>
          <w:szCs w:val="19"/>
          <w:lang w:eastAsia="pt-BR"/>
        </w:rPr>
        <w:t>.</w:t>
      </w:r>
      <w:r w:rsidR="00414341">
        <w:rPr>
          <w:rFonts w:ascii="Book Antiqua" w:eastAsia="Times New Roman" w:hAnsi="Book Antiqua" w:cs="Segoe UI"/>
          <w:color w:val="212529"/>
          <w:sz w:val="19"/>
          <w:szCs w:val="19"/>
          <w:lang w:eastAsia="pt-BR"/>
        </w:rPr>
        <w:t xml:space="preserve"> </w:t>
      </w:r>
      <w:r w:rsidR="00414341">
        <w:rPr>
          <w:rFonts w:ascii="Book Antiqua" w:eastAsia="Times New Roman" w:hAnsi="Book Antiqua" w:cs="Arial"/>
          <w:b/>
          <w:bCs/>
          <w:color w:val="FF0000"/>
          <w:sz w:val="16"/>
          <w:szCs w:val="16"/>
          <w:u w:val="single"/>
          <w:lang w:eastAsia="pt-BR"/>
        </w:rPr>
        <w:t>(PGEPA-2022)</w:t>
      </w:r>
    </w:p>
    <w:p w14:paraId="2E8EA6F9" w14:textId="332169DD"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6"/>
          <w:szCs w:val="16"/>
          <w:lang w:eastAsia="pt-BR"/>
        </w:rPr>
      </w:pPr>
      <w:r w:rsidRPr="00411336">
        <w:rPr>
          <w:rFonts w:ascii="Book Antiqua" w:eastAsia="Times New Roman" w:hAnsi="Book Antiqua" w:cs="Segoe UI"/>
          <w:color w:val="212529"/>
          <w:sz w:val="19"/>
          <w:szCs w:val="19"/>
          <w:lang w:eastAsia="pt-BR"/>
        </w:rPr>
        <w:t xml:space="preserve">     </w:t>
      </w:r>
      <w:r w:rsidRPr="005E4C93">
        <w:rPr>
          <w:rFonts w:ascii="Book Antiqua" w:eastAsia="Times New Roman" w:hAnsi="Book Antiqua" w:cs="Segoe UI"/>
          <w:b/>
          <w:bCs/>
          <w:color w:val="212529"/>
          <w:sz w:val="19"/>
          <w:szCs w:val="19"/>
          <w:highlight w:val="magenta"/>
          <w:lang w:eastAsia="pt-BR"/>
        </w:rPr>
        <w:t>2</w:t>
      </w:r>
      <w:r w:rsidRPr="00411336">
        <w:rPr>
          <w:rFonts w:ascii="Book Antiqua" w:eastAsia="Times New Roman" w:hAnsi="Book Antiqua" w:cs="Segoe UI"/>
          <w:color w:val="212529"/>
          <w:sz w:val="19"/>
          <w:szCs w:val="19"/>
          <w:lang w:eastAsia="pt-BR"/>
        </w:rPr>
        <w:t xml:space="preserve">. </w:t>
      </w:r>
      <w:r w:rsidRPr="005E4C93">
        <w:rPr>
          <w:rFonts w:ascii="Book Antiqua" w:eastAsia="Times New Roman" w:hAnsi="Book Antiqua" w:cs="Segoe UI"/>
          <w:b/>
          <w:bCs/>
          <w:color w:val="212529"/>
          <w:sz w:val="19"/>
          <w:szCs w:val="19"/>
          <w:lang w:eastAsia="pt-BR"/>
        </w:rPr>
        <w:t>Em qualquer caso, as medidas restritivas impostas aos estrangeiros ou ao emprego de estrangeiros para a proteção do mercado nacional do trabalho não serão aplicáveis aos refugiados que já estavam dispensados na data da entrada em vigor desta Convenção pelo Estado Contratante interessado, ou que preencham uma das seguintes condições</w:t>
      </w:r>
      <w:r w:rsidRPr="00A46AB0">
        <w:rPr>
          <w:rFonts w:ascii="Book Antiqua" w:eastAsia="Times New Roman" w:hAnsi="Book Antiqua" w:cs="Segoe UI"/>
          <w:color w:val="212529"/>
          <w:sz w:val="16"/>
          <w:szCs w:val="16"/>
          <w:lang w:eastAsia="pt-BR"/>
        </w:rPr>
        <w:t>:</w:t>
      </w:r>
      <w:r w:rsidR="005E4C93" w:rsidRPr="00A46AB0">
        <w:rPr>
          <w:rFonts w:ascii="Book Antiqua" w:eastAsia="Times New Roman" w:hAnsi="Book Antiqua" w:cs="Segoe UI"/>
          <w:color w:val="212529"/>
          <w:sz w:val="16"/>
          <w:szCs w:val="16"/>
          <w:lang w:eastAsia="pt-BR"/>
        </w:rPr>
        <w:t xml:space="preserve"> </w:t>
      </w:r>
      <w:bookmarkStart w:id="7" w:name="_Hlk60404303"/>
      <w:r w:rsidR="005E4C93" w:rsidRPr="00A46AB0">
        <w:rPr>
          <w:rFonts w:ascii="Book Antiqua" w:eastAsia="Times New Roman" w:hAnsi="Book Antiqua" w:cs="Times New Roman"/>
          <w:b/>
          <w:bCs/>
          <w:color w:val="FF0000"/>
          <w:spacing w:val="-3"/>
          <w:sz w:val="16"/>
          <w:szCs w:val="16"/>
          <w:u w:val="single"/>
          <w:lang w:eastAsia="pt-BR"/>
        </w:rPr>
        <w:t>(DPEMS-2014)</w:t>
      </w:r>
      <w:bookmarkEnd w:id="7"/>
    </w:p>
    <w:p w14:paraId="24DF5B63" w14:textId="7D19A4B5"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lang w:eastAsia="pt-BR"/>
        </w:rPr>
      </w:pPr>
      <w:r w:rsidRPr="00411336">
        <w:rPr>
          <w:rFonts w:ascii="Book Antiqua" w:eastAsia="Times New Roman" w:hAnsi="Book Antiqua" w:cs="Segoe UI"/>
          <w:color w:val="212529"/>
          <w:sz w:val="19"/>
          <w:szCs w:val="19"/>
          <w:lang w:eastAsia="pt-BR"/>
        </w:rPr>
        <w:t xml:space="preserve">     </w:t>
      </w:r>
      <w:r w:rsidRPr="005E4C93">
        <w:rPr>
          <w:rFonts w:ascii="Book Antiqua" w:eastAsia="Times New Roman" w:hAnsi="Book Antiqua" w:cs="Segoe UI"/>
          <w:b/>
          <w:bCs/>
          <w:color w:val="212529"/>
          <w:sz w:val="19"/>
          <w:szCs w:val="19"/>
          <w:lang w:eastAsia="pt-BR"/>
        </w:rPr>
        <w:t>a) contar três anos de residência no país</w:t>
      </w:r>
      <w:r w:rsidRPr="00A46AB0">
        <w:rPr>
          <w:rFonts w:ascii="Book Antiqua" w:eastAsia="Times New Roman" w:hAnsi="Book Antiqua" w:cs="Segoe UI"/>
          <w:b/>
          <w:bCs/>
          <w:color w:val="212529"/>
          <w:sz w:val="16"/>
          <w:szCs w:val="16"/>
          <w:lang w:eastAsia="pt-BR"/>
        </w:rPr>
        <w:t>;</w:t>
      </w:r>
      <w:r w:rsidR="005E4C93" w:rsidRPr="00A46AB0">
        <w:rPr>
          <w:rFonts w:ascii="Book Antiqua" w:eastAsia="Times New Roman" w:hAnsi="Book Antiqua" w:cs="Segoe UI"/>
          <w:b/>
          <w:bCs/>
          <w:color w:val="212529"/>
          <w:sz w:val="16"/>
          <w:szCs w:val="16"/>
          <w:lang w:eastAsia="pt-BR"/>
        </w:rPr>
        <w:t xml:space="preserve"> </w:t>
      </w:r>
      <w:r w:rsidR="005E4C93" w:rsidRPr="00A46AB0">
        <w:rPr>
          <w:rFonts w:ascii="Book Antiqua" w:eastAsia="Times New Roman" w:hAnsi="Book Antiqua" w:cs="Times New Roman"/>
          <w:b/>
          <w:bCs/>
          <w:color w:val="FF0000"/>
          <w:spacing w:val="-3"/>
          <w:sz w:val="16"/>
          <w:szCs w:val="16"/>
          <w:u w:val="single"/>
          <w:lang w:eastAsia="pt-BR"/>
        </w:rPr>
        <w:t>(DPEMS-2014)</w:t>
      </w:r>
    </w:p>
    <w:p w14:paraId="272F25A2" w14:textId="6EBA4529" w:rsidR="00411336" w:rsidRPr="00A46AB0"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b/>
          <w:bCs/>
          <w:color w:val="212529"/>
          <w:sz w:val="16"/>
          <w:szCs w:val="16"/>
          <w:lang w:eastAsia="pt-BR"/>
        </w:rPr>
      </w:pPr>
      <w:r w:rsidRPr="005E4C93">
        <w:rPr>
          <w:rFonts w:ascii="Book Antiqua" w:eastAsia="Times New Roman" w:hAnsi="Book Antiqua" w:cs="Segoe UI"/>
          <w:b/>
          <w:bCs/>
          <w:color w:val="212529"/>
          <w:sz w:val="19"/>
          <w:szCs w:val="19"/>
          <w:lang w:eastAsia="pt-BR"/>
        </w:rPr>
        <w:t>b) ter por cônjuge uma pessoa que possua a nacionalidade do país de residência. Um refugiado não poderá invocar o benefício desta disposição no caso de haver abandonado o cônjuge</w:t>
      </w:r>
      <w:r w:rsidRPr="00A46AB0">
        <w:rPr>
          <w:rFonts w:ascii="Book Antiqua" w:eastAsia="Times New Roman" w:hAnsi="Book Antiqua" w:cs="Segoe UI"/>
          <w:b/>
          <w:bCs/>
          <w:color w:val="212529"/>
          <w:sz w:val="16"/>
          <w:szCs w:val="16"/>
          <w:lang w:eastAsia="pt-BR"/>
        </w:rPr>
        <w:t>;</w:t>
      </w:r>
      <w:r w:rsidR="005E4C93" w:rsidRPr="00A46AB0">
        <w:rPr>
          <w:rFonts w:ascii="Book Antiqua" w:eastAsia="Times New Roman" w:hAnsi="Book Antiqua" w:cs="Segoe UI"/>
          <w:b/>
          <w:bCs/>
          <w:color w:val="212529"/>
          <w:sz w:val="16"/>
          <w:szCs w:val="16"/>
          <w:lang w:eastAsia="pt-BR"/>
        </w:rPr>
        <w:t xml:space="preserve"> </w:t>
      </w:r>
      <w:r w:rsidR="005E4C93" w:rsidRPr="00A46AB0">
        <w:rPr>
          <w:rFonts w:ascii="Book Antiqua" w:eastAsia="Times New Roman" w:hAnsi="Book Antiqua" w:cs="Times New Roman"/>
          <w:b/>
          <w:bCs/>
          <w:color w:val="FF0000"/>
          <w:spacing w:val="-3"/>
          <w:sz w:val="16"/>
          <w:szCs w:val="16"/>
          <w:u w:val="single"/>
          <w:lang w:eastAsia="pt-BR"/>
        </w:rPr>
        <w:t>(DPEMS-2014)</w:t>
      </w:r>
    </w:p>
    <w:p w14:paraId="31A8778C" w14:textId="392449DC" w:rsidR="00411336" w:rsidRPr="00A46AB0"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6"/>
          <w:szCs w:val="16"/>
          <w:lang w:eastAsia="pt-BR"/>
        </w:rPr>
      </w:pPr>
      <w:r w:rsidRPr="005E4C93">
        <w:rPr>
          <w:rFonts w:ascii="Book Antiqua" w:eastAsia="Times New Roman" w:hAnsi="Book Antiqua" w:cs="Segoe UI"/>
          <w:b/>
          <w:bCs/>
          <w:color w:val="212529"/>
          <w:sz w:val="19"/>
          <w:szCs w:val="19"/>
          <w:lang w:eastAsia="pt-BR"/>
        </w:rPr>
        <w:t>c) ter um ou vários filhos que possuam a nacionalidade do país de residência</w:t>
      </w:r>
      <w:r w:rsidRPr="00A46AB0">
        <w:rPr>
          <w:rFonts w:ascii="Book Antiqua" w:eastAsia="Times New Roman" w:hAnsi="Book Antiqua" w:cs="Segoe UI"/>
          <w:color w:val="212529"/>
          <w:sz w:val="16"/>
          <w:szCs w:val="16"/>
          <w:lang w:eastAsia="pt-BR"/>
        </w:rPr>
        <w:t>.</w:t>
      </w:r>
      <w:r w:rsidR="005E4C93" w:rsidRPr="00A46AB0">
        <w:rPr>
          <w:rFonts w:ascii="Book Antiqua" w:eastAsia="Times New Roman" w:hAnsi="Book Antiqua" w:cs="Segoe UI"/>
          <w:color w:val="212529"/>
          <w:sz w:val="16"/>
          <w:szCs w:val="16"/>
          <w:lang w:eastAsia="pt-BR"/>
        </w:rPr>
        <w:t xml:space="preserve"> </w:t>
      </w:r>
      <w:r w:rsidR="005E4C93" w:rsidRPr="00A46AB0">
        <w:rPr>
          <w:rFonts w:ascii="Book Antiqua" w:eastAsia="Times New Roman" w:hAnsi="Book Antiqua" w:cs="Times New Roman"/>
          <w:b/>
          <w:bCs/>
          <w:color w:val="FF0000"/>
          <w:spacing w:val="-3"/>
          <w:sz w:val="16"/>
          <w:szCs w:val="16"/>
          <w:u w:val="single"/>
          <w:lang w:eastAsia="pt-BR"/>
        </w:rPr>
        <w:t>(DPEMS-2014)</w:t>
      </w:r>
    </w:p>
    <w:p w14:paraId="26FF0E94"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     3. Os Estados Contratantes considerarão com benevolência a adoção de medidas tendentes a assimilar os direitos de todos os refugiados no que concerne ao exercício das profissões assalariadas aos dos seus nacionais, e em particular para os refugiados que entraram no seu território em virtude de um programa de recrutamento de mão-de-obra ou de um plano de imigração.</w:t>
      </w:r>
    </w:p>
    <w:p w14:paraId="21DEF9A4"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F16335">
        <w:rPr>
          <w:rFonts w:ascii="Book Antiqua" w:eastAsia="Times New Roman" w:hAnsi="Book Antiqua" w:cs="Segoe UI"/>
          <w:b/>
          <w:bCs/>
          <w:color w:val="212529"/>
          <w:sz w:val="19"/>
          <w:szCs w:val="19"/>
          <w:highlight w:val="magenta"/>
          <w:lang w:eastAsia="pt-BR"/>
        </w:rPr>
        <w:t>Artigo 18</w:t>
      </w:r>
      <w:r w:rsidRPr="00411336">
        <w:rPr>
          <w:rFonts w:ascii="Book Antiqua" w:eastAsia="Times New Roman" w:hAnsi="Book Antiqua" w:cs="Segoe UI"/>
          <w:color w:val="212529"/>
          <w:sz w:val="19"/>
          <w:szCs w:val="19"/>
          <w:lang w:eastAsia="pt-BR"/>
        </w:rPr>
        <w:br/>
        <w:t>Profissões não assalariadas</w:t>
      </w:r>
    </w:p>
    <w:p w14:paraId="021BD310" w14:textId="2D09A47B"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8"/>
          <w:szCs w:val="18"/>
          <w:lang w:eastAsia="pt-BR"/>
        </w:rPr>
      </w:pPr>
      <w:r w:rsidRPr="00411336">
        <w:rPr>
          <w:rFonts w:ascii="Book Antiqua" w:eastAsia="Times New Roman" w:hAnsi="Book Antiqua" w:cs="Segoe UI"/>
          <w:color w:val="212529"/>
          <w:sz w:val="19"/>
          <w:szCs w:val="19"/>
          <w:lang w:eastAsia="pt-BR"/>
        </w:rPr>
        <w:t xml:space="preserve">     </w:t>
      </w:r>
      <w:r w:rsidRPr="00E215B6">
        <w:rPr>
          <w:rFonts w:ascii="Book Antiqua" w:eastAsia="Times New Roman" w:hAnsi="Book Antiqua" w:cs="Segoe UI"/>
          <w:b/>
          <w:bCs/>
          <w:color w:val="212529"/>
          <w:sz w:val="19"/>
          <w:szCs w:val="19"/>
          <w:lang w:eastAsia="pt-BR"/>
        </w:rPr>
        <w:t xml:space="preserve">Os Estados Contratantes darão aos refugiados que se encontrem regularmente </w:t>
      </w:r>
      <w:r w:rsidRPr="00E215B6">
        <w:rPr>
          <w:rFonts w:ascii="Book Antiqua" w:eastAsia="Times New Roman" w:hAnsi="Book Antiqua" w:cs="Segoe UI"/>
          <w:b/>
          <w:bCs/>
          <w:color w:val="212529"/>
          <w:sz w:val="19"/>
          <w:szCs w:val="19"/>
          <w:highlight w:val="yellow"/>
          <w:lang w:eastAsia="pt-BR"/>
        </w:rPr>
        <w:t>no seu território tratamento tão favorável quanto possível</w:t>
      </w:r>
      <w:r w:rsidRPr="00E215B6">
        <w:rPr>
          <w:rFonts w:ascii="Book Antiqua" w:eastAsia="Times New Roman" w:hAnsi="Book Antiqua" w:cs="Segoe UI"/>
          <w:b/>
          <w:bCs/>
          <w:color w:val="212529"/>
          <w:sz w:val="19"/>
          <w:szCs w:val="19"/>
          <w:lang w:eastAsia="pt-BR"/>
        </w:rPr>
        <w:t xml:space="preserve"> e, em todo caso, tratamento não menos favorável do que aquele que é dado, nas mesmas circunstâncias, aos estrangeiros em geral, no que concerne ao exercício de uma profissão não assalariada na agricultura, na indústria, no artesanato e no comércio, bem como à instalação de firmas comerciais e industriais</w:t>
      </w:r>
      <w:r w:rsidRPr="00A46AB0">
        <w:rPr>
          <w:rFonts w:ascii="Book Antiqua" w:eastAsia="Times New Roman" w:hAnsi="Book Antiqua" w:cs="Segoe UI"/>
          <w:color w:val="212529"/>
          <w:sz w:val="18"/>
          <w:szCs w:val="18"/>
          <w:lang w:eastAsia="pt-BR"/>
        </w:rPr>
        <w:t>.</w:t>
      </w:r>
      <w:r w:rsidR="00F16335" w:rsidRPr="00A46AB0">
        <w:rPr>
          <w:rFonts w:ascii="Book Antiqua" w:eastAsia="Times New Roman" w:hAnsi="Book Antiqua" w:cs="Segoe UI"/>
          <w:color w:val="212529"/>
          <w:sz w:val="18"/>
          <w:szCs w:val="18"/>
          <w:lang w:eastAsia="pt-BR"/>
        </w:rPr>
        <w:t xml:space="preserve"> </w:t>
      </w:r>
      <w:r w:rsidR="00F16335" w:rsidRPr="00A46AB0">
        <w:rPr>
          <w:rFonts w:ascii="Book Antiqua" w:eastAsia="Times New Roman" w:hAnsi="Book Antiqua" w:cs="Times New Roman"/>
          <w:b/>
          <w:bCs/>
          <w:color w:val="FF0000"/>
          <w:sz w:val="16"/>
          <w:szCs w:val="16"/>
          <w:u w:val="single"/>
          <w:lang w:eastAsia="pt-BR"/>
        </w:rPr>
        <w:t>(DPERO-2017)</w:t>
      </w:r>
    </w:p>
    <w:p w14:paraId="007CAF0F"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F16335">
        <w:rPr>
          <w:rFonts w:ascii="Book Antiqua" w:eastAsia="Times New Roman" w:hAnsi="Book Antiqua" w:cs="Segoe UI"/>
          <w:b/>
          <w:bCs/>
          <w:color w:val="212529"/>
          <w:sz w:val="19"/>
          <w:szCs w:val="19"/>
          <w:highlight w:val="magenta"/>
          <w:lang w:eastAsia="pt-BR"/>
        </w:rPr>
        <w:t>Artigo 19</w:t>
      </w:r>
      <w:r w:rsidRPr="00F16335">
        <w:rPr>
          <w:rFonts w:ascii="Book Antiqua" w:eastAsia="Times New Roman" w:hAnsi="Book Antiqua" w:cs="Segoe UI"/>
          <w:b/>
          <w:bCs/>
          <w:color w:val="212529"/>
          <w:sz w:val="19"/>
          <w:szCs w:val="19"/>
          <w:lang w:eastAsia="pt-BR"/>
        </w:rPr>
        <w:br/>
      </w:r>
      <w:r w:rsidRPr="00411336">
        <w:rPr>
          <w:rFonts w:ascii="Book Antiqua" w:eastAsia="Times New Roman" w:hAnsi="Book Antiqua" w:cs="Segoe UI"/>
          <w:color w:val="212529"/>
          <w:sz w:val="19"/>
          <w:szCs w:val="19"/>
          <w:lang w:eastAsia="pt-BR"/>
        </w:rPr>
        <w:t>Profissões liberais</w:t>
      </w:r>
    </w:p>
    <w:p w14:paraId="4A54864D" w14:textId="75F21A25" w:rsidR="00411336" w:rsidRPr="00E215B6"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8"/>
          <w:szCs w:val="18"/>
          <w:lang w:eastAsia="pt-BR"/>
        </w:rPr>
      </w:pPr>
      <w:r w:rsidRPr="00E215B6">
        <w:rPr>
          <w:rFonts w:ascii="Book Antiqua" w:eastAsia="Times New Roman" w:hAnsi="Book Antiqua" w:cs="Segoe UI"/>
          <w:b/>
          <w:bCs/>
          <w:color w:val="212529"/>
          <w:sz w:val="19"/>
          <w:szCs w:val="19"/>
          <w:lang w:eastAsia="pt-BR"/>
        </w:rPr>
        <w:t xml:space="preserve">     </w:t>
      </w:r>
      <w:r w:rsidRPr="00E215B6">
        <w:rPr>
          <w:rFonts w:ascii="Book Antiqua" w:eastAsia="Times New Roman" w:hAnsi="Book Antiqua" w:cs="Segoe UI"/>
          <w:b/>
          <w:bCs/>
          <w:color w:val="212529"/>
          <w:sz w:val="19"/>
          <w:szCs w:val="19"/>
          <w:highlight w:val="magenta"/>
          <w:lang w:eastAsia="pt-BR"/>
        </w:rPr>
        <w:t>1</w:t>
      </w:r>
      <w:r w:rsidRPr="00E215B6">
        <w:rPr>
          <w:rFonts w:ascii="Book Antiqua" w:eastAsia="Times New Roman" w:hAnsi="Book Antiqua" w:cs="Segoe UI"/>
          <w:b/>
          <w:bCs/>
          <w:color w:val="212529"/>
          <w:sz w:val="19"/>
          <w:szCs w:val="19"/>
          <w:lang w:eastAsia="pt-BR"/>
        </w:rPr>
        <w:t xml:space="preserve">. Cada Estado Contratante dará aos refugiados que residam regularmente no seu território e sejam titulares de diplomas reconhecidos pelas autoridades competentes do referido Estado e que desejam exercer uma profissão liberal, </w:t>
      </w:r>
      <w:r w:rsidRPr="00E215B6">
        <w:rPr>
          <w:rFonts w:ascii="Book Antiqua" w:eastAsia="Times New Roman" w:hAnsi="Book Antiqua" w:cs="Segoe UI"/>
          <w:b/>
          <w:bCs/>
          <w:color w:val="212529"/>
          <w:sz w:val="19"/>
          <w:szCs w:val="19"/>
          <w:highlight w:val="yellow"/>
          <w:lang w:eastAsia="pt-BR"/>
        </w:rPr>
        <w:t>tratamento tão favorável quanto possível</w:t>
      </w:r>
      <w:r w:rsidRPr="00E215B6">
        <w:rPr>
          <w:rFonts w:ascii="Book Antiqua" w:eastAsia="Times New Roman" w:hAnsi="Book Antiqua" w:cs="Segoe UI"/>
          <w:b/>
          <w:bCs/>
          <w:color w:val="212529"/>
          <w:sz w:val="19"/>
          <w:szCs w:val="19"/>
          <w:lang w:eastAsia="pt-BR"/>
        </w:rPr>
        <w:t>, e, em todo caso, tratamento não menos favorável do que aquele que é dado, nas mesmas circunstâncias, aos estrangeiros em geral</w:t>
      </w:r>
      <w:r w:rsidRPr="00E215B6">
        <w:rPr>
          <w:rFonts w:ascii="Book Antiqua" w:eastAsia="Times New Roman" w:hAnsi="Book Antiqua" w:cs="Segoe UI"/>
          <w:b/>
          <w:bCs/>
          <w:color w:val="212529"/>
          <w:sz w:val="18"/>
          <w:szCs w:val="18"/>
          <w:lang w:eastAsia="pt-BR"/>
        </w:rPr>
        <w:t>.</w:t>
      </w:r>
      <w:r w:rsidR="00F16335" w:rsidRPr="00E215B6">
        <w:rPr>
          <w:rFonts w:ascii="Book Antiqua" w:eastAsia="Times New Roman" w:hAnsi="Book Antiqua" w:cs="Segoe UI"/>
          <w:b/>
          <w:bCs/>
          <w:color w:val="212529"/>
          <w:sz w:val="18"/>
          <w:szCs w:val="18"/>
          <w:lang w:eastAsia="pt-BR"/>
        </w:rPr>
        <w:t xml:space="preserve"> </w:t>
      </w:r>
      <w:r w:rsidR="00F16335" w:rsidRPr="00E215B6">
        <w:rPr>
          <w:rFonts w:ascii="Book Antiqua" w:eastAsia="Times New Roman" w:hAnsi="Book Antiqua" w:cs="Times New Roman"/>
          <w:b/>
          <w:bCs/>
          <w:color w:val="FF0000"/>
          <w:sz w:val="16"/>
          <w:szCs w:val="16"/>
          <w:u w:val="single"/>
          <w:lang w:eastAsia="pt-BR"/>
        </w:rPr>
        <w:t>(DPERO-2017)</w:t>
      </w:r>
    </w:p>
    <w:p w14:paraId="27B11D1F" w14:textId="70C07208" w:rsid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E215B6">
        <w:rPr>
          <w:rFonts w:ascii="Book Antiqua" w:eastAsia="Times New Roman" w:hAnsi="Book Antiqua" w:cs="Segoe UI"/>
          <w:b/>
          <w:bCs/>
          <w:color w:val="212529"/>
          <w:sz w:val="19"/>
          <w:szCs w:val="19"/>
          <w:lang w:eastAsia="pt-BR"/>
        </w:rPr>
        <w:t xml:space="preserve">     </w:t>
      </w:r>
      <w:r w:rsidRPr="00E215B6">
        <w:rPr>
          <w:rFonts w:ascii="Book Antiqua" w:eastAsia="Times New Roman" w:hAnsi="Book Antiqua" w:cs="Segoe UI"/>
          <w:b/>
          <w:bCs/>
          <w:color w:val="212529"/>
          <w:sz w:val="19"/>
          <w:szCs w:val="19"/>
          <w:highlight w:val="magenta"/>
          <w:lang w:eastAsia="pt-BR"/>
        </w:rPr>
        <w:t>2</w:t>
      </w:r>
      <w:r w:rsidRPr="00E215B6">
        <w:rPr>
          <w:rFonts w:ascii="Book Antiqua" w:eastAsia="Times New Roman" w:hAnsi="Book Antiqua" w:cs="Segoe UI"/>
          <w:b/>
          <w:bCs/>
          <w:color w:val="212529"/>
          <w:sz w:val="19"/>
          <w:szCs w:val="19"/>
          <w:lang w:eastAsia="pt-BR"/>
        </w:rPr>
        <w:t>. Os Estados Contratantes farão tudo o que estiver ao seu alcance, conforme as suas leis e   constituições, para assegurar a instalação de tais refugiados em territórios outros que não o território metropolitano, de cujas relações internacionais sejam responsáveis</w:t>
      </w:r>
      <w:r w:rsidRPr="00411336">
        <w:rPr>
          <w:rFonts w:ascii="Book Antiqua" w:eastAsia="Times New Roman" w:hAnsi="Book Antiqua" w:cs="Segoe UI"/>
          <w:color w:val="212529"/>
          <w:sz w:val="19"/>
          <w:szCs w:val="19"/>
          <w:lang w:eastAsia="pt-BR"/>
        </w:rPr>
        <w:t>.</w:t>
      </w:r>
      <w:r w:rsidR="00E215B6">
        <w:rPr>
          <w:rFonts w:ascii="Book Antiqua" w:eastAsia="Times New Roman" w:hAnsi="Book Antiqua" w:cs="Segoe UI"/>
          <w:color w:val="212529"/>
          <w:sz w:val="19"/>
          <w:szCs w:val="19"/>
          <w:lang w:eastAsia="pt-BR"/>
        </w:rPr>
        <w:t xml:space="preserve"> </w:t>
      </w:r>
      <w:r w:rsidR="00E215B6" w:rsidRPr="00A46AB0">
        <w:rPr>
          <w:rFonts w:ascii="Book Antiqua" w:eastAsia="Times New Roman" w:hAnsi="Book Antiqua" w:cs="Arial"/>
          <w:b/>
          <w:bCs/>
          <w:color w:val="FF0000"/>
          <w:sz w:val="16"/>
          <w:szCs w:val="16"/>
          <w:u w:val="single"/>
          <w:lang w:eastAsia="pt-BR"/>
        </w:rPr>
        <w:t>(</w:t>
      </w:r>
      <w:r w:rsidR="00E215B6">
        <w:rPr>
          <w:rFonts w:ascii="Book Antiqua" w:eastAsia="Times New Roman" w:hAnsi="Book Antiqua" w:cs="Arial"/>
          <w:b/>
          <w:bCs/>
          <w:color w:val="FF0000"/>
          <w:sz w:val="16"/>
          <w:szCs w:val="16"/>
          <w:u w:val="single"/>
          <w:lang w:eastAsia="pt-BR"/>
        </w:rPr>
        <w:t>MPT-2022</w:t>
      </w:r>
      <w:r w:rsidR="00E215B6" w:rsidRPr="00A46AB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215B6" w14:paraId="3995E8A8" w14:textId="77777777" w:rsidTr="00E215B6">
        <w:tc>
          <w:tcPr>
            <w:tcW w:w="8494" w:type="dxa"/>
            <w:shd w:val="clear" w:color="auto" w:fill="CCFFFF"/>
          </w:tcPr>
          <w:p w14:paraId="2DC6AADF" w14:textId="3A07F024" w:rsidR="00E215B6" w:rsidRPr="00E215B6" w:rsidRDefault="00E215B6" w:rsidP="00411336">
            <w:pPr>
              <w:spacing w:before="100" w:beforeAutospacing="1" w:after="100" w:afterAutospacing="1"/>
              <w:jc w:val="both"/>
              <w:rPr>
                <w:rFonts w:ascii="Book Antiqua" w:eastAsia="Times New Roman" w:hAnsi="Book Antiqua" w:cs="Segoe UI"/>
                <w:b/>
                <w:bCs/>
                <w:color w:val="212529"/>
                <w:sz w:val="19"/>
                <w:szCs w:val="19"/>
                <w:lang w:eastAsia="pt-BR"/>
              </w:rPr>
            </w:pPr>
            <w:r>
              <w:rPr>
                <w:rFonts w:ascii="Book Antiqua" w:eastAsia="Times New Roman" w:hAnsi="Book Antiqua" w:cs="Segoe UI"/>
                <w:b/>
                <w:bCs/>
                <w:color w:val="212529"/>
                <w:sz w:val="19"/>
                <w:szCs w:val="19"/>
                <w:lang w:eastAsia="pt-BR"/>
              </w:rPr>
              <w:t>(</w:t>
            </w:r>
            <w:r w:rsidRPr="00E215B6">
              <w:rPr>
                <w:rFonts w:ascii="Book Antiqua" w:eastAsia="Times New Roman" w:hAnsi="Book Antiqua" w:cs="Segoe UI"/>
                <w:b/>
                <w:bCs/>
                <w:color w:val="212529"/>
                <w:sz w:val="19"/>
                <w:szCs w:val="19"/>
                <w:highlight w:val="yellow"/>
                <w:lang w:eastAsia="pt-BR"/>
              </w:rPr>
              <w:t>MPT-2022</w:t>
            </w:r>
            <w:r>
              <w:rPr>
                <w:rFonts w:ascii="Book Antiqua" w:eastAsia="Times New Roman" w:hAnsi="Book Antiqua" w:cs="Segoe UI"/>
                <w:b/>
                <w:bCs/>
                <w:color w:val="212529"/>
                <w:sz w:val="19"/>
                <w:szCs w:val="19"/>
                <w:lang w:eastAsia="pt-BR"/>
              </w:rPr>
              <w:t>)</w:t>
            </w:r>
            <w:r>
              <w:rPr>
                <w:rFonts w:ascii="Book Antiqua" w:eastAsia="Times New Roman" w:hAnsi="Book Antiqua" w:cs="Segoe UI"/>
                <w:color w:val="212529"/>
                <w:sz w:val="19"/>
                <w:szCs w:val="19"/>
                <w:lang w:eastAsia="pt-BR"/>
              </w:rPr>
              <w:t xml:space="preserve">: </w:t>
            </w:r>
            <w:r w:rsidRPr="00E215B6">
              <w:rPr>
                <w:rFonts w:ascii="Book Antiqua" w:eastAsia="Times New Roman" w:hAnsi="Book Antiqua" w:cs="Segoe UI"/>
                <w:color w:val="212529"/>
                <w:sz w:val="19"/>
                <w:szCs w:val="19"/>
                <w:lang w:eastAsia="pt-BR"/>
              </w:rPr>
              <w:t xml:space="preserve">Considerando a Convenção de Genebra sobre o Estatuto dos Refugiados, assinale a alternativa </w:t>
            </w:r>
            <w:r>
              <w:rPr>
                <w:rFonts w:ascii="Book Antiqua" w:eastAsia="Times New Roman" w:hAnsi="Book Antiqua" w:cs="Segoe UI"/>
                <w:color w:val="212529"/>
                <w:sz w:val="19"/>
                <w:szCs w:val="19"/>
                <w:lang w:eastAsia="pt-BR"/>
              </w:rPr>
              <w:t xml:space="preserve">correta: </w:t>
            </w:r>
            <w:r w:rsidRPr="00E215B6">
              <w:rPr>
                <w:rFonts w:ascii="Book Antiqua" w:eastAsia="Times New Roman" w:hAnsi="Book Antiqua" w:cs="Segoe UI"/>
                <w:color w:val="212529"/>
                <w:sz w:val="19"/>
                <w:szCs w:val="19"/>
                <w:lang w:eastAsia="pt-BR"/>
              </w:rPr>
              <w:t>Os Estados Contratantes farão tudo o que estiver ao seu alcance, conforme as suas leis e constituições, para assegurar a instalação de tais refugiados nos territórios outros que não o território metropolitano, de cujas relações internacionais sejam responsáveis.</w:t>
            </w:r>
            <w:r>
              <w:rPr>
                <w:rFonts w:ascii="Book Antiqua" w:eastAsia="Times New Roman" w:hAnsi="Book Antiqua" w:cs="Segoe UI"/>
                <w:color w:val="212529"/>
                <w:sz w:val="19"/>
                <w:szCs w:val="19"/>
                <w:lang w:eastAsia="pt-BR"/>
              </w:rPr>
              <w:t xml:space="preserve"> </w:t>
            </w:r>
            <w:r>
              <w:rPr>
                <w:rFonts w:ascii="Book Antiqua" w:eastAsia="Times New Roman" w:hAnsi="Book Antiqua" w:cs="Segoe UI"/>
                <w:b/>
                <w:bCs/>
                <w:color w:val="212529"/>
                <w:sz w:val="19"/>
                <w:szCs w:val="19"/>
                <w:lang w:eastAsia="pt-BR"/>
              </w:rPr>
              <w:t xml:space="preserve">BL: art. 19, item 2, </w:t>
            </w:r>
            <w:proofErr w:type="spellStart"/>
            <w:r>
              <w:rPr>
                <w:rFonts w:ascii="Book Antiqua" w:eastAsia="Times New Roman" w:hAnsi="Book Antiqua" w:cs="Segoe UI"/>
                <w:b/>
                <w:bCs/>
                <w:color w:val="212529"/>
                <w:sz w:val="19"/>
                <w:szCs w:val="19"/>
                <w:lang w:eastAsia="pt-BR"/>
              </w:rPr>
              <w:t>Conv</w:t>
            </w:r>
            <w:proofErr w:type="spellEnd"/>
            <w:r>
              <w:rPr>
                <w:rFonts w:ascii="Book Antiqua" w:eastAsia="Times New Roman" w:hAnsi="Book Antiqua" w:cs="Segoe UI"/>
                <w:b/>
                <w:bCs/>
                <w:color w:val="212529"/>
                <w:sz w:val="19"/>
                <w:szCs w:val="19"/>
                <w:lang w:eastAsia="pt-BR"/>
              </w:rPr>
              <w:t>.</w:t>
            </w:r>
          </w:p>
        </w:tc>
      </w:tr>
    </w:tbl>
    <w:p w14:paraId="50B6FD3C"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Capítulo IV</w:t>
      </w:r>
      <w:r w:rsidRPr="00411336">
        <w:rPr>
          <w:rFonts w:ascii="Book Antiqua" w:eastAsia="Times New Roman" w:hAnsi="Book Antiqua" w:cs="Segoe UI"/>
          <w:color w:val="212529"/>
          <w:sz w:val="19"/>
          <w:szCs w:val="19"/>
          <w:lang w:eastAsia="pt-BR"/>
        </w:rPr>
        <w:br/>
        <w:t>BEM-ESTAR</w:t>
      </w:r>
    </w:p>
    <w:p w14:paraId="171DD1DF"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20</w:t>
      </w:r>
      <w:r w:rsidRPr="00411336">
        <w:rPr>
          <w:rFonts w:ascii="Book Antiqua" w:eastAsia="Times New Roman" w:hAnsi="Book Antiqua" w:cs="Segoe UI"/>
          <w:color w:val="212529"/>
          <w:sz w:val="19"/>
          <w:szCs w:val="19"/>
          <w:lang w:eastAsia="pt-BR"/>
        </w:rPr>
        <w:br/>
        <w:t>Racionamento</w:t>
      </w:r>
    </w:p>
    <w:p w14:paraId="6E092124"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No caso de existir um sistema de racionamento ao qual esteja submetido o conjunto da população, que regule a repartição geral dos produtos de que há escassez, os </w:t>
      </w:r>
      <w:proofErr w:type="gramStart"/>
      <w:r w:rsidRPr="00411336">
        <w:rPr>
          <w:rFonts w:ascii="Book Antiqua" w:eastAsia="Times New Roman" w:hAnsi="Book Antiqua" w:cs="Segoe UI"/>
          <w:color w:val="212529"/>
          <w:sz w:val="19"/>
          <w:szCs w:val="19"/>
          <w:lang w:eastAsia="pt-BR"/>
        </w:rPr>
        <w:t>refugiados  serão</w:t>
      </w:r>
      <w:proofErr w:type="gramEnd"/>
      <w:r w:rsidRPr="00411336">
        <w:rPr>
          <w:rFonts w:ascii="Book Antiqua" w:eastAsia="Times New Roman" w:hAnsi="Book Antiqua" w:cs="Segoe UI"/>
          <w:color w:val="212529"/>
          <w:sz w:val="19"/>
          <w:szCs w:val="19"/>
          <w:lang w:eastAsia="pt-BR"/>
        </w:rPr>
        <w:t xml:space="preserve"> tratados como os nacionais.</w:t>
      </w:r>
    </w:p>
    <w:p w14:paraId="6F4946B4"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21</w:t>
      </w:r>
      <w:r w:rsidRPr="00411336">
        <w:rPr>
          <w:rFonts w:ascii="Book Antiqua" w:eastAsia="Times New Roman" w:hAnsi="Book Antiqua" w:cs="Segoe UI"/>
          <w:color w:val="212529"/>
          <w:sz w:val="19"/>
          <w:szCs w:val="19"/>
          <w:lang w:eastAsia="pt-BR"/>
        </w:rPr>
        <w:br/>
        <w:t>Alojamento</w:t>
      </w:r>
    </w:p>
    <w:p w14:paraId="692A657E"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No que concerne ao alojamento, os Estados Contratantes darão, na medida em que esta questão seja regulada por leis ou regulamentos ou seja submetida ao controle das autoridades públicas, aos refugiados que residam regularmente no seu território, tratamento tão favorável quanto possível e, em todo caso, tratamento não menos favorável do que aquele que é dado, nas mesmas circunstâncias, aos estrangeiros em geral.</w:t>
      </w:r>
    </w:p>
    <w:p w14:paraId="1A848797"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22</w:t>
      </w:r>
      <w:r w:rsidRPr="00411336">
        <w:rPr>
          <w:rFonts w:ascii="Book Antiqua" w:eastAsia="Times New Roman" w:hAnsi="Book Antiqua" w:cs="Segoe UI"/>
          <w:color w:val="212529"/>
          <w:sz w:val="19"/>
          <w:szCs w:val="19"/>
          <w:lang w:eastAsia="pt-BR"/>
        </w:rPr>
        <w:br/>
        <w:t>Educação pública</w:t>
      </w:r>
    </w:p>
    <w:p w14:paraId="6952662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Os Estados Contratantes darão aos refugiados o mesmo tratamento que é dado aos nacionais no que concerne ao ensino primário.</w:t>
      </w:r>
    </w:p>
    <w:p w14:paraId="1925A5C9"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2. Os Estados Contratantes darão aos refugiados um tratamento tão favorável quanto possível, e em todo caso não menos favorável do que aquele que é dado aos estrangeiros em geral, nas mesmas </w:t>
      </w:r>
      <w:r w:rsidRPr="00411336">
        <w:rPr>
          <w:rFonts w:ascii="Book Antiqua" w:eastAsia="Times New Roman" w:hAnsi="Book Antiqua" w:cs="Segoe UI"/>
          <w:color w:val="212529"/>
          <w:sz w:val="19"/>
          <w:szCs w:val="19"/>
          <w:lang w:eastAsia="pt-BR"/>
        </w:rPr>
        <w:lastRenderedPageBreak/>
        <w:t xml:space="preserve">circunstâncias, no que concerne aos graus de ensino </w:t>
      </w:r>
      <w:proofErr w:type="spellStart"/>
      <w:r w:rsidRPr="00411336">
        <w:rPr>
          <w:rFonts w:ascii="Book Antiqua" w:eastAsia="Times New Roman" w:hAnsi="Book Antiqua" w:cs="Segoe UI"/>
          <w:color w:val="212529"/>
          <w:sz w:val="19"/>
          <w:szCs w:val="19"/>
          <w:lang w:eastAsia="pt-BR"/>
        </w:rPr>
        <w:t>superiores</w:t>
      </w:r>
      <w:proofErr w:type="spellEnd"/>
      <w:r w:rsidRPr="00411336">
        <w:rPr>
          <w:rFonts w:ascii="Book Antiqua" w:eastAsia="Times New Roman" w:hAnsi="Book Antiqua" w:cs="Segoe UI"/>
          <w:color w:val="212529"/>
          <w:sz w:val="19"/>
          <w:szCs w:val="19"/>
          <w:lang w:eastAsia="pt-BR"/>
        </w:rPr>
        <w:t xml:space="preserve"> ao primário, em particular no que diz respeito ao acesso aos estudos, ao reconhecimento de certificados de estudos, de diplomas e títulos universitários estrangeiros, à isenção de emolumentos alfandegários e taxas e à concessão de bolsas de estudos.</w:t>
      </w:r>
    </w:p>
    <w:p w14:paraId="5455CBA9"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23</w:t>
      </w:r>
      <w:r w:rsidRPr="00411336">
        <w:rPr>
          <w:rFonts w:ascii="Book Antiqua" w:eastAsia="Times New Roman" w:hAnsi="Book Antiqua" w:cs="Segoe UI"/>
          <w:color w:val="212529"/>
          <w:sz w:val="19"/>
          <w:szCs w:val="19"/>
          <w:lang w:eastAsia="pt-BR"/>
        </w:rPr>
        <w:br/>
        <w:t>Assistência pública</w:t>
      </w:r>
    </w:p>
    <w:p w14:paraId="7A7302B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Os Estados Contratantes darão aos refugiados que residam regularmente no seu território o mesmo tratamento em matéria de assistência e de socorros públicos que é dado aos seus nacionais.</w:t>
      </w:r>
    </w:p>
    <w:p w14:paraId="293BE4AC"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24</w:t>
      </w:r>
      <w:r w:rsidRPr="00411336">
        <w:rPr>
          <w:rFonts w:ascii="Book Antiqua" w:eastAsia="Times New Roman" w:hAnsi="Book Antiqua" w:cs="Segoe UI"/>
          <w:color w:val="212529"/>
          <w:sz w:val="19"/>
          <w:szCs w:val="19"/>
          <w:lang w:eastAsia="pt-BR"/>
        </w:rPr>
        <w:br/>
        <w:t>Legislação do trabalho e previdência social</w:t>
      </w:r>
    </w:p>
    <w:p w14:paraId="79C06B54"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Os Estados Contratantes darão aos refugiados que residam regularmente no seu território o mesmo tratamento dado aos nacionais quanto aos seguintes pontos:</w:t>
      </w:r>
    </w:p>
    <w:p w14:paraId="542C439C" w14:textId="77777777" w:rsid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a) Na medida em que estas questões são regulamentadas pela legislação ou dependem das autoridades administrativas: remuneração, inclusive abonos familiares quando os mesmos integrarem a remuneração; duração do trabalho; horas suplementares; férias pagas; restrições ao trabalho doméstico; idade mínima para o emprego; aprendizado e formação profissional; trabalho das mulheres e dos adolescentes, e gozo das vantagens proporcionadas pelas convenções coletivas.</w:t>
      </w:r>
    </w:p>
    <w:p w14:paraId="65E27557" w14:textId="336566FA" w:rsidR="00411336" w:rsidRP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b) Previdência social (as disposições legais relativas aos acidentes do trabalho, às moléstias profissionais, à maternidade, à doença, à invalidez, à velhice, à morte, ao desemprego, aos encargos de família, bem como a qualquer outro risco que, conforme a legislação </w:t>
      </w:r>
      <w:proofErr w:type="gramStart"/>
      <w:r w:rsidRPr="00411336">
        <w:rPr>
          <w:rFonts w:ascii="Book Antiqua" w:eastAsia="Times New Roman" w:hAnsi="Book Antiqua" w:cs="Segoe UI"/>
          <w:color w:val="212529"/>
          <w:sz w:val="19"/>
          <w:szCs w:val="19"/>
          <w:lang w:eastAsia="pt-BR"/>
        </w:rPr>
        <w:t>nacional,  esteja</w:t>
      </w:r>
      <w:proofErr w:type="gramEnd"/>
      <w:r w:rsidRPr="00411336">
        <w:rPr>
          <w:rFonts w:ascii="Book Antiqua" w:eastAsia="Times New Roman" w:hAnsi="Book Antiqua" w:cs="Segoe UI"/>
          <w:color w:val="212529"/>
          <w:sz w:val="19"/>
          <w:szCs w:val="19"/>
          <w:lang w:eastAsia="pt-BR"/>
        </w:rPr>
        <w:t xml:space="preserve"> previsto no sistema de previdência social), observadas as seguintes limitações:</w:t>
      </w:r>
    </w:p>
    <w:p w14:paraId="3BBC8650"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I) existência de medidas apropriadas visando a manutenção dos direitos adquiridos e dos direitos em curso de aquisição;</w:t>
      </w:r>
    </w:p>
    <w:p w14:paraId="4A7980A1"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II) disposições particulares prescritas pela legislação nacional do país de residência concernentes a benefícios ou a frações de benefícios pagáveis exclusivamente por fundos públicos, bem como a pensões pagas a pessoas que não preenchem as condições de contribuição exigidas para a concessão de uma pensão normal.</w:t>
      </w:r>
    </w:p>
    <w:p w14:paraId="32488AF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2. Os direitos a um benefício decorrentes da morte de um refugiado em virtude de acidente de trabalho ou de doença profissional não serão afetados pelo fato </w:t>
      </w:r>
      <w:proofErr w:type="gramStart"/>
      <w:r w:rsidRPr="00411336">
        <w:rPr>
          <w:rFonts w:ascii="Book Antiqua" w:eastAsia="Times New Roman" w:hAnsi="Book Antiqua" w:cs="Segoe UI"/>
          <w:color w:val="212529"/>
          <w:sz w:val="19"/>
          <w:szCs w:val="19"/>
          <w:lang w:eastAsia="pt-BR"/>
        </w:rPr>
        <w:t>do</w:t>
      </w:r>
      <w:proofErr w:type="gramEnd"/>
      <w:r w:rsidRPr="00411336">
        <w:rPr>
          <w:rFonts w:ascii="Book Antiqua" w:eastAsia="Times New Roman" w:hAnsi="Book Antiqua" w:cs="Segoe UI"/>
          <w:color w:val="212529"/>
          <w:sz w:val="19"/>
          <w:szCs w:val="19"/>
          <w:lang w:eastAsia="pt-BR"/>
        </w:rPr>
        <w:t xml:space="preserve"> beneficiário residir fora do território do Estado Contratante.</w:t>
      </w:r>
    </w:p>
    <w:p w14:paraId="2407DD7B"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3. Os Estados Contratantes estenderão aos refugiados o benefício dos acordos que concluíram ou vierem a concluir entre si, relativamente à manutenção dos direitos adquiridos ou em curso </w:t>
      </w:r>
      <w:proofErr w:type="spellStart"/>
      <w:r w:rsidRPr="00411336">
        <w:rPr>
          <w:rFonts w:ascii="Book Antiqua" w:eastAsia="Times New Roman" w:hAnsi="Book Antiqua" w:cs="Segoe UI"/>
          <w:color w:val="212529"/>
          <w:sz w:val="19"/>
          <w:szCs w:val="19"/>
          <w:lang w:eastAsia="pt-BR"/>
        </w:rPr>
        <w:t>deaquisição</w:t>
      </w:r>
      <w:proofErr w:type="spellEnd"/>
      <w:r w:rsidRPr="00411336">
        <w:rPr>
          <w:rFonts w:ascii="Book Antiqua" w:eastAsia="Times New Roman" w:hAnsi="Book Antiqua" w:cs="Segoe UI"/>
          <w:color w:val="212529"/>
          <w:sz w:val="19"/>
          <w:szCs w:val="19"/>
          <w:lang w:eastAsia="pt-BR"/>
        </w:rPr>
        <w:t xml:space="preserve"> em matéria de previdência social, contanto que os refugiados preencham as condições previstas para os nacionais dos países signatários dos acordos em questão.</w:t>
      </w:r>
    </w:p>
    <w:p w14:paraId="5CC8708E"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4. Os Estados Contratantes examinarão com benevolência a possibilidade de estender, na medida do possível, aos refugiados, o benefício de acordos semelhantes que estão ou estarão em vigor entre esses Estados Contratantes e Estados não-contratantes.</w:t>
      </w:r>
    </w:p>
    <w:p w14:paraId="1092CC42"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Capítulo V</w:t>
      </w:r>
      <w:r w:rsidRPr="00411336">
        <w:rPr>
          <w:rFonts w:ascii="Book Antiqua" w:eastAsia="Times New Roman" w:hAnsi="Book Antiqua" w:cs="Segoe UI"/>
          <w:color w:val="212529"/>
          <w:sz w:val="19"/>
          <w:szCs w:val="19"/>
          <w:lang w:eastAsia="pt-BR"/>
        </w:rPr>
        <w:br/>
        <w:t>MEDIDAS ADMINISTRATIVAS</w:t>
      </w:r>
    </w:p>
    <w:p w14:paraId="6AB2BD31"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25</w:t>
      </w:r>
      <w:r w:rsidRPr="00411336">
        <w:rPr>
          <w:rFonts w:ascii="Book Antiqua" w:eastAsia="Times New Roman" w:hAnsi="Book Antiqua" w:cs="Segoe UI"/>
          <w:color w:val="212529"/>
          <w:sz w:val="19"/>
          <w:szCs w:val="19"/>
          <w:lang w:eastAsia="pt-BR"/>
        </w:rPr>
        <w:br/>
        <w:t>Assistência administrativa</w:t>
      </w:r>
    </w:p>
    <w:p w14:paraId="6610EA00"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Quando o exercício de um direito por parte de um refugiado normalmente exigir a assistência de autoridades estrangeiras às quais ele não pode recorrer, os Estados Contratantes em cujo território reside providenciarão para que essa assistência lhe seja dada, quer pelas suas próprias autoridades, quer por uma autoridade internacional.</w:t>
      </w:r>
    </w:p>
    <w:p w14:paraId="31EDDCBD"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     2. A ou as autoridades mencionadas no parágrafo 1 entregarão ou farão entregar, sob seu controle, aos refugiados, os documentos ou certificados que normalmente seriam entregues a um estrangeiro pelas suas autoridades nacionais ou por seu intermédio.</w:t>
      </w:r>
    </w:p>
    <w:p w14:paraId="0D3A173B"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3. Os documentos ou certificados assim entregues substituirão os documentos oficiais entregues a estrangeiros pelas suas autoridades nacionais ou por seu intermédio, e terão fé pública até prova em contrário.</w:t>
      </w:r>
    </w:p>
    <w:p w14:paraId="0899DA60"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4. Ressalvadas as exceções que possam ser admitidas em favor dos indigentes, os serviços mencionados no presente artigo poderão ser cobrados; mas estas cobranças serão moderadas e de acordo com o valor que se cobrar dos nacionais por serviços análogos.</w:t>
      </w:r>
    </w:p>
    <w:p w14:paraId="115B413C"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5. As disposições deste artigo em nada afetarão os artigos 27 e 28.</w:t>
      </w:r>
    </w:p>
    <w:p w14:paraId="74E262A6"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26</w:t>
      </w:r>
      <w:r w:rsidRPr="00411336">
        <w:rPr>
          <w:rFonts w:ascii="Book Antiqua" w:eastAsia="Times New Roman" w:hAnsi="Book Antiqua" w:cs="Segoe UI"/>
          <w:color w:val="212529"/>
          <w:sz w:val="19"/>
          <w:szCs w:val="19"/>
          <w:lang w:eastAsia="pt-BR"/>
        </w:rPr>
        <w:br/>
        <w:t>Liberdade de movimento</w:t>
      </w:r>
    </w:p>
    <w:p w14:paraId="2BEF81ED"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Cada Estado Contratante dará aos refugiados que se encontrem no seu território o direito de nele escolher o local de sua residência e de nele circular livremente, com as reservas instituídas pela regulamentação aplicável aos estrangeiros em geral nas mesmas circunstâncias.</w:t>
      </w:r>
    </w:p>
    <w:p w14:paraId="1E58323F"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27</w:t>
      </w:r>
      <w:r w:rsidRPr="00411336">
        <w:rPr>
          <w:rFonts w:ascii="Book Antiqua" w:eastAsia="Times New Roman" w:hAnsi="Book Antiqua" w:cs="Segoe UI"/>
          <w:color w:val="212529"/>
          <w:sz w:val="19"/>
          <w:szCs w:val="19"/>
          <w:lang w:eastAsia="pt-BR"/>
        </w:rPr>
        <w:br/>
        <w:t>Papéis de identidade</w:t>
      </w:r>
    </w:p>
    <w:p w14:paraId="388C69DD"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Os Estados Contratantes entregarão documentos de identidade a qualquer refugiado que se encontre no seu território e que não possua documento de viagem válido.</w:t>
      </w:r>
    </w:p>
    <w:p w14:paraId="7DC607FE"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28</w:t>
      </w:r>
      <w:r w:rsidRPr="00411336">
        <w:rPr>
          <w:rFonts w:ascii="Book Antiqua" w:eastAsia="Times New Roman" w:hAnsi="Book Antiqua" w:cs="Segoe UI"/>
          <w:color w:val="212529"/>
          <w:sz w:val="19"/>
          <w:szCs w:val="19"/>
          <w:lang w:eastAsia="pt-BR"/>
        </w:rPr>
        <w:br/>
        <w:t>Documentos de viagem</w:t>
      </w:r>
    </w:p>
    <w:p w14:paraId="312D8AC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Os Estados Contratantes entregarão aos refugiados que residam regularmente no seu território documentos de viagem destinados a permitir-lhes viajar fora desse território, a menos que a isto se oponham razões imperiosas de segurança nacional ou de ordem pública; as disposições do Anexo a esta Convenção se aplicarão a esses documentos. Os Estados Contratantes poderão entregar tal documento de viagem a qualquer outro refugiado que se encontre no seu território; darão atenção especial aos casos de refugiados que se encontrem no seu território e que não estejam em condições de obter um documento de viagem do país onde residem regularmente.</w:t>
      </w:r>
    </w:p>
    <w:p w14:paraId="3B3165D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Os documentos de viagem entregues nos termos de acordos internacionais anteriores serão reconhecidos pelos Estados Contratantes e tratados como se houvessem sido entregues aos refugiados em virtude do presente artigo.</w:t>
      </w:r>
    </w:p>
    <w:p w14:paraId="711C740B"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0B5D56">
        <w:rPr>
          <w:rFonts w:ascii="Book Antiqua" w:eastAsia="Times New Roman" w:hAnsi="Book Antiqua" w:cs="Segoe UI"/>
          <w:b/>
          <w:bCs/>
          <w:color w:val="212529"/>
          <w:sz w:val="19"/>
          <w:szCs w:val="19"/>
          <w:highlight w:val="magenta"/>
          <w:lang w:eastAsia="pt-BR"/>
        </w:rPr>
        <w:t>Artigo 29</w:t>
      </w:r>
      <w:r w:rsidRPr="00411336">
        <w:rPr>
          <w:rFonts w:ascii="Book Antiqua" w:eastAsia="Times New Roman" w:hAnsi="Book Antiqua" w:cs="Segoe UI"/>
          <w:color w:val="212529"/>
          <w:sz w:val="19"/>
          <w:szCs w:val="19"/>
          <w:lang w:eastAsia="pt-BR"/>
        </w:rPr>
        <w:br/>
        <w:t>Despesas fiscais</w:t>
      </w:r>
    </w:p>
    <w:p w14:paraId="6B9CB7C4" w14:textId="31407682"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0B5D56">
        <w:rPr>
          <w:rFonts w:ascii="Book Antiqua" w:eastAsia="Times New Roman" w:hAnsi="Book Antiqua" w:cs="Segoe UI"/>
          <w:b/>
          <w:bCs/>
          <w:color w:val="212529"/>
          <w:sz w:val="19"/>
          <w:szCs w:val="19"/>
          <w:lang w:eastAsia="pt-BR"/>
        </w:rPr>
        <w:t xml:space="preserve">     </w:t>
      </w:r>
      <w:r w:rsidRPr="000B5D56">
        <w:rPr>
          <w:rFonts w:ascii="Book Antiqua" w:eastAsia="Times New Roman" w:hAnsi="Book Antiqua" w:cs="Segoe UI"/>
          <w:b/>
          <w:bCs/>
          <w:color w:val="212529"/>
          <w:sz w:val="19"/>
          <w:szCs w:val="19"/>
          <w:highlight w:val="magenta"/>
          <w:lang w:eastAsia="pt-BR"/>
        </w:rPr>
        <w:t>1</w:t>
      </w:r>
      <w:r w:rsidRPr="000B5D56">
        <w:rPr>
          <w:rFonts w:ascii="Book Antiqua" w:eastAsia="Times New Roman" w:hAnsi="Book Antiqua" w:cs="Segoe UI"/>
          <w:b/>
          <w:bCs/>
          <w:color w:val="212529"/>
          <w:sz w:val="19"/>
          <w:szCs w:val="19"/>
          <w:lang w:eastAsia="pt-BR"/>
        </w:rPr>
        <w:t xml:space="preserve">. Os Estados Contratantes </w:t>
      </w:r>
      <w:r w:rsidRPr="000B5D56">
        <w:rPr>
          <w:rFonts w:ascii="Book Antiqua" w:eastAsia="Times New Roman" w:hAnsi="Book Antiqua" w:cs="Segoe UI"/>
          <w:b/>
          <w:bCs/>
          <w:caps/>
          <w:color w:val="212529"/>
          <w:sz w:val="19"/>
          <w:szCs w:val="19"/>
          <w:highlight w:val="green"/>
          <w:lang w:eastAsia="pt-BR"/>
        </w:rPr>
        <w:t>não submeterão</w:t>
      </w:r>
      <w:r w:rsidRPr="000B5D56">
        <w:rPr>
          <w:rFonts w:ascii="Book Antiqua" w:eastAsia="Times New Roman" w:hAnsi="Book Antiqua" w:cs="Segoe UI"/>
          <w:b/>
          <w:bCs/>
          <w:color w:val="212529"/>
          <w:sz w:val="19"/>
          <w:szCs w:val="19"/>
          <w:lang w:eastAsia="pt-BR"/>
        </w:rPr>
        <w:t xml:space="preserve"> os refugiados a emolumentos alfandegários, taxas e impostos de qualquer espécie, além ou mais elevados do que aqueles que são ou serão cobrados dos seus nacionais em situações análogas</w:t>
      </w:r>
      <w:r w:rsidRPr="00411336">
        <w:rPr>
          <w:rFonts w:ascii="Book Antiqua" w:eastAsia="Times New Roman" w:hAnsi="Book Antiqua" w:cs="Segoe UI"/>
          <w:color w:val="212529"/>
          <w:sz w:val="19"/>
          <w:szCs w:val="19"/>
          <w:lang w:eastAsia="pt-BR"/>
        </w:rPr>
        <w:t>.</w:t>
      </w:r>
      <w:r w:rsidR="000B5D56">
        <w:rPr>
          <w:rFonts w:ascii="Book Antiqua" w:eastAsia="Times New Roman" w:hAnsi="Book Antiqua" w:cs="Segoe UI"/>
          <w:color w:val="212529"/>
          <w:sz w:val="19"/>
          <w:szCs w:val="19"/>
          <w:lang w:eastAsia="pt-BR"/>
        </w:rPr>
        <w:t xml:space="preserve"> </w:t>
      </w:r>
      <w:bookmarkStart w:id="8" w:name="_Hlk198046347"/>
      <w:r w:rsidR="000B5D56" w:rsidRPr="0055194F">
        <w:rPr>
          <w:rFonts w:ascii="Book Antiqua" w:eastAsia="Times New Roman" w:hAnsi="Book Antiqua" w:cs="Times New Roman"/>
          <w:b/>
          <w:bCs/>
          <w:color w:val="FF0000"/>
          <w:sz w:val="16"/>
          <w:szCs w:val="16"/>
          <w:u w:val="single"/>
          <w:lang w:eastAsia="pt-BR"/>
        </w:rPr>
        <w:t>(DPER</w:t>
      </w:r>
      <w:r w:rsidR="000B5D56">
        <w:rPr>
          <w:rFonts w:ascii="Book Antiqua" w:eastAsia="Times New Roman" w:hAnsi="Book Antiqua" w:cs="Times New Roman"/>
          <w:b/>
          <w:bCs/>
          <w:color w:val="FF0000"/>
          <w:sz w:val="16"/>
          <w:szCs w:val="16"/>
          <w:u w:val="single"/>
          <w:lang w:eastAsia="pt-BR"/>
        </w:rPr>
        <w:t>J</w:t>
      </w:r>
      <w:r w:rsidR="000B5D56" w:rsidRPr="0055194F">
        <w:rPr>
          <w:rFonts w:ascii="Book Antiqua" w:eastAsia="Times New Roman" w:hAnsi="Book Antiqua" w:cs="Times New Roman"/>
          <w:b/>
          <w:bCs/>
          <w:color w:val="FF0000"/>
          <w:sz w:val="16"/>
          <w:szCs w:val="16"/>
          <w:u w:val="single"/>
          <w:lang w:eastAsia="pt-BR"/>
        </w:rPr>
        <w:t>-20</w:t>
      </w:r>
      <w:r w:rsidR="000B5D56">
        <w:rPr>
          <w:rFonts w:ascii="Book Antiqua" w:eastAsia="Times New Roman" w:hAnsi="Book Antiqua" w:cs="Times New Roman"/>
          <w:b/>
          <w:bCs/>
          <w:color w:val="FF0000"/>
          <w:sz w:val="16"/>
          <w:szCs w:val="16"/>
          <w:u w:val="single"/>
          <w:lang w:eastAsia="pt-BR"/>
        </w:rPr>
        <w:t>23</w:t>
      </w:r>
      <w:r w:rsidR="000B5D56" w:rsidRPr="0055194F">
        <w:rPr>
          <w:rFonts w:ascii="Book Antiqua" w:eastAsia="Times New Roman" w:hAnsi="Book Antiqua" w:cs="Times New Roman"/>
          <w:b/>
          <w:bCs/>
          <w:color w:val="FF0000"/>
          <w:sz w:val="16"/>
          <w:szCs w:val="16"/>
          <w:u w:val="single"/>
          <w:lang w:eastAsia="pt-BR"/>
        </w:rPr>
        <w:t>)</w:t>
      </w:r>
      <w:bookmarkEnd w:id="8"/>
    </w:p>
    <w:p w14:paraId="7642B81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As disposições do parágrafo anterior não impedem a aplicação aos refugiados das disposições de leis e regulamentos concernentes às taxas relativas à expedição de documentos administrativos para os estrangeiros, inclusive papéis de identidade.</w:t>
      </w:r>
    </w:p>
    <w:p w14:paraId="789D14C2"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30</w:t>
      </w:r>
      <w:r w:rsidRPr="00411336">
        <w:rPr>
          <w:rFonts w:ascii="Book Antiqua" w:eastAsia="Times New Roman" w:hAnsi="Book Antiqua" w:cs="Segoe UI"/>
          <w:color w:val="212529"/>
          <w:sz w:val="19"/>
          <w:szCs w:val="19"/>
          <w:lang w:eastAsia="pt-BR"/>
        </w:rPr>
        <w:br/>
        <w:t>Transferência de bens</w:t>
      </w:r>
    </w:p>
    <w:p w14:paraId="3D323E8D"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Cada Estado Contratante permitirá aos refugiados, conforme as leis e regulamentos do seu país, transferir os bens que trouxeram para o seu território para o território de um outro país, no qual foram admitidos, a fim de nele se reinstalarem.</w:t>
      </w:r>
    </w:p>
    <w:p w14:paraId="4B968C9A"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 xml:space="preserve">     2. Cada Estado Contratante considerará com benevolência os pedidos apresentados pelos refugiados que desejarem obter autorização para transferir todos os outros bens necessários </w:t>
      </w:r>
      <w:proofErr w:type="gramStart"/>
      <w:r w:rsidRPr="00411336">
        <w:rPr>
          <w:rFonts w:ascii="Book Antiqua" w:eastAsia="Times New Roman" w:hAnsi="Book Antiqua" w:cs="Segoe UI"/>
          <w:color w:val="212529"/>
          <w:sz w:val="19"/>
          <w:szCs w:val="19"/>
          <w:lang w:eastAsia="pt-BR"/>
        </w:rPr>
        <w:t>a</w:t>
      </w:r>
      <w:proofErr w:type="gramEnd"/>
      <w:r w:rsidRPr="00411336">
        <w:rPr>
          <w:rFonts w:ascii="Book Antiqua" w:eastAsia="Times New Roman" w:hAnsi="Book Antiqua" w:cs="Segoe UI"/>
          <w:color w:val="212529"/>
          <w:sz w:val="19"/>
          <w:szCs w:val="19"/>
          <w:lang w:eastAsia="pt-BR"/>
        </w:rPr>
        <w:t xml:space="preserve"> sua reinstalação em um outro país, onde foram admitidos, a fim de nele se reinstalarem.</w:t>
      </w:r>
    </w:p>
    <w:p w14:paraId="699CC091"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31</w:t>
      </w:r>
      <w:r w:rsidRPr="00411336">
        <w:rPr>
          <w:rFonts w:ascii="Book Antiqua" w:eastAsia="Times New Roman" w:hAnsi="Book Antiqua" w:cs="Segoe UI"/>
          <w:color w:val="212529"/>
          <w:sz w:val="19"/>
          <w:szCs w:val="19"/>
          <w:lang w:eastAsia="pt-BR"/>
        </w:rPr>
        <w:br/>
        <w:t>Refugiados em situação irregular no país de refúgio</w:t>
      </w:r>
    </w:p>
    <w:p w14:paraId="3D946599"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1. Os Estados Contratantes não aplicarão sanções penais aos refugiados que, chegando diretamente de território no qual sua vida ou sua liberdade estava ameaçada, no sentido previsto pelo art. 1º, encontrem-se no seu território sem autorização, contanto que </w:t>
      </w:r>
      <w:proofErr w:type="gramStart"/>
      <w:r w:rsidRPr="00411336">
        <w:rPr>
          <w:rFonts w:ascii="Book Antiqua" w:eastAsia="Times New Roman" w:hAnsi="Book Antiqua" w:cs="Segoe UI"/>
          <w:color w:val="212529"/>
          <w:sz w:val="19"/>
          <w:szCs w:val="19"/>
          <w:lang w:eastAsia="pt-BR"/>
        </w:rPr>
        <w:t>apresentem-se</w:t>
      </w:r>
      <w:proofErr w:type="gramEnd"/>
      <w:r w:rsidRPr="00411336">
        <w:rPr>
          <w:rFonts w:ascii="Book Antiqua" w:eastAsia="Times New Roman" w:hAnsi="Book Antiqua" w:cs="Segoe UI"/>
          <w:color w:val="212529"/>
          <w:sz w:val="19"/>
          <w:szCs w:val="19"/>
          <w:lang w:eastAsia="pt-BR"/>
        </w:rPr>
        <w:t xml:space="preserve"> sem demora às autoridades e exponham-lhes razões aceitáveis para a sua entrada ou presença irregulares.</w:t>
      </w:r>
    </w:p>
    <w:p w14:paraId="010A802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Os Estados Contratantes não aplicarão aos deslocamentos de tais refugiados outras restrições que não as necessárias; essas restrições serão aplicadas somente enquanto o estatuto desses refugiados no país de refúgio não houver sido regularizado ou eles não houverem obtido admissão em outro país. À vista desta última admissão, os Estados Contratantes concederão a esses refugiados um prazo razoável, assim como todas as facilidades necessárias.</w:t>
      </w:r>
    </w:p>
    <w:p w14:paraId="0AE2AB97"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D22DDE">
        <w:rPr>
          <w:rFonts w:ascii="Book Antiqua" w:eastAsia="Times New Roman" w:hAnsi="Book Antiqua" w:cs="Segoe UI"/>
          <w:b/>
          <w:bCs/>
          <w:color w:val="212529"/>
          <w:sz w:val="19"/>
          <w:szCs w:val="19"/>
          <w:highlight w:val="magenta"/>
          <w:lang w:eastAsia="pt-BR"/>
        </w:rPr>
        <w:t>Artigo 32</w:t>
      </w:r>
      <w:r w:rsidRPr="00411336">
        <w:rPr>
          <w:rFonts w:ascii="Book Antiqua" w:eastAsia="Times New Roman" w:hAnsi="Book Antiqua" w:cs="Segoe UI"/>
          <w:color w:val="212529"/>
          <w:sz w:val="19"/>
          <w:szCs w:val="19"/>
          <w:lang w:eastAsia="pt-BR"/>
        </w:rPr>
        <w:br/>
        <w:t>Expulsão</w:t>
      </w:r>
    </w:p>
    <w:p w14:paraId="34DD7069" w14:textId="3A62D1F8"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lang w:eastAsia="pt-BR"/>
        </w:rPr>
      </w:pPr>
      <w:r w:rsidRPr="00411336">
        <w:rPr>
          <w:rFonts w:ascii="Book Antiqua" w:eastAsia="Times New Roman" w:hAnsi="Book Antiqua" w:cs="Segoe UI"/>
          <w:color w:val="212529"/>
          <w:sz w:val="19"/>
          <w:szCs w:val="19"/>
          <w:lang w:eastAsia="pt-BR"/>
        </w:rPr>
        <w:t xml:space="preserve">     </w:t>
      </w:r>
      <w:r w:rsidRPr="00FF2649">
        <w:rPr>
          <w:rFonts w:ascii="Book Antiqua" w:eastAsia="Times New Roman" w:hAnsi="Book Antiqua" w:cs="Segoe UI"/>
          <w:b/>
          <w:bCs/>
          <w:color w:val="212529"/>
          <w:sz w:val="19"/>
          <w:szCs w:val="19"/>
          <w:highlight w:val="magenta"/>
          <w:lang w:eastAsia="pt-BR"/>
        </w:rPr>
        <w:t>1</w:t>
      </w:r>
      <w:r w:rsidRPr="00411336">
        <w:rPr>
          <w:rFonts w:ascii="Book Antiqua" w:eastAsia="Times New Roman" w:hAnsi="Book Antiqua" w:cs="Segoe UI"/>
          <w:color w:val="212529"/>
          <w:sz w:val="19"/>
          <w:szCs w:val="19"/>
          <w:lang w:eastAsia="pt-BR"/>
        </w:rPr>
        <w:t xml:space="preserve">. </w:t>
      </w:r>
      <w:r w:rsidRPr="00FF2649">
        <w:rPr>
          <w:rFonts w:ascii="Book Antiqua" w:eastAsia="Times New Roman" w:hAnsi="Book Antiqua" w:cs="Segoe UI"/>
          <w:b/>
          <w:bCs/>
          <w:color w:val="212529"/>
          <w:sz w:val="19"/>
          <w:szCs w:val="19"/>
          <w:lang w:eastAsia="pt-BR"/>
        </w:rPr>
        <w:t xml:space="preserve">Os Estados Contratantes </w:t>
      </w:r>
      <w:r w:rsidRPr="00FF2649">
        <w:rPr>
          <w:rFonts w:ascii="Book Antiqua" w:eastAsia="Times New Roman" w:hAnsi="Book Antiqua" w:cs="Segoe UI"/>
          <w:b/>
          <w:bCs/>
          <w:caps/>
          <w:color w:val="212529"/>
          <w:sz w:val="19"/>
          <w:szCs w:val="19"/>
          <w:highlight w:val="green"/>
          <w:lang w:eastAsia="pt-BR"/>
        </w:rPr>
        <w:t>não</w:t>
      </w:r>
      <w:r w:rsidRPr="00FF2649">
        <w:rPr>
          <w:rFonts w:ascii="Book Antiqua" w:eastAsia="Times New Roman" w:hAnsi="Book Antiqua" w:cs="Segoe UI"/>
          <w:b/>
          <w:bCs/>
          <w:caps/>
          <w:color w:val="212529"/>
          <w:sz w:val="19"/>
          <w:szCs w:val="19"/>
          <w:lang w:eastAsia="pt-BR"/>
        </w:rPr>
        <w:t xml:space="preserve"> </w:t>
      </w:r>
      <w:r w:rsidRPr="00FF2649">
        <w:rPr>
          <w:rFonts w:ascii="Book Antiqua" w:eastAsia="Times New Roman" w:hAnsi="Book Antiqua" w:cs="Segoe UI"/>
          <w:b/>
          <w:bCs/>
          <w:caps/>
          <w:color w:val="212529"/>
          <w:sz w:val="19"/>
          <w:szCs w:val="19"/>
          <w:shd w:val="clear" w:color="auto" w:fill="F7CAAC" w:themeFill="accent2" w:themeFillTint="66"/>
          <w:lang w:eastAsia="pt-BR"/>
        </w:rPr>
        <w:t>expulsarão</w:t>
      </w:r>
      <w:r w:rsidRPr="00FF2649">
        <w:rPr>
          <w:rFonts w:ascii="Book Antiqua" w:eastAsia="Times New Roman" w:hAnsi="Book Antiqua" w:cs="Segoe UI"/>
          <w:b/>
          <w:bCs/>
          <w:color w:val="212529"/>
          <w:sz w:val="19"/>
          <w:szCs w:val="19"/>
          <w:lang w:eastAsia="pt-BR"/>
        </w:rPr>
        <w:t xml:space="preserve"> um refugiado que esteja regularmente no seu território, </w:t>
      </w:r>
      <w:r w:rsidRPr="00FF2649">
        <w:rPr>
          <w:rFonts w:ascii="Book Antiqua" w:eastAsia="Times New Roman" w:hAnsi="Book Antiqua" w:cs="Segoe UI"/>
          <w:b/>
          <w:bCs/>
          <w:caps/>
          <w:color w:val="212529"/>
          <w:sz w:val="19"/>
          <w:szCs w:val="19"/>
          <w:highlight w:val="green"/>
          <w:lang w:eastAsia="pt-BR"/>
        </w:rPr>
        <w:t>senão</w:t>
      </w:r>
      <w:r w:rsidRPr="00FF2649">
        <w:rPr>
          <w:rFonts w:ascii="Book Antiqua" w:eastAsia="Times New Roman" w:hAnsi="Book Antiqua" w:cs="Segoe UI"/>
          <w:b/>
          <w:bCs/>
          <w:color w:val="212529"/>
          <w:sz w:val="19"/>
          <w:szCs w:val="19"/>
          <w:lang w:eastAsia="pt-BR"/>
        </w:rPr>
        <w:t xml:space="preserve"> por motivos de segurança nacional ou de ordem pública</w:t>
      </w:r>
      <w:r w:rsidRPr="00A46AB0">
        <w:rPr>
          <w:rFonts w:ascii="Book Antiqua" w:eastAsia="Times New Roman" w:hAnsi="Book Antiqua" w:cs="Segoe UI"/>
          <w:color w:val="212529"/>
          <w:sz w:val="16"/>
          <w:szCs w:val="16"/>
          <w:lang w:eastAsia="pt-BR"/>
        </w:rPr>
        <w:t>.</w:t>
      </w:r>
      <w:r w:rsidR="00FF2649" w:rsidRPr="00A46AB0">
        <w:rPr>
          <w:rFonts w:ascii="Book Antiqua" w:eastAsia="Times New Roman" w:hAnsi="Book Antiqua" w:cs="Segoe UI"/>
          <w:color w:val="212529"/>
          <w:sz w:val="16"/>
          <w:szCs w:val="16"/>
          <w:lang w:eastAsia="pt-BR"/>
        </w:rPr>
        <w:t xml:space="preserve"> </w:t>
      </w:r>
      <w:r w:rsidR="00FF2649" w:rsidRPr="00A46AB0">
        <w:rPr>
          <w:rFonts w:ascii="Book Antiqua" w:eastAsia="Times New Roman" w:hAnsi="Book Antiqua" w:cs="Arial"/>
          <w:b/>
          <w:bCs/>
          <w:color w:val="FF0000"/>
          <w:sz w:val="16"/>
          <w:szCs w:val="16"/>
          <w:u w:val="single"/>
          <w:lang w:eastAsia="pt-BR"/>
        </w:rPr>
        <w:t>(DPEBA-2016)</w:t>
      </w:r>
      <w:r w:rsidR="00D22DDE" w:rsidRPr="00A46AB0">
        <w:rPr>
          <w:rFonts w:ascii="Book Antiqua" w:eastAsia="Times New Roman" w:hAnsi="Book Antiqua" w:cs="Segoe UI"/>
          <w:color w:val="212529"/>
          <w:sz w:val="16"/>
          <w:szCs w:val="16"/>
          <w:lang w:eastAsia="pt-BR"/>
        </w:rPr>
        <w:t xml:space="preserve"> </w:t>
      </w:r>
      <w:bookmarkStart w:id="9" w:name="_Hlk67566813"/>
      <w:r w:rsidR="00D22DDE" w:rsidRPr="00A46AB0">
        <w:rPr>
          <w:rFonts w:ascii="Book Antiqua" w:eastAsia="Times New Roman" w:hAnsi="Book Antiqua" w:cs="Segoe UI"/>
          <w:b/>
          <w:bCs/>
          <w:color w:val="FF0000"/>
          <w:sz w:val="16"/>
          <w:szCs w:val="16"/>
          <w:u w:val="single"/>
          <w:lang w:eastAsia="pt-BR"/>
        </w:rPr>
        <w:t>(TRF2-2018)</w:t>
      </w:r>
      <w:bookmarkEnd w:id="9"/>
    </w:p>
    <w:p w14:paraId="2E2E4619"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2. A expulsão desse refugiado somente ocorrerá em consequência de decisão judicial proferida em processo legal. A não ser que a isso se oponham razões imperiosas de segurança </w:t>
      </w:r>
      <w:proofErr w:type="gramStart"/>
      <w:r w:rsidRPr="00411336">
        <w:rPr>
          <w:rFonts w:ascii="Book Antiqua" w:eastAsia="Times New Roman" w:hAnsi="Book Antiqua" w:cs="Segoe UI"/>
          <w:color w:val="212529"/>
          <w:sz w:val="19"/>
          <w:szCs w:val="19"/>
          <w:lang w:eastAsia="pt-BR"/>
        </w:rPr>
        <w:t>nacional,  o</w:t>
      </w:r>
      <w:proofErr w:type="gramEnd"/>
      <w:r w:rsidRPr="00411336">
        <w:rPr>
          <w:rFonts w:ascii="Book Antiqua" w:eastAsia="Times New Roman" w:hAnsi="Book Antiqua" w:cs="Segoe UI"/>
          <w:color w:val="212529"/>
          <w:sz w:val="19"/>
          <w:szCs w:val="19"/>
          <w:lang w:eastAsia="pt-BR"/>
        </w:rPr>
        <w:t xml:space="preserve"> refugiado deverá ter permissão de apresentar provas em seu favor, de interpor recurso e de se </w:t>
      </w:r>
      <w:proofErr w:type="spellStart"/>
      <w:r w:rsidRPr="00411336">
        <w:rPr>
          <w:rFonts w:ascii="Book Antiqua" w:eastAsia="Times New Roman" w:hAnsi="Book Antiqua" w:cs="Segoe UI"/>
          <w:color w:val="212529"/>
          <w:sz w:val="19"/>
          <w:szCs w:val="19"/>
          <w:lang w:eastAsia="pt-BR"/>
        </w:rPr>
        <w:t>pfazer</w:t>
      </w:r>
      <w:proofErr w:type="spellEnd"/>
      <w:r w:rsidRPr="00411336">
        <w:rPr>
          <w:rFonts w:ascii="Book Antiqua" w:eastAsia="Times New Roman" w:hAnsi="Book Antiqua" w:cs="Segoe UI"/>
          <w:color w:val="212529"/>
          <w:sz w:val="19"/>
          <w:szCs w:val="19"/>
          <w:lang w:eastAsia="pt-BR"/>
        </w:rPr>
        <w:t xml:space="preserve"> representar para esse fim perante uma autoridade competente ou perante uma ou várias pessoas especialmente designadas pela autoridade competente.</w:t>
      </w:r>
    </w:p>
    <w:p w14:paraId="4043F60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3. Os Estados Contratantes concederão a tal refugiado um prazo razoável para ele obter admissão legal em um outro país. Os Estados Contratantes podem aplicar, durante esse prazo, a medida de ordem interna que julgarem oportuna.</w:t>
      </w:r>
    </w:p>
    <w:p w14:paraId="0A422A93"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8F2B23">
        <w:rPr>
          <w:rFonts w:ascii="Book Antiqua" w:eastAsia="Times New Roman" w:hAnsi="Book Antiqua" w:cs="Segoe UI"/>
          <w:b/>
          <w:bCs/>
          <w:color w:val="212529"/>
          <w:sz w:val="19"/>
          <w:szCs w:val="19"/>
          <w:highlight w:val="magenta"/>
          <w:lang w:eastAsia="pt-BR"/>
        </w:rPr>
        <w:t>Artigo 33</w:t>
      </w:r>
      <w:r w:rsidRPr="00411336">
        <w:rPr>
          <w:rFonts w:ascii="Book Antiqua" w:eastAsia="Times New Roman" w:hAnsi="Book Antiqua" w:cs="Segoe UI"/>
          <w:color w:val="212529"/>
          <w:sz w:val="19"/>
          <w:szCs w:val="19"/>
          <w:lang w:eastAsia="pt-BR"/>
        </w:rPr>
        <w:br/>
        <w:t>Proibição de expulsão ou de rechaço</w:t>
      </w:r>
    </w:p>
    <w:p w14:paraId="2767F1DE" w14:textId="6140B605" w:rsidR="00411336" w:rsidRPr="00A46AB0" w:rsidRDefault="00411336" w:rsidP="00411336">
      <w:pPr>
        <w:shd w:val="clear" w:color="auto" w:fill="FFFFFF"/>
        <w:spacing w:before="100" w:beforeAutospacing="1" w:after="100" w:afterAutospacing="1" w:line="240" w:lineRule="auto"/>
        <w:jc w:val="both"/>
        <w:rPr>
          <w:rFonts w:ascii="Book Antiqua" w:eastAsia="Times New Roman" w:hAnsi="Book Antiqua" w:cs="Segoe UI"/>
          <w:b/>
          <w:bCs/>
          <w:color w:val="212529"/>
          <w:sz w:val="16"/>
          <w:szCs w:val="16"/>
          <w:u w:val="single"/>
          <w:lang w:eastAsia="pt-BR"/>
        </w:rPr>
      </w:pPr>
      <w:r w:rsidRPr="00411336">
        <w:rPr>
          <w:rFonts w:ascii="Book Antiqua" w:eastAsia="Times New Roman" w:hAnsi="Book Antiqua" w:cs="Segoe UI"/>
          <w:color w:val="212529"/>
          <w:sz w:val="19"/>
          <w:szCs w:val="19"/>
          <w:lang w:eastAsia="pt-BR"/>
        </w:rPr>
        <w:t xml:space="preserve">     </w:t>
      </w:r>
      <w:r w:rsidRPr="008F2B23">
        <w:rPr>
          <w:rFonts w:ascii="Book Antiqua" w:eastAsia="Times New Roman" w:hAnsi="Book Antiqua" w:cs="Segoe UI"/>
          <w:b/>
          <w:bCs/>
          <w:color w:val="212529"/>
          <w:sz w:val="19"/>
          <w:szCs w:val="19"/>
          <w:highlight w:val="magenta"/>
          <w:lang w:eastAsia="pt-BR"/>
        </w:rPr>
        <w:t>1</w:t>
      </w:r>
      <w:r w:rsidRPr="00411336">
        <w:rPr>
          <w:rFonts w:ascii="Book Antiqua" w:eastAsia="Times New Roman" w:hAnsi="Book Antiqua" w:cs="Segoe UI"/>
          <w:color w:val="212529"/>
          <w:sz w:val="19"/>
          <w:szCs w:val="19"/>
          <w:lang w:eastAsia="pt-BR"/>
        </w:rPr>
        <w:t xml:space="preserve">. </w:t>
      </w:r>
      <w:r w:rsidRPr="00A46AB0">
        <w:rPr>
          <w:rFonts w:ascii="Book Antiqua" w:eastAsia="Times New Roman" w:hAnsi="Book Antiqua" w:cs="Segoe UI"/>
          <w:b/>
          <w:bCs/>
          <w:color w:val="212529"/>
          <w:sz w:val="19"/>
          <w:szCs w:val="19"/>
          <w:lang w:eastAsia="pt-BR"/>
        </w:rPr>
        <w:t>Nenhum dos Estados Contratantes expulsará ou rechaçará, de forma alguma, um refugiado para as fronteiras dos territórios em que sua vida ou liberdade seja ameaçada em decorrência da sua raça, religião, nacionalidade, grupo social a que pertença ou opiniões políticas</w:t>
      </w:r>
      <w:r w:rsidRPr="00A46AB0">
        <w:rPr>
          <w:rFonts w:ascii="Book Antiqua" w:eastAsia="Times New Roman" w:hAnsi="Book Antiqua" w:cs="Segoe UI"/>
          <w:b/>
          <w:bCs/>
          <w:color w:val="212529"/>
          <w:sz w:val="16"/>
          <w:szCs w:val="16"/>
          <w:lang w:eastAsia="pt-BR"/>
        </w:rPr>
        <w:t>.</w:t>
      </w:r>
      <w:r w:rsidR="008F2B23" w:rsidRPr="00A46AB0">
        <w:rPr>
          <w:rFonts w:ascii="Book Antiqua" w:eastAsia="Times New Roman" w:hAnsi="Book Antiqua" w:cs="Segoe UI"/>
          <w:b/>
          <w:bCs/>
          <w:color w:val="212529"/>
          <w:sz w:val="16"/>
          <w:szCs w:val="16"/>
          <w:lang w:eastAsia="pt-BR"/>
        </w:rPr>
        <w:t xml:space="preserve"> </w:t>
      </w:r>
      <w:r w:rsidR="008F2B23" w:rsidRPr="00A46AB0">
        <w:rPr>
          <w:rFonts w:ascii="Book Antiqua" w:eastAsia="Times New Roman" w:hAnsi="Book Antiqua" w:cs="Segoe UI"/>
          <w:b/>
          <w:bCs/>
          <w:color w:val="FF0000"/>
          <w:sz w:val="16"/>
          <w:szCs w:val="16"/>
          <w:u w:val="single"/>
          <w:lang w:eastAsia="pt-BR"/>
        </w:rPr>
        <w:t>(DPEPR-2012)</w:t>
      </w:r>
      <w:r w:rsidR="008F2B23" w:rsidRPr="00A46AB0">
        <w:rPr>
          <w:rFonts w:ascii="Book Antiqua" w:eastAsia="Times New Roman" w:hAnsi="Book Antiqua" w:cs="Segoe UI"/>
          <w:b/>
          <w:bCs/>
          <w:color w:val="FF0000"/>
          <w:sz w:val="16"/>
          <w:szCs w:val="16"/>
          <w:lang w:eastAsia="pt-BR"/>
        </w:rPr>
        <w:t xml:space="preserve"> </w:t>
      </w:r>
      <w:r w:rsidR="008F2B23" w:rsidRPr="00A46AB0">
        <w:rPr>
          <w:rFonts w:ascii="Book Antiqua" w:eastAsia="Times New Roman" w:hAnsi="Book Antiqua" w:cs="Segoe UI"/>
          <w:b/>
          <w:bCs/>
          <w:color w:val="FF0000"/>
          <w:sz w:val="16"/>
          <w:szCs w:val="16"/>
          <w:u w:val="single"/>
          <w:lang w:eastAsia="pt-BR"/>
        </w:rPr>
        <w:t>(MPMT-2019)</w:t>
      </w:r>
    </w:p>
    <w:p w14:paraId="59B6886B" w14:textId="2146AB76" w:rsidR="00411336" w:rsidRPr="00E215B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6"/>
          <w:szCs w:val="16"/>
          <w:lang w:eastAsia="pt-BR"/>
        </w:rPr>
      </w:pPr>
      <w:r w:rsidRPr="00A46AB0">
        <w:rPr>
          <w:rFonts w:ascii="Book Antiqua" w:eastAsia="Times New Roman" w:hAnsi="Book Antiqua" w:cs="Segoe UI"/>
          <w:b/>
          <w:bCs/>
          <w:color w:val="212529"/>
          <w:sz w:val="19"/>
          <w:szCs w:val="19"/>
          <w:lang w:eastAsia="pt-BR"/>
        </w:rPr>
        <w:t xml:space="preserve">     </w:t>
      </w:r>
      <w:r w:rsidRPr="00A46AB0">
        <w:rPr>
          <w:rFonts w:ascii="Book Antiqua" w:eastAsia="Times New Roman" w:hAnsi="Book Antiqua" w:cs="Segoe UI"/>
          <w:b/>
          <w:bCs/>
          <w:color w:val="212529"/>
          <w:sz w:val="19"/>
          <w:szCs w:val="19"/>
          <w:highlight w:val="magenta"/>
          <w:lang w:eastAsia="pt-BR"/>
        </w:rPr>
        <w:t>2</w:t>
      </w:r>
      <w:r w:rsidRPr="00A46AB0">
        <w:rPr>
          <w:rFonts w:ascii="Book Antiqua" w:eastAsia="Times New Roman" w:hAnsi="Book Antiqua" w:cs="Segoe UI"/>
          <w:b/>
          <w:bCs/>
          <w:color w:val="212529"/>
          <w:sz w:val="19"/>
          <w:szCs w:val="19"/>
          <w:lang w:eastAsia="pt-BR"/>
        </w:rPr>
        <w:t>. O benefício da presente disposição não poderá, todavia, ser invocado por um refugiado que por motivos sérios seja considerado um perigo à segurança do país no qual ele se encontre ou que, tendo sido condenado definitivamente por um crime ou delito particularmente grave, constitua ameaça para a comunidade do referido país</w:t>
      </w:r>
      <w:r w:rsidRPr="00A46AB0">
        <w:rPr>
          <w:rFonts w:ascii="Book Antiqua" w:eastAsia="Times New Roman" w:hAnsi="Book Antiqua" w:cs="Segoe UI"/>
          <w:color w:val="212529"/>
          <w:sz w:val="16"/>
          <w:szCs w:val="16"/>
          <w:lang w:eastAsia="pt-BR"/>
        </w:rPr>
        <w:t>.</w:t>
      </w:r>
      <w:r w:rsidR="008F2B23" w:rsidRPr="00A46AB0">
        <w:rPr>
          <w:rFonts w:ascii="Book Antiqua" w:eastAsia="Times New Roman" w:hAnsi="Book Antiqua" w:cs="Segoe UI"/>
          <w:color w:val="212529"/>
          <w:sz w:val="16"/>
          <w:szCs w:val="16"/>
          <w:lang w:eastAsia="pt-BR"/>
        </w:rPr>
        <w:t xml:space="preserve"> </w:t>
      </w:r>
      <w:bookmarkStart w:id="10" w:name="_Hlk78463779"/>
      <w:r w:rsidR="008F2B23" w:rsidRPr="00A46AB0">
        <w:rPr>
          <w:rFonts w:ascii="Book Antiqua" w:eastAsia="Times New Roman" w:hAnsi="Book Antiqua" w:cs="Segoe UI"/>
          <w:b/>
          <w:bCs/>
          <w:color w:val="FF0000"/>
          <w:sz w:val="16"/>
          <w:szCs w:val="16"/>
          <w:u w:val="single"/>
          <w:lang w:eastAsia="pt-BR"/>
        </w:rPr>
        <w:t>(DPEPR-2012)</w:t>
      </w:r>
      <w:r w:rsidR="008F2B23" w:rsidRPr="00A46AB0">
        <w:rPr>
          <w:rFonts w:ascii="Book Antiqua" w:eastAsia="Times New Roman" w:hAnsi="Book Antiqua" w:cs="Segoe UI"/>
          <w:b/>
          <w:bCs/>
          <w:color w:val="FF0000"/>
          <w:sz w:val="16"/>
          <w:szCs w:val="16"/>
          <w:lang w:eastAsia="pt-BR"/>
        </w:rPr>
        <w:t xml:space="preserve"> </w:t>
      </w:r>
      <w:r w:rsidR="008F2B23" w:rsidRPr="00A46AB0">
        <w:rPr>
          <w:rFonts w:ascii="Book Antiqua" w:eastAsia="Times New Roman" w:hAnsi="Book Antiqua" w:cs="Segoe UI"/>
          <w:b/>
          <w:bCs/>
          <w:color w:val="FF0000"/>
          <w:sz w:val="16"/>
          <w:szCs w:val="16"/>
          <w:u w:val="single"/>
          <w:lang w:eastAsia="pt-BR"/>
        </w:rPr>
        <w:t>(MPMT-2019)</w:t>
      </w:r>
      <w:bookmarkStart w:id="11" w:name="_Hlk78463790"/>
      <w:bookmarkEnd w:id="10"/>
      <w:r w:rsidR="00E215B6">
        <w:rPr>
          <w:rFonts w:ascii="Book Antiqua" w:eastAsia="Times New Roman" w:hAnsi="Book Antiqua" w:cs="Segoe UI"/>
          <w:b/>
          <w:bCs/>
          <w:color w:val="FF0000"/>
          <w:sz w:val="16"/>
          <w:szCs w:val="16"/>
          <w:lang w:eastAsia="pt-BR"/>
        </w:rPr>
        <w:t xml:space="preserve"> </w:t>
      </w:r>
      <w:r w:rsidR="00E215B6" w:rsidRPr="00A46AB0">
        <w:rPr>
          <w:rFonts w:ascii="Book Antiqua" w:eastAsia="Times New Roman" w:hAnsi="Book Antiqua" w:cs="Arial"/>
          <w:b/>
          <w:bCs/>
          <w:color w:val="FF0000"/>
          <w:sz w:val="16"/>
          <w:szCs w:val="16"/>
          <w:u w:val="single"/>
          <w:lang w:eastAsia="pt-BR"/>
        </w:rPr>
        <w:t>(</w:t>
      </w:r>
      <w:r w:rsidR="00E215B6">
        <w:rPr>
          <w:rFonts w:ascii="Book Antiqua" w:eastAsia="Times New Roman" w:hAnsi="Book Antiqua" w:cs="Arial"/>
          <w:b/>
          <w:bCs/>
          <w:color w:val="FF0000"/>
          <w:sz w:val="16"/>
          <w:szCs w:val="16"/>
          <w:u w:val="single"/>
          <w:lang w:eastAsia="pt-BR"/>
        </w:rPr>
        <w:t>MPT-2022</w:t>
      </w:r>
      <w:r w:rsidR="00E215B6" w:rsidRPr="00A46AB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F2B23" w14:paraId="4DB1E1E6" w14:textId="77777777" w:rsidTr="00F04A1E">
        <w:tc>
          <w:tcPr>
            <w:tcW w:w="8494" w:type="dxa"/>
            <w:shd w:val="clear" w:color="auto" w:fill="CCFFFF"/>
          </w:tcPr>
          <w:p w14:paraId="76D47543" w14:textId="76A0962E" w:rsidR="008F2B23" w:rsidRDefault="008F2B23" w:rsidP="00F04A1E">
            <w:pPr>
              <w:spacing w:before="100" w:beforeAutospacing="1" w:after="100" w:afterAutospacing="1"/>
              <w:jc w:val="both"/>
              <w:rPr>
                <w:rFonts w:ascii="Book Antiqua" w:eastAsia="Times New Roman" w:hAnsi="Book Antiqua" w:cs="Times New Roman"/>
                <w:sz w:val="19"/>
                <w:szCs w:val="19"/>
                <w:lang w:eastAsia="pt-BR"/>
              </w:rPr>
            </w:pPr>
            <w:r w:rsidRPr="00F21BE3">
              <w:rPr>
                <w:rFonts w:ascii="Book Antiqua" w:eastAsia="Times New Roman" w:hAnsi="Book Antiqua" w:cs="Times New Roman"/>
                <w:b/>
                <w:bCs/>
                <w:i/>
                <w:iCs/>
                <w:color w:val="FF0000"/>
                <w:sz w:val="19"/>
                <w:szCs w:val="19"/>
                <w:lang w:eastAsia="pt-BR"/>
              </w:rPr>
              <w:t>#</w:t>
            </w:r>
            <w:r w:rsidRPr="00F21BE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F2B23">
              <w:rPr>
                <w:rFonts w:ascii="Book Antiqua" w:eastAsia="Times New Roman" w:hAnsi="Book Antiqua" w:cs="Times New Roman"/>
                <w:b/>
                <w:bCs/>
                <w:i/>
                <w:iCs/>
                <w:color w:val="FF0000"/>
                <w:sz w:val="19"/>
                <w:szCs w:val="19"/>
                <w:highlight w:val="green"/>
                <w:lang w:eastAsia="pt-BR"/>
              </w:rPr>
              <w:t>MPMT-2019</w:t>
            </w:r>
            <w:r>
              <w:rPr>
                <w:rFonts w:ascii="Book Antiqua" w:eastAsia="Times New Roman" w:hAnsi="Book Antiqua" w:cs="Times New Roman"/>
                <w:b/>
                <w:bCs/>
                <w:i/>
                <w:iCs/>
                <w:color w:val="FF0000"/>
                <w:sz w:val="19"/>
                <w:szCs w:val="19"/>
                <w:lang w:eastAsia="pt-BR"/>
              </w:rPr>
              <w:t>: #</w:t>
            </w:r>
            <w:r w:rsidRPr="008F2B2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F21BE3">
              <w:rPr>
                <w:rFonts w:ascii="Book Antiqua" w:eastAsia="Times New Roman" w:hAnsi="Book Antiqua" w:cs="Times New Roman"/>
                <w:sz w:val="19"/>
                <w:szCs w:val="19"/>
                <w:lang w:eastAsia="pt-BR"/>
              </w:rPr>
              <w:t xml:space="preserve">O </w:t>
            </w:r>
            <w:r w:rsidRPr="00F21BE3">
              <w:rPr>
                <w:rFonts w:ascii="Book Antiqua" w:eastAsia="Times New Roman" w:hAnsi="Book Antiqua" w:cs="Times New Roman"/>
                <w:b/>
                <w:bCs/>
                <w:sz w:val="19"/>
                <w:szCs w:val="19"/>
                <w:shd w:val="clear" w:color="auto" w:fill="F7CAAC" w:themeFill="accent2" w:themeFillTint="66"/>
                <w:lang w:eastAsia="pt-BR"/>
              </w:rPr>
              <w:t>princípio da proibição da devolução</w:t>
            </w:r>
            <w:r w:rsidRPr="00F21BE3">
              <w:rPr>
                <w:rFonts w:ascii="Book Antiqua" w:eastAsia="Times New Roman" w:hAnsi="Book Antiqua" w:cs="Times New Roman"/>
                <w:sz w:val="19"/>
                <w:szCs w:val="19"/>
                <w:lang w:eastAsia="pt-BR"/>
              </w:rPr>
              <w:t xml:space="preserve"> (ou </w:t>
            </w:r>
            <w:r w:rsidRPr="00F21BE3">
              <w:rPr>
                <w:rFonts w:ascii="Book Antiqua" w:eastAsia="Times New Roman" w:hAnsi="Book Antiqua" w:cs="Times New Roman"/>
                <w:b/>
                <w:bCs/>
                <w:sz w:val="19"/>
                <w:szCs w:val="19"/>
                <w:shd w:val="clear" w:color="auto" w:fill="F7CAAC" w:themeFill="accent2" w:themeFillTint="66"/>
                <w:lang w:eastAsia="pt-BR"/>
              </w:rPr>
              <w:t>proibição do rechaço</w:t>
            </w:r>
            <w:r w:rsidRPr="00F21BE3">
              <w:rPr>
                <w:rFonts w:ascii="Book Antiqua" w:eastAsia="Times New Roman" w:hAnsi="Book Antiqua" w:cs="Times New Roman"/>
                <w:sz w:val="19"/>
                <w:szCs w:val="19"/>
                <w:lang w:eastAsia="pt-BR"/>
              </w:rPr>
              <w:t xml:space="preserve"> – </w:t>
            </w:r>
            <w:r w:rsidRPr="00F21BE3">
              <w:rPr>
                <w:rFonts w:ascii="Book Antiqua" w:eastAsia="Times New Roman" w:hAnsi="Book Antiqua" w:cs="Times New Roman"/>
                <w:b/>
                <w:bCs/>
                <w:i/>
                <w:iCs/>
                <w:sz w:val="19"/>
                <w:szCs w:val="19"/>
                <w:shd w:val="clear" w:color="auto" w:fill="F7CAAC" w:themeFill="accent2" w:themeFillTint="66"/>
                <w:lang w:eastAsia="pt-BR"/>
              </w:rPr>
              <w:t>non-</w:t>
            </w:r>
            <w:proofErr w:type="spellStart"/>
            <w:r w:rsidRPr="00F21BE3">
              <w:rPr>
                <w:rFonts w:ascii="Book Antiqua" w:eastAsia="Times New Roman" w:hAnsi="Book Antiqua" w:cs="Times New Roman"/>
                <w:b/>
                <w:bCs/>
                <w:i/>
                <w:iCs/>
                <w:sz w:val="19"/>
                <w:szCs w:val="19"/>
                <w:shd w:val="clear" w:color="auto" w:fill="F7CAAC" w:themeFill="accent2" w:themeFillTint="66"/>
                <w:lang w:eastAsia="pt-BR"/>
              </w:rPr>
              <w:t>refoulement</w:t>
            </w:r>
            <w:proofErr w:type="spellEnd"/>
            <w:r w:rsidRPr="00F21BE3">
              <w:rPr>
                <w:rFonts w:ascii="Book Antiqua" w:eastAsia="Times New Roman" w:hAnsi="Book Antiqua" w:cs="Times New Roman"/>
                <w:sz w:val="19"/>
                <w:szCs w:val="19"/>
                <w:lang w:eastAsia="pt-BR"/>
              </w:rPr>
              <w:t>) consta da Convenção sobre o Estatuto dos Refugiados de 1951 (art. 33) e simultaneamente da Convenção das Nações Unidas contra a Tortura (art. 3) e da Convenção Americana de Direitos Humanos (art. 22.8 e 9)</w:t>
            </w:r>
            <w:r>
              <w:rPr>
                <w:rFonts w:ascii="Book Antiqua" w:eastAsia="Times New Roman" w:hAnsi="Book Antiqua" w:cs="Times New Roman"/>
                <w:sz w:val="19"/>
                <w:szCs w:val="19"/>
                <w:lang w:eastAsia="pt-BR"/>
              </w:rPr>
              <w:t>.</w:t>
            </w:r>
          </w:p>
          <w:p w14:paraId="4FA37AFB" w14:textId="7204B0EF" w:rsidR="008F2B23" w:rsidRPr="00F21BE3" w:rsidRDefault="008F2B23" w:rsidP="00F04A1E">
            <w:pPr>
              <w:spacing w:before="100" w:beforeAutospacing="1" w:after="100" w:afterAutospacing="1"/>
              <w:jc w:val="both"/>
              <w:rPr>
                <w:rFonts w:ascii="Book Antiqua" w:eastAsia="Times New Roman" w:hAnsi="Book Antiqua" w:cs="Times New Roman"/>
                <w:sz w:val="19"/>
                <w:szCs w:val="19"/>
                <w:lang w:eastAsia="pt-BR"/>
              </w:rPr>
            </w:pPr>
            <w:r w:rsidRPr="00F21BE3">
              <w:rPr>
                <w:rFonts w:ascii="Book Antiqua" w:eastAsia="Times New Roman" w:hAnsi="Book Antiqua" w:cs="Times New Roman"/>
                <w:b/>
                <w:bCs/>
                <w:i/>
                <w:iCs/>
                <w:color w:val="FF0000"/>
                <w:sz w:val="19"/>
                <w:szCs w:val="19"/>
                <w:lang w:eastAsia="pt-BR"/>
              </w:rPr>
              <w:t>#</w:t>
            </w:r>
            <w:r w:rsidRPr="00F21BE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92772">
              <w:rPr>
                <w:rFonts w:ascii="Book Antiqua" w:eastAsia="Times New Roman" w:hAnsi="Book Antiqua" w:cs="Times New Roman"/>
                <w:b/>
                <w:bCs/>
                <w:i/>
                <w:iCs/>
                <w:color w:val="FF0000"/>
                <w:sz w:val="19"/>
                <w:szCs w:val="19"/>
                <w:highlight w:val="green"/>
                <w:lang w:eastAsia="pt-BR"/>
              </w:rPr>
              <w:t>DPEPR-2012</w:t>
            </w:r>
            <w:r>
              <w:rPr>
                <w:rFonts w:ascii="Book Antiqua" w:eastAsia="Times New Roman" w:hAnsi="Book Antiqua" w:cs="Times New Roman"/>
                <w:b/>
                <w:bCs/>
                <w:i/>
                <w:iCs/>
                <w:color w:val="FF0000"/>
                <w:sz w:val="19"/>
                <w:szCs w:val="19"/>
                <w:lang w:eastAsia="pt-BR"/>
              </w:rPr>
              <w:t>: #</w:t>
            </w:r>
            <w:r w:rsidRPr="0029277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292772">
              <w:rPr>
                <w:rFonts w:ascii="Book Antiqua" w:eastAsia="Times New Roman" w:hAnsi="Book Antiqua" w:cs="Times New Roman"/>
                <w:sz w:val="19"/>
                <w:szCs w:val="19"/>
                <w:lang w:eastAsia="pt-BR"/>
              </w:rPr>
              <w:t xml:space="preserve">O princípio do </w:t>
            </w:r>
            <w:r w:rsidRPr="00292772">
              <w:rPr>
                <w:rFonts w:ascii="Book Antiqua" w:eastAsia="Times New Roman" w:hAnsi="Book Antiqua" w:cs="Times New Roman"/>
                <w:i/>
                <w:iCs/>
                <w:sz w:val="19"/>
                <w:szCs w:val="19"/>
                <w:lang w:eastAsia="pt-BR"/>
              </w:rPr>
              <w:t>non-</w:t>
            </w:r>
            <w:proofErr w:type="spellStart"/>
            <w:r w:rsidRPr="00292772">
              <w:rPr>
                <w:rFonts w:ascii="Book Antiqua" w:eastAsia="Times New Roman" w:hAnsi="Book Antiqua" w:cs="Times New Roman"/>
                <w:i/>
                <w:iCs/>
                <w:sz w:val="19"/>
                <w:szCs w:val="19"/>
                <w:lang w:eastAsia="pt-BR"/>
              </w:rPr>
              <w:t>refoulement</w:t>
            </w:r>
            <w:proofErr w:type="spellEnd"/>
            <w:r w:rsidRPr="00292772">
              <w:rPr>
                <w:rFonts w:ascii="Book Antiqua" w:eastAsia="Times New Roman" w:hAnsi="Book Antiqua" w:cs="Times New Roman"/>
                <w:sz w:val="19"/>
                <w:szCs w:val="19"/>
                <w:lang w:eastAsia="pt-BR"/>
              </w:rPr>
              <w:t xml:space="preserve"> diz respeito ao direito dos refugiados, e não ao direito humanitário.</w:t>
            </w:r>
          </w:p>
        </w:tc>
      </w:tr>
    </w:tbl>
    <w:bookmarkEnd w:id="11"/>
    <w:p w14:paraId="4A9C689B"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34</w:t>
      </w:r>
      <w:r w:rsidRPr="00411336">
        <w:rPr>
          <w:rFonts w:ascii="Book Antiqua" w:eastAsia="Times New Roman" w:hAnsi="Book Antiqua" w:cs="Segoe UI"/>
          <w:color w:val="212529"/>
          <w:sz w:val="19"/>
          <w:szCs w:val="19"/>
          <w:lang w:eastAsia="pt-BR"/>
        </w:rPr>
        <w:br/>
        <w:t>Naturalização</w:t>
      </w:r>
    </w:p>
    <w:p w14:paraId="6D65E630"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     Os Estados Contratantes facilitarão, na medida do possível, a assimilação e a naturalização dos   refugiados. Esforçar-se-ão, em especial, para acelerar o processo de naturalização e reduzir, também na medida do possível, as taxas e despesas desse processo.</w:t>
      </w:r>
    </w:p>
    <w:p w14:paraId="793C9E25"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Capítulo VI</w:t>
      </w:r>
      <w:r w:rsidRPr="00411336">
        <w:rPr>
          <w:rFonts w:ascii="Book Antiqua" w:eastAsia="Times New Roman" w:hAnsi="Book Antiqua" w:cs="Segoe UI"/>
          <w:color w:val="212529"/>
          <w:sz w:val="19"/>
          <w:szCs w:val="19"/>
          <w:lang w:eastAsia="pt-BR"/>
        </w:rPr>
        <w:br/>
        <w:t>DISPOSIÇÕES EXECUTÓRIAS E TRANSITÓRIAS</w:t>
      </w:r>
    </w:p>
    <w:p w14:paraId="258BE210"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35</w:t>
      </w:r>
      <w:r w:rsidRPr="00411336">
        <w:rPr>
          <w:rFonts w:ascii="Book Antiqua" w:eastAsia="Times New Roman" w:hAnsi="Book Antiqua" w:cs="Segoe UI"/>
          <w:color w:val="212529"/>
          <w:sz w:val="19"/>
          <w:szCs w:val="19"/>
          <w:lang w:eastAsia="pt-BR"/>
        </w:rPr>
        <w:br/>
        <w:t>Cooperação das autoridades nacionais com as Nações Unidas</w:t>
      </w:r>
    </w:p>
    <w:p w14:paraId="026C3398"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Os Estados Contratantes comprometem-se a cooperar com o Alto Comissariado das Nações Unidas para os Refugiados, ou qualquer outra instituição das Nações Unidas que lhe suceda, no exercício das suas funções e em particular para facilitar a sua tarefa de supervisionar a aplicação das disposições desta Convenção.</w:t>
      </w:r>
    </w:p>
    <w:p w14:paraId="0C03EF0A"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A fim de permitir ao Alto Comissariado ou a qualquer outra instituição das Nações Unidas que lhe suceda apresentar relatório aos órgãos competentes das Nações Unidas, os Estados Contratantes se comprometem a fornecer-lhes, pela forma apropriada, as informações e os dados estatísticos solicitados relativos:</w:t>
      </w:r>
    </w:p>
    <w:p w14:paraId="1EC60991" w14:textId="77777777" w:rsid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a) ao estatuto dos refugiados,</w:t>
      </w:r>
    </w:p>
    <w:p w14:paraId="2C39336F"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b) à execução desta Convenção, e</w:t>
      </w:r>
    </w:p>
    <w:p w14:paraId="0DF61B8B" w14:textId="0BADF914" w:rsidR="00411336" w:rsidRP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 às leis, regulamentos e decretos que estão ou entrarão em vigor no que concerne aos refugiados.</w:t>
      </w:r>
    </w:p>
    <w:p w14:paraId="358B63DA"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36</w:t>
      </w:r>
      <w:r w:rsidRPr="00411336">
        <w:rPr>
          <w:rFonts w:ascii="Book Antiqua" w:eastAsia="Times New Roman" w:hAnsi="Book Antiqua" w:cs="Segoe UI"/>
          <w:color w:val="212529"/>
          <w:sz w:val="19"/>
          <w:szCs w:val="19"/>
          <w:lang w:eastAsia="pt-BR"/>
        </w:rPr>
        <w:br/>
        <w:t>Informações sobre as leis e regulamentos nacionais</w:t>
      </w:r>
    </w:p>
    <w:p w14:paraId="3F826DE9"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Os Estados Contratantes comunicarão ao Secretário-Geral das Nações Unidas o texto das leis e dos regulamentos que promulguem para assegurar a aplicação desta Convenção.</w:t>
      </w:r>
    </w:p>
    <w:p w14:paraId="09BF5F5C"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37</w:t>
      </w:r>
      <w:r w:rsidRPr="00411336">
        <w:rPr>
          <w:rFonts w:ascii="Book Antiqua" w:eastAsia="Times New Roman" w:hAnsi="Book Antiqua" w:cs="Segoe UI"/>
          <w:color w:val="212529"/>
          <w:sz w:val="19"/>
          <w:szCs w:val="19"/>
          <w:lang w:eastAsia="pt-BR"/>
        </w:rPr>
        <w:br/>
        <w:t>Relações com as convenções anteriores</w:t>
      </w:r>
    </w:p>
    <w:p w14:paraId="0DBA0C7D"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Sem prejuízo das disposições constantes no parágrafo 2 do artigo 28, esta Convenção substitui, entre as Partes na Convenção, os acordos de 5 de julho de 1922, 31 de maio de 1924, 12 de maio de 1926, 30 de julho de 1928 e 30 de julho de 1935, bem como as Convenções de 28 de outubro de 1933, 10 de fevereiro de 1938, o Protocolo de 14 de setembro de 1939 e o Acordo de 15 de outubro de 1946.</w:t>
      </w:r>
    </w:p>
    <w:p w14:paraId="357DD680"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Capítulo VII</w:t>
      </w:r>
      <w:r w:rsidRPr="00411336">
        <w:rPr>
          <w:rFonts w:ascii="Book Antiqua" w:eastAsia="Times New Roman" w:hAnsi="Book Antiqua" w:cs="Segoe UI"/>
          <w:color w:val="212529"/>
          <w:sz w:val="19"/>
          <w:szCs w:val="19"/>
          <w:lang w:eastAsia="pt-BR"/>
        </w:rPr>
        <w:br/>
        <w:t>CLÁUSULAS FINAIS</w:t>
      </w:r>
    </w:p>
    <w:p w14:paraId="379AC418"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38</w:t>
      </w:r>
      <w:r w:rsidRPr="00411336">
        <w:rPr>
          <w:rFonts w:ascii="Book Antiqua" w:eastAsia="Times New Roman" w:hAnsi="Book Antiqua" w:cs="Segoe UI"/>
          <w:color w:val="212529"/>
          <w:sz w:val="19"/>
          <w:szCs w:val="19"/>
          <w:lang w:eastAsia="pt-BR"/>
        </w:rPr>
        <w:br/>
        <w:t>Solução dos dissídios</w:t>
      </w:r>
    </w:p>
    <w:p w14:paraId="47618D28"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Qualquer controvérsia entre as Partes nesta Convenção relativa </w:t>
      </w:r>
      <w:proofErr w:type="gramStart"/>
      <w:r w:rsidRPr="00411336">
        <w:rPr>
          <w:rFonts w:ascii="Book Antiqua" w:eastAsia="Times New Roman" w:hAnsi="Book Antiqua" w:cs="Segoe UI"/>
          <w:color w:val="212529"/>
          <w:sz w:val="19"/>
          <w:szCs w:val="19"/>
          <w:lang w:eastAsia="pt-BR"/>
        </w:rPr>
        <w:t>a</w:t>
      </w:r>
      <w:proofErr w:type="gramEnd"/>
      <w:r w:rsidRPr="00411336">
        <w:rPr>
          <w:rFonts w:ascii="Book Antiqua" w:eastAsia="Times New Roman" w:hAnsi="Book Antiqua" w:cs="Segoe UI"/>
          <w:color w:val="212529"/>
          <w:sz w:val="19"/>
          <w:szCs w:val="19"/>
          <w:lang w:eastAsia="pt-BR"/>
        </w:rPr>
        <w:t xml:space="preserve"> sua interpretação ou a sua aplicação, que não possa ser resolvida por outros meios, será submetida à Corte Internacional de Justiça, a pedido de uma das Partes na controvérsia.</w:t>
      </w:r>
    </w:p>
    <w:p w14:paraId="04711977"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39</w:t>
      </w:r>
      <w:r w:rsidRPr="00411336">
        <w:rPr>
          <w:rFonts w:ascii="Book Antiqua" w:eastAsia="Times New Roman" w:hAnsi="Book Antiqua" w:cs="Segoe UI"/>
          <w:color w:val="212529"/>
          <w:sz w:val="19"/>
          <w:szCs w:val="19"/>
          <w:lang w:eastAsia="pt-BR"/>
        </w:rPr>
        <w:br/>
        <w:t>Assinatura, ratificação e adesão</w:t>
      </w:r>
    </w:p>
    <w:p w14:paraId="01EAAD38"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Esta Convenção ficará aberta à assinatura em Genebra a 28 de julho de 1951 e, após esta data, depositada em poder do Secretário-Geral das Nações Unidas. Ficará aberta à assinatura no Escritório Europeu das Nações Unidas de 28 de julho a 31 de agosto de 1951, e depois será reaberta à assinatura na sede da Organização das Nações Unidas, de 17 de setembro de 1951 a 31 de dezembro de 1952.</w:t>
      </w:r>
    </w:p>
    <w:p w14:paraId="2303FFA8"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 xml:space="preserve">     2. Esta Convenção ficará aberta à assinatura de todos os Estados membros da Organização das Nações Unidas, bem como de qualquer outro Estado não-membro convidado para a Conferência de Plenipotenciários sobre o Estatuto dos Refugiados e dos Apátridas, ou de qualquer Estado ao qual a </w:t>
      </w:r>
      <w:proofErr w:type="spellStart"/>
      <w:r w:rsidRPr="00411336">
        <w:rPr>
          <w:rFonts w:ascii="Book Antiqua" w:eastAsia="Times New Roman" w:hAnsi="Book Antiqua" w:cs="Segoe UI"/>
          <w:color w:val="212529"/>
          <w:sz w:val="19"/>
          <w:szCs w:val="19"/>
          <w:lang w:eastAsia="pt-BR"/>
        </w:rPr>
        <w:t>Assembléia</w:t>
      </w:r>
      <w:proofErr w:type="spellEnd"/>
      <w:r w:rsidRPr="00411336">
        <w:rPr>
          <w:rFonts w:ascii="Book Antiqua" w:eastAsia="Times New Roman" w:hAnsi="Book Antiqua" w:cs="Segoe UI"/>
          <w:color w:val="212529"/>
          <w:sz w:val="19"/>
          <w:szCs w:val="19"/>
          <w:lang w:eastAsia="pt-BR"/>
        </w:rPr>
        <w:t xml:space="preserve"> Geral haja dirigido convite para assinar. Deverá ser ratificada e os instrumentos de ratificação ficarão depositados em poder do Secretário-Geral das Nações Unidas.</w:t>
      </w:r>
    </w:p>
    <w:p w14:paraId="6B73A05B"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3. Os Estados mencionados no parágrafo 2 do presente artigo poderão aderir a esta Convenção a partir de 28 de julho de 1951. A adesão será feita mediante instrumento próprio que ficará depositado em poder do Secretário-Geral das Nações Unidas.</w:t>
      </w:r>
    </w:p>
    <w:p w14:paraId="4DDBA91C"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40</w:t>
      </w:r>
      <w:r w:rsidRPr="00411336">
        <w:rPr>
          <w:rFonts w:ascii="Book Antiqua" w:eastAsia="Times New Roman" w:hAnsi="Book Antiqua" w:cs="Segoe UI"/>
          <w:color w:val="212529"/>
          <w:sz w:val="19"/>
          <w:szCs w:val="19"/>
          <w:lang w:eastAsia="pt-BR"/>
        </w:rPr>
        <w:br/>
        <w:t>Cláusula de aplicação territorial</w:t>
      </w:r>
    </w:p>
    <w:p w14:paraId="7EF3804B"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Qualquer Estado poderá, no momento da assinatura, ratificação ou adesão, declarar que esta Convenção se estenderá ao conjunto dos territórios que representa no plano internacional, ou a um ou vários dentre eles. Tal declaração produzirá efeitos no momento da entrada em vigor da Convenção para o referido Estado.</w:t>
      </w:r>
    </w:p>
    <w:p w14:paraId="5E8DB761"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A qualquer momento posterior a extensão poderá ser feita através de notificação dirigida ao Secretário-Geral das Nações Unidas, e produzirá efeitos a partir do nonagésimo dia seguinte à data na qual o Secretário-Geral das Nações Unidas houver recebido a notificação ou na data de entrada em vigor da Convenção para o referido Estado, se esta última data for posterior.</w:t>
      </w:r>
    </w:p>
    <w:p w14:paraId="7DC0E112"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3. No que concerne aos territórios aos quais esta Convenção não se aplique na data da assinatura, ratificação ou adesão, cada Estado interessado examinará a possibilidade de tomar, logo que possível, todas as medidas necessárias a fim de estender a aplicação desta Convenção aos referidos territórios, ressalvado, sendo necessário por motivos constitucionais, o consentimento do governo de tais territórios.</w:t>
      </w:r>
    </w:p>
    <w:p w14:paraId="6B8771C3"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41</w:t>
      </w:r>
      <w:r w:rsidRPr="00411336">
        <w:rPr>
          <w:rFonts w:ascii="Book Antiqua" w:eastAsia="Times New Roman" w:hAnsi="Book Antiqua" w:cs="Segoe UI"/>
          <w:color w:val="212529"/>
          <w:sz w:val="19"/>
          <w:szCs w:val="19"/>
          <w:lang w:eastAsia="pt-BR"/>
        </w:rPr>
        <w:br/>
        <w:t>Cláusula federal</w:t>
      </w:r>
    </w:p>
    <w:p w14:paraId="46243A5A"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No caso de um Estado federal ou não-unitário, aplicar-se-ão as seguintes disposições:</w:t>
      </w:r>
    </w:p>
    <w:p w14:paraId="232F1B61" w14:textId="77777777" w:rsid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a) No que concerne aos artigos desta Convenção cuja execução dependa da ação legislativa do poder legislativo federal, as obrigações do governo federal serão, nesta medida, as mesmas que as das partes que não são Estados federais.</w:t>
      </w:r>
    </w:p>
    <w:p w14:paraId="749249F2"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b) No que concerne aos artigos desta Convenção cuja aplicação depende da ação legislativa de cada um dos Estados, províncias ou municípios constitutivos, que não são, em virtude do sistema constitucional da federação, obrigados a tomar medidas legislativas, o governo federal </w:t>
      </w:r>
      <w:proofErr w:type="spellStart"/>
      <w:r w:rsidRPr="00411336">
        <w:rPr>
          <w:rFonts w:ascii="Book Antiqua" w:eastAsia="Times New Roman" w:hAnsi="Book Antiqua" w:cs="Segoe UI"/>
          <w:color w:val="212529"/>
          <w:sz w:val="19"/>
          <w:szCs w:val="19"/>
          <w:lang w:eastAsia="pt-BR"/>
        </w:rPr>
        <w:t>clevará</w:t>
      </w:r>
      <w:proofErr w:type="spellEnd"/>
      <w:r w:rsidRPr="00411336">
        <w:rPr>
          <w:rFonts w:ascii="Book Antiqua" w:eastAsia="Times New Roman" w:hAnsi="Book Antiqua" w:cs="Segoe UI"/>
          <w:color w:val="212529"/>
          <w:sz w:val="19"/>
          <w:szCs w:val="19"/>
          <w:lang w:eastAsia="pt-BR"/>
        </w:rPr>
        <w:t>, o mais cedo possível, e com o seu parecer favorável, os referidos artigos ao conhecimento das autoridades competentes dos Estados, províncias ou municípios.</w:t>
      </w:r>
    </w:p>
    <w:p w14:paraId="76DF79EA" w14:textId="0084753D" w:rsidR="00411336" w:rsidRP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 Um Estado federal Parte nesta Convenção fornecerá, mediante solicitação de qualquer outro Estado Contratante que lhe haja sido transmitida pelo Secretário-Geral das Nações Unidas, uma exposição sobre a legislação e as práticas em vigor na federação e em suas unidades constitutivas, no que concerne a qualquer disposição da Convenção, indicando em que medida, por uma ação legislativa ou de outra natureza, tornou-se efetiva a referida disposição.</w:t>
      </w:r>
    </w:p>
    <w:p w14:paraId="7655036F"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42</w:t>
      </w:r>
      <w:r w:rsidRPr="00411336">
        <w:rPr>
          <w:rFonts w:ascii="Book Antiqua" w:eastAsia="Times New Roman" w:hAnsi="Book Antiqua" w:cs="Segoe UI"/>
          <w:color w:val="212529"/>
          <w:sz w:val="19"/>
          <w:szCs w:val="19"/>
          <w:lang w:eastAsia="pt-BR"/>
        </w:rPr>
        <w:br/>
        <w:t>Reservas</w:t>
      </w:r>
    </w:p>
    <w:p w14:paraId="3671BC3A"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No momento da assinatura, da ratificação ou da adesão, qualquer Estado poderá formular reservas aos artigos da Convenção, que não os artigos 1, 3, 4, 16 (1), 33 e 36 a 46 inclusive.</w:t>
      </w:r>
    </w:p>
    <w:p w14:paraId="444EBD22"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Qualquer Estado Contratante que haja formulado uma reserva conforme o parágrafo 1 desse artigo, poderá retirá-la a qualquer momento mediante comunicação com esse fim dirigida ao Secretário-Geral das Nações Unidas.</w:t>
      </w:r>
    </w:p>
    <w:p w14:paraId="1BBAA6CF"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Artigo 43</w:t>
      </w:r>
      <w:r w:rsidRPr="00411336">
        <w:rPr>
          <w:rFonts w:ascii="Book Antiqua" w:eastAsia="Times New Roman" w:hAnsi="Book Antiqua" w:cs="Segoe UI"/>
          <w:color w:val="212529"/>
          <w:sz w:val="19"/>
          <w:szCs w:val="19"/>
          <w:lang w:eastAsia="pt-BR"/>
        </w:rPr>
        <w:br/>
        <w:t>Entrada em vigor</w:t>
      </w:r>
    </w:p>
    <w:p w14:paraId="629E046D"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Esta Convenção entrará em vigor no nonagésimo dia seguinte à data do depósito do sexto instrumento de ratificação ou de adesão.</w:t>
      </w:r>
    </w:p>
    <w:p w14:paraId="631CB066"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Para cada um dos Estados que ratificarem a Convenção ou a ela aderirem depois do depósito do sexto instrumento de ratificação ou de adesão, ela entrará em vigor no nonagésimo dia seguinte à data do depósito feito por esse Estado do seu instrumento de ratificação ou de adesão.</w:t>
      </w:r>
    </w:p>
    <w:p w14:paraId="5EA81AFC"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44</w:t>
      </w:r>
      <w:r w:rsidRPr="00411336">
        <w:rPr>
          <w:rFonts w:ascii="Book Antiqua" w:eastAsia="Times New Roman" w:hAnsi="Book Antiqua" w:cs="Segoe UI"/>
          <w:color w:val="212529"/>
          <w:sz w:val="19"/>
          <w:szCs w:val="19"/>
          <w:lang w:eastAsia="pt-BR"/>
        </w:rPr>
        <w:br/>
        <w:t>Denúncia</w:t>
      </w:r>
    </w:p>
    <w:p w14:paraId="72201EE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Qualquer Estado Contratante poderá denunciar a Convenção a qualquer momento por notificação dirigida ao Secretário-Geral das Nações Unidas.</w:t>
      </w:r>
    </w:p>
    <w:p w14:paraId="554E1FDE"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2. A denúncia entrará em vigor para o Estado interessado um ano depois da data em que tiver sido recebida pelo Secretário-Geral das Nações Unidas.</w:t>
      </w:r>
    </w:p>
    <w:p w14:paraId="3129580C"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3. Qualquer Estado que houver feito uma declaração ou notificação conforme o artigo 40, poderá notificar ulteriormente ao Secretário-Geral das Nações Unidas que a Convenção cessará de se aplicar a todo o território designado na notificação. A Convenção cessará, então, de se aplicar ao território em questão, um ano depois da data na qual o Secretário-Geral houver recebido essa notificação.</w:t>
      </w:r>
    </w:p>
    <w:p w14:paraId="1A239A61"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45</w:t>
      </w:r>
      <w:r w:rsidRPr="00411336">
        <w:rPr>
          <w:rFonts w:ascii="Book Antiqua" w:eastAsia="Times New Roman" w:hAnsi="Book Antiqua" w:cs="Segoe UI"/>
          <w:color w:val="212529"/>
          <w:sz w:val="19"/>
          <w:szCs w:val="19"/>
          <w:lang w:eastAsia="pt-BR"/>
        </w:rPr>
        <w:br/>
        <w:t>Revisão</w:t>
      </w:r>
    </w:p>
    <w:p w14:paraId="62E642CB"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1. Qualquer Estado Contratante poderá, a qualquer tempo, por uma notificação dirigida ao Secretário-Geral das Nações Unidas, pedir a revisão desta Convenção.</w:t>
      </w:r>
    </w:p>
    <w:p w14:paraId="369D517E"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xml:space="preserve">     2. A </w:t>
      </w:r>
      <w:proofErr w:type="spellStart"/>
      <w:r w:rsidRPr="00411336">
        <w:rPr>
          <w:rFonts w:ascii="Book Antiqua" w:eastAsia="Times New Roman" w:hAnsi="Book Antiqua" w:cs="Segoe UI"/>
          <w:color w:val="212529"/>
          <w:sz w:val="19"/>
          <w:szCs w:val="19"/>
          <w:lang w:eastAsia="pt-BR"/>
        </w:rPr>
        <w:t>Assembléia</w:t>
      </w:r>
      <w:proofErr w:type="spellEnd"/>
      <w:r w:rsidRPr="00411336">
        <w:rPr>
          <w:rFonts w:ascii="Book Antiqua" w:eastAsia="Times New Roman" w:hAnsi="Book Antiqua" w:cs="Segoe UI"/>
          <w:color w:val="212529"/>
          <w:sz w:val="19"/>
          <w:szCs w:val="19"/>
          <w:lang w:eastAsia="pt-BR"/>
        </w:rPr>
        <w:t xml:space="preserve"> Geral das Nações Unidas recomendará as medidas a serem tomadas, se for o caso, a propósito de tal pedido.</w:t>
      </w:r>
    </w:p>
    <w:p w14:paraId="4C4C3041"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Artigo 46</w:t>
      </w:r>
      <w:r w:rsidRPr="00411336">
        <w:rPr>
          <w:rFonts w:ascii="Book Antiqua" w:eastAsia="Times New Roman" w:hAnsi="Book Antiqua" w:cs="Segoe UI"/>
          <w:color w:val="212529"/>
          <w:sz w:val="19"/>
          <w:szCs w:val="19"/>
          <w:lang w:eastAsia="pt-BR"/>
        </w:rPr>
        <w:br/>
        <w:t>Notificações pelo Secretário-Geral das Nações Unidas</w:t>
      </w:r>
    </w:p>
    <w:p w14:paraId="21E41385"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O Secretário-Geral das Nações Unidas comunicará a todos os Estados membros das Nações Unidas e aos Estados não-membros mencionados no artigo 39:</w:t>
      </w:r>
    </w:p>
    <w:p w14:paraId="29E79238" w14:textId="77777777" w:rsid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     a) as declarações e as notificações mencionadas na seção B do artigo 1;</w:t>
      </w:r>
    </w:p>
    <w:p w14:paraId="25181444"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b) as assinaturas, ratificações e adesões mencionadas no artigo 39;</w:t>
      </w:r>
    </w:p>
    <w:p w14:paraId="74C75E10"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 as declarações e as notificações mencionadas no artigo 40;</w:t>
      </w:r>
    </w:p>
    <w:p w14:paraId="383A0E3F"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d) as reservas formuladas ou retiradas mencionadas no artigo 42;</w:t>
      </w:r>
    </w:p>
    <w:p w14:paraId="03AE7EFA"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e) a data na qual esta Convenção entrará em vigor, de acordo com o artigo 43;</w:t>
      </w:r>
    </w:p>
    <w:p w14:paraId="47E5878C" w14:textId="77777777" w:rsid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f) as denúncias e as notificações mencionadas no artigo 44;</w:t>
      </w:r>
    </w:p>
    <w:p w14:paraId="45CD89FE" w14:textId="326AD7CC" w:rsidR="00411336" w:rsidRPr="00411336" w:rsidRDefault="00411336" w:rsidP="00411336">
      <w:pPr>
        <w:shd w:val="clear" w:color="auto" w:fill="FFFFFF"/>
        <w:spacing w:before="100" w:beforeAutospacing="1" w:after="100" w:afterAutospacing="1" w:line="240" w:lineRule="auto"/>
        <w:ind w:firstLine="284"/>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g) os pedidos de revisão mencionados no artigo 45.</w:t>
      </w:r>
    </w:p>
    <w:p w14:paraId="7933A358" w14:textId="77777777" w:rsidR="00411336" w:rsidRPr="00411336" w:rsidRDefault="00411336" w:rsidP="00411336">
      <w:pPr>
        <w:shd w:val="clear" w:color="auto" w:fill="FFFFFF"/>
        <w:spacing w:before="100" w:beforeAutospacing="1" w:after="100" w:afterAutospacing="1" w:line="240" w:lineRule="auto"/>
        <w:jc w:val="both"/>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Em fé do que, os abaixo-assinados, devidamente autorizados, assinaram, em nome de seus respectivos Governos, a presente Convenção.</w:t>
      </w:r>
    </w:p>
    <w:p w14:paraId="4D0E7183" w14:textId="77777777" w:rsidR="00411336" w:rsidRPr="00411336" w:rsidRDefault="00411336" w:rsidP="00411336">
      <w:pPr>
        <w:spacing w:before="100" w:beforeAutospacing="1" w:after="100" w:afterAutospacing="1" w:line="240" w:lineRule="auto"/>
        <w:rPr>
          <w:rFonts w:ascii="Book Antiqua" w:eastAsia="Times New Roman" w:hAnsi="Book Antiqua" w:cs="Times New Roman"/>
          <w:sz w:val="19"/>
          <w:szCs w:val="19"/>
          <w:lang w:eastAsia="pt-BR"/>
        </w:rPr>
      </w:pPr>
    </w:p>
    <w:p w14:paraId="3E2582E2"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lastRenderedPageBreak/>
        <w:t>Este texto não substitui o original publicado no Diário Oficial da União - Seção 1 de 30/01/1961</w:t>
      </w:r>
    </w:p>
    <w:p w14:paraId="66BD4554" w14:textId="77777777" w:rsidR="00411336" w:rsidRPr="00411336" w:rsidRDefault="00411336" w:rsidP="00411336">
      <w:p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b/>
          <w:bCs/>
          <w:color w:val="212529"/>
          <w:sz w:val="19"/>
          <w:szCs w:val="19"/>
          <w:lang w:eastAsia="pt-BR"/>
        </w:rPr>
        <w:t>Publicação:</w:t>
      </w:r>
    </w:p>
    <w:p w14:paraId="0619A6BF" w14:textId="77777777" w:rsidR="00411336" w:rsidRPr="00411336" w:rsidRDefault="00411336" w:rsidP="00411336">
      <w:pPr>
        <w:numPr>
          <w:ilvl w:val="0"/>
          <w:numId w:val="1"/>
        </w:num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Diário Oficial da União - Seção 1 - 30/1/1961, Página 838 (Publicação Original)</w:t>
      </w:r>
    </w:p>
    <w:p w14:paraId="211EB133" w14:textId="77777777" w:rsidR="00411336" w:rsidRPr="00411336" w:rsidRDefault="00411336" w:rsidP="00411336">
      <w:pPr>
        <w:numPr>
          <w:ilvl w:val="0"/>
          <w:numId w:val="1"/>
        </w:numPr>
        <w:shd w:val="clear" w:color="auto" w:fill="FFFFFF"/>
        <w:spacing w:before="100" w:beforeAutospacing="1" w:after="100" w:afterAutospacing="1" w:line="240" w:lineRule="auto"/>
        <w:rPr>
          <w:rFonts w:ascii="Book Antiqua" w:eastAsia="Times New Roman" w:hAnsi="Book Antiqua" w:cs="Segoe UI"/>
          <w:color w:val="212529"/>
          <w:sz w:val="19"/>
          <w:szCs w:val="19"/>
          <w:lang w:eastAsia="pt-BR"/>
        </w:rPr>
      </w:pPr>
      <w:r w:rsidRPr="00411336">
        <w:rPr>
          <w:rFonts w:ascii="Book Antiqua" w:eastAsia="Times New Roman" w:hAnsi="Book Antiqua" w:cs="Segoe UI"/>
          <w:color w:val="212529"/>
          <w:sz w:val="19"/>
          <w:szCs w:val="19"/>
          <w:lang w:eastAsia="pt-BR"/>
        </w:rPr>
        <w:t>Coleção de Leis do Brasil - 1961, Página 349 Vol. 2 (Publicação Original)</w:t>
      </w:r>
    </w:p>
    <w:p w14:paraId="10B9405C" w14:textId="77777777" w:rsidR="00E60800" w:rsidRPr="00411336" w:rsidRDefault="00E60800" w:rsidP="00411336">
      <w:pPr>
        <w:spacing w:before="100" w:beforeAutospacing="1" w:after="100" w:afterAutospacing="1" w:line="240" w:lineRule="auto"/>
        <w:rPr>
          <w:rFonts w:ascii="Book Antiqua" w:hAnsi="Book Antiqua"/>
          <w:sz w:val="19"/>
          <w:szCs w:val="19"/>
        </w:rPr>
      </w:pPr>
    </w:p>
    <w:sectPr w:rsidR="00E60800" w:rsidRPr="00411336" w:rsidSect="008E4EBE">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1DC8" w14:textId="77777777" w:rsidR="000E5793" w:rsidRDefault="000E5793" w:rsidP="00704964">
      <w:pPr>
        <w:spacing w:after="0" w:line="240" w:lineRule="auto"/>
      </w:pPr>
      <w:r>
        <w:separator/>
      </w:r>
    </w:p>
  </w:endnote>
  <w:endnote w:type="continuationSeparator" w:id="0">
    <w:p w14:paraId="51BB09EA" w14:textId="77777777" w:rsidR="000E5793" w:rsidRDefault="000E5793" w:rsidP="00704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DFAA" w14:textId="77777777" w:rsidR="000E5793" w:rsidRDefault="000E5793" w:rsidP="00704964">
      <w:pPr>
        <w:spacing w:after="0" w:line="240" w:lineRule="auto"/>
      </w:pPr>
      <w:r>
        <w:separator/>
      </w:r>
    </w:p>
  </w:footnote>
  <w:footnote w:type="continuationSeparator" w:id="0">
    <w:p w14:paraId="2484008C" w14:textId="77777777" w:rsidR="000E5793" w:rsidRDefault="000E5793" w:rsidP="00704964">
      <w:pPr>
        <w:spacing w:after="0" w:line="240" w:lineRule="auto"/>
      </w:pPr>
      <w:r>
        <w:continuationSeparator/>
      </w:r>
    </w:p>
  </w:footnote>
  <w:footnote w:id="1">
    <w:p w14:paraId="3166A626" w14:textId="59B6B8EF" w:rsidR="00704964" w:rsidRPr="00704964" w:rsidRDefault="00704964" w:rsidP="00704964">
      <w:pPr>
        <w:pStyle w:val="Textodenotaderodap"/>
        <w:jc w:val="both"/>
        <w:rPr>
          <w:rFonts w:ascii="Book Antiqua" w:hAnsi="Book Antiqua"/>
        </w:rPr>
      </w:pPr>
      <w:r w:rsidRPr="00704964">
        <w:rPr>
          <w:rStyle w:val="Refdenotaderodap"/>
          <w:rFonts w:ascii="Book Antiqua" w:hAnsi="Book Antiqua"/>
          <w:sz w:val="18"/>
          <w:szCs w:val="18"/>
        </w:rPr>
        <w:footnoteRef/>
      </w:r>
      <w:r w:rsidRPr="00704964">
        <w:rPr>
          <w:rFonts w:ascii="Book Antiqua" w:hAnsi="Book Antiqua"/>
          <w:sz w:val="18"/>
          <w:szCs w:val="18"/>
        </w:rPr>
        <w:t xml:space="preserve"> Art. 1º - Definição do termo "refugiado" - A. Para os fins da presente Convenção, o termo "refugiado" se aplicará a qualquer pessoa: (...) 2) Que, em consequência dos acontecimentos ocorridos antes de 1º de janeiro de 1951 e temendo ser perseguida por motivos de raça, </w:t>
      </w:r>
      <w:r w:rsidRPr="00704964">
        <w:rPr>
          <w:rFonts w:ascii="Book Antiqua" w:hAnsi="Book Antiqua"/>
          <w:b/>
          <w:bCs/>
          <w:sz w:val="18"/>
          <w:szCs w:val="18"/>
          <w:highlight w:val="yellow"/>
        </w:rPr>
        <w:t>religião</w:t>
      </w:r>
      <w:r w:rsidRPr="00704964">
        <w:rPr>
          <w:rFonts w:ascii="Book Antiqua" w:hAnsi="Book Antiqua"/>
          <w:sz w:val="18"/>
          <w:szCs w:val="18"/>
        </w:rPr>
        <w:t>, nacionalidade, grupo social ou opiniões políticas, se encontra fora do país de sua nacionalidade e que não pode ou, em virtude desse temor, não quer valer-se da proteção desse país, ou que, se não tem nacionalidade e se encontra fora do país no qual tinha sua residência habitual em consequência de tais acontecimentos, não pode ou, devido ao referido temor, não quer voltar a ele.</w:t>
      </w:r>
      <w:r>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20E9"/>
    <w:multiLevelType w:val="multilevel"/>
    <w:tmpl w:val="7EB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D0201"/>
    <w:multiLevelType w:val="multilevel"/>
    <w:tmpl w:val="3104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22F27"/>
    <w:multiLevelType w:val="multilevel"/>
    <w:tmpl w:val="4B7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676CF"/>
    <w:multiLevelType w:val="multilevel"/>
    <w:tmpl w:val="688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51E10"/>
    <w:multiLevelType w:val="hybridMultilevel"/>
    <w:tmpl w:val="FD7C291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5123232">
    <w:abstractNumId w:val="1"/>
  </w:num>
  <w:num w:numId="2" w16cid:durableId="1647541691">
    <w:abstractNumId w:val="0"/>
  </w:num>
  <w:num w:numId="3" w16cid:durableId="95833464">
    <w:abstractNumId w:val="3"/>
  </w:num>
  <w:num w:numId="4" w16cid:durableId="126317636">
    <w:abstractNumId w:val="2"/>
  </w:num>
  <w:num w:numId="5" w16cid:durableId="473908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800"/>
    <w:rsid w:val="0001237E"/>
    <w:rsid w:val="000208E7"/>
    <w:rsid w:val="000B0EF9"/>
    <w:rsid w:val="000B5D56"/>
    <w:rsid w:val="000E5793"/>
    <w:rsid w:val="00115699"/>
    <w:rsid w:val="00186CCE"/>
    <w:rsid w:val="0022367D"/>
    <w:rsid w:val="003002BD"/>
    <w:rsid w:val="003B2700"/>
    <w:rsid w:val="004035B1"/>
    <w:rsid w:val="00411336"/>
    <w:rsid w:val="00414341"/>
    <w:rsid w:val="0058300F"/>
    <w:rsid w:val="005E2778"/>
    <w:rsid w:val="005E4C93"/>
    <w:rsid w:val="00675CAC"/>
    <w:rsid w:val="00704964"/>
    <w:rsid w:val="00734ACC"/>
    <w:rsid w:val="007506F0"/>
    <w:rsid w:val="008864FD"/>
    <w:rsid w:val="008C3F4A"/>
    <w:rsid w:val="008E4EBE"/>
    <w:rsid w:val="008F2B23"/>
    <w:rsid w:val="00984ACA"/>
    <w:rsid w:val="009A28D7"/>
    <w:rsid w:val="009D2729"/>
    <w:rsid w:val="00A245E8"/>
    <w:rsid w:val="00A46AB0"/>
    <w:rsid w:val="00A72C78"/>
    <w:rsid w:val="00AB4D51"/>
    <w:rsid w:val="00B0777A"/>
    <w:rsid w:val="00C01C4C"/>
    <w:rsid w:val="00CB4753"/>
    <w:rsid w:val="00D22DDE"/>
    <w:rsid w:val="00D82DC7"/>
    <w:rsid w:val="00DC1129"/>
    <w:rsid w:val="00E15A04"/>
    <w:rsid w:val="00E215B6"/>
    <w:rsid w:val="00E347A1"/>
    <w:rsid w:val="00E60800"/>
    <w:rsid w:val="00E927B6"/>
    <w:rsid w:val="00F13B91"/>
    <w:rsid w:val="00F16335"/>
    <w:rsid w:val="00F3128F"/>
    <w:rsid w:val="00FA6264"/>
    <w:rsid w:val="00FE5532"/>
    <w:rsid w:val="00FF26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B6E6"/>
  <w15:chartTrackingRefBased/>
  <w15:docId w15:val="{5CB571A4-B7C3-4B31-99A2-527408B2B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22DDE"/>
    <w:pPr>
      <w:ind w:left="720"/>
      <w:contextualSpacing/>
    </w:pPr>
  </w:style>
  <w:style w:type="table" w:styleId="Tabelacomgrade">
    <w:name w:val="Table Grid"/>
    <w:basedOn w:val="Tabelanormal"/>
    <w:uiPriority w:val="39"/>
    <w:rsid w:val="008F2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70496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04964"/>
    <w:rPr>
      <w:sz w:val="20"/>
      <w:szCs w:val="20"/>
    </w:rPr>
  </w:style>
  <w:style w:type="character" w:styleId="Refdenotaderodap">
    <w:name w:val="footnote reference"/>
    <w:basedOn w:val="Fontepargpadro"/>
    <w:uiPriority w:val="99"/>
    <w:semiHidden/>
    <w:unhideWhenUsed/>
    <w:rsid w:val="007049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65872">
      <w:bodyDiv w:val="1"/>
      <w:marLeft w:val="0"/>
      <w:marRight w:val="0"/>
      <w:marTop w:val="0"/>
      <w:marBottom w:val="0"/>
      <w:divBdr>
        <w:top w:val="none" w:sz="0" w:space="0" w:color="auto"/>
        <w:left w:val="none" w:sz="0" w:space="0" w:color="auto"/>
        <w:bottom w:val="none" w:sz="0" w:space="0" w:color="auto"/>
        <w:right w:val="none" w:sz="0" w:space="0" w:color="auto"/>
      </w:divBdr>
    </w:div>
    <w:div w:id="1212771936">
      <w:bodyDiv w:val="1"/>
      <w:marLeft w:val="0"/>
      <w:marRight w:val="0"/>
      <w:marTop w:val="0"/>
      <w:marBottom w:val="0"/>
      <w:divBdr>
        <w:top w:val="none" w:sz="0" w:space="0" w:color="auto"/>
        <w:left w:val="none" w:sz="0" w:space="0" w:color="auto"/>
        <w:bottom w:val="none" w:sz="0" w:space="0" w:color="auto"/>
        <w:right w:val="none" w:sz="0" w:space="0" w:color="auto"/>
      </w:divBdr>
      <w:divsChild>
        <w:div w:id="1880820431">
          <w:marLeft w:val="0"/>
          <w:marRight w:val="0"/>
          <w:marTop w:val="0"/>
          <w:marBottom w:val="0"/>
          <w:divBdr>
            <w:top w:val="none" w:sz="0" w:space="0" w:color="auto"/>
            <w:left w:val="none" w:sz="0" w:space="0" w:color="auto"/>
            <w:bottom w:val="none" w:sz="0" w:space="0" w:color="auto"/>
            <w:right w:val="none" w:sz="0" w:space="0" w:color="auto"/>
          </w:divBdr>
        </w:div>
        <w:div w:id="651912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5A8F6-3499-4B14-8FC8-319BD2DA0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15</Pages>
  <Words>6891</Words>
  <Characters>37214</Characters>
  <Application>Microsoft Office Word</Application>
  <DocSecurity>0</DocSecurity>
  <Lines>310</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24</cp:revision>
  <dcterms:created xsi:type="dcterms:W3CDTF">2021-03-20T16:06:00Z</dcterms:created>
  <dcterms:modified xsi:type="dcterms:W3CDTF">2025-05-13T19:34:00Z</dcterms:modified>
</cp:coreProperties>
</file>