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924B" w14:textId="0A7E0FDD" w:rsidR="00AC7A34" w:rsidRPr="00AC7A34" w:rsidRDefault="00AC7A34" w:rsidP="00AC7A34">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AC7A34">
        <w:rPr>
          <w:rFonts w:ascii="Book Antiqua" w:eastAsia="Times New Roman" w:hAnsi="Book Antiqua" w:cs="Times New Roman"/>
          <w:b/>
          <w:bCs/>
          <w:color w:val="FF0000"/>
          <w:sz w:val="19"/>
          <w:szCs w:val="19"/>
          <w:lang w:eastAsia="pt-BR"/>
        </w:rPr>
        <w:t xml:space="preserve">(Atualização em </w:t>
      </w:r>
      <w:r w:rsidR="00064680">
        <w:rPr>
          <w:rFonts w:ascii="Book Antiqua" w:eastAsia="Times New Roman" w:hAnsi="Book Antiqua" w:cs="Times New Roman"/>
          <w:b/>
          <w:bCs/>
          <w:color w:val="FF0000"/>
          <w:sz w:val="19"/>
          <w:szCs w:val="19"/>
          <w:lang w:eastAsia="pt-BR"/>
        </w:rPr>
        <w:t>25/07</w:t>
      </w:r>
      <w:r w:rsidR="00B73588">
        <w:rPr>
          <w:rFonts w:ascii="Book Antiqua" w:eastAsia="Times New Roman" w:hAnsi="Book Antiqua" w:cs="Times New Roman"/>
          <w:b/>
          <w:bCs/>
          <w:color w:val="FF0000"/>
          <w:sz w:val="19"/>
          <w:szCs w:val="19"/>
          <w:lang w:eastAsia="pt-BR"/>
        </w:rPr>
        <w:t>/2025</w:t>
      </w:r>
      <w:r w:rsidRPr="00AC7A34">
        <w:rPr>
          <w:rFonts w:ascii="Book Antiqua" w:eastAsia="Times New Roman" w:hAnsi="Book Antiqua" w:cs="Times New Roman"/>
          <w:b/>
          <w:bCs/>
          <w:color w:val="FF0000"/>
          <w:sz w:val="19"/>
          <w:szCs w:val="19"/>
          <w:lang w:eastAsia="pt-BR"/>
        </w:rPr>
        <w:t>: questões de concurso)</w:t>
      </w:r>
    </w:p>
    <w:p w14:paraId="4DF95821" w14:textId="3CFDD5BD"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AC7A34">
          <w:rPr>
            <w:rFonts w:ascii="Book Antiqua" w:eastAsia="Times New Roman" w:hAnsi="Book Antiqua" w:cs="Arial"/>
            <w:b/>
            <w:bCs/>
            <w:color w:val="000080"/>
            <w:sz w:val="19"/>
            <w:szCs w:val="19"/>
            <w:u w:val="single"/>
            <w:lang w:eastAsia="pt-BR"/>
          </w:rPr>
          <w:t>DECRETO Nº 4.377, DE 13 DE SETEMBRO DE 2002.</w:t>
        </w:r>
      </w:hyperlink>
    </w:p>
    <w:tbl>
      <w:tblPr>
        <w:tblW w:w="5000" w:type="pct"/>
        <w:tblCellSpacing w:w="0" w:type="dxa"/>
        <w:tblCellMar>
          <w:left w:w="0" w:type="dxa"/>
          <w:right w:w="0" w:type="dxa"/>
        </w:tblCellMar>
        <w:tblLook w:val="04A0" w:firstRow="1" w:lastRow="0" w:firstColumn="1" w:lastColumn="0" w:noHBand="0" w:noVBand="1"/>
      </w:tblPr>
      <w:tblGrid>
        <w:gridCol w:w="1983"/>
        <w:gridCol w:w="6521"/>
      </w:tblGrid>
      <w:tr w:rsidR="00AC7A34" w:rsidRPr="00AC7A34" w14:paraId="6D048905" w14:textId="77777777" w:rsidTr="00AC7A34">
        <w:trPr>
          <w:tblCellSpacing w:w="0" w:type="dxa"/>
        </w:trPr>
        <w:tc>
          <w:tcPr>
            <w:tcW w:w="1166" w:type="pct"/>
            <w:vAlign w:val="center"/>
            <w:hideMark/>
          </w:tcPr>
          <w:p w14:paraId="71B6D954" w14:textId="77777777" w:rsidR="00AC7A34" w:rsidRPr="00B57976" w:rsidRDefault="00AC7A34" w:rsidP="00AC7A34">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834" w:type="pct"/>
            <w:vAlign w:val="center"/>
            <w:hideMark/>
          </w:tcPr>
          <w:p w14:paraId="0EBC6893" w14:textId="2C513123" w:rsidR="00AC7A34" w:rsidRPr="00D36F88" w:rsidRDefault="00AC7A34" w:rsidP="00AC7A34">
            <w:pPr>
              <w:spacing w:before="100" w:beforeAutospacing="1" w:after="100" w:afterAutospacing="1" w:line="240" w:lineRule="auto"/>
              <w:jc w:val="both"/>
              <w:rPr>
                <w:rFonts w:ascii="Book Antiqua" w:eastAsia="Times New Roman" w:hAnsi="Book Antiqua" w:cs="Times New Roman"/>
                <w:sz w:val="18"/>
                <w:szCs w:val="18"/>
                <w:lang w:eastAsia="pt-BR"/>
              </w:rPr>
            </w:pPr>
            <w:r w:rsidRPr="00B57976">
              <w:rPr>
                <w:rFonts w:ascii="Book Antiqua" w:eastAsia="Times New Roman" w:hAnsi="Book Antiqua" w:cs="Arial"/>
                <w:color w:val="800000"/>
                <w:sz w:val="18"/>
                <w:szCs w:val="18"/>
                <w:lang w:eastAsia="pt-BR"/>
              </w:rPr>
              <w:t>Promulga a Convenção sobre a Eliminação de Todas as Formas de Discriminação contra a Mulher, de 1979, e revoga o Decreto n</w:t>
            </w:r>
            <w:r w:rsidRPr="00B57976">
              <w:rPr>
                <w:rFonts w:ascii="Book Antiqua" w:eastAsia="Times New Roman" w:hAnsi="Book Antiqua" w:cs="Arial"/>
                <w:color w:val="800000"/>
                <w:sz w:val="18"/>
                <w:szCs w:val="18"/>
                <w:u w:val="single"/>
                <w:vertAlign w:val="superscript"/>
                <w:lang w:eastAsia="pt-BR"/>
              </w:rPr>
              <w:t>o</w:t>
            </w:r>
            <w:r w:rsidRPr="00B57976">
              <w:rPr>
                <w:rFonts w:ascii="Book Antiqua" w:eastAsia="Times New Roman" w:hAnsi="Book Antiqua" w:cs="Arial"/>
                <w:color w:val="800000"/>
                <w:sz w:val="18"/>
                <w:szCs w:val="18"/>
                <w:lang w:eastAsia="pt-BR"/>
              </w:rPr>
              <w:t> 89.460, de 20 de março de 1984.</w:t>
            </w:r>
            <w:r w:rsidR="00D61EA3">
              <w:rPr>
                <w:rFonts w:ascii="Book Antiqua" w:eastAsia="Times New Roman" w:hAnsi="Book Antiqua" w:cs="Arial"/>
                <w:color w:val="800000"/>
                <w:sz w:val="18"/>
                <w:szCs w:val="18"/>
                <w:lang w:eastAsia="pt-BR"/>
              </w:rPr>
              <w:t xml:space="preserve"> </w:t>
            </w:r>
            <w:r w:rsidR="00D61EA3" w:rsidRPr="00E92CDA">
              <w:rPr>
                <w:rFonts w:ascii="Book Antiqua" w:eastAsia="Times New Roman" w:hAnsi="Book Antiqua" w:cs="Arial"/>
                <w:b/>
                <w:bCs/>
                <w:color w:val="FF0000"/>
                <w:sz w:val="16"/>
                <w:szCs w:val="16"/>
                <w:u w:val="single"/>
                <w:lang w:eastAsia="pt-BR"/>
              </w:rPr>
              <w:t>(DPEAP-2018)</w:t>
            </w:r>
            <w:r w:rsidR="00D36F88">
              <w:rPr>
                <w:rFonts w:ascii="Book Antiqua" w:eastAsia="Times New Roman" w:hAnsi="Book Antiqua" w:cs="Arial"/>
                <w:b/>
                <w:bCs/>
                <w:color w:val="FF0000"/>
                <w:sz w:val="16"/>
                <w:szCs w:val="16"/>
                <w:lang w:eastAsia="pt-BR"/>
              </w:rPr>
              <w:t xml:space="preserve"> </w:t>
            </w:r>
            <w:r w:rsidR="00D36F88">
              <w:rPr>
                <w:rFonts w:ascii="Book Antiqua" w:hAnsi="Book Antiqua"/>
                <w:b/>
                <w:bCs/>
                <w:color w:val="FF0000"/>
                <w:sz w:val="16"/>
                <w:szCs w:val="16"/>
                <w:u w:val="single"/>
              </w:rPr>
              <w:t>(PGERO-2022)</w:t>
            </w:r>
          </w:p>
        </w:tc>
      </w:tr>
    </w:tbl>
    <w:p w14:paraId="620978C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b/>
          <w:bCs/>
          <w:color w:val="000000"/>
          <w:sz w:val="19"/>
          <w:szCs w:val="19"/>
          <w:lang w:eastAsia="pt-BR"/>
        </w:rPr>
        <w:t>        O PRESIDENTE DA REPÚBLICA</w:t>
      </w:r>
      <w:r w:rsidRPr="00AC7A34">
        <w:rPr>
          <w:rFonts w:ascii="Book Antiqua" w:eastAsia="Times New Roman" w:hAnsi="Book Antiqua" w:cs="Arial"/>
          <w:color w:val="000000"/>
          <w:sz w:val="19"/>
          <w:szCs w:val="19"/>
          <w:lang w:eastAsia="pt-BR"/>
        </w:rPr>
        <w:t>, no uso da atribuição que lhe confere o art. 84, inciso VIII, da Constituição, e</w:t>
      </w:r>
    </w:p>
    <w:p w14:paraId="206C579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Considerando que o Congresso Nacional aprovou, pelo Decreto Legislativo n</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93, de 14 de novembro de 1983, a Convenção sobre a Eliminação de Todas as Formas de Discriminação contra a Mulher, assinada pela República Federativa do Brasil, em Nova York, no dia 31 de março de 1981, com reservas aos seus artigos 15, parágrafo 4</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e 16, parágrafo 1</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alíneas (a), (c), (g) e (h);</w:t>
      </w:r>
    </w:p>
    <w:p w14:paraId="7768429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Considerando que, pelo Decreto Legislativo n</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26, de 22 de junho de 1994, o Congresso Nacional revogou o citado Decreto Legislativo n</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93, aprovando a Convenção sobre a Eliminação de Todas as Formas de Discriminação contra a Mulher, inclusive os citados artigos 15, parágrafo 4</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e 16, parágrafo 1</w:t>
      </w:r>
      <w:proofErr w:type="gramStart"/>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w:t>
      </w:r>
      <w:proofErr w:type="gramEnd"/>
      <w:r w:rsidRPr="00AC7A34">
        <w:rPr>
          <w:rFonts w:ascii="Book Antiqua" w:eastAsia="Times New Roman" w:hAnsi="Book Antiqua" w:cs="Arial"/>
          <w:color w:val="000000"/>
          <w:sz w:val="19"/>
          <w:szCs w:val="19"/>
          <w:lang w:eastAsia="pt-BR"/>
        </w:rPr>
        <w:t xml:space="preserve"> alíneas (a), (c), (g) e (h);</w:t>
      </w:r>
    </w:p>
    <w:p w14:paraId="75D0ABA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Considerando que o Brasil retirou as mencionadas reservas em 20 de dezembro de 1994;</w:t>
      </w:r>
    </w:p>
    <w:p w14:paraId="6155C9B5" w14:textId="2E41891B" w:rsidR="00AC7A34" w:rsidRDefault="00AC7A34" w:rsidP="00AC7A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C7A34">
        <w:rPr>
          <w:rFonts w:ascii="Book Antiqua" w:eastAsia="Times New Roman" w:hAnsi="Book Antiqua" w:cs="Arial"/>
          <w:color w:val="000000"/>
          <w:sz w:val="19"/>
          <w:szCs w:val="19"/>
          <w:lang w:eastAsia="pt-BR"/>
        </w:rPr>
        <w:t>        Considerando que a Convenção entrou em vigor, para o Brasil, em 2 de março de 1984, com a reserva facultada em seu art. 29, parágrafo 2;</w:t>
      </w:r>
    </w:p>
    <w:tbl>
      <w:tblPr>
        <w:tblStyle w:val="Tabelacomgrade"/>
        <w:tblW w:w="0" w:type="auto"/>
        <w:tblLook w:val="04A0" w:firstRow="1" w:lastRow="0" w:firstColumn="1" w:lastColumn="0" w:noHBand="0" w:noVBand="1"/>
      </w:tblPr>
      <w:tblGrid>
        <w:gridCol w:w="8494"/>
      </w:tblGrid>
      <w:tr w:rsidR="00AC7A34" w14:paraId="28532DB1" w14:textId="77777777" w:rsidTr="00AC7A34">
        <w:tc>
          <w:tcPr>
            <w:tcW w:w="8494" w:type="dxa"/>
            <w:shd w:val="clear" w:color="auto" w:fill="CCFFFF"/>
          </w:tcPr>
          <w:p w14:paraId="00449688" w14:textId="77777777" w:rsidR="00AC7A34" w:rsidRDefault="00AC7A34" w:rsidP="00AC7A34">
            <w:pPr>
              <w:spacing w:before="100" w:beforeAutospacing="1" w:after="100" w:afterAutospacing="1"/>
              <w:jc w:val="both"/>
              <w:rPr>
                <w:rFonts w:ascii="Book Antiqua" w:eastAsia="Times New Roman" w:hAnsi="Book Antiqua" w:cs="Times New Roman"/>
                <w:color w:val="000000"/>
                <w:sz w:val="19"/>
                <w:szCs w:val="19"/>
                <w:lang w:eastAsia="pt-BR"/>
              </w:rPr>
            </w:pP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sidR="000010BA">
              <w:rPr>
                <w:rFonts w:ascii="Book Antiqua" w:eastAsia="Times New Roman" w:hAnsi="Book Antiqua" w:cs="Times New Roman"/>
                <w:b/>
                <w:bCs/>
                <w:i/>
                <w:iCs/>
                <w:color w:val="FF0000"/>
                <w:sz w:val="19"/>
                <w:szCs w:val="19"/>
                <w:lang w:eastAsia="pt-BR"/>
              </w:rPr>
              <w:t>: #</w:t>
            </w:r>
            <w:r w:rsidR="000010BA" w:rsidRPr="000010BA">
              <w:rPr>
                <w:rFonts w:ascii="Book Antiqua" w:eastAsia="Times New Roman" w:hAnsi="Book Antiqua" w:cs="Times New Roman"/>
                <w:b/>
                <w:bCs/>
                <w:i/>
                <w:iCs/>
                <w:color w:val="FF0000"/>
                <w:sz w:val="19"/>
                <w:szCs w:val="19"/>
                <w:highlight w:val="green"/>
                <w:lang w:eastAsia="pt-BR"/>
              </w:rPr>
              <w:t>DPEAC-2017</w:t>
            </w:r>
            <w:r w:rsidR="00D61EA3">
              <w:rPr>
                <w:rFonts w:ascii="Book Antiqua" w:eastAsia="Times New Roman" w:hAnsi="Book Antiqua" w:cs="Times New Roman"/>
                <w:b/>
                <w:bCs/>
                <w:i/>
                <w:iCs/>
                <w:color w:val="FF0000"/>
                <w:sz w:val="19"/>
                <w:szCs w:val="19"/>
                <w:lang w:eastAsia="pt-BR"/>
              </w:rPr>
              <w:t>: #</w:t>
            </w:r>
            <w:r w:rsidR="00D61EA3" w:rsidRPr="00D61EA3">
              <w:rPr>
                <w:rFonts w:ascii="Book Antiqua" w:eastAsia="Times New Roman" w:hAnsi="Book Antiqua" w:cs="Times New Roman"/>
                <w:b/>
                <w:bCs/>
                <w:i/>
                <w:iCs/>
                <w:color w:val="FF0000"/>
                <w:sz w:val="19"/>
                <w:szCs w:val="19"/>
                <w:highlight w:val="green"/>
                <w:lang w:eastAsia="pt-BR"/>
              </w:rPr>
              <w:t>DPEAP-2018</w:t>
            </w:r>
            <w:r w:rsidRPr="00DA5886">
              <w:rPr>
                <w:rFonts w:ascii="Book Antiqua" w:eastAsia="Times New Roman" w:hAnsi="Book Antiqua" w:cs="Times New Roman"/>
                <w:b/>
                <w:bCs/>
                <w:i/>
                <w:iCs/>
                <w:color w:val="FF0000"/>
                <w:sz w:val="19"/>
                <w:szCs w:val="19"/>
                <w:lang w:eastAsia="pt-BR"/>
              </w:rPr>
              <w:t>: #</w:t>
            </w:r>
            <w:r w:rsidRPr="00DA5886">
              <w:rPr>
                <w:rFonts w:ascii="Book Antiqua" w:eastAsia="Times New Roman" w:hAnsi="Book Antiqua" w:cs="Times New Roman"/>
                <w:b/>
                <w:bCs/>
                <w:i/>
                <w:iCs/>
                <w:color w:val="FF0000"/>
                <w:sz w:val="19"/>
                <w:szCs w:val="19"/>
                <w:highlight w:val="green"/>
                <w:lang w:eastAsia="pt-BR"/>
              </w:rPr>
              <w:t>MPSP-2019</w:t>
            </w:r>
            <w:r w:rsidR="000010BA">
              <w:rPr>
                <w:rFonts w:ascii="Book Antiqua" w:eastAsia="Times New Roman" w:hAnsi="Book Antiqua" w:cs="Times New Roman"/>
                <w:b/>
                <w:bCs/>
                <w:i/>
                <w:iCs/>
                <w:color w:val="FF0000"/>
                <w:sz w:val="19"/>
                <w:szCs w:val="19"/>
                <w:lang w:eastAsia="pt-BR"/>
              </w:rPr>
              <w:t>: #</w:t>
            </w:r>
            <w:r w:rsidR="000010BA" w:rsidRPr="000010BA">
              <w:rPr>
                <w:rFonts w:ascii="Book Antiqua" w:eastAsia="Times New Roman" w:hAnsi="Book Antiqua" w:cs="Times New Roman"/>
                <w:b/>
                <w:bCs/>
                <w:i/>
                <w:iCs/>
                <w:color w:val="FF0000"/>
                <w:sz w:val="19"/>
                <w:szCs w:val="19"/>
                <w:highlight w:val="green"/>
                <w:lang w:eastAsia="pt-BR"/>
              </w:rPr>
              <w:t>CESPE</w:t>
            </w:r>
            <w:r w:rsidR="00D61EA3">
              <w:rPr>
                <w:rFonts w:ascii="Book Antiqua" w:eastAsia="Times New Roman" w:hAnsi="Book Antiqua" w:cs="Times New Roman"/>
                <w:b/>
                <w:bCs/>
                <w:i/>
                <w:iCs/>
                <w:color w:val="FF0000"/>
                <w:sz w:val="19"/>
                <w:szCs w:val="19"/>
                <w:lang w:eastAsia="pt-BR"/>
              </w:rPr>
              <w:t>: #</w:t>
            </w:r>
            <w:r w:rsidR="00D61EA3"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AC7A34">
              <w:rPr>
                <w:rFonts w:ascii="Book Antiqua" w:eastAsia="Times New Roman" w:hAnsi="Book Antiqua" w:cs="Times New Roman"/>
                <w:color w:val="000000"/>
                <w:sz w:val="19"/>
                <w:szCs w:val="19"/>
                <w:lang w:eastAsia="pt-BR"/>
              </w:rPr>
              <w:t>A Convenção sobre a Eliminação de Todas as Formas de Discriminação contra a Mulher (CEDAW) foi ratificada pelo Estado brasileiro. Aprovada pelo Decreto Legislativo 93/83 e Promulgada pelo Decreto 4.377/02.</w:t>
            </w:r>
          </w:p>
          <w:p w14:paraId="080AFB31" w14:textId="64B42EA3" w:rsidR="0032435C" w:rsidRPr="00AC7A34" w:rsidRDefault="0032435C" w:rsidP="00AC7A34">
            <w:pPr>
              <w:spacing w:before="100" w:beforeAutospacing="1" w:after="100" w:afterAutospacing="1"/>
              <w:jc w:val="both"/>
              <w:rPr>
                <w:rFonts w:ascii="Book Antiqua" w:eastAsia="Times New Roman" w:hAnsi="Book Antiqua" w:cs="Times New Roman"/>
                <w:b/>
                <w:i/>
                <w:iCs/>
                <w:color w:val="FF0000"/>
                <w:sz w:val="19"/>
                <w:szCs w:val="19"/>
                <w:lang w:eastAsia="pt-BR"/>
              </w:rPr>
            </w:pPr>
            <w:bookmarkStart w:id="0" w:name="_Hlk165289735"/>
            <w:bookmarkStart w:id="1" w:name="_Hlk165289628"/>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bookmarkEnd w:id="0"/>
            <w:r>
              <w:t xml:space="preserve"> </w:t>
            </w:r>
            <w:r w:rsidRPr="0032435C">
              <w:rPr>
                <w:rFonts w:ascii="Book Antiqua" w:eastAsia="Times New Roman" w:hAnsi="Book Antiqua" w:cs="Times New Roman"/>
                <w:color w:val="000000"/>
                <w:sz w:val="19"/>
                <w:szCs w:val="19"/>
                <w:lang w:eastAsia="pt-BR"/>
              </w:rPr>
              <w:t>A Convenção Sobre a Eliminação de Todas as Formas de Discriminação Contra a Mulher é um tratado do sistema ONU, não do sistema interamericano.</w:t>
            </w:r>
            <w:bookmarkEnd w:id="1"/>
          </w:p>
        </w:tc>
      </w:tr>
    </w:tbl>
    <w:p w14:paraId="33280CD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b/>
          <w:bCs/>
          <w:color w:val="000000"/>
          <w:sz w:val="19"/>
          <w:szCs w:val="19"/>
          <w:lang w:eastAsia="pt-BR"/>
        </w:rPr>
        <w:t>        DECRETA:</w:t>
      </w:r>
    </w:p>
    <w:p w14:paraId="2281065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Art. 1</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A Convenção sobre a Eliminação de Todas as Formas de Discriminação contra a Mulher, de 18 de dezembro de 1979, apensa por cópia ao presente Decreto, com reserva facultada em seu art. 29, parágrafo 2, será executada e cumprida tão inteiramente como nela se contém.</w:t>
      </w:r>
    </w:p>
    <w:p w14:paraId="4ADC4171" w14:textId="19E76ABA" w:rsidR="00AC7A34" w:rsidRPr="00B73588"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73588">
        <w:rPr>
          <w:rFonts w:ascii="Book Antiqua" w:eastAsia="Times New Roman" w:hAnsi="Book Antiqua" w:cs="Arial"/>
          <w:b/>
          <w:bCs/>
          <w:color w:val="000000"/>
          <w:sz w:val="19"/>
          <w:szCs w:val="19"/>
          <w:lang w:eastAsia="pt-BR"/>
        </w:rPr>
        <w:t xml:space="preserve">        </w:t>
      </w:r>
      <w:r w:rsidRPr="00B73588">
        <w:rPr>
          <w:rFonts w:ascii="Book Antiqua" w:eastAsia="Times New Roman" w:hAnsi="Book Antiqua" w:cs="Arial"/>
          <w:b/>
          <w:bCs/>
          <w:color w:val="000000"/>
          <w:sz w:val="19"/>
          <w:szCs w:val="19"/>
          <w:highlight w:val="magenta"/>
          <w:lang w:eastAsia="pt-BR"/>
        </w:rPr>
        <w:t>Art. 2</w:t>
      </w:r>
      <w:proofErr w:type="gramStart"/>
      <w:r w:rsidRPr="00B73588">
        <w:rPr>
          <w:rFonts w:ascii="Book Antiqua" w:eastAsia="Times New Roman" w:hAnsi="Book Antiqua" w:cs="Arial"/>
          <w:b/>
          <w:bCs/>
          <w:color w:val="000000"/>
          <w:sz w:val="19"/>
          <w:szCs w:val="19"/>
          <w:highlight w:val="magenta"/>
          <w:u w:val="single"/>
          <w:vertAlign w:val="superscript"/>
          <w:lang w:eastAsia="pt-BR"/>
        </w:rPr>
        <w:t>o</w:t>
      </w:r>
      <w:r w:rsidRPr="00B73588">
        <w:rPr>
          <w:rFonts w:ascii="Book Antiqua" w:eastAsia="Times New Roman" w:hAnsi="Book Antiqua" w:cs="Arial"/>
          <w:b/>
          <w:bCs/>
          <w:color w:val="000000"/>
          <w:sz w:val="19"/>
          <w:szCs w:val="19"/>
          <w:lang w:eastAsia="pt-BR"/>
        </w:rPr>
        <w:t>  São</w:t>
      </w:r>
      <w:proofErr w:type="gramEnd"/>
      <w:r w:rsidRPr="00B73588">
        <w:rPr>
          <w:rFonts w:ascii="Book Antiqua" w:eastAsia="Times New Roman" w:hAnsi="Book Antiqua" w:cs="Arial"/>
          <w:b/>
          <w:bCs/>
          <w:color w:val="000000"/>
          <w:sz w:val="19"/>
          <w:szCs w:val="19"/>
          <w:lang w:eastAsia="pt-BR"/>
        </w:rPr>
        <w:t xml:space="preserve"> sujeitos à aprovação do Congresso Nacional quaisquer atos que possam resultar em revisão da referida Convenção, assim como quaisquer ajustes complementares que, nos termos do art. 49, inciso I, da Constituição, acarretem encargos ou compromissos gravosos ao patrimônio nacional.</w:t>
      </w:r>
      <w:r w:rsidR="00B73588" w:rsidRPr="00B73588">
        <w:rPr>
          <w:rFonts w:ascii="Book Antiqua" w:eastAsia="Times New Roman" w:hAnsi="Book Antiqua" w:cs="Arial"/>
          <w:b/>
          <w:bCs/>
          <w:color w:val="000000"/>
          <w:sz w:val="19"/>
          <w:szCs w:val="19"/>
          <w:lang w:eastAsia="pt-BR"/>
        </w:rPr>
        <w:t xml:space="preserve"> </w:t>
      </w:r>
      <w:r w:rsidR="00B73588" w:rsidRPr="00B73588">
        <w:rPr>
          <w:rFonts w:ascii="Book Antiqua" w:hAnsi="Book Antiqua"/>
          <w:b/>
          <w:bCs/>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B73588" w14:paraId="45EE3904" w14:textId="77777777" w:rsidTr="005F2FE2">
        <w:tc>
          <w:tcPr>
            <w:tcW w:w="8494" w:type="dxa"/>
            <w:shd w:val="clear" w:color="auto" w:fill="CCFFFF"/>
          </w:tcPr>
          <w:p w14:paraId="118567DD" w14:textId="62D16064" w:rsidR="00B73588" w:rsidRPr="0054191E" w:rsidRDefault="00B73588" w:rsidP="00B7358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73588">
              <w:rPr>
                <w:rFonts w:ascii="Book Antiqua" w:eastAsia="Times New Roman" w:hAnsi="Book Antiqua" w:cs="Times New Roman"/>
                <w:color w:val="000000"/>
                <w:sz w:val="19"/>
                <w:szCs w:val="19"/>
                <w:lang w:eastAsia="pt-BR"/>
              </w:rPr>
              <w:t>Ato que, acarretando encargos ao patrimônio nacional, possa resultar em revisão da Convenção sobre a Eliminação de Todas as Formas de Discriminação contra a Mulher será submetido à aprovação</w:t>
            </w:r>
            <w:r>
              <w:rPr>
                <w:rFonts w:ascii="Book Antiqua" w:eastAsia="Times New Roman" w:hAnsi="Book Antiqua" w:cs="Times New Roman"/>
                <w:color w:val="000000"/>
                <w:sz w:val="19"/>
                <w:szCs w:val="19"/>
                <w:lang w:eastAsia="pt-BR"/>
              </w:rPr>
              <w:t xml:space="preserve">: </w:t>
            </w:r>
            <w:r w:rsidRPr="00B73588">
              <w:rPr>
                <w:rFonts w:ascii="Book Antiqua" w:eastAsia="Times New Roman" w:hAnsi="Book Antiqua" w:cs="Times New Roman"/>
                <w:color w:val="000000"/>
                <w:sz w:val="19"/>
                <w:szCs w:val="19"/>
                <w:lang w:eastAsia="pt-BR"/>
              </w:rPr>
              <w:t>do Congresso Nacional</w:t>
            </w:r>
            <w:r w:rsidRPr="005419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do Preâmbulo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 e art. 49, I, CF.</w:t>
            </w:r>
            <w:r>
              <w:rPr>
                <w:rStyle w:val="Refdenotaderodap"/>
                <w:rFonts w:ascii="Book Antiqua" w:eastAsia="Times New Roman" w:hAnsi="Book Antiqua" w:cs="Times New Roman"/>
                <w:b/>
                <w:bCs/>
                <w:color w:val="000000"/>
                <w:sz w:val="19"/>
                <w:szCs w:val="19"/>
                <w:lang w:eastAsia="pt-BR"/>
              </w:rPr>
              <w:footnoteReference w:id="1"/>
            </w:r>
          </w:p>
        </w:tc>
      </w:tr>
    </w:tbl>
    <w:p w14:paraId="7EC77B17" w14:textId="5E9DB2E5"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Art. 3</w:t>
      </w:r>
      <w:proofErr w:type="gramStart"/>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Este</w:t>
      </w:r>
      <w:proofErr w:type="gramEnd"/>
      <w:r w:rsidRPr="00AC7A34">
        <w:rPr>
          <w:rFonts w:ascii="Book Antiqua" w:eastAsia="Times New Roman" w:hAnsi="Book Antiqua" w:cs="Arial"/>
          <w:color w:val="000000"/>
          <w:sz w:val="19"/>
          <w:szCs w:val="19"/>
          <w:lang w:eastAsia="pt-BR"/>
        </w:rPr>
        <w:t xml:space="preserve"> Decreto entra em vigor na data de sua publicação.</w:t>
      </w:r>
    </w:p>
    <w:p w14:paraId="45CA28E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Art. 4</w:t>
      </w:r>
      <w:proofErr w:type="gramStart"/>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Fica</w:t>
      </w:r>
      <w:proofErr w:type="gramEnd"/>
      <w:r w:rsidRPr="00AC7A34">
        <w:rPr>
          <w:rFonts w:ascii="Book Antiqua" w:eastAsia="Times New Roman" w:hAnsi="Book Antiqua" w:cs="Arial"/>
          <w:color w:val="000000"/>
          <w:sz w:val="19"/>
          <w:szCs w:val="19"/>
          <w:lang w:eastAsia="pt-BR"/>
        </w:rPr>
        <w:t xml:space="preserve"> revogado o Decreto n</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89.460, de 20 de março de 1984.</w:t>
      </w:r>
    </w:p>
    <w:p w14:paraId="778FF00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Brasília, 13 de setembro de 2002; 181</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da Independência e 114</w:t>
      </w:r>
      <w:r w:rsidRPr="00AC7A34">
        <w:rPr>
          <w:rFonts w:ascii="Book Antiqua" w:eastAsia="Times New Roman" w:hAnsi="Book Antiqua" w:cs="Arial"/>
          <w:color w:val="000000"/>
          <w:sz w:val="19"/>
          <w:szCs w:val="19"/>
          <w:u w:val="single"/>
          <w:vertAlign w:val="superscript"/>
          <w:lang w:eastAsia="pt-BR"/>
        </w:rPr>
        <w:t>o</w:t>
      </w:r>
      <w:r w:rsidRPr="00AC7A34">
        <w:rPr>
          <w:rFonts w:ascii="Book Antiqua" w:eastAsia="Times New Roman" w:hAnsi="Book Antiqua" w:cs="Arial"/>
          <w:color w:val="000000"/>
          <w:sz w:val="19"/>
          <w:szCs w:val="19"/>
          <w:lang w:eastAsia="pt-BR"/>
        </w:rPr>
        <w:t> da República.</w:t>
      </w:r>
    </w:p>
    <w:p w14:paraId="67F7E24E" w14:textId="77777777" w:rsidR="00AC7A34" w:rsidRPr="00AC7A34" w:rsidRDefault="00AC7A34" w:rsidP="00AC7A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FERNANDO HENRIQUE CARDOSO</w:t>
      </w:r>
      <w:r w:rsidRPr="00AC7A34">
        <w:rPr>
          <w:rFonts w:ascii="Book Antiqua" w:eastAsia="Times New Roman" w:hAnsi="Book Antiqua" w:cs="Arial"/>
          <w:color w:val="000000"/>
          <w:sz w:val="19"/>
          <w:szCs w:val="19"/>
          <w:lang w:eastAsia="pt-BR"/>
        </w:rPr>
        <w:br/>
      </w:r>
      <w:r w:rsidRPr="00AC7A34">
        <w:rPr>
          <w:rFonts w:ascii="Book Antiqua" w:eastAsia="Times New Roman" w:hAnsi="Book Antiqua" w:cs="Arial"/>
          <w:i/>
          <w:iCs/>
          <w:color w:val="000000"/>
          <w:sz w:val="19"/>
          <w:szCs w:val="19"/>
          <w:lang w:eastAsia="pt-BR"/>
        </w:rPr>
        <w:t>Osmar Chohfi</w:t>
      </w:r>
    </w:p>
    <w:p w14:paraId="2BB1B928" w14:textId="77777777" w:rsidR="00AC7A34" w:rsidRPr="00AC7A34" w:rsidRDefault="00AC7A34" w:rsidP="00AC7A34">
      <w:pPr>
        <w:spacing w:before="100" w:beforeAutospacing="1" w:after="100" w:afterAutospacing="1" w:line="240" w:lineRule="auto"/>
        <w:rPr>
          <w:rFonts w:ascii="Book Antiqua" w:eastAsia="Times New Roman" w:hAnsi="Book Antiqua" w:cs="Arial"/>
          <w:color w:val="000000"/>
          <w:sz w:val="19"/>
          <w:szCs w:val="19"/>
          <w:lang w:eastAsia="pt-BR"/>
        </w:rPr>
      </w:pPr>
      <w:r w:rsidRPr="00AC7A34">
        <w:rPr>
          <w:rFonts w:ascii="Book Antiqua" w:eastAsia="Times New Roman" w:hAnsi="Book Antiqua" w:cs="Arial"/>
          <w:color w:val="FF0000"/>
          <w:sz w:val="19"/>
          <w:szCs w:val="19"/>
          <w:lang w:eastAsia="pt-BR"/>
        </w:rPr>
        <w:t>Este texto não substitui o publicado no D.O.U. de 16.9.2002</w:t>
      </w:r>
    </w:p>
    <w:p w14:paraId="5C18FFCF" w14:textId="77777777" w:rsidR="00AC7A34" w:rsidRPr="00AC7A34" w:rsidRDefault="00AC7A34" w:rsidP="00AC7A34">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AC7A34">
        <w:rPr>
          <w:rFonts w:ascii="Book Antiqua" w:eastAsia="Times New Roman" w:hAnsi="Book Antiqua" w:cs="Arial"/>
          <w:b/>
          <w:bCs/>
          <w:color w:val="000000"/>
          <w:kern w:val="36"/>
          <w:sz w:val="19"/>
          <w:szCs w:val="19"/>
          <w:lang w:eastAsia="pt-BR"/>
        </w:rPr>
        <w:t>Convenção sobre a Eliminação de Todas as Formas de Discriminação contra a Mulher</w:t>
      </w:r>
    </w:p>
    <w:p w14:paraId="461A7E9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Os Estados Partes na presente convenção,</w:t>
      </w:r>
    </w:p>
    <w:p w14:paraId="0177514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CONSIDERANDO que a Carta das Nações Unidas reafirma a fé nos direitos fundamentais do homem, na dignidade e no valor da pessoa humana e na igualdade de direitos do homem e da mulher,</w:t>
      </w:r>
    </w:p>
    <w:p w14:paraId="597501C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CONSIDERANDO que a Declaração Universal dos Direitos Humanos reafirma o princípio da não-discriminação e proclama que todos os seres humanos nascem livres e iguais em dignidade e direitos e que toda pessoa pode invocar todos os direitos e liberdades proclamados nessa Declaração, sem distinção alguma, inclusive de sexo,</w:t>
      </w:r>
    </w:p>
    <w:p w14:paraId="78D12C7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CONSIDERANDO que </w:t>
      </w:r>
      <w:proofErr w:type="gramStart"/>
      <w:r w:rsidRPr="00AC7A34">
        <w:rPr>
          <w:rFonts w:ascii="Book Antiqua" w:eastAsia="Times New Roman" w:hAnsi="Book Antiqua" w:cs="Arial"/>
          <w:color w:val="000000"/>
          <w:sz w:val="19"/>
          <w:szCs w:val="19"/>
          <w:lang w:eastAsia="pt-BR"/>
        </w:rPr>
        <w:t>os Estados Partes nas Convenções Internacionais sobre Direitos Humanos tem</w:t>
      </w:r>
      <w:proofErr w:type="gramEnd"/>
      <w:r w:rsidRPr="00AC7A34">
        <w:rPr>
          <w:rFonts w:ascii="Book Antiqua" w:eastAsia="Times New Roman" w:hAnsi="Book Antiqua" w:cs="Arial"/>
          <w:color w:val="000000"/>
          <w:sz w:val="19"/>
          <w:szCs w:val="19"/>
          <w:lang w:eastAsia="pt-BR"/>
        </w:rPr>
        <w:t xml:space="preserve"> a obrigação de garantir ao homem e à mulher a igualdade de gozo de todos os direitos econômicos, sociais, culturais, civis e políticos,</w:t>
      </w:r>
    </w:p>
    <w:p w14:paraId="0BA3D75B"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OBSEVANDO as convenções internacionais concluídas sob os auspícios das Nações Unidas e dos organismos especializados em favor da igualdade de direitos entre o homem e a mulher,</w:t>
      </w:r>
    </w:p>
    <w:p w14:paraId="278976E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OBSERVANDO, ainda, as resoluções, declarações e recomendações aprovadas pelas Nações Unidas e pelas Agências Especializadas para favorecer a igualdade de direitos entre o homem e a mulher,</w:t>
      </w:r>
    </w:p>
    <w:p w14:paraId="5FA45D2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PREOCUPADOS, contudo, com o fato de que, apesar destes diversos instrumentos, a mulher continue sendo objeto de grandes discriminações,</w:t>
      </w:r>
    </w:p>
    <w:p w14:paraId="3F959E9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RELEMBRANDO que a discriminação contra a mulher viola os princípios da igualdade de direitos e do respeito da dignidade humana, dificulta a participação da mulher, nas mesmas condições que o homem, na vida política, social, econômica e cultural de seu país, constitui um obstáculo ao aumento do bem-estar da sociedade e da família e dificulta o pleno desenvolvimento das      potencialidades da mulher para prestar serviço a seu país e à humanidade,</w:t>
      </w:r>
    </w:p>
    <w:p w14:paraId="69F109D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PREOCUPADOS com o fato de que, em situações de pobreza, a mulher tem um acesso mínimo à alimentação, à saúde, à educação, à capacitação e às oportunidades de emprego, assim como à satisfação de outras necessidades,</w:t>
      </w:r>
    </w:p>
    <w:p w14:paraId="5F14B11D"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CONVENCIDOS de que o estabelecimento da Nova Ordem Econômica Internacional baseada na </w:t>
      </w:r>
      <w:proofErr w:type="spellStart"/>
      <w:r w:rsidRPr="00AC7A34">
        <w:rPr>
          <w:rFonts w:ascii="Book Antiqua" w:eastAsia="Times New Roman" w:hAnsi="Book Antiqua" w:cs="Arial"/>
          <w:color w:val="000000"/>
          <w:sz w:val="19"/>
          <w:szCs w:val="19"/>
          <w:lang w:eastAsia="pt-BR"/>
        </w:rPr>
        <w:t>eqüidade</w:t>
      </w:r>
      <w:proofErr w:type="spellEnd"/>
      <w:r w:rsidRPr="00AC7A34">
        <w:rPr>
          <w:rFonts w:ascii="Book Antiqua" w:eastAsia="Times New Roman" w:hAnsi="Book Antiqua" w:cs="Arial"/>
          <w:color w:val="000000"/>
          <w:sz w:val="19"/>
          <w:szCs w:val="19"/>
          <w:lang w:eastAsia="pt-BR"/>
        </w:rPr>
        <w:t xml:space="preserve"> e na justiça contribuirá significativamente para a promoção da igualdade entre o homem e a mulher,</w:t>
      </w:r>
    </w:p>
    <w:p w14:paraId="37DB7E1A"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SALIENTANDO que a eliminação do </w:t>
      </w:r>
      <w:r w:rsidRPr="00AC7A34">
        <w:rPr>
          <w:rFonts w:ascii="Book Antiqua" w:eastAsia="Times New Roman" w:hAnsi="Book Antiqua" w:cs="Arial"/>
          <w:i/>
          <w:iCs/>
          <w:color w:val="000000"/>
          <w:sz w:val="19"/>
          <w:szCs w:val="19"/>
          <w:lang w:eastAsia="pt-BR"/>
        </w:rPr>
        <w:t>apartheid</w:t>
      </w:r>
      <w:r w:rsidRPr="00AC7A34">
        <w:rPr>
          <w:rFonts w:ascii="Book Antiqua" w:eastAsia="Times New Roman" w:hAnsi="Book Antiqua" w:cs="Arial"/>
          <w:color w:val="000000"/>
          <w:sz w:val="19"/>
          <w:szCs w:val="19"/>
          <w:lang w:eastAsia="pt-BR"/>
        </w:rPr>
        <w:t>, de todas as formas de racismo, discriminação racial, colonialismo, neocolonialismo, agressão, ocupação estrangeira e dominação e interferência nos assuntos internos dos Estados é essencial para o pleno exercício dos direitos do homem e da mulher,</w:t>
      </w:r>
    </w:p>
    <w:p w14:paraId="7A8179B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AFIRMANDO que o fortalecimento da paz e da segurança internacionais, o alívio da tensão internacional, a cooperação mútua entre todos os Estados, independentemente de seus sistemas econômicos e sociais, o desarmamento geral e completo, e em particular o desarmamento nuclear sob um estrito e efetivo controle internacional, a afirmação dos princípios de justiça, igualdade e proveito mútuo nas relações entre países e a realização do direito dos povos submetidos a dominação colonial e estrangeira e a ocupação estrangeira, à autodeterminação e independência, bem como o respeito da soberania nacional e da integridade territorial, promoverão o progresso e o desenvolvimento sociais, e, em </w:t>
      </w:r>
      <w:proofErr w:type="spellStart"/>
      <w:r w:rsidRPr="00AC7A34">
        <w:rPr>
          <w:rFonts w:ascii="Book Antiqua" w:eastAsia="Times New Roman" w:hAnsi="Book Antiqua" w:cs="Arial"/>
          <w:color w:val="000000"/>
          <w:sz w:val="19"/>
          <w:szCs w:val="19"/>
          <w:lang w:eastAsia="pt-BR"/>
        </w:rPr>
        <w:t>conseqüência</w:t>
      </w:r>
      <w:proofErr w:type="spellEnd"/>
      <w:r w:rsidRPr="00AC7A34">
        <w:rPr>
          <w:rFonts w:ascii="Book Antiqua" w:eastAsia="Times New Roman" w:hAnsi="Book Antiqua" w:cs="Arial"/>
          <w:color w:val="000000"/>
          <w:sz w:val="19"/>
          <w:szCs w:val="19"/>
          <w:lang w:eastAsia="pt-BR"/>
        </w:rPr>
        <w:t>, contribuirão para a realização da plena igualdade entre o homem e a mulher,</w:t>
      </w:r>
    </w:p>
    <w:p w14:paraId="5428671B"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        CONVENCIDOS de que a participação máxima da mulher, em igualdade de condições com o homem, em todos os campos, é indispensável para o desenvolvimento pleno e completo de um país, o bem-estar do mundo e a causa da paz,</w:t>
      </w:r>
    </w:p>
    <w:p w14:paraId="2D086508"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TENDO presente a grande contribuição da mulher ao bem-estar da família e ao desenvolvimento da sociedade, até agora não plenamente reconhecida, a importância social da maternidade e a função dos pais na família e na educação dos filhos, e conscientes de que o papel da mulher na procriação não deve ser causa de </w:t>
      </w:r>
      <w:proofErr w:type="gramStart"/>
      <w:r w:rsidRPr="00AC7A34">
        <w:rPr>
          <w:rFonts w:ascii="Book Antiqua" w:eastAsia="Times New Roman" w:hAnsi="Book Antiqua" w:cs="Arial"/>
          <w:color w:val="000000"/>
          <w:sz w:val="19"/>
          <w:szCs w:val="19"/>
          <w:lang w:eastAsia="pt-BR"/>
        </w:rPr>
        <w:t>discriminação</w:t>
      </w:r>
      <w:proofErr w:type="gramEnd"/>
      <w:r w:rsidRPr="00AC7A34">
        <w:rPr>
          <w:rFonts w:ascii="Book Antiqua" w:eastAsia="Times New Roman" w:hAnsi="Book Antiqua" w:cs="Arial"/>
          <w:color w:val="000000"/>
          <w:sz w:val="19"/>
          <w:szCs w:val="19"/>
          <w:lang w:eastAsia="pt-BR"/>
        </w:rPr>
        <w:t xml:space="preserve"> mas sim que a educação dos filhos exige a responsabilidade compartilhada entre homens e mulheres e a sociedade como um conjunto,</w:t>
      </w:r>
    </w:p>
    <w:p w14:paraId="36189ECD"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RECONHECENDO que para alcançar a plena igualdade entre o homem e a mulher é necessário modificar o papel tradicional tanto do homem como da mulher na sociedade e na família,</w:t>
      </w:r>
    </w:p>
    <w:p w14:paraId="6990EF78"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RESOLVIDOS a aplicar os princípios enunciados na Declaração sobre a Eliminação da Discriminação contra a Mulher e, para isto, a adotar as medidas necessárias a fim de suprimir essa discriminação em todas as suas formas e manifestações,</w:t>
      </w:r>
    </w:p>
    <w:p w14:paraId="783FB5F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CONCORDARAM no seguinte:</w:t>
      </w:r>
    </w:p>
    <w:p w14:paraId="3F35C497"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PARTE I</w:t>
      </w:r>
    </w:p>
    <w:p w14:paraId="0CC39D51" w14:textId="77777777" w:rsidR="00AC7A34" w:rsidRPr="00DC2BB1"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C2BB1">
        <w:rPr>
          <w:rFonts w:ascii="Book Antiqua" w:eastAsia="Times New Roman" w:hAnsi="Book Antiqua" w:cs="Arial"/>
          <w:b/>
          <w:bCs/>
          <w:color w:val="000000"/>
          <w:sz w:val="19"/>
          <w:szCs w:val="19"/>
          <w:highlight w:val="magenta"/>
          <w:lang w:eastAsia="pt-BR"/>
        </w:rPr>
        <w:t>Artigo 1</w:t>
      </w:r>
      <w:r w:rsidRPr="00DC2BB1">
        <w:rPr>
          <w:rFonts w:ascii="Book Antiqua" w:eastAsia="Times New Roman" w:hAnsi="Book Antiqua" w:cs="Arial"/>
          <w:b/>
          <w:bCs/>
          <w:color w:val="000000"/>
          <w:sz w:val="19"/>
          <w:szCs w:val="19"/>
          <w:highlight w:val="magenta"/>
          <w:u w:val="single"/>
          <w:vertAlign w:val="superscript"/>
          <w:lang w:eastAsia="pt-BR"/>
        </w:rPr>
        <w:t>o</w:t>
      </w:r>
    </w:p>
    <w:p w14:paraId="4776D257" w14:textId="43280798" w:rsidR="00AC7A34" w:rsidRPr="00E92CDA"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C7A34">
        <w:rPr>
          <w:rFonts w:ascii="Book Antiqua" w:eastAsia="Times New Roman" w:hAnsi="Book Antiqua" w:cs="Arial"/>
          <w:color w:val="000000"/>
          <w:sz w:val="19"/>
          <w:szCs w:val="19"/>
          <w:lang w:eastAsia="pt-BR"/>
        </w:rPr>
        <w:t xml:space="preserve">        </w:t>
      </w:r>
      <w:r w:rsidRPr="002D3569">
        <w:rPr>
          <w:rFonts w:ascii="Book Antiqua" w:eastAsia="Times New Roman" w:hAnsi="Book Antiqua" w:cs="Arial"/>
          <w:b/>
          <w:bCs/>
          <w:color w:val="000000"/>
          <w:sz w:val="19"/>
          <w:szCs w:val="19"/>
          <w:lang w:eastAsia="pt-BR"/>
        </w:rPr>
        <w:t>Para os fins da presente Convenção, a expressão "</w:t>
      </w:r>
      <w:r w:rsidRPr="002D3569">
        <w:rPr>
          <w:rFonts w:ascii="Book Antiqua" w:eastAsia="Times New Roman" w:hAnsi="Book Antiqua" w:cs="Arial"/>
          <w:b/>
          <w:bCs/>
          <w:caps/>
          <w:color w:val="000000"/>
          <w:sz w:val="19"/>
          <w:szCs w:val="19"/>
          <w:shd w:val="clear" w:color="auto" w:fill="F7CAAC" w:themeFill="accent2" w:themeFillTint="66"/>
          <w:lang w:eastAsia="pt-BR"/>
        </w:rPr>
        <w:t>discriminação contra a mulher</w:t>
      </w:r>
      <w:r w:rsidRPr="002D3569">
        <w:rPr>
          <w:rFonts w:ascii="Book Antiqua" w:eastAsia="Times New Roman" w:hAnsi="Book Antiqua" w:cs="Arial"/>
          <w:b/>
          <w:bCs/>
          <w:color w:val="000000"/>
          <w:sz w:val="19"/>
          <w:szCs w:val="19"/>
          <w:lang w:eastAsia="pt-BR"/>
        </w:rPr>
        <w:t xml:space="preserve">" significará toda a distinção, exclusão ou restrição baseada no sexo e que tenha por objeto ou resultado prejudicar ou anular o reconhecimento, gozo ou exercício pela mulher, </w:t>
      </w:r>
      <w:r w:rsidRPr="00705D87">
        <w:rPr>
          <w:rFonts w:ascii="Book Antiqua" w:eastAsia="Times New Roman" w:hAnsi="Book Antiqua" w:cs="Arial"/>
          <w:b/>
          <w:bCs/>
          <w:color w:val="000000"/>
          <w:sz w:val="19"/>
          <w:szCs w:val="19"/>
          <w:highlight w:val="yellow"/>
          <w:lang w:eastAsia="pt-BR"/>
        </w:rPr>
        <w:t>independentemente de seu estado civil</w:t>
      </w:r>
      <w:r w:rsidRPr="002D3569">
        <w:rPr>
          <w:rFonts w:ascii="Book Antiqua" w:eastAsia="Times New Roman" w:hAnsi="Book Antiqua" w:cs="Arial"/>
          <w:b/>
          <w:bCs/>
          <w:color w:val="000000"/>
          <w:sz w:val="19"/>
          <w:szCs w:val="19"/>
          <w:lang w:eastAsia="pt-BR"/>
        </w:rPr>
        <w:t>, com base na igualdade do homem e da mulher, dos direitos humanos e liberdades fundamentais nos campos político, econômico, social, cultural e civil ou em qualquer outro campo</w:t>
      </w:r>
      <w:r w:rsidRPr="00E92CDA">
        <w:rPr>
          <w:rFonts w:ascii="Book Antiqua" w:eastAsia="Times New Roman" w:hAnsi="Book Antiqua" w:cs="Arial"/>
          <w:b/>
          <w:bCs/>
          <w:color w:val="000000"/>
          <w:sz w:val="16"/>
          <w:szCs w:val="16"/>
          <w:lang w:eastAsia="pt-BR"/>
        </w:rPr>
        <w:t>.</w:t>
      </w:r>
      <w:r w:rsidR="00705D87" w:rsidRPr="00E92CDA">
        <w:rPr>
          <w:rFonts w:ascii="Book Antiqua" w:eastAsia="Times New Roman" w:hAnsi="Book Antiqua" w:cs="Arial"/>
          <w:b/>
          <w:bCs/>
          <w:color w:val="000000"/>
          <w:sz w:val="16"/>
          <w:szCs w:val="16"/>
          <w:lang w:eastAsia="pt-BR"/>
        </w:rPr>
        <w:t xml:space="preserve"> </w:t>
      </w:r>
      <w:r w:rsidR="00705D87" w:rsidRPr="00E92CDA">
        <w:rPr>
          <w:rFonts w:ascii="Book Antiqua" w:eastAsia="Times New Roman" w:hAnsi="Book Antiqua" w:cs="Times New Roman"/>
          <w:b/>
          <w:bCs/>
          <w:color w:val="FF0000"/>
          <w:spacing w:val="-3"/>
          <w:sz w:val="16"/>
          <w:szCs w:val="16"/>
          <w:u w:val="single"/>
          <w:lang w:eastAsia="pt-BR"/>
        </w:rPr>
        <w:t>(MPT-2009)</w:t>
      </w:r>
      <w:r w:rsidR="00DC2BB1" w:rsidRPr="00E92CDA">
        <w:rPr>
          <w:rFonts w:ascii="Book Antiqua" w:eastAsia="Times New Roman" w:hAnsi="Book Antiqua" w:cs="Arial"/>
          <w:color w:val="000000"/>
          <w:sz w:val="16"/>
          <w:szCs w:val="16"/>
          <w:lang w:eastAsia="pt-BR"/>
        </w:rPr>
        <w:t xml:space="preserve"> </w:t>
      </w:r>
      <w:r w:rsidR="00DC2BB1" w:rsidRPr="00E92CDA">
        <w:rPr>
          <w:rFonts w:ascii="Book Antiqua" w:hAnsi="Book Antiqua"/>
          <w:b/>
          <w:bCs/>
          <w:color w:val="FF0000"/>
          <w:sz w:val="16"/>
          <w:szCs w:val="16"/>
          <w:u w:val="single"/>
        </w:rPr>
        <w:t>(DPEMA-2011)</w:t>
      </w:r>
      <w:r w:rsidR="0054191E">
        <w:rPr>
          <w:rFonts w:ascii="Book Antiqua" w:hAnsi="Book Antiqua"/>
          <w:b/>
          <w:bCs/>
          <w:color w:val="FF0000"/>
          <w:sz w:val="16"/>
          <w:szCs w:val="16"/>
        </w:rPr>
        <w:t xml:space="preserve"> </w:t>
      </w:r>
      <w:r w:rsidR="0054191E" w:rsidRPr="0054191E">
        <w:rPr>
          <w:rFonts w:ascii="Book Antiqua" w:hAnsi="Book Antiqua" w:cs="Times New Roman"/>
          <w:b/>
          <w:bCs/>
          <w:color w:val="FF0000"/>
          <w:sz w:val="16"/>
          <w:szCs w:val="16"/>
          <w:u w:val="single"/>
        </w:rPr>
        <w:t>(PCSP-2012)</w:t>
      </w:r>
      <w:r w:rsidR="00EC5268" w:rsidRPr="00E92CDA">
        <w:rPr>
          <w:rFonts w:ascii="Book Antiqua" w:hAnsi="Book Antiqua"/>
          <w:b/>
          <w:bCs/>
          <w:color w:val="FF0000"/>
          <w:sz w:val="16"/>
          <w:szCs w:val="16"/>
        </w:rPr>
        <w:t xml:space="preserve"> </w:t>
      </w:r>
      <w:r w:rsidR="00EC5268" w:rsidRPr="00E92CDA">
        <w:rPr>
          <w:rFonts w:ascii="Book Antiqua" w:eastAsia="Times New Roman" w:hAnsi="Book Antiqua" w:cs="Arial"/>
          <w:b/>
          <w:bCs/>
          <w:color w:val="FF0000"/>
          <w:sz w:val="16"/>
          <w:szCs w:val="16"/>
          <w:u w:val="single"/>
          <w:lang w:eastAsia="pt-BR"/>
        </w:rPr>
        <w:t>(DPEDF-2013)</w:t>
      </w:r>
    </w:p>
    <w:p w14:paraId="34702A00" w14:textId="77777777" w:rsidR="00AC7A34" w:rsidRPr="00B5498F"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498F">
        <w:rPr>
          <w:rFonts w:ascii="Book Antiqua" w:eastAsia="Times New Roman" w:hAnsi="Book Antiqua" w:cs="Arial"/>
          <w:b/>
          <w:bCs/>
          <w:color w:val="000000"/>
          <w:sz w:val="19"/>
          <w:szCs w:val="19"/>
          <w:highlight w:val="magenta"/>
          <w:lang w:eastAsia="pt-BR"/>
        </w:rPr>
        <w:t>Artigo 2</w:t>
      </w:r>
      <w:r w:rsidRPr="00B5498F">
        <w:rPr>
          <w:rFonts w:ascii="Book Antiqua" w:eastAsia="Times New Roman" w:hAnsi="Book Antiqua" w:cs="Arial"/>
          <w:b/>
          <w:bCs/>
          <w:color w:val="000000"/>
          <w:sz w:val="19"/>
          <w:szCs w:val="19"/>
          <w:highlight w:val="magenta"/>
          <w:u w:val="single"/>
          <w:vertAlign w:val="superscript"/>
          <w:lang w:eastAsia="pt-BR"/>
        </w:rPr>
        <w:t>o</w:t>
      </w:r>
    </w:p>
    <w:p w14:paraId="4E080609" w14:textId="575FB622" w:rsidR="00AC7A34" w:rsidRPr="00B938DF" w:rsidRDefault="00AC7A34" w:rsidP="00AC7A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D3569">
        <w:rPr>
          <w:rFonts w:ascii="Book Antiqua" w:eastAsia="Times New Roman" w:hAnsi="Book Antiqua" w:cs="Arial"/>
          <w:b/>
          <w:bCs/>
          <w:color w:val="000000"/>
          <w:sz w:val="19"/>
          <w:szCs w:val="19"/>
          <w:lang w:eastAsia="pt-BR"/>
        </w:rPr>
        <w:t>        Os Estados Partes condenam a discriminação contra a mulher em todas as suas formas, concordam em seguir, por todos os meios apropriados e sem dilações, uma política destinada a eliminar a discriminação contra a mulher, e com tal objetivo se comprometem a</w:t>
      </w:r>
      <w:r w:rsidRPr="00E92CDA">
        <w:rPr>
          <w:rFonts w:ascii="Book Antiqua" w:eastAsia="Times New Roman" w:hAnsi="Book Antiqua" w:cs="Arial"/>
          <w:color w:val="000000"/>
          <w:sz w:val="16"/>
          <w:szCs w:val="16"/>
          <w:lang w:eastAsia="pt-BR"/>
        </w:rPr>
        <w:t>:</w:t>
      </w:r>
      <w:r w:rsidR="0054191E">
        <w:rPr>
          <w:rFonts w:ascii="Book Antiqua" w:eastAsia="Times New Roman" w:hAnsi="Book Antiqua" w:cs="Arial"/>
          <w:color w:val="000000"/>
          <w:sz w:val="16"/>
          <w:szCs w:val="16"/>
          <w:lang w:eastAsia="pt-BR"/>
        </w:rPr>
        <w:t xml:space="preserve"> </w:t>
      </w:r>
      <w:r w:rsidR="0054191E">
        <w:rPr>
          <w:rFonts w:ascii="Book Antiqua" w:hAnsi="Book Antiqua" w:cs="Times New Roman"/>
          <w:b/>
          <w:bCs/>
          <w:color w:val="FF0000"/>
          <w:sz w:val="16"/>
          <w:szCs w:val="16"/>
          <w:u w:val="single"/>
        </w:rPr>
        <w:t>(PCSP-2012)</w:t>
      </w:r>
      <w:r w:rsidR="00B5498F" w:rsidRPr="00E92CDA">
        <w:rPr>
          <w:rFonts w:ascii="Book Antiqua" w:eastAsia="Times New Roman" w:hAnsi="Book Antiqua" w:cs="Arial"/>
          <w:color w:val="000000"/>
          <w:sz w:val="16"/>
          <w:szCs w:val="16"/>
          <w:lang w:eastAsia="pt-BR"/>
        </w:rPr>
        <w:t xml:space="preserve"> </w:t>
      </w:r>
      <w:r w:rsidR="00B5498F" w:rsidRPr="00E92CDA">
        <w:rPr>
          <w:rFonts w:ascii="Book Antiqua" w:eastAsia="Times New Roman" w:hAnsi="Book Antiqua" w:cs="Arial"/>
          <w:b/>
          <w:bCs/>
          <w:color w:val="FF0000"/>
          <w:sz w:val="16"/>
          <w:szCs w:val="16"/>
          <w:u w:val="single"/>
          <w:lang w:eastAsia="pt-BR"/>
        </w:rPr>
        <w:t>(MPPR-2019)</w:t>
      </w:r>
      <w:r w:rsidR="00B938DF">
        <w:rPr>
          <w:rFonts w:ascii="Book Antiqua" w:eastAsia="Times New Roman" w:hAnsi="Book Antiqua" w:cs="Arial"/>
          <w:b/>
          <w:bCs/>
          <w:color w:val="FF0000"/>
          <w:sz w:val="16"/>
          <w:szCs w:val="16"/>
          <w:lang w:eastAsia="pt-BR"/>
        </w:rPr>
        <w:t xml:space="preserve"> </w:t>
      </w:r>
      <w:r w:rsidR="00B938DF">
        <w:rPr>
          <w:rFonts w:ascii="Book Antiqua" w:hAnsi="Book Antiqua"/>
          <w:b/>
          <w:bCs/>
          <w:color w:val="FF0000"/>
          <w:sz w:val="16"/>
          <w:szCs w:val="16"/>
          <w:u w:val="single"/>
        </w:rPr>
        <w:t>(DPERR-2021)</w:t>
      </w:r>
    </w:p>
    <w:p w14:paraId="24DC5E6A"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Consagrar, se ainda não o tiverem feito, em suas constituições nacionais ou em outra legislação apropriada o princípio da igualdade do homem e da mulher e assegurar por lei outros meios apropriados a realização prática desse princípio;</w:t>
      </w:r>
    </w:p>
    <w:p w14:paraId="351EC580"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Adotar medidas adequadas, legislativas e de outro caráter, com as sanções cabíveis e que proíbam toda discriminação contra a mulher;</w:t>
      </w:r>
    </w:p>
    <w:p w14:paraId="788B93CB" w14:textId="27ACFD9D"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938DF">
        <w:rPr>
          <w:rFonts w:ascii="Book Antiqua" w:eastAsia="Times New Roman" w:hAnsi="Book Antiqua" w:cs="Arial"/>
          <w:b/>
          <w:bCs/>
          <w:color w:val="000000"/>
          <w:sz w:val="19"/>
          <w:szCs w:val="19"/>
          <w:lang w:eastAsia="pt-BR"/>
        </w:rPr>
        <w:t>        c) Estabelecer a proteção jurídica dos direitos da mulher numa base de igualdade com os do homem e garantir, por meio dos tribunais nacionais competentes e de outras instituições públicas, a proteção efetiva da mulher contra todo ato de discriminação</w:t>
      </w:r>
      <w:r w:rsidRPr="00AC7A34">
        <w:rPr>
          <w:rFonts w:ascii="Book Antiqua" w:eastAsia="Times New Roman" w:hAnsi="Book Antiqua" w:cs="Arial"/>
          <w:color w:val="000000"/>
          <w:sz w:val="19"/>
          <w:szCs w:val="19"/>
          <w:lang w:eastAsia="pt-BR"/>
        </w:rPr>
        <w:t>;</w:t>
      </w:r>
      <w:r w:rsidR="00B938DF">
        <w:rPr>
          <w:rFonts w:ascii="Book Antiqua" w:eastAsia="Times New Roman" w:hAnsi="Book Antiqua" w:cs="Arial"/>
          <w:color w:val="000000"/>
          <w:sz w:val="19"/>
          <w:szCs w:val="19"/>
          <w:lang w:eastAsia="pt-BR"/>
        </w:rPr>
        <w:t xml:space="preserve"> </w:t>
      </w:r>
      <w:r w:rsidR="00B938DF">
        <w:rPr>
          <w:rFonts w:ascii="Book Antiqua" w:hAnsi="Book Antiqua"/>
          <w:b/>
          <w:bCs/>
          <w:color w:val="FF0000"/>
          <w:sz w:val="16"/>
          <w:szCs w:val="16"/>
          <w:u w:val="single"/>
        </w:rPr>
        <w:t>(DPERR-2021)</w:t>
      </w:r>
    </w:p>
    <w:p w14:paraId="1DB1B9DA"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d) Abster-se de incorrer em todo ato ou prática de discriminação contra a mulher e zelar para que as autoridades e instituições públicas atuem em conformidade com esta obrigação;</w:t>
      </w:r>
    </w:p>
    <w:p w14:paraId="46339146" w14:textId="461EFAE5" w:rsidR="00AC7A34" w:rsidRPr="00E92CDA"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D3569">
        <w:rPr>
          <w:rFonts w:ascii="Book Antiqua" w:eastAsia="Times New Roman" w:hAnsi="Book Antiqua" w:cs="Arial"/>
          <w:b/>
          <w:bCs/>
          <w:color w:val="000000"/>
          <w:sz w:val="19"/>
          <w:szCs w:val="19"/>
          <w:lang w:eastAsia="pt-BR"/>
        </w:rPr>
        <w:t xml:space="preserve">        e) Tomar as medidas apropriadas para eliminar a discriminação contra a mulher praticada por qualquer pessoa, organização ou </w:t>
      </w:r>
      <w:r w:rsidRPr="002D3569">
        <w:rPr>
          <w:rFonts w:ascii="Book Antiqua" w:eastAsia="Times New Roman" w:hAnsi="Book Antiqua" w:cs="Arial"/>
          <w:b/>
          <w:bCs/>
          <w:color w:val="000000"/>
          <w:sz w:val="19"/>
          <w:szCs w:val="19"/>
          <w:highlight w:val="yellow"/>
          <w:lang w:eastAsia="pt-BR"/>
        </w:rPr>
        <w:t>empresa</w:t>
      </w:r>
      <w:r w:rsidRPr="00E92CDA">
        <w:rPr>
          <w:rFonts w:ascii="Book Antiqua" w:eastAsia="Times New Roman" w:hAnsi="Book Antiqua" w:cs="Arial"/>
          <w:color w:val="000000"/>
          <w:sz w:val="16"/>
          <w:szCs w:val="16"/>
          <w:lang w:eastAsia="pt-BR"/>
        </w:rPr>
        <w:t>;</w:t>
      </w:r>
      <w:r w:rsidR="00B5498F" w:rsidRPr="00E92CDA">
        <w:rPr>
          <w:rFonts w:ascii="Book Antiqua" w:eastAsia="Times New Roman" w:hAnsi="Book Antiqua" w:cs="Arial"/>
          <w:color w:val="000000"/>
          <w:sz w:val="16"/>
          <w:szCs w:val="16"/>
          <w:lang w:eastAsia="pt-BR"/>
        </w:rPr>
        <w:t xml:space="preserve"> </w:t>
      </w:r>
      <w:r w:rsidR="00B5498F" w:rsidRPr="00E92CDA">
        <w:rPr>
          <w:rFonts w:ascii="Book Antiqua" w:eastAsia="Times New Roman" w:hAnsi="Book Antiqua" w:cs="Arial"/>
          <w:b/>
          <w:bCs/>
          <w:color w:val="FF0000"/>
          <w:sz w:val="16"/>
          <w:szCs w:val="16"/>
          <w:u w:val="single"/>
          <w:lang w:eastAsia="pt-BR"/>
        </w:rPr>
        <w:t>(MPPR-2019)</w:t>
      </w:r>
    </w:p>
    <w:p w14:paraId="4359034B"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f) Adotar todas as medidas adequadas, inclusive de caráter legislativo, para modificar ou derrogar leis, regulamentos, usos e práticas que constituam discriminação contra a mulher;</w:t>
      </w:r>
    </w:p>
    <w:p w14:paraId="48E03E6B" w14:textId="165EEA28" w:rsidR="00AC7A34" w:rsidRPr="0054191E" w:rsidRDefault="00AC7A34" w:rsidP="00AC7A34">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4191E">
        <w:rPr>
          <w:rFonts w:ascii="Book Antiqua" w:eastAsia="Times New Roman" w:hAnsi="Book Antiqua" w:cs="Arial"/>
          <w:b/>
          <w:bCs/>
          <w:color w:val="000000"/>
          <w:sz w:val="19"/>
          <w:szCs w:val="19"/>
          <w:lang w:eastAsia="pt-BR"/>
        </w:rPr>
        <w:t>        g) Derrogar todas as disposições penais nacionais que constituam discriminação contra a mulher.</w:t>
      </w:r>
      <w:r w:rsidR="0054191E" w:rsidRPr="0054191E">
        <w:rPr>
          <w:rFonts w:ascii="Book Antiqua" w:eastAsia="Times New Roman" w:hAnsi="Book Antiqua" w:cs="Arial"/>
          <w:b/>
          <w:bCs/>
          <w:color w:val="000000"/>
          <w:sz w:val="19"/>
          <w:szCs w:val="19"/>
          <w:lang w:eastAsia="pt-BR"/>
        </w:rPr>
        <w:t xml:space="preserve"> </w:t>
      </w:r>
      <w:r w:rsidR="0054191E" w:rsidRPr="0054191E">
        <w:rPr>
          <w:rFonts w:ascii="Book Antiqua" w:hAnsi="Book Antiqua" w:cs="Times New Roman"/>
          <w:b/>
          <w:bCs/>
          <w:color w:val="FF0000"/>
          <w:sz w:val="16"/>
          <w:szCs w:val="16"/>
          <w:u w:val="single"/>
        </w:rPr>
        <w:t>(PCSP-2012)</w:t>
      </w:r>
    </w:p>
    <w:tbl>
      <w:tblPr>
        <w:tblStyle w:val="Tabelacomgrade"/>
        <w:tblW w:w="0" w:type="auto"/>
        <w:tblLook w:val="04A0" w:firstRow="1" w:lastRow="0" w:firstColumn="1" w:lastColumn="0" w:noHBand="0" w:noVBand="1"/>
      </w:tblPr>
      <w:tblGrid>
        <w:gridCol w:w="8494"/>
      </w:tblGrid>
      <w:tr w:rsidR="0054191E" w14:paraId="5CEA8BB3" w14:textId="77777777" w:rsidTr="0054191E">
        <w:tc>
          <w:tcPr>
            <w:tcW w:w="8494" w:type="dxa"/>
            <w:shd w:val="clear" w:color="auto" w:fill="CCFFFF"/>
          </w:tcPr>
          <w:p w14:paraId="7F5AE405" w14:textId="276055BF" w:rsidR="0054191E" w:rsidRPr="0054191E" w:rsidRDefault="0054191E" w:rsidP="00AC7A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54191E">
              <w:rPr>
                <w:rFonts w:ascii="Book Antiqua" w:eastAsia="Times New Roman" w:hAnsi="Book Antiqua" w:cs="Times New Roman"/>
                <w:b/>
                <w:bCs/>
                <w:color w:val="000000"/>
                <w:sz w:val="19"/>
                <w:szCs w:val="19"/>
                <w:highlight w:val="yellow"/>
                <w:lang w:eastAsia="pt-BR"/>
              </w:rPr>
              <w:t>PCSP-2012-VUNESP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4191E">
              <w:rPr>
                <w:rFonts w:ascii="Book Antiqua" w:eastAsia="Times New Roman" w:hAnsi="Book Antiqua" w:cs="Times New Roman"/>
                <w:color w:val="000000"/>
                <w:sz w:val="19"/>
                <w:szCs w:val="19"/>
                <w:lang w:eastAsia="pt-BR"/>
              </w:rPr>
              <w:t>A Convenção sobre a Eliminação de Todas as Formas de Discriminação contra a Mulher estabelece que os Estados Partes se comprometem a</w:t>
            </w:r>
            <w:r>
              <w:rPr>
                <w:rFonts w:ascii="Book Antiqua" w:eastAsia="Times New Roman" w:hAnsi="Book Antiqua" w:cs="Times New Roman"/>
                <w:color w:val="000000"/>
                <w:sz w:val="19"/>
                <w:szCs w:val="19"/>
                <w:lang w:eastAsia="pt-BR"/>
              </w:rPr>
              <w:t xml:space="preserve"> </w:t>
            </w:r>
            <w:r w:rsidRPr="0054191E">
              <w:rPr>
                <w:rFonts w:ascii="Book Antiqua" w:eastAsia="Times New Roman" w:hAnsi="Book Antiqua" w:cs="Times New Roman"/>
                <w:color w:val="000000"/>
                <w:sz w:val="19"/>
                <w:szCs w:val="19"/>
                <w:lang w:eastAsia="pt-BR"/>
              </w:rPr>
              <w:t>derrogar todas as disposições penais nacionais que constituam discriminação contra as mulheres.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2º, ‘g’,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5DC77778" w14:textId="77777777" w:rsidR="00AC7A34" w:rsidRPr="00D36F88"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36F88">
        <w:rPr>
          <w:rFonts w:ascii="Book Antiqua" w:eastAsia="Times New Roman" w:hAnsi="Book Antiqua" w:cs="Arial"/>
          <w:b/>
          <w:bCs/>
          <w:color w:val="000000"/>
          <w:sz w:val="19"/>
          <w:szCs w:val="19"/>
          <w:highlight w:val="magenta"/>
          <w:lang w:eastAsia="pt-BR"/>
        </w:rPr>
        <w:t>Artigo 3</w:t>
      </w:r>
      <w:r w:rsidRPr="00D36F88">
        <w:rPr>
          <w:rFonts w:ascii="Book Antiqua" w:eastAsia="Times New Roman" w:hAnsi="Book Antiqua" w:cs="Arial"/>
          <w:b/>
          <w:bCs/>
          <w:color w:val="000000"/>
          <w:sz w:val="19"/>
          <w:szCs w:val="19"/>
          <w:highlight w:val="magenta"/>
          <w:u w:val="single"/>
          <w:vertAlign w:val="superscript"/>
          <w:lang w:eastAsia="pt-BR"/>
        </w:rPr>
        <w:t>o</w:t>
      </w:r>
    </w:p>
    <w:p w14:paraId="483F2650" w14:textId="6B1A76CD"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36F88">
        <w:rPr>
          <w:rFonts w:ascii="Book Antiqua" w:eastAsia="Times New Roman" w:hAnsi="Book Antiqua" w:cs="Arial"/>
          <w:b/>
          <w:bCs/>
          <w:color w:val="000000"/>
          <w:sz w:val="19"/>
          <w:szCs w:val="19"/>
          <w:lang w:eastAsia="pt-BR"/>
        </w:rPr>
        <w:t>        Os Estados Partes tomarão, em todas as esferas e, em particular, nas esferas política, social, econômica e cultural, todas as medidas apropriadas, inclusive de caráter legislativo, para assegurar o pleno desenvolvimento e progresso da mulher, com o objetivo de garantir-lhe o exercício e gozo dos direitos humanos e liberdades fundamentais em igualdade de condições com o homem</w:t>
      </w:r>
      <w:r w:rsidRPr="00AC7A34">
        <w:rPr>
          <w:rFonts w:ascii="Book Antiqua" w:eastAsia="Times New Roman" w:hAnsi="Book Antiqua" w:cs="Arial"/>
          <w:color w:val="000000"/>
          <w:sz w:val="19"/>
          <w:szCs w:val="19"/>
          <w:lang w:eastAsia="pt-BR"/>
        </w:rPr>
        <w:t>.</w:t>
      </w:r>
      <w:r w:rsidR="00D36F88">
        <w:rPr>
          <w:rFonts w:ascii="Book Antiqua" w:eastAsia="Times New Roman" w:hAnsi="Book Antiqua" w:cs="Arial"/>
          <w:color w:val="000000"/>
          <w:sz w:val="19"/>
          <w:szCs w:val="19"/>
          <w:lang w:eastAsia="pt-BR"/>
        </w:rPr>
        <w:t xml:space="preserve"> </w:t>
      </w:r>
      <w:r w:rsidR="00D36F88">
        <w:rPr>
          <w:rFonts w:ascii="Book Antiqua" w:hAnsi="Book Antiqua"/>
          <w:b/>
          <w:bCs/>
          <w:color w:val="FF0000"/>
          <w:sz w:val="16"/>
          <w:szCs w:val="16"/>
          <w:u w:val="single"/>
        </w:rPr>
        <w:t>(PGERO-2022)</w:t>
      </w:r>
    </w:p>
    <w:p w14:paraId="39AD9E3C" w14:textId="77777777" w:rsidR="00AC7A34" w:rsidRPr="00B57976"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976">
        <w:rPr>
          <w:rFonts w:ascii="Book Antiqua" w:eastAsia="Times New Roman" w:hAnsi="Book Antiqua" w:cs="Arial"/>
          <w:b/>
          <w:bCs/>
          <w:color w:val="000000"/>
          <w:sz w:val="19"/>
          <w:szCs w:val="19"/>
          <w:highlight w:val="magenta"/>
          <w:lang w:eastAsia="pt-BR"/>
        </w:rPr>
        <w:t>Artigo 4</w:t>
      </w:r>
      <w:r w:rsidRPr="00B57976">
        <w:rPr>
          <w:rFonts w:ascii="Book Antiqua" w:eastAsia="Times New Roman" w:hAnsi="Book Antiqua" w:cs="Arial"/>
          <w:b/>
          <w:bCs/>
          <w:color w:val="000000"/>
          <w:sz w:val="19"/>
          <w:szCs w:val="19"/>
          <w:highlight w:val="magenta"/>
          <w:u w:val="single"/>
          <w:vertAlign w:val="superscript"/>
          <w:lang w:eastAsia="pt-BR"/>
        </w:rPr>
        <w:t>o</w:t>
      </w:r>
    </w:p>
    <w:p w14:paraId="549C2F19" w14:textId="4CDBA921" w:rsidR="00AC7A34" w:rsidRPr="000F6983" w:rsidRDefault="00AC7A34" w:rsidP="00AC7A34">
      <w:pPr>
        <w:spacing w:before="100" w:beforeAutospacing="1" w:after="100" w:afterAutospacing="1" w:line="240" w:lineRule="auto"/>
        <w:jc w:val="both"/>
        <w:rPr>
          <w:rFonts w:ascii="Book Antiqua" w:hAnsi="Book Antiqua"/>
          <w:b/>
          <w:bCs/>
          <w:color w:val="FF0000"/>
          <w:sz w:val="16"/>
          <w:szCs w:val="16"/>
        </w:rPr>
      </w:pP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olor w:val="000000"/>
          <w:sz w:val="19"/>
          <w:szCs w:val="19"/>
          <w:highlight w:val="magenta"/>
          <w:lang w:eastAsia="pt-BR"/>
        </w:rPr>
        <w:t>1</w:t>
      </w: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olor w:val="000000"/>
          <w:sz w:val="19"/>
          <w:szCs w:val="19"/>
          <w:lang w:eastAsia="pt-BR"/>
        </w:rPr>
        <w:t xml:space="preserve">A </w:t>
      </w:r>
      <w:r w:rsidRPr="00B57976">
        <w:rPr>
          <w:rFonts w:ascii="Book Antiqua" w:eastAsia="Times New Roman" w:hAnsi="Book Antiqua" w:cs="Arial"/>
          <w:b/>
          <w:bCs/>
          <w:color w:val="000000"/>
          <w:sz w:val="19"/>
          <w:szCs w:val="19"/>
          <w:highlight w:val="cyan"/>
          <w:lang w:eastAsia="pt-BR"/>
        </w:rPr>
        <w:t>adoção</w:t>
      </w:r>
      <w:r w:rsidRPr="00B57976">
        <w:rPr>
          <w:rFonts w:ascii="Book Antiqua" w:eastAsia="Times New Roman" w:hAnsi="Book Antiqua" w:cs="Arial"/>
          <w:b/>
          <w:bCs/>
          <w:color w:val="000000"/>
          <w:sz w:val="19"/>
          <w:szCs w:val="19"/>
          <w:lang w:eastAsia="pt-BR"/>
        </w:rPr>
        <w:t xml:space="preserve"> </w:t>
      </w:r>
      <w:r w:rsidRPr="00B57976">
        <w:rPr>
          <w:rFonts w:ascii="Book Antiqua" w:eastAsia="Times New Roman" w:hAnsi="Book Antiqua" w:cs="Arial"/>
          <w:b/>
          <w:bCs/>
          <w:color w:val="000000"/>
          <w:sz w:val="19"/>
          <w:szCs w:val="19"/>
          <w:highlight w:val="yellow"/>
          <w:lang w:eastAsia="pt-BR"/>
        </w:rPr>
        <w:t>pelos Estados-Partes</w:t>
      </w:r>
      <w:r w:rsidRPr="00B57976">
        <w:rPr>
          <w:rFonts w:ascii="Book Antiqua" w:eastAsia="Times New Roman" w:hAnsi="Book Antiqua" w:cs="Arial"/>
          <w:b/>
          <w:bCs/>
          <w:color w:val="000000"/>
          <w:sz w:val="19"/>
          <w:szCs w:val="19"/>
          <w:lang w:eastAsia="pt-BR"/>
        </w:rPr>
        <w:t xml:space="preserve"> de </w:t>
      </w:r>
      <w:r w:rsidRPr="00B938DF">
        <w:rPr>
          <w:rFonts w:ascii="Book Antiqua" w:eastAsia="Times New Roman" w:hAnsi="Book Antiqua" w:cs="Arial"/>
          <w:b/>
          <w:bCs/>
          <w:caps/>
          <w:color w:val="000000"/>
          <w:sz w:val="19"/>
          <w:szCs w:val="19"/>
          <w:shd w:val="clear" w:color="auto" w:fill="F7CAAC" w:themeFill="accent2" w:themeFillTint="66"/>
          <w:lang w:eastAsia="pt-BR"/>
        </w:rPr>
        <w:t>medidas especiais</w:t>
      </w:r>
      <w:r w:rsidRPr="00B938DF">
        <w:rPr>
          <w:rFonts w:ascii="Book Antiqua" w:eastAsia="Times New Roman" w:hAnsi="Book Antiqua" w:cs="Arial"/>
          <w:b/>
          <w:bCs/>
          <w:color w:val="000000"/>
          <w:sz w:val="19"/>
          <w:szCs w:val="19"/>
          <w:lang w:eastAsia="pt-BR"/>
        </w:rPr>
        <w:t xml:space="preserve"> </w:t>
      </w:r>
      <w:r w:rsidRPr="00B57976">
        <w:rPr>
          <w:rFonts w:ascii="Book Antiqua" w:eastAsia="Times New Roman" w:hAnsi="Book Antiqua" w:cs="Arial"/>
          <w:b/>
          <w:bCs/>
          <w:color w:val="000000"/>
          <w:sz w:val="19"/>
          <w:szCs w:val="19"/>
          <w:highlight w:val="cyan"/>
          <w:lang w:eastAsia="pt-BR"/>
        </w:rPr>
        <w:t>de caráter temporário</w:t>
      </w:r>
      <w:r w:rsidRPr="00B57976">
        <w:rPr>
          <w:rFonts w:ascii="Book Antiqua" w:eastAsia="Times New Roman" w:hAnsi="Book Antiqua" w:cs="Arial"/>
          <w:b/>
          <w:bCs/>
          <w:color w:val="000000"/>
          <w:sz w:val="19"/>
          <w:szCs w:val="19"/>
          <w:lang w:eastAsia="pt-BR"/>
        </w:rPr>
        <w:t xml:space="preserve"> </w:t>
      </w:r>
      <w:r w:rsidRPr="00DC2BB1">
        <w:rPr>
          <w:rFonts w:ascii="Book Antiqua" w:eastAsia="Times New Roman" w:hAnsi="Book Antiqua" w:cs="Arial"/>
          <w:b/>
          <w:bCs/>
          <w:caps/>
          <w:color w:val="000000"/>
          <w:sz w:val="19"/>
          <w:szCs w:val="19"/>
          <w:highlight w:val="green"/>
          <w:lang w:eastAsia="pt-BR"/>
        </w:rPr>
        <w:t>destinadas a acelerar</w:t>
      </w:r>
      <w:r w:rsidRPr="00B57976">
        <w:rPr>
          <w:rFonts w:ascii="Book Antiqua" w:eastAsia="Times New Roman" w:hAnsi="Book Antiqua" w:cs="Arial"/>
          <w:b/>
          <w:bCs/>
          <w:color w:val="000000"/>
          <w:sz w:val="19"/>
          <w:szCs w:val="19"/>
          <w:lang w:eastAsia="pt-BR"/>
        </w:rPr>
        <w:t xml:space="preserve"> a </w:t>
      </w:r>
      <w:r w:rsidRPr="00B938DF">
        <w:rPr>
          <w:rFonts w:ascii="Book Antiqua" w:eastAsia="Times New Roman" w:hAnsi="Book Antiqua" w:cs="Arial"/>
          <w:b/>
          <w:bCs/>
          <w:color w:val="000000"/>
          <w:sz w:val="19"/>
          <w:szCs w:val="19"/>
          <w:highlight w:val="cyan"/>
          <w:lang w:eastAsia="pt-BR"/>
        </w:rPr>
        <w:t>igualdade de fato</w:t>
      </w:r>
      <w:r w:rsidRPr="00B57976">
        <w:rPr>
          <w:rFonts w:ascii="Book Antiqua" w:eastAsia="Times New Roman" w:hAnsi="Book Antiqua" w:cs="Arial"/>
          <w:b/>
          <w:bCs/>
          <w:color w:val="000000"/>
          <w:sz w:val="19"/>
          <w:szCs w:val="19"/>
          <w:lang w:eastAsia="pt-BR"/>
        </w:rPr>
        <w:t xml:space="preserve"> </w:t>
      </w:r>
      <w:r w:rsidRPr="00B938DF">
        <w:rPr>
          <w:rFonts w:ascii="Book Antiqua" w:eastAsia="Times New Roman" w:hAnsi="Book Antiqua" w:cs="Arial"/>
          <w:b/>
          <w:bCs/>
          <w:color w:val="000000"/>
          <w:sz w:val="19"/>
          <w:szCs w:val="19"/>
          <w:highlight w:val="yellow"/>
          <w:lang w:eastAsia="pt-BR"/>
        </w:rPr>
        <w:t>entre o homem e a mulher</w:t>
      </w:r>
      <w:r w:rsidRPr="00B57976">
        <w:rPr>
          <w:rFonts w:ascii="Book Antiqua" w:eastAsia="Times New Roman" w:hAnsi="Book Antiqua" w:cs="Arial"/>
          <w:b/>
          <w:bCs/>
          <w:color w:val="000000"/>
          <w:sz w:val="19"/>
          <w:szCs w:val="19"/>
          <w:lang w:eastAsia="pt-BR"/>
        </w:rPr>
        <w:t xml:space="preserve"> não se considerará discriminação na forma definida nesta Convenção, mas de nenhuma maneira implicará, como </w:t>
      </w:r>
      <w:proofErr w:type="spellStart"/>
      <w:r w:rsidRPr="00B57976">
        <w:rPr>
          <w:rFonts w:ascii="Book Antiqua" w:eastAsia="Times New Roman" w:hAnsi="Book Antiqua" w:cs="Arial"/>
          <w:b/>
          <w:bCs/>
          <w:color w:val="000000"/>
          <w:sz w:val="19"/>
          <w:szCs w:val="19"/>
          <w:lang w:eastAsia="pt-BR"/>
        </w:rPr>
        <w:t>conseqüência</w:t>
      </w:r>
      <w:proofErr w:type="spellEnd"/>
      <w:r w:rsidRPr="00B57976">
        <w:rPr>
          <w:rFonts w:ascii="Book Antiqua" w:eastAsia="Times New Roman" w:hAnsi="Book Antiqua" w:cs="Arial"/>
          <w:b/>
          <w:bCs/>
          <w:color w:val="000000"/>
          <w:sz w:val="19"/>
          <w:szCs w:val="19"/>
          <w:lang w:eastAsia="pt-BR"/>
        </w:rPr>
        <w:t xml:space="preserve">, a manutenção de normas desiguais ou separadas; </w:t>
      </w:r>
      <w:r w:rsidRPr="00B938DF">
        <w:rPr>
          <w:rFonts w:ascii="Book Antiqua" w:eastAsia="Times New Roman" w:hAnsi="Book Antiqua" w:cs="Arial"/>
          <w:b/>
          <w:bCs/>
          <w:caps/>
          <w:color w:val="000000"/>
          <w:sz w:val="19"/>
          <w:szCs w:val="19"/>
          <w:shd w:val="clear" w:color="auto" w:fill="F7CAAC" w:themeFill="accent2" w:themeFillTint="66"/>
          <w:lang w:eastAsia="pt-BR"/>
        </w:rPr>
        <w:t>essas medidas</w:t>
      </w: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aps/>
          <w:color w:val="000000"/>
          <w:sz w:val="19"/>
          <w:szCs w:val="19"/>
          <w:highlight w:val="green"/>
          <w:lang w:eastAsia="pt-BR"/>
        </w:rPr>
        <w:t>cessarão quando</w:t>
      </w:r>
      <w:r w:rsidRPr="00AC7A34">
        <w:rPr>
          <w:rFonts w:ascii="Book Antiqua" w:eastAsia="Times New Roman" w:hAnsi="Book Antiqua" w:cs="Arial"/>
          <w:color w:val="000000"/>
          <w:sz w:val="19"/>
          <w:szCs w:val="19"/>
          <w:lang w:eastAsia="pt-BR"/>
        </w:rPr>
        <w:t xml:space="preserve"> os </w:t>
      </w:r>
      <w:r w:rsidRPr="00B57976">
        <w:rPr>
          <w:rFonts w:ascii="Book Antiqua" w:eastAsia="Times New Roman" w:hAnsi="Book Antiqua" w:cs="Arial"/>
          <w:b/>
          <w:bCs/>
          <w:caps/>
          <w:color w:val="000000"/>
          <w:sz w:val="19"/>
          <w:szCs w:val="19"/>
          <w:shd w:val="clear" w:color="auto" w:fill="F7CAAC" w:themeFill="accent2" w:themeFillTint="66"/>
          <w:lang w:eastAsia="pt-BR"/>
        </w:rPr>
        <w:t>objetivos</w:t>
      </w:r>
      <w:r w:rsidRPr="00AC7A34">
        <w:rPr>
          <w:rFonts w:ascii="Book Antiqua" w:eastAsia="Times New Roman" w:hAnsi="Book Antiqua" w:cs="Arial"/>
          <w:color w:val="000000"/>
          <w:sz w:val="19"/>
          <w:szCs w:val="19"/>
          <w:lang w:eastAsia="pt-BR"/>
        </w:rPr>
        <w:t xml:space="preserve"> de </w:t>
      </w:r>
      <w:r w:rsidRPr="00B57976">
        <w:rPr>
          <w:rFonts w:ascii="Book Antiqua" w:eastAsia="Times New Roman" w:hAnsi="Book Antiqua" w:cs="Arial"/>
          <w:b/>
          <w:bCs/>
          <w:color w:val="000000"/>
          <w:sz w:val="19"/>
          <w:szCs w:val="19"/>
          <w:highlight w:val="cyan"/>
          <w:lang w:eastAsia="pt-BR"/>
        </w:rPr>
        <w:t>igualdade de oportunidade</w:t>
      </w:r>
      <w:r w:rsidRPr="00AC7A34">
        <w:rPr>
          <w:rFonts w:ascii="Book Antiqua" w:eastAsia="Times New Roman" w:hAnsi="Book Antiqua" w:cs="Arial"/>
          <w:color w:val="000000"/>
          <w:sz w:val="19"/>
          <w:szCs w:val="19"/>
          <w:lang w:eastAsia="pt-BR"/>
        </w:rPr>
        <w:t xml:space="preserve"> e </w:t>
      </w:r>
      <w:r w:rsidRPr="00B57976">
        <w:rPr>
          <w:rFonts w:ascii="Book Antiqua" w:eastAsia="Times New Roman" w:hAnsi="Book Antiqua" w:cs="Arial"/>
          <w:b/>
          <w:bCs/>
          <w:color w:val="000000"/>
          <w:sz w:val="19"/>
          <w:szCs w:val="19"/>
          <w:highlight w:val="cyan"/>
          <w:lang w:eastAsia="pt-BR"/>
        </w:rPr>
        <w:t>tratamento</w:t>
      </w: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aps/>
          <w:color w:val="000000"/>
          <w:sz w:val="19"/>
          <w:szCs w:val="19"/>
          <w:highlight w:val="green"/>
          <w:lang w:eastAsia="pt-BR"/>
        </w:rPr>
        <w:t>houverem sido alcançados</w:t>
      </w:r>
      <w:r w:rsidRPr="00E92CDA">
        <w:rPr>
          <w:rFonts w:ascii="Book Antiqua" w:eastAsia="Times New Roman" w:hAnsi="Book Antiqua" w:cs="Arial"/>
          <w:color w:val="000000"/>
          <w:sz w:val="18"/>
          <w:szCs w:val="18"/>
          <w:lang w:eastAsia="pt-BR"/>
        </w:rPr>
        <w:t>.</w:t>
      </w:r>
      <w:r w:rsidR="00B57976" w:rsidRPr="00E92CDA">
        <w:rPr>
          <w:rFonts w:ascii="Book Antiqua" w:eastAsia="Times New Roman" w:hAnsi="Book Antiqua" w:cs="Arial"/>
          <w:color w:val="000000"/>
          <w:sz w:val="18"/>
          <w:szCs w:val="18"/>
          <w:lang w:eastAsia="pt-BR"/>
        </w:rPr>
        <w:t xml:space="preserve"> </w:t>
      </w:r>
      <w:bookmarkStart w:id="2" w:name="_Hlk76648439"/>
      <w:r w:rsidR="00DC2BB1" w:rsidRPr="00E92CDA">
        <w:rPr>
          <w:rFonts w:ascii="Book Antiqua" w:hAnsi="Book Antiqua"/>
          <w:b/>
          <w:bCs/>
          <w:color w:val="FF0000"/>
          <w:sz w:val="16"/>
          <w:szCs w:val="16"/>
          <w:u w:val="single"/>
        </w:rPr>
        <w:t>(DPEMA-2011)</w:t>
      </w:r>
      <w:bookmarkEnd w:id="2"/>
      <w:r w:rsidR="00CD7E8A" w:rsidRPr="00E92CDA">
        <w:rPr>
          <w:rFonts w:ascii="Book Antiqua" w:hAnsi="Book Antiqua"/>
          <w:b/>
          <w:bCs/>
          <w:color w:val="FF0000"/>
          <w:sz w:val="16"/>
          <w:szCs w:val="16"/>
        </w:rPr>
        <w:t xml:space="preserve"> </w:t>
      </w:r>
      <w:r w:rsidR="00CD7E8A" w:rsidRPr="00E92CDA">
        <w:rPr>
          <w:rFonts w:ascii="Book Antiqua" w:hAnsi="Book Antiqua"/>
          <w:b/>
          <w:bCs/>
          <w:color w:val="FF0000"/>
          <w:sz w:val="16"/>
          <w:szCs w:val="16"/>
          <w:u w:val="single"/>
        </w:rPr>
        <w:t>(DPEDF-2013)</w:t>
      </w:r>
      <w:r w:rsidR="00AF58F0" w:rsidRPr="00E92CDA">
        <w:rPr>
          <w:rFonts w:ascii="Book Antiqua" w:hAnsi="Book Antiqua"/>
          <w:b/>
          <w:bCs/>
          <w:color w:val="FF0000"/>
          <w:sz w:val="16"/>
          <w:szCs w:val="16"/>
        </w:rPr>
        <w:t xml:space="preserve"> </w:t>
      </w:r>
      <w:r w:rsidR="00552071" w:rsidRPr="00E92CDA">
        <w:rPr>
          <w:rFonts w:ascii="Book Antiqua" w:hAnsi="Book Antiqua"/>
          <w:b/>
          <w:bCs/>
          <w:color w:val="FF0000"/>
          <w:sz w:val="16"/>
          <w:szCs w:val="16"/>
          <w:u w:val="single"/>
        </w:rPr>
        <w:t>(DPERO-2017)</w:t>
      </w:r>
      <w:r w:rsidR="00E957CF">
        <w:rPr>
          <w:rFonts w:ascii="Book Antiqua" w:hAnsi="Book Antiqua"/>
          <w:b/>
          <w:bCs/>
          <w:color w:val="FF0000"/>
          <w:sz w:val="16"/>
          <w:szCs w:val="16"/>
        </w:rPr>
        <w:t xml:space="preserve"> </w:t>
      </w:r>
      <w:r w:rsidR="00B216A3" w:rsidRPr="00E92CDA">
        <w:rPr>
          <w:rFonts w:ascii="Book Antiqua" w:hAnsi="Book Antiqua"/>
          <w:b/>
          <w:bCs/>
          <w:color w:val="FF0000"/>
          <w:sz w:val="16"/>
          <w:szCs w:val="16"/>
          <w:u w:val="single"/>
        </w:rPr>
        <w:t>(MPT-2017)</w:t>
      </w:r>
      <w:r w:rsidR="00CD7E8A" w:rsidRPr="00E92CDA">
        <w:rPr>
          <w:rFonts w:ascii="Book Antiqua" w:hAnsi="Book Antiqua"/>
          <w:b/>
          <w:bCs/>
          <w:color w:val="FF0000"/>
          <w:sz w:val="16"/>
          <w:szCs w:val="16"/>
        </w:rPr>
        <w:t xml:space="preserve"> </w:t>
      </w:r>
      <w:r w:rsidR="00CD7E8A" w:rsidRPr="00E92CDA">
        <w:rPr>
          <w:rFonts w:ascii="Book Antiqua" w:hAnsi="Book Antiqua"/>
          <w:b/>
          <w:bCs/>
          <w:color w:val="FF0000"/>
          <w:sz w:val="16"/>
          <w:szCs w:val="16"/>
          <w:u w:val="single"/>
        </w:rPr>
        <w:t>(DPESP-2009/2019)</w:t>
      </w:r>
      <w:r w:rsidR="00B938DF">
        <w:rPr>
          <w:rFonts w:ascii="Book Antiqua" w:hAnsi="Book Antiqua"/>
          <w:b/>
          <w:bCs/>
          <w:color w:val="FF0000"/>
          <w:sz w:val="16"/>
          <w:szCs w:val="16"/>
        </w:rPr>
        <w:t xml:space="preserve"> </w:t>
      </w:r>
      <w:r w:rsidR="00B938DF">
        <w:rPr>
          <w:rFonts w:ascii="Book Antiqua" w:hAnsi="Book Antiqua"/>
          <w:b/>
          <w:bCs/>
          <w:color w:val="FF0000"/>
          <w:sz w:val="16"/>
          <w:szCs w:val="16"/>
          <w:u w:val="single"/>
        </w:rPr>
        <w:t>(DPERR-2021)</w:t>
      </w:r>
      <w:r w:rsidR="007F7CC3">
        <w:rPr>
          <w:rFonts w:ascii="Book Antiqua" w:hAnsi="Book Antiqua"/>
          <w:b/>
          <w:bCs/>
          <w:color w:val="FF0000"/>
          <w:sz w:val="16"/>
          <w:szCs w:val="16"/>
        </w:rPr>
        <w:t xml:space="preserve"> </w:t>
      </w:r>
      <w:r w:rsidR="007F7CC3">
        <w:rPr>
          <w:rFonts w:ascii="Book Antiqua" w:eastAsia="Times New Roman" w:hAnsi="Book Antiqua" w:cs="Open Sans"/>
          <w:b/>
          <w:bCs/>
          <w:color w:val="FF0000"/>
          <w:sz w:val="16"/>
          <w:szCs w:val="16"/>
          <w:u w:val="single"/>
          <w:lang w:eastAsia="pt-BR"/>
        </w:rPr>
        <w:t>(MPF-2017/2022)</w:t>
      </w:r>
      <w:r w:rsidR="000F6983">
        <w:rPr>
          <w:rFonts w:ascii="Book Antiqua" w:hAnsi="Book Antiqua"/>
          <w:b/>
          <w:bCs/>
          <w:color w:val="FF0000"/>
          <w:sz w:val="16"/>
          <w:szCs w:val="16"/>
        </w:rPr>
        <w:t xml:space="preserve"> </w:t>
      </w:r>
      <w:r w:rsidR="000F6983">
        <w:rPr>
          <w:rFonts w:ascii="Book Antiqua" w:eastAsia="Times New Roman" w:hAnsi="Book Antiqua" w:cs="Times New Roman"/>
          <w:b/>
          <w:bCs/>
          <w:color w:val="FF0000"/>
          <w:spacing w:val="-3"/>
          <w:sz w:val="16"/>
          <w:szCs w:val="16"/>
          <w:u w:val="single"/>
          <w:lang w:eastAsia="pt-BR"/>
        </w:rPr>
        <w:t>(DPEPI-2022)</w:t>
      </w:r>
    </w:p>
    <w:tbl>
      <w:tblPr>
        <w:tblStyle w:val="Tabelacomgrade"/>
        <w:tblW w:w="0" w:type="auto"/>
        <w:tblLook w:val="04A0" w:firstRow="1" w:lastRow="0" w:firstColumn="1" w:lastColumn="0" w:noHBand="0" w:noVBand="1"/>
      </w:tblPr>
      <w:tblGrid>
        <w:gridCol w:w="8494"/>
      </w:tblGrid>
      <w:tr w:rsidR="00CD7E8A" w14:paraId="71ECA43F" w14:textId="77777777" w:rsidTr="00BB0F26">
        <w:tc>
          <w:tcPr>
            <w:tcW w:w="8494" w:type="dxa"/>
            <w:shd w:val="clear" w:color="auto" w:fill="CCFFFF"/>
          </w:tcPr>
          <w:p w14:paraId="6D9AF76D" w14:textId="4C97FAB7" w:rsidR="007F7CC3" w:rsidRDefault="007F7CC3" w:rsidP="00CD7E8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957CF">
              <w:rPr>
                <w:rFonts w:ascii="Book Antiqua" w:eastAsia="Times New Roman" w:hAnsi="Book Antiqua" w:cs="Times New Roman"/>
                <w:b/>
                <w:bCs/>
                <w:color w:val="000000"/>
                <w:sz w:val="19"/>
                <w:szCs w:val="19"/>
                <w:highlight w:val="yellow"/>
                <w:lang w:eastAsia="pt-BR"/>
              </w:rPr>
              <w:t>MPF-20</w:t>
            </w:r>
            <w:r>
              <w:rPr>
                <w:rFonts w:ascii="Book Antiqua" w:eastAsia="Times New Roman" w:hAnsi="Book Antiqua" w:cs="Times New Roman"/>
                <w:b/>
                <w:bCs/>
                <w:color w:val="000000"/>
                <w:sz w:val="19"/>
                <w:szCs w:val="19"/>
                <w:highlight w:val="yellow"/>
                <w:lang w:eastAsia="pt-BR"/>
              </w:rPr>
              <w:t>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7F7CC3">
              <w:rPr>
                <w:rFonts w:ascii="Book Antiqua" w:eastAsia="Times New Roman" w:hAnsi="Book Antiqua" w:cs="Times New Roman"/>
                <w:color w:val="000000"/>
                <w:sz w:val="19"/>
                <w:szCs w:val="19"/>
                <w:lang w:eastAsia="pt-BR"/>
              </w:rPr>
              <w:t>A Convenção sobre a Eliminação de Todas as Formas de Discriminação contra a Mulher prevê a adoção de ações afirmativas, de caráter temporário, como maneira de acelerar a promoção da igualdade entre homens e mulheres.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item 1,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41A3B5CE" w14:textId="2F8071D0" w:rsidR="00CD7E8A" w:rsidRDefault="00CD7E8A" w:rsidP="00CD7E8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F58F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SP-2019-FCC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D7E8A">
              <w:rPr>
                <w:rFonts w:ascii="Book Antiqua" w:eastAsia="Times New Roman" w:hAnsi="Book Antiqua" w:cs="Times New Roman"/>
                <w:color w:val="000000"/>
                <w:sz w:val="19"/>
                <w:szCs w:val="19"/>
                <w:lang w:eastAsia="pt-BR"/>
              </w:rPr>
              <w:t xml:space="preserve">Desde a década de 1990, o Brasil estabeleceu uma política de ação afirmativa para aumentar o número de mulheres no Poder Legislativo. Na ADI 5617 o STF decidiu que a distribuição de recursos do Fundo Partidário destinado ao financiamento das campanhas eleitorais direcionadas às candidaturas de mulheres deve ser feita na exata proporção das candidaturas de ambos os sexos, respeitado o patamar mínimo de 30% de candidatas </w:t>
            </w:r>
            <w:proofErr w:type="gramStart"/>
            <w:r w:rsidRPr="00CD7E8A">
              <w:rPr>
                <w:rFonts w:ascii="Book Antiqua" w:eastAsia="Times New Roman" w:hAnsi="Book Antiqua" w:cs="Times New Roman"/>
                <w:color w:val="000000"/>
                <w:sz w:val="19"/>
                <w:szCs w:val="19"/>
                <w:lang w:eastAsia="pt-BR"/>
              </w:rPr>
              <w:t>mulheres previsto</w:t>
            </w:r>
            <w:proofErr w:type="gramEnd"/>
            <w:r w:rsidRPr="00CD7E8A">
              <w:rPr>
                <w:rFonts w:ascii="Book Antiqua" w:eastAsia="Times New Roman" w:hAnsi="Book Antiqua" w:cs="Times New Roman"/>
                <w:color w:val="000000"/>
                <w:sz w:val="19"/>
                <w:szCs w:val="19"/>
                <w:lang w:eastAsia="pt-BR"/>
              </w:rPr>
              <w:t xml:space="preserve"> no art. 10, parágrafo 3</w:t>
            </w:r>
            <w:proofErr w:type="gramStart"/>
            <w:r w:rsidRPr="00CD7E8A">
              <w:rPr>
                <w:rFonts w:ascii="Book Antiqua" w:eastAsia="Times New Roman" w:hAnsi="Book Antiqua" w:cs="Times New Roman"/>
                <w:color w:val="000000"/>
                <w:sz w:val="19"/>
                <w:szCs w:val="19"/>
                <w:lang w:eastAsia="pt-BR"/>
              </w:rPr>
              <w:t>º ,</w:t>
            </w:r>
            <w:proofErr w:type="gramEnd"/>
            <w:r w:rsidRPr="00CD7E8A">
              <w:rPr>
                <w:rFonts w:ascii="Book Antiqua" w:eastAsia="Times New Roman" w:hAnsi="Book Antiqua" w:cs="Times New Roman"/>
                <w:color w:val="000000"/>
                <w:sz w:val="19"/>
                <w:szCs w:val="19"/>
                <w:lang w:eastAsia="pt-BR"/>
              </w:rPr>
              <w:t xml:space="preserve"> da Lei 9.504/97. Em meio à polêmica causada pelas chamadas “</w:t>
            </w:r>
            <w:r w:rsidRPr="00CD7E8A">
              <w:rPr>
                <w:rFonts w:ascii="Book Antiqua" w:eastAsia="Times New Roman" w:hAnsi="Book Antiqua" w:cs="Times New Roman"/>
                <w:i/>
                <w:iCs/>
                <w:color w:val="000000"/>
                <w:sz w:val="19"/>
                <w:szCs w:val="19"/>
                <w:lang w:eastAsia="pt-BR"/>
              </w:rPr>
              <w:t>candidaturas-laranjas</w:t>
            </w:r>
            <w:r w:rsidRPr="00CD7E8A">
              <w:rPr>
                <w:rFonts w:ascii="Book Antiqua" w:eastAsia="Times New Roman" w:hAnsi="Book Antiqua" w:cs="Times New Roman"/>
                <w:color w:val="000000"/>
                <w:sz w:val="19"/>
                <w:szCs w:val="19"/>
                <w:lang w:eastAsia="pt-BR"/>
              </w:rPr>
              <w:t>” de mulheres nas eleições de 2018, foi proposto no Senado Federal projeto de lei que revoga a obrigatoriedade de os partidos preencherem 30% de suas candidaturas com um dos sexos. Sobre a política de cotas para as candidaturas de mulheres, é correto afirmar que encontra suporte na Convenção para Eliminação de Todas as Formas de Discriminação contra a Mulher (Convenção CEDAW) que determina a adoção pelos Estados-Partes de medidas especiais de caráter temporário destinadas a acelerar a igualdade de fato entre o homem e a mulher e na Constituição Federal de 1988 ao prever a igualdade entre mulheres e homens.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item 1,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0C13E2B3" w14:textId="6F02EC77" w:rsidR="00E957CF" w:rsidRPr="00E957CF" w:rsidRDefault="00E957CF" w:rsidP="00CD7E8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E957CF">
              <w:rPr>
                <w:rFonts w:ascii="Book Antiqua" w:eastAsia="Times New Roman" w:hAnsi="Book Antiqua" w:cs="Times New Roman"/>
                <w:b/>
                <w:bCs/>
                <w:color w:val="000000"/>
                <w:sz w:val="19"/>
                <w:szCs w:val="19"/>
                <w:highlight w:val="yellow"/>
                <w:lang w:eastAsia="pt-BR"/>
              </w:rPr>
              <w:t>MPF-2017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E957CF">
              <w:rPr>
                <w:rFonts w:ascii="Book Antiqua" w:eastAsia="Times New Roman" w:hAnsi="Book Antiqua" w:cs="Times New Roman"/>
                <w:color w:val="000000"/>
                <w:sz w:val="19"/>
                <w:szCs w:val="19"/>
                <w:lang w:eastAsia="pt-BR"/>
              </w:rPr>
              <w:t>Não são incompatíveis com o direito à igualdade previsto na Convenção da ONU pela Eliminação de Toda Forma de Discriminação contra a Mulher a adoção de medidas especiais, de caráter temporário, para acelerar a igualdade entre homens e mulheres, que devem cessar quando os objetivos de igualdade de oportunidade e tratamento forem alcançados.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item 1,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06C7C0FB" w14:textId="290BA7AB" w:rsidR="00AC7A34" w:rsidRPr="000F6983" w:rsidRDefault="00AC7A34" w:rsidP="00AC7A34">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AC7A34">
        <w:rPr>
          <w:rFonts w:ascii="Book Antiqua" w:eastAsia="Times New Roman" w:hAnsi="Book Antiqua" w:cs="Arial"/>
          <w:color w:val="000000"/>
          <w:sz w:val="19"/>
          <w:szCs w:val="19"/>
          <w:lang w:eastAsia="pt-BR"/>
        </w:rPr>
        <w:t xml:space="preserve">        </w:t>
      </w:r>
      <w:r w:rsidRPr="00AF58F0">
        <w:rPr>
          <w:rFonts w:ascii="Book Antiqua" w:eastAsia="Times New Roman" w:hAnsi="Book Antiqua" w:cs="Arial"/>
          <w:b/>
          <w:bCs/>
          <w:color w:val="000000"/>
          <w:sz w:val="19"/>
          <w:szCs w:val="19"/>
          <w:highlight w:val="magenta"/>
          <w:lang w:eastAsia="pt-BR"/>
        </w:rPr>
        <w:t>2</w:t>
      </w:r>
      <w:r w:rsidRPr="00AC7A34">
        <w:rPr>
          <w:rFonts w:ascii="Book Antiqua" w:eastAsia="Times New Roman" w:hAnsi="Book Antiqua" w:cs="Arial"/>
          <w:color w:val="000000"/>
          <w:sz w:val="19"/>
          <w:szCs w:val="19"/>
          <w:lang w:eastAsia="pt-BR"/>
        </w:rPr>
        <w:t xml:space="preserve">. </w:t>
      </w:r>
      <w:r w:rsidRPr="00CD7E8A">
        <w:rPr>
          <w:rFonts w:ascii="Book Antiqua" w:eastAsia="Times New Roman" w:hAnsi="Book Antiqua" w:cs="Arial"/>
          <w:b/>
          <w:bCs/>
          <w:color w:val="000000"/>
          <w:sz w:val="19"/>
          <w:szCs w:val="19"/>
          <w:lang w:eastAsia="pt-BR"/>
        </w:rPr>
        <w:t xml:space="preserve">A adoção pelos Estados-Partes de medidas especiais, inclusive as contidas na presente Convenção, destinadas a proteger a maternidade, </w:t>
      </w:r>
      <w:r w:rsidRPr="00CD7E8A">
        <w:rPr>
          <w:rFonts w:ascii="Book Antiqua" w:eastAsia="Times New Roman" w:hAnsi="Book Antiqua" w:cs="Arial"/>
          <w:b/>
          <w:bCs/>
          <w:caps/>
          <w:color w:val="000000"/>
          <w:sz w:val="19"/>
          <w:szCs w:val="19"/>
          <w:highlight w:val="green"/>
          <w:lang w:eastAsia="pt-BR"/>
        </w:rPr>
        <w:t>não se considerará</w:t>
      </w:r>
      <w:r w:rsidRPr="00CD7E8A">
        <w:rPr>
          <w:rFonts w:ascii="Book Antiqua" w:eastAsia="Times New Roman" w:hAnsi="Book Antiqua" w:cs="Arial"/>
          <w:b/>
          <w:bCs/>
          <w:color w:val="000000"/>
          <w:sz w:val="19"/>
          <w:szCs w:val="19"/>
          <w:lang w:eastAsia="pt-BR"/>
        </w:rPr>
        <w:t xml:space="preserve"> discriminatória</w:t>
      </w:r>
      <w:r w:rsidRPr="00E92CDA">
        <w:rPr>
          <w:rFonts w:ascii="Book Antiqua" w:eastAsia="Times New Roman" w:hAnsi="Book Antiqua" w:cs="Arial"/>
          <w:color w:val="000000"/>
          <w:sz w:val="18"/>
          <w:szCs w:val="18"/>
          <w:lang w:eastAsia="pt-BR"/>
        </w:rPr>
        <w:t>.</w:t>
      </w:r>
      <w:r w:rsidR="00CD7E8A" w:rsidRPr="00E92CDA">
        <w:rPr>
          <w:rFonts w:ascii="Book Antiqua" w:eastAsia="Times New Roman" w:hAnsi="Book Antiqua" w:cs="Arial"/>
          <w:color w:val="000000"/>
          <w:sz w:val="18"/>
          <w:szCs w:val="18"/>
          <w:lang w:eastAsia="pt-BR"/>
        </w:rPr>
        <w:t xml:space="preserve"> </w:t>
      </w:r>
      <w:r w:rsidR="00CD7E8A" w:rsidRPr="00E92CDA">
        <w:rPr>
          <w:rFonts w:ascii="Book Antiqua" w:hAnsi="Book Antiqua"/>
          <w:b/>
          <w:bCs/>
          <w:color w:val="FF0000"/>
          <w:sz w:val="16"/>
          <w:szCs w:val="16"/>
          <w:u w:val="single"/>
        </w:rPr>
        <w:t>(DPEDF-2013)</w:t>
      </w:r>
      <w:r w:rsidR="00B216A3" w:rsidRPr="00E92CDA">
        <w:rPr>
          <w:rFonts w:ascii="Book Antiqua" w:hAnsi="Book Antiqua"/>
          <w:b/>
          <w:bCs/>
          <w:color w:val="FF0000"/>
          <w:sz w:val="16"/>
          <w:szCs w:val="16"/>
        </w:rPr>
        <w:t xml:space="preserve"> </w:t>
      </w:r>
      <w:r w:rsidR="00B216A3" w:rsidRPr="00E92CDA">
        <w:rPr>
          <w:rFonts w:ascii="Book Antiqua" w:hAnsi="Book Antiqua"/>
          <w:b/>
          <w:bCs/>
          <w:color w:val="FF0000"/>
          <w:sz w:val="16"/>
          <w:szCs w:val="16"/>
          <w:u w:val="single"/>
        </w:rPr>
        <w:t>(MPT-2017)</w:t>
      </w:r>
      <w:r w:rsidR="00CD7E8A" w:rsidRPr="00E92CDA">
        <w:rPr>
          <w:rFonts w:ascii="Book Antiqua" w:hAnsi="Book Antiqua"/>
          <w:b/>
          <w:bCs/>
          <w:color w:val="FF0000"/>
          <w:sz w:val="16"/>
          <w:szCs w:val="16"/>
        </w:rPr>
        <w:t xml:space="preserve"> </w:t>
      </w:r>
      <w:r w:rsidR="00CD7E8A" w:rsidRPr="00E92CDA">
        <w:rPr>
          <w:rFonts w:ascii="Book Antiqua" w:hAnsi="Book Antiqua"/>
          <w:b/>
          <w:bCs/>
          <w:color w:val="FF0000"/>
          <w:sz w:val="16"/>
          <w:szCs w:val="16"/>
          <w:u w:val="single"/>
        </w:rPr>
        <w:t>(DPESP-2019)</w:t>
      </w:r>
      <w:r w:rsidR="00B938DF">
        <w:rPr>
          <w:rFonts w:ascii="Book Antiqua" w:hAnsi="Book Antiqua"/>
          <w:b/>
          <w:bCs/>
          <w:color w:val="FF0000"/>
          <w:sz w:val="16"/>
          <w:szCs w:val="16"/>
        </w:rPr>
        <w:t xml:space="preserve"> </w:t>
      </w:r>
      <w:r w:rsidR="00B938DF">
        <w:rPr>
          <w:rFonts w:ascii="Book Antiqua" w:hAnsi="Book Antiqua"/>
          <w:b/>
          <w:bCs/>
          <w:color w:val="FF0000"/>
          <w:sz w:val="16"/>
          <w:szCs w:val="16"/>
          <w:u w:val="single"/>
        </w:rPr>
        <w:t>(DPERR-2021)</w:t>
      </w:r>
      <w:r w:rsidR="000F6983">
        <w:rPr>
          <w:rFonts w:ascii="Book Antiqua" w:hAnsi="Book Antiqua"/>
          <w:b/>
          <w:bCs/>
          <w:color w:val="FF0000"/>
          <w:sz w:val="16"/>
          <w:szCs w:val="16"/>
        </w:rPr>
        <w:t xml:space="preserve"> </w:t>
      </w:r>
      <w:r w:rsidR="000F6983">
        <w:rPr>
          <w:rFonts w:ascii="Book Antiqua" w:eastAsia="Times New Roman" w:hAnsi="Book Antiqua" w:cs="Times New Roman"/>
          <w:b/>
          <w:bCs/>
          <w:color w:val="FF0000"/>
          <w:spacing w:val="-3"/>
          <w:sz w:val="16"/>
          <w:szCs w:val="16"/>
          <w:u w:val="single"/>
          <w:lang w:eastAsia="pt-BR"/>
        </w:rPr>
        <w:t>(DPEPI-2022)</w:t>
      </w:r>
    </w:p>
    <w:tbl>
      <w:tblPr>
        <w:tblStyle w:val="Tabelacomgrade"/>
        <w:tblW w:w="0" w:type="auto"/>
        <w:tblLook w:val="04A0" w:firstRow="1" w:lastRow="0" w:firstColumn="1" w:lastColumn="0" w:noHBand="0" w:noVBand="1"/>
      </w:tblPr>
      <w:tblGrid>
        <w:gridCol w:w="8494"/>
      </w:tblGrid>
      <w:tr w:rsidR="00AF58F0" w14:paraId="197B5DE8" w14:textId="77777777" w:rsidTr="00AF58F0">
        <w:tc>
          <w:tcPr>
            <w:tcW w:w="8494" w:type="dxa"/>
            <w:shd w:val="clear" w:color="auto" w:fill="CCFFFF"/>
          </w:tcPr>
          <w:p w14:paraId="53DE7D57" w14:textId="3F535B72" w:rsidR="00AF58F0" w:rsidRPr="00AF58F0" w:rsidRDefault="00AF58F0" w:rsidP="00AF58F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F58F0">
              <w:rPr>
                <w:rFonts w:ascii="Book Antiqua" w:eastAsia="Times New Roman" w:hAnsi="Book Antiqua" w:cs="Times New Roman"/>
                <w:b/>
                <w:bCs/>
                <w:color w:val="000000"/>
                <w:sz w:val="19"/>
                <w:szCs w:val="19"/>
                <w:highlight w:val="yellow"/>
                <w:lang w:eastAsia="pt-BR"/>
              </w:rPr>
              <w:t>DPEDF-2013-CESPE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F58F0">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AF58F0">
              <w:rPr>
                <w:rFonts w:ascii="Book Antiqua" w:eastAsia="Times New Roman" w:hAnsi="Book Antiqua" w:cs="Times New Roman"/>
                <w:color w:val="000000"/>
                <w:sz w:val="19"/>
                <w:szCs w:val="19"/>
                <w:lang w:eastAsia="pt-BR"/>
              </w:rPr>
              <w:t xml:space="preserve"> seguinte, relacionado à Convenção Internacional sobre a Eliminação de todas as Formas de Discriminação contra a Mulher e à responsabilidade internacional do Estado</w:t>
            </w:r>
            <w:r>
              <w:rPr>
                <w:rFonts w:ascii="Book Antiqua" w:eastAsia="Times New Roman" w:hAnsi="Book Antiqua" w:cs="Times New Roman"/>
                <w:color w:val="000000"/>
                <w:sz w:val="19"/>
                <w:szCs w:val="19"/>
                <w:lang w:eastAsia="pt-BR"/>
              </w:rPr>
              <w:t xml:space="preserve">: </w:t>
            </w:r>
            <w:r w:rsidRPr="00AF58F0">
              <w:rPr>
                <w:rFonts w:ascii="Book Antiqua" w:eastAsia="Times New Roman" w:hAnsi="Book Antiqua" w:cs="Times New Roman"/>
                <w:color w:val="000000"/>
                <w:sz w:val="19"/>
                <w:szCs w:val="19"/>
                <w:lang w:eastAsia="pt-BR"/>
              </w:rPr>
              <w:t>Nessa convenção, é prevista a possibilidade de adoção, pelos Estados-partes, de medidas especiais de caráter temporário destinadas a acelerar a igualdade de fato entre o homem e a mulher; tais medidas não serão consideradas discriminatórias e deverão cessar quando os objetivos de igualdade de oportunidade e tratamento houverem sido alcançados.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itens 1 e 2,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38430A11" w14:textId="77777777" w:rsidR="00AC7A34" w:rsidRPr="009821ED"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821ED">
        <w:rPr>
          <w:rFonts w:ascii="Book Antiqua" w:eastAsia="Times New Roman" w:hAnsi="Book Antiqua" w:cs="Arial"/>
          <w:b/>
          <w:bCs/>
          <w:color w:val="000000"/>
          <w:sz w:val="19"/>
          <w:szCs w:val="19"/>
          <w:highlight w:val="magenta"/>
          <w:lang w:eastAsia="pt-BR"/>
        </w:rPr>
        <w:t>Artigo 5</w:t>
      </w:r>
      <w:r w:rsidRPr="009821ED">
        <w:rPr>
          <w:rFonts w:ascii="Book Antiqua" w:eastAsia="Times New Roman" w:hAnsi="Book Antiqua" w:cs="Arial"/>
          <w:b/>
          <w:bCs/>
          <w:color w:val="000000"/>
          <w:sz w:val="19"/>
          <w:szCs w:val="19"/>
          <w:highlight w:val="magenta"/>
          <w:u w:val="single"/>
          <w:vertAlign w:val="superscript"/>
          <w:lang w:eastAsia="pt-BR"/>
        </w:rPr>
        <w:t>o</w:t>
      </w:r>
    </w:p>
    <w:p w14:paraId="7EE60072" w14:textId="77777777" w:rsidR="00AC7A34" w:rsidRPr="00E92CDA"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92CDA">
        <w:rPr>
          <w:rFonts w:ascii="Book Antiqua" w:eastAsia="Times New Roman" w:hAnsi="Book Antiqua" w:cs="Arial"/>
          <w:b/>
          <w:bCs/>
          <w:color w:val="000000"/>
          <w:sz w:val="19"/>
          <w:szCs w:val="19"/>
          <w:lang w:eastAsia="pt-BR"/>
        </w:rPr>
        <w:t>        Os Estados-Partes tornarão todas as medidas apropriadas para:</w:t>
      </w:r>
    </w:p>
    <w:p w14:paraId="58AC0030" w14:textId="045777ED" w:rsidR="00AC7A34" w:rsidRPr="00B938DF" w:rsidRDefault="00AC7A34" w:rsidP="00AC7A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D3569">
        <w:rPr>
          <w:rFonts w:ascii="Book Antiqua" w:eastAsia="Times New Roman" w:hAnsi="Book Antiqua" w:cs="Arial"/>
          <w:b/>
          <w:bCs/>
          <w:color w:val="000000"/>
          <w:sz w:val="19"/>
          <w:szCs w:val="19"/>
          <w:lang w:eastAsia="pt-BR"/>
        </w:rPr>
        <w:lastRenderedPageBreak/>
        <w:t xml:space="preserve">        a) Modificar os padrões </w:t>
      </w:r>
      <w:proofErr w:type="spellStart"/>
      <w:r w:rsidRPr="002D3569">
        <w:rPr>
          <w:rFonts w:ascii="Book Antiqua" w:eastAsia="Times New Roman" w:hAnsi="Book Antiqua" w:cs="Arial"/>
          <w:b/>
          <w:bCs/>
          <w:color w:val="000000"/>
          <w:sz w:val="19"/>
          <w:szCs w:val="19"/>
          <w:lang w:eastAsia="pt-BR"/>
        </w:rPr>
        <w:t>sócio-culturais</w:t>
      </w:r>
      <w:proofErr w:type="spellEnd"/>
      <w:r w:rsidRPr="002D3569">
        <w:rPr>
          <w:rFonts w:ascii="Book Antiqua" w:eastAsia="Times New Roman" w:hAnsi="Book Antiqua" w:cs="Arial"/>
          <w:b/>
          <w:bCs/>
          <w:color w:val="000000"/>
          <w:sz w:val="19"/>
          <w:szCs w:val="19"/>
          <w:lang w:eastAsia="pt-BR"/>
        </w:rPr>
        <w:t xml:space="preserve"> de conduta de homens e mulheres, com vistas a alcançar a eliminação dos preconceitos e práticas consuetudinárias e de qualquer outra índole que estejam baseados na </w:t>
      </w:r>
      <w:proofErr w:type="spellStart"/>
      <w:r w:rsidRPr="002D3569">
        <w:rPr>
          <w:rFonts w:ascii="Book Antiqua" w:eastAsia="Times New Roman" w:hAnsi="Book Antiqua" w:cs="Arial"/>
          <w:b/>
          <w:bCs/>
          <w:color w:val="000000"/>
          <w:sz w:val="19"/>
          <w:szCs w:val="19"/>
          <w:lang w:eastAsia="pt-BR"/>
        </w:rPr>
        <w:t>idéia</w:t>
      </w:r>
      <w:proofErr w:type="spellEnd"/>
      <w:r w:rsidRPr="002D3569">
        <w:rPr>
          <w:rFonts w:ascii="Book Antiqua" w:eastAsia="Times New Roman" w:hAnsi="Book Antiqua" w:cs="Arial"/>
          <w:b/>
          <w:bCs/>
          <w:color w:val="000000"/>
          <w:sz w:val="19"/>
          <w:szCs w:val="19"/>
          <w:lang w:eastAsia="pt-BR"/>
        </w:rPr>
        <w:t xml:space="preserve"> da inferioridade ou superioridade de qualquer dos sexos ou em funções estereotipadas de homens e mulheres</w:t>
      </w:r>
      <w:r w:rsidRPr="00E92CDA">
        <w:rPr>
          <w:rFonts w:ascii="Book Antiqua" w:eastAsia="Times New Roman" w:hAnsi="Book Antiqua" w:cs="Arial"/>
          <w:color w:val="000000"/>
          <w:sz w:val="16"/>
          <w:szCs w:val="16"/>
          <w:lang w:eastAsia="pt-BR"/>
        </w:rPr>
        <w:t>.</w:t>
      </w:r>
      <w:r w:rsidR="009821ED" w:rsidRPr="00E92CDA">
        <w:rPr>
          <w:rFonts w:ascii="Book Antiqua" w:eastAsia="Times New Roman" w:hAnsi="Book Antiqua" w:cs="Arial"/>
          <w:color w:val="000000"/>
          <w:sz w:val="16"/>
          <w:szCs w:val="16"/>
          <w:lang w:eastAsia="pt-BR"/>
        </w:rPr>
        <w:t xml:space="preserve"> </w:t>
      </w:r>
      <w:bookmarkStart w:id="3" w:name="_Hlk76566293"/>
      <w:r w:rsidR="009821ED" w:rsidRPr="00E92CDA">
        <w:rPr>
          <w:rFonts w:ascii="Book Antiqua" w:eastAsia="Times New Roman" w:hAnsi="Book Antiqua" w:cs="Arial"/>
          <w:b/>
          <w:bCs/>
          <w:color w:val="FF0000"/>
          <w:sz w:val="16"/>
          <w:szCs w:val="16"/>
          <w:u w:val="single"/>
          <w:lang w:eastAsia="pt-BR"/>
        </w:rPr>
        <w:t>(DPU-2010)</w:t>
      </w:r>
      <w:bookmarkEnd w:id="3"/>
      <w:r w:rsidR="0054191E">
        <w:rPr>
          <w:rFonts w:ascii="Book Antiqua" w:eastAsia="Times New Roman" w:hAnsi="Book Antiqua" w:cs="Arial"/>
          <w:b/>
          <w:bCs/>
          <w:color w:val="FF0000"/>
          <w:sz w:val="16"/>
          <w:szCs w:val="16"/>
          <w:lang w:eastAsia="pt-BR"/>
        </w:rPr>
        <w:t xml:space="preserve"> </w:t>
      </w:r>
      <w:r w:rsidR="0054191E" w:rsidRPr="0054191E">
        <w:rPr>
          <w:rFonts w:ascii="Book Antiqua" w:hAnsi="Book Antiqua" w:cs="Times New Roman"/>
          <w:b/>
          <w:bCs/>
          <w:color w:val="FF0000"/>
          <w:sz w:val="16"/>
          <w:szCs w:val="16"/>
          <w:u w:val="single"/>
        </w:rPr>
        <w:t>(PCSP-2012)</w:t>
      </w:r>
      <w:r w:rsidR="00B938DF">
        <w:rPr>
          <w:rFonts w:ascii="Book Antiqua" w:hAnsi="Book Antiqua" w:cs="Times New Roman"/>
          <w:b/>
          <w:bCs/>
          <w:color w:val="FF0000"/>
          <w:sz w:val="16"/>
          <w:szCs w:val="16"/>
        </w:rPr>
        <w:t xml:space="preserve"> </w:t>
      </w:r>
      <w:r w:rsidR="00B938DF">
        <w:rPr>
          <w:rFonts w:ascii="Book Antiqua" w:hAnsi="Book Antiqua"/>
          <w:b/>
          <w:bCs/>
          <w:color w:val="FF0000"/>
          <w:sz w:val="16"/>
          <w:szCs w:val="16"/>
          <w:u w:val="single"/>
        </w:rPr>
        <w:t>(DPERR-2021)</w:t>
      </w:r>
    </w:p>
    <w:p w14:paraId="59900522" w14:textId="2AA070C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Garantir que a educação familiar inclua uma compreensão adequada da maternidade como função social e o reconhecimento da responsabilidade comum de homens e mulheres no que diz respeito à educação e ao desenvolvimento de seus filhos, entendendo-se que o interesse dos filhos constituirá a consideração primordial em todos os casos.</w:t>
      </w:r>
      <w:r w:rsidR="00B938DF">
        <w:rPr>
          <w:rFonts w:ascii="Book Antiqua" w:eastAsia="Times New Roman" w:hAnsi="Book Antiqua" w:cs="Arial"/>
          <w:color w:val="000000"/>
          <w:sz w:val="19"/>
          <w:szCs w:val="19"/>
          <w:lang w:eastAsia="pt-BR"/>
        </w:rPr>
        <w:t xml:space="preserve"> </w:t>
      </w:r>
    </w:p>
    <w:p w14:paraId="0521BF13"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6</w:t>
      </w:r>
      <w:r w:rsidRPr="00AC7A34">
        <w:rPr>
          <w:rFonts w:ascii="Book Antiqua" w:eastAsia="Times New Roman" w:hAnsi="Book Antiqua" w:cs="Arial"/>
          <w:color w:val="000000"/>
          <w:sz w:val="19"/>
          <w:szCs w:val="19"/>
          <w:u w:val="single"/>
          <w:vertAlign w:val="superscript"/>
          <w:lang w:eastAsia="pt-BR"/>
        </w:rPr>
        <w:t>o</w:t>
      </w:r>
    </w:p>
    <w:p w14:paraId="7AABE79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Os Estados-Partes tomarão todas as medidas apropriadas, inclusive de caráter legislativo, para suprimir todas as formas de tráfico de mulheres e exploração da prostituição da mulher.</w:t>
      </w:r>
    </w:p>
    <w:p w14:paraId="2FE03B5D"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PARTE II</w:t>
      </w:r>
    </w:p>
    <w:p w14:paraId="4852188E"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7</w:t>
      </w:r>
      <w:r w:rsidRPr="00AC7A34">
        <w:rPr>
          <w:rFonts w:ascii="Book Antiqua" w:eastAsia="Times New Roman" w:hAnsi="Book Antiqua" w:cs="Arial"/>
          <w:color w:val="000000"/>
          <w:sz w:val="19"/>
          <w:szCs w:val="19"/>
          <w:u w:val="single"/>
          <w:vertAlign w:val="superscript"/>
          <w:lang w:eastAsia="pt-BR"/>
        </w:rPr>
        <w:t>o</w:t>
      </w:r>
    </w:p>
    <w:p w14:paraId="1084DB2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Os Estados-Partes tomarão todas as medidas apropriadas para eliminar a discriminação contra a mulher na vida política e pública do país e, em particular, garantirão, em igualdade de condições com os homens, o direito a:</w:t>
      </w:r>
    </w:p>
    <w:p w14:paraId="53D8194B"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Votar em todas as eleições e referenda públicos e ser elegível para todos os órgãos cujos membros sejam objeto de eleições públicas;</w:t>
      </w:r>
    </w:p>
    <w:p w14:paraId="244F3FF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Participar na formulação de políticas governamentais e na execução destas, e ocupar cargos públicos e exercer todas as funções públicas em todos os planos governamentais;</w:t>
      </w:r>
    </w:p>
    <w:p w14:paraId="0F54D76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 Participar em organizações e associações não-governamentais que se ocupem da vida pública e política do país.</w:t>
      </w:r>
    </w:p>
    <w:p w14:paraId="44D8052C" w14:textId="77777777" w:rsidR="00AC7A34" w:rsidRPr="004C7589"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C7589">
        <w:rPr>
          <w:rFonts w:ascii="Book Antiqua" w:eastAsia="Times New Roman" w:hAnsi="Book Antiqua" w:cs="Arial"/>
          <w:b/>
          <w:bCs/>
          <w:color w:val="000000"/>
          <w:sz w:val="19"/>
          <w:szCs w:val="19"/>
          <w:highlight w:val="magenta"/>
          <w:lang w:eastAsia="pt-BR"/>
        </w:rPr>
        <w:t>Artigo 8</w:t>
      </w:r>
      <w:r w:rsidRPr="004C7589">
        <w:rPr>
          <w:rFonts w:ascii="Book Antiqua" w:eastAsia="Times New Roman" w:hAnsi="Book Antiqua" w:cs="Arial"/>
          <w:b/>
          <w:bCs/>
          <w:color w:val="000000"/>
          <w:sz w:val="19"/>
          <w:szCs w:val="19"/>
          <w:highlight w:val="magenta"/>
          <w:u w:val="single"/>
          <w:vertAlign w:val="superscript"/>
          <w:lang w:eastAsia="pt-BR"/>
        </w:rPr>
        <w:t>o</w:t>
      </w:r>
    </w:p>
    <w:p w14:paraId="2E4B4DC4" w14:textId="7003436A" w:rsidR="00AC7A34" w:rsidRDefault="00AC7A34" w:rsidP="00AC7A34">
      <w:pPr>
        <w:spacing w:before="100" w:beforeAutospacing="1" w:after="100" w:afterAutospacing="1" w:line="240" w:lineRule="auto"/>
        <w:jc w:val="both"/>
        <w:rPr>
          <w:rFonts w:ascii="Book Antiqua" w:hAnsi="Book Antiqua"/>
          <w:b/>
          <w:bCs/>
          <w:color w:val="FF0000"/>
          <w:sz w:val="16"/>
          <w:szCs w:val="16"/>
        </w:rPr>
      </w:pPr>
      <w:r w:rsidRPr="00AC7A34">
        <w:rPr>
          <w:rFonts w:ascii="Book Antiqua" w:eastAsia="Times New Roman" w:hAnsi="Book Antiqua" w:cs="Arial"/>
          <w:color w:val="000000"/>
          <w:sz w:val="19"/>
          <w:szCs w:val="19"/>
          <w:lang w:eastAsia="pt-BR"/>
        </w:rPr>
        <w:t xml:space="preserve">        </w:t>
      </w:r>
      <w:r w:rsidRPr="004C7589">
        <w:rPr>
          <w:rFonts w:ascii="Book Antiqua" w:eastAsia="Times New Roman" w:hAnsi="Book Antiqua" w:cs="Arial"/>
          <w:b/>
          <w:bCs/>
          <w:color w:val="000000"/>
          <w:sz w:val="19"/>
          <w:szCs w:val="19"/>
          <w:lang w:eastAsia="pt-BR"/>
        </w:rPr>
        <w:t>Os Estados-Partes tomarão todas as medidas apropriadas para garantir, à mulher, em igualdade de condições com o homem e sem discriminação alguma, a oportunidade de representar seu governo no plano internacional e de participar no trabalho das organizações internacionais</w:t>
      </w:r>
      <w:r w:rsidRPr="00AC7A34">
        <w:rPr>
          <w:rFonts w:ascii="Book Antiqua" w:eastAsia="Times New Roman" w:hAnsi="Book Antiqua" w:cs="Arial"/>
          <w:color w:val="000000"/>
          <w:sz w:val="19"/>
          <w:szCs w:val="19"/>
          <w:lang w:eastAsia="pt-BR"/>
        </w:rPr>
        <w:t>.</w:t>
      </w:r>
      <w:r w:rsidR="004C7589">
        <w:rPr>
          <w:rFonts w:ascii="Book Antiqua" w:eastAsia="Times New Roman" w:hAnsi="Book Antiqua" w:cs="Arial"/>
          <w:color w:val="000000"/>
          <w:sz w:val="19"/>
          <w:szCs w:val="19"/>
          <w:lang w:eastAsia="pt-BR"/>
        </w:rPr>
        <w:t xml:space="preserve"> </w:t>
      </w:r>
      <w:r w:rsidR="004C7589">
        <w:rPr>
          <w:rFonts w:ascii="Book Antiqua" w:hAnsi="Book Antiqua"/>
          <w:b/>
          <w:bCs/>
          <w:color w:val="FF0000"/>
          <w:sz w:val="16"/>
          <w:szCs w:val="16"/>
          <w:u w:val="single"/>
        </w:rPr>
        <w:t>(DPESC-2021)</w:t>
      </w:r>
    </w:p>
    <w:tbl>
      <w:tblPr>
        <w:tblStyle w:val="Tabelacomgrade"/>
        <w:tblW w:w="0" w:type="auto"/>
        <w:tblLook w:val="04A0" w:firstRow="1" w:lastRow="0" w:firstColumn="1" w:lastColumn="0" w:noHBand="0" w:noVBand="1"/>
      </w:tblPr>
      <w:tblGrid>
        <w:gridCol w:w="8494"/>
      </w:tblGrid>
      <w:tr w:rsidR="004C7589" w14:paraId="2412805B" w14:textId="77777777" w:rsidTr="008E4F28">
        <w:tc>
          <w:tcPr>
            <w:tcW w:w="8494" w:type="dxa"/>
            <w:shd w:val="clear" w:color="auto" w:fill="CCFFFF"/>
          </w:tcPr>
          <w:p w14:paraId="23EF07FF" w14:textId="0908C972" w:rsidR="004C7589" w:rsidRPr="00AF58F0" w:rsidRDefault="004C7589" w:rsidP="008E4F2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F58F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SC-2021-FCC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C7589">
              <w:rPr>
                <w:rFonts w:ascii="Book Antiqua" w:eastAsia="Times New Roman" w:hAnsi="Book Antiqua" w:cs="Times New Roman"/>
                <w:color w:val="000000"/>
                <w:sz w:val="19"/>
                <w:szCs w:val="19"/>
                <w:lang w:eastAsia="pt-BR"/>
              </w:rPr>
              <w:t>A Convenção Internacional sobre a Eliminação de Todas as Formas de Discriminação contra a Mulher, de 1979, estabelece expressamente que os Estados-Partes</w:t>
            </w:r>
            <w:r>
              <w:rPr>
                <w:rFonts w:ascii="Book Antiqua" w:eastAsia="Times New Roman" w:hAnsi="Book Antiqua" w:cs="Times New Roman"/>
                <w:color w:val="000000"/>
                <w:sz w:val="19"/>
                <w:szCs w:val="19"/>
                <w:lang w:eastAsia="pt-BR"/>
              </w:rPr>
              <w:t xml:space="preserve"> </w:t>
            </w:r>
            <w:r w:rsidRPr="004C7589">
              <w:rPr>
                <w:rFonts w:ascii="Book Antiqua" w:eastAsia="Times New Roman" w:hAnsi="Book Antiqua" w:cs="Times New Roman"/>
                <w:color w:val="000000"/>
                <w:sz w:val="19"/>
                <w:szCs w:val="19"/>
                <w:lang w:eastAsia="pt-BR"/>
              </w:rPr>
              <w:t>tomarão todas as medidas apropriadas para garantir, à mulher, em igualdade de condições com o homem e sem discriminação alguma, a oportunidade de representar seu governo no plano internacional e de participar no trabalho das organizações internacionais.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8º,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19F31772"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9</w:t>
      </w:r>
      <w:r w:rsidRPr="00AC7A34">
        <w:rPr>
          <w:rFonts w:ascii="Book Antiqua" w:eastAsia="Times New Roman" w:hAnsi="Book Antiqua" w:cs="Arial"/>
          <w:color w:val="000000"/>
          <w:sz w:val="19"/>
          <w:szCs w:val="19"/>
          <w:u w:val="single"/>
          <w:vertAlign w:val="superscript"/>
          <w:lang w:eastAsia="pt-BR"/>
        </w:rPr>
        <w:t>o</w:t>
      </w:r>
    </w:p>
    <w:p w14:paraId="1DD72F9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Os Estados-Partes outorgarão às mulheres direitos iguais aos dos homens para adquirir, mudar ou conservar sua nacionalidade. Garantirão, em particular, que nem o casamento com um estrangeiro, nem a mudança de nacionalidade do marido durante o casamento, modifiquem automaticamente a nacionalidade da esposa, convertam-na em apátrida ou a obriguem a adotar a nacionalidade do cônjuge.</w:t>
      </w:r>
    </w:p>
    <w:p w14:paraId="63491F53"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Os Estados-Partes outorgarão à mulher os mesmos direitos que ao homem no que diz respeito à nacionalidade dos filhos.</w:t>
      </w:r>
    </w:p>
    <w:p w14:paraId="074395D6"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PARTE III</w:t>
      </w:r>
    </w:p>
    <w:p w14:paraId="46D7EEAF" w14:textId="77777777" w:rsidR="00AC7A34" w:rsidRPr="00B57976"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976">
        <w:rPr>
          <w:rFonts w:ascii="Book Antiqua" w:eastAsia="Times New Roman" w:hAnsi="Book Antiqua" w:cs="Arial"/>
          <w:b/>
          <w:bCs/>
          <w:color w:val="000000"/>
          <w:sz w:val="19"/>
          <w:szCs w:val="19"/>
          <w:highlight w:val="magenta"/>
          <w:lang w:eastAsia="pt-BR"/>
        </w:rPr>
        <w:t>Artigo 10</w:t>
      </w:r>
    </w:p>
    <w:p w14:paraId="64EC9566" w14:textId="4CE03307" w:rsidR="00AC7A34" w:rsidRPr="004C7589" w:rsidRDefault="00AC7A34" w:rsidP="00AC7A3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76016">
        <w:rPr>
          <w:rFonts w:ascii="Book Antiqua" w:eastAsia="Times New Roman" w:hAnsi="Book Antiqua" w:cs="Arial"/>
          <w:b/>
          <w:bCs/>
          <w:color w:val="000000"/>
          <w:sz w:val="19"/>
          <w:szCs w:val="19"/>
          <w:lang w:eastAsia="pt-BR"/>
        </w:rPr>
        <w:lastRenderedPageBreak/>
        <w:t>        Os Estados-Partes adotarão todas as medidas apropriadas para eliminar a discriminação contra a mulher, a fim de assegurar-lhe a igualdade de direitos com o homem na esfera da educação e em particular para assegurarem condições de igualdade entre homens e mulheres</w:t>
      </w:r>
      <w:r w:rsidRPr="00E92CDA">
        <w:rPr>
          <w:rFonts w:ascii="Book Antiqua" w:eastAsia="Times New Roman" w:hAnsi="Book Antiqua" w:cs="Arial"/>
          <w:color w:val="000000"/>
          <w:sz w:val="18"/>
          <w:szCs w:val="18"/>
          <w:lang w:eastAsia="pt-BR"/>
        </w:rPr>
        <w:t>:</w:t>
      </w:r>
      <w:r w:rsidR="0054191E">
        <w:rPr>
          <w:rFonts w:ascii="Book Antiqua" w:eastAsia="Times New Roman" w:hAnsi="Book Antiqua" w:cs="Arial"/>
          <w:color w:val="000000"/>
          <w:sz w:val="18"/>
          <w:szCs w:val="18"/>
          <w:lang w:eastAsia="pt-BR"/>
        </w:rPr>
        <w:t xml:space="preserve"> </w:t>
      </w:r>
      <w:r w:rsidR="0054191E" w:rsidRPr="0054191E">
        <w:rPr>
          <w:rFonts w:ascii="Book Antiqua" w:hAnsi="Book Antiqua" w:cs="Times New Roman"/>
          <w:b/>
          <w:bCs/>
          <w:color w:val="FF0000"/>
          <w:sz w:val="16"/>
          <w:szCs w:val="16"/>
          <w:u w:val="single"/>
        </w:rPr>
        <w:t>(PCSP-2012)</w:t>
      </w:r>
      <w:r w:rsidR="00276016" w:rsidRPr="00E92CDA">
        <w:rPr>
          <w:rFonts w:ascii="Book Antiqua" w:eastAsia="Times New Roman" w:hAnsi="Book Antiqua" w:cs="Arial"/>
          <w:color w:val="000000"/>
          <w:sz w:val="18"/>
          <w:szCs w:val="18"/>
          <w:lang w:eastAsia="pt-BR"/>
        </w:rPr>
        <w:t xml:space="preserve"> </w:t>
      </w:r>
      <w:r w:rsidR="00276016" w:rsidRPr="00E92CDA">
        <w:rPr>
          <w:rFonts w:ascii="Book Antiqua" w:eastAsia="Times New Roman" w:hAnsi="Book Antiqua" w:cs="Times New Roman"/>
          <w:b/>
          <w:bCs/>
          <w:color w:val="FF0000"/>
          <w:sz w:val="16"/>
          <w:szCs w:val="16"/>
          <w:u w:val="single"/>
          <w:lang w:eastAsia="pt-BR"/>
        </w:rPr>
        <w:t>(DPESP-2009/2019)</w:t>
      </w:r>
      <w:r w:rsidR="00B938DF">
        <w:rPr>
          <w:rFonts w:ascii="Book Antiqua" w:eastAsia="Times New Roman" w:hAnsi="Book Antiqua" w:cs="Times New Roman"/>
          <w:b/>
          <w:bCs/>
          <w:color w:val="FF0000"/>
          <w:sz w:val="16"/>
          <w:szCs w:val="16"/>
          <w:lang w:eastAsia="pt-BR"/>
        </w:rPr>
        <w:t xml:space="preserve"> </w:t>
      </w:r>
      <w:r w:rsidR="00B938DF">
        <w:rPr>
          <w:rFonts w:ascii="Book Antiqua" w:hAnsi="Book Antiqua"/>
          <w:b/>
          <w:bCs/>
          <w:color w:val="FF0000"/>
          <w:sz w:val="16"/>
          <w:szCs w:val="16"/>
          <w:u w:val="single"/>
        </w:rPr>
        <w:t>(DPERR-2021)</w:t>
      </w:r>
      <w:r w:rsidR="004C7589">
        <w:rPr>
          <w:rFonts w:ascii="Book Antiqua" w:hAnsi="Book Antiqua"/>
          <w:b/>
          <w:bCs/>
          <w:color w:val="FF0000"/>
          <w:sz w:val="16"/>
          <w:szCs w:val="16"/>
        </w:rPr>
        <w:t xml:space="preserve"> </w:t>
      </w:r>
      <w:r w:rsidR="004C7589">
        <w:rPr>
          <w:rFonts w:ascii="Book Antiqua" w:hAnsi="Book Antiqua"/>
          <w:b/>
          <w:bCs/>
          <w:color w:val="FF0000"/>
          <w:sz w:val="16"/>
          <w:szCs w:val="16"/>
          <w:u w:val="single"/>
        </w:rPr>
        <w:t>(DPESC-2021)</w:t>
      </w:r>
    </w:p>
    <w:p w14:paraId="632C647C"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As mesmas condições de orientação em matéria de carreiras e capacitação profissional, acesso aos estudos e obtenção de diplomas nas instituições de ensino de todas as categorias, tanto em zonas rurais como urbanas; essa igualdade deverá ser assegurada na educação pré-escolar, geral, técnica e profissional, incluída a educação técnica superior, assim como todos os tipos de capacitação profissional;</w:t>
      </w:r>
    </w:p>
    <w:p w14:paraId="3917E19B" w14:textId="6F87C86D"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C7589">
        <w:rPr>
          <w:rFonts w:ascii="Book Antiqua" w:eastAsia="Times New Roman" w:hAnsi="Book Antiqua" w:cs="Arial"/>
          <w:b/>
          <w:bCs/>
          <w:color w:val="000000"/>
          <w:sz w:val="19"/>
          <w:szCs w:val="19"/>
          <w:lang w:eastAsia="pt-BR"/>
        </w:rPr>
        <w:t>        b) Acesso aos mesmos currículos e mesmos exames, pessoal docente do mesmo nível profissional, instalações e material escolar da mesma qualidade</w:t>
      </w:r>
      <w:r w:rsidRPr="00AC7A34">
        <w:rPr>
          <w:rFonts w:ascii="Book Antiqua" w:eastAsia="Times New Roman" w:hAnsi="Book Antiqua" w:cs="Arial"/>
          <w:color w:val="000000"/>
          <w:sz w:val="19"/>
          <w:szCs w:val="19"/>
          <w:lang w:eastAsia="pt-BR"/>
        </w:rPr>
        <w:t>;</w:t>
      </w:r>
      <w:r w:rsidR="004C7589">
        <w:rPr>
          <w:rFonts w:ascii="Book Antiqua" w:eastAsia="Times New Roman" w:hAnsi="Book Antiqua" w:cs="Arial"/>
          <w:color w:val="000000"/>
          <w:sz w:val="19"/>
          <w:szCs w:val="19"/>
          <w:lang w:eastAsia="pt-BR"/>
        </w:rPr>
        <w:t xml:space="preserve"> </w:t>
      </w:r>
      <w:r w:rsidR="004C7589">
        <w:rPr>
          <w:rFonts w:ascii="Book Antiqua" w:hAnsi="Book Antiqua"/>
          <w:b/>
          <w:bCs/>
          <w:color w:val="FF0000"/>
          <w:sz w:val="16"/>
          <w:szCs w:val="16"/>
          <w:u w:val="single"/>
        </w:rPr>
        <w:t>(DPESC-2021)</w:t>
      </w:r>
    </w:p>
    <w:p w14:paraId="6436DB1C" w14:textId="36C1ABB6" w:rsidR="00AC7A34" w:rsidRPr="004C7589"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76016">
        <w:rPr>
          <w:rFonts w:ascii="Book Antiqua" w:eastAsia="Times New Roman" w:hAnsi="Book Antiqua" w:cs="Arial"/>
          <w:b/>
          <w:bCs/>
          <w:color w:val="000000"/>
          <w:sz w:val="19"/>
          <w:szCs w:val="19"/>
          <w:lang w:eastAsia="pt-BR"/>
        </w:rPr>
        <w:t xml:space="preserve">        c) A eliminação de todo conceito estereotipado dos papéis masculino e feminino </w:t>
      </w:r>
      <w:r w:rsidRPr="00276016">
        <w:rPr>
          <w:rFonts w:ascii="Book Antiqua" w:eastAsia="Times New Roman" w:hAnsi="Book Antiqua" w:cs="Arial"/>
          <w:b/>
          <w:bCs/>
          <w:color w:val="000000"/>
          <w:sz w:val="19"/>
          <w:szCs w:val="19"/>
          <w:highlight w:val="cyan"/>
          <w:lang w:eastAsia="pt-BR"/>
        </w:rPr>
        <w:t>em todos os níveis</w:t>
      </w:r>
      <w:r w:rsidRPr="00276016">
        <w:rPr>
          <w:rFonts w:ascii="Book Antiqua" w:eastAsia="Times New Roman" w:hAnsi="Book Antiqua" w:cs="Arial"/>
          <w:b/>
          <w:bCs/>
          <w:color w:val="000000"/>
          <w:sz w:val="19"/>
          <w:szCs w:val="19"/>
          <w:lang w:eastAsia="pt-BR"/>
        </w:rPr>
        <w:t xml:space="preserve"> e </w:t>
      </w:r>
      <w:r w:rsidRPr="00276016">
        <w:rPr>
          <w:rFonts w:ascii="Book Antiqua" w:eastAsia="Times New Roman" w:hAnsi="Book Antiqua" w:cs="Arial"/>
          <w:b/>
          <w:bCs/>
          <w:color w:val="000000"/>
          <w:sz w:val="19"/>
          <w:szCs w:val="19"/>
          <w:highlight w:val="cyan"/>
          <w:lang w:eastAsia="pt-BR"/>
        </w:rPr>
        <w:t>em todas as formas de ensino</w:t>
      </w:r>
      <w:r w:rsidRPr="00276016">
        <w:rPr>
          <w:rFonts w:ascii="Book Antiqua" w:eastAsia="Times New Roman" w:hAnsi="Book Antiqua" w:cs="Arial"/>
          <w:b/>
          <w:bCs/>
          <w:color w:val="000000"/>
          <w:sz w:val="19"/>
          <w:szCs w:val="19"/>
          <w:lang w:eastAsia="pt-BR"/>
        </w:rPr>
        <w:t xml:space="preserve"> mediante o estímulo à educação mista e a outros tipos de educação que contribuam para alcançar este objetivo e, </w:t>
      </w:r>
      <w:r w:rsidRPr="004C7589">
        <w:rPr>
          <w:rFonts w:ascii="Book Antiqua" w:eastAsia="Times New Roman" w:hAnsi="Book Antiqua" w:cs="Arial"/>
          <w:b/>
          <w:bCs/>
          <w:color w:val="000000"/>
          <w:sz w:val="19"/>
          <w:szCs w:val="19"/>
          <w:highlight w:val="cyan"/>
          <w:lang w:eastAsia="pt-BR"/>
        </w:rPr>
        <w:t>em particular</w:t>
      </w:r>
      <w:r w:rsidRPr="00276016">
        <w:rPr>
          <w:rFonts w:ascii="Book Antiqua" w:eastAsia="Times New Roman" w:hAnsi="Book Antiqua" w:cs="Arial"/>
          <w:b/>
          <w:bCs/>
          <w:color w:val="000000"/>
          <w:sz w:val="19"/>
          <w:szCs w:val="19"/>
          <w:lang w:eastAsia="pt-BR"/>
        </w:rPr>
        <w:t xml:space="preserve">, mediante a </w:t>
      </w:r>
      <w:r w:rsidRPr="004C7589">
        <w:rPr>
          <w:rFonts w:ascii="Book Antiqua" w:eastAsia="Times New Roman" w:hAnsi="Book Antiqua" w:cs="Arial"/>
          <w:b/>
          <w:bCs/>
          <w:color w:val="000000"/>
          <w:sz w:val="19"/>
          <w:szCs w:val="19"/>
          <w:highlight w:val="yellow"/>
          <w:lang w:eastAsia="pt-BR"/>
        </w:rPr>
        <w:t>modificação dos livros e programas escolares e adaptação dos métodos de ensino</w:t>
      </w:r>
      <w:r w:rsidRPr="00E92CDA">
        <w:rPr>
          <w:rFonts w:ascii="Book Antiqua" w:eastAsia="Times New Roman" w:hAnsi="Book Antiqua" w:cs="Arial"/>
          <w:color w:val="000000"/>
          <w:sz w:val="16"/>
          <w:szCs w:val="16"/>
          <w:lang w:eastAsia="pt-BR"/>
        </w:rPr>
        <w:t>;</w:t>
      </w:r>
      <w:r w:rsidR="0054191E">
        <w:rPr>
          <w:rFonts w:ascii="Book Antiqua" w:eastAsia="Times New Roman" w:hAnsi="Book Antiqua" w:cs="Arial"/>
          <w:color w:val="000000"/>
          <w:sz w:val="16"/>
          <w:szCs w:val="16"/>
          <w:lang w:eastAsia="pt-BR"/>
        </w:rPr>
        <w:t xml:space="preserve"> </w:t>
      </w:r>
      <w:r w:rsidR="0054191E" w:rsidRPr="0054191E">
        <w:rPr>
          <w:rFonts w:ascii="Book Antiqua" w:hAnsi="Book Antiqua" w:cs="Times New Roman"/>
          <w:b/>
          <w:bCs/>
          <w:color w:val="FF0000"/>
          <w:sz w:val="16"/>
          <w:szCs w:val="16"/>
          <w:u w:val="single"/>
        </w:rPr>
        <w:t>(PCSP-2012)</w:t>
      </w:r>
      <w:r w:rsidR="00B57976" w:rsidRPr="00E92CDA">
        <w:rPr>
          <w:rFonts w:ascii="Book Antiqua" w:eastAsia="Times New Roman" w:hAnsi="Book Antiqua" w:cs="Arial"/>
          <w:color w:val="000000"/>
          <w:sz w:val="16"/>
          <w:szCs w:val="16"/>
          <w:lang w:eastAsia="pt-BR"/>
        </w:rPr>
        <w:t xml:space="preserve"> </w:t>
      </w:r>
      <w:r w:rsidR="00B57976" w:rsidRPr="00E92CDA">
        <w:rPr>
          <w:rFonts w:ascii="Book Antiqua" w:hAnsi="Book Antiqua"/>
          <w:b/>
          <w:bCs/>
          <w:color w:val="FF0000"/>
          <w:sz w:val="16"/>
          <w:szCs w:val="16"/>
          <w:u w:val="single"/>
        </w:rPr>
        <w:t>(DPESP-2009</w:t>
      </w:r>
      <w:r w:rsidR="00276016" w:rsidRPr="00E92CDA">
        <w:rPr>
          <w:rFonts w:ascii="Book Antiqua" w:hAnsi="Book Antiqua"/>
          <w:b/>
          <w:bCs/>
          <w:color w:val="FF0000"/>
          <w:sz w:val="16"/>
          <w:szCs w:val="16"/>
          <w:u w:val="single"/>
        </w:rPr>
        <w:t>/2019</w:t>
      </w:r>
      <w:r w:rsidR="00B57976" w:rsidRPr="00E92CDA">
        <w:rPr>
          <w:rFonts w:ascii="Book Antiqua" w:hAnsi="Book Antiqua"/>
          <w:b/>
          <w:bCs/>
          <w:color w:val="FF0000"/>
          <w:sz w:val="16"/>
          <w:szCs w:val="16"/>
          <w:u w:val="single"/>
        </w:rPr>
        <w:t>)</w:t>
      </w:r>
      <w:r w:rsidR="004C7589">
        <w:rPr>
          <w:rFonts w:ascii="Book Antiqua" w:hAnsi="Book Antiqua"/>
          <w:b/>
          <w:bCs/>
          <w:color w:val="FF0000"/>
          <w:sz w:val="16"/>
          <w:szCs w:val="16"/>
        </w:rPr>
        <w:t xml:space="preserve"> </w:t>
      </w:r>
      <w:r w:rsidR="004C7589">
        <w:rPr>
          <w:rFonts w:ascii="Book Antiqua" w:hAnsi="Book Antiqua"/>
          <w:b/>
          <w:bCs/>
          <w:color w:val="FF0000"/>
          <w:sz w:val="16"/>
          <w:szCs w:val="16"/>
          <w:u w:val="single"/>
        </w:rPr>
        <w:t>(DPESC-2021)</w:t>
      </w:r>
    </w:p>
    <w:p w14:paraId="2780BF47" w14:textId="52E72A92" w:rsidR="00AC7A34" w:rsidRPr="004C7589"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4191E">
        <w:rPr>
          <w:rFonts w:ascii="Book Antiqua" w:eastAsia="Times New Roman" w:hAnsi="Book Antiqua" w:cs="Arial"/>
          <w:b/>
          <w:bCs/>
          <w:color w:val="000000"/>
          <w:sz w:val="19"/>
          <w:szCs w:val="19"/>
          <w:lang w:eastAsia="pt-BR"/>
        </w:rPr>
        <w:t>        d) As mesmas oportunidades para obtenção de bolsas-de-estudo e outras subvenções para estudos;</w:t>
      </w:r>
      <w:r w:rsidR="0054191E">
        <w:rPr>
          <w:rFonts w:ascii="Book Antiqua" w:eastAsia="Times New Roman" w:hAnsi="Book Antiqua" w:cs="Arial"/>
          <w:color w:val="000000"/>
          <w:sz w:val="19"/>
          <w:szCs w:val="19"/>
          <w:lang w:eastAsia="pt-BR"/>
        </w:rPr>
        <w:t xml:space="preserve"> </w:t>
      </w:r>
      <w:r w:rsidR="0054191E" w:rsidRPr="0054191E">
        <w:rPr>
          <w:rFonts w:ascii="Book Antiqua" w:hAnsi="Book Antiqua" w:cs="Times New Roman"/>
          <w:b/>
          <w:bCs/>
          <w:color w:val="FF0000"/>
          <w:sz w:val="16"/>
          <w:szCs w:val="16"/>
          <w:u w:val="single"/>
        </w:rPr>
        <w:t>(PCSP-2012)</w:t>
      </w:r>
      <w:r w:rsidR="004C7589">
        <w:rPr>
          <w:rFonts w:ascii="Book Antiqua" w:hAnsi="Book Antiqua" w:cs="Times New Roman"/>
          <w:b/>
          <w:bCs/>
          <w:color w:val="FF0000"/>
          <w:sz w:val="16"/>
          <w:szCs w:val="16"/>
        </w:rPr>
        <w:t xml:space="preserve"> </w:t>
      </w:r>
      <w:r w:rsidR="004C7589">
        <w:rPr>
          <w:rFonts w:ascii="Book Antiqua" w:hAnsi="Book Antiqua"/>
          <w:b/>
          <w:bCs/>
          <w:color w:val="FF0000"/>
          <w:sz w:val="16"/>
          <w:szCs w:val="16"/>
          <w:u w:val="single"/>
        </w:rPr>
        <w:t>(DPESC-2021)</w:t>
      </w:r>
    </w:p>
    <w:p w14:paraId="1136D52C" w14:textId="12466FFB"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4191E">
        <w:rPr>
          <w:rFonts w:ascii="Book Antiqua" w:eastAsia="Times New Roman" w:hAnsi="Book Antiqua" w:cs="Arial"/>
          <w:b/>
          <w:bCs/>
          <w:color w:val="000000"/>
          <w:sz w:val="19"/>
          <w:szCs w:val="19"/>
          <w:lang w:eastAsia="pt-BR"/>
        </w:rPr>
        <w:t>        e) As mesmas oportunidades de acesso aos programas de educação supletiva, incluídos os programas de alfabetização funcional e de adultos, com vistas a reduzir, com a maior brevidade possível, a diferença de conhecimentos existentes entre o homem e a mulher</w:t>
      </w:r>
      <w:r w:rsidRPr="00AC7A34">
        <w:rPr>
          <w:rFonts w:ascii="Book Antiqua" w:eastAsia="Times New Roman" w:hAnsi="Book Antiqua" w:cs="Arial"/>
          <w:color w:val="000000"/>
          <w:sz w:val="19"/>
          <w:szCs w:val="19"/>
          <w:lang w:eastAsia="pt-BR"/>
        </w:rPr>
        <w:t>;</w:t>
      </w:r>
      <w:r w:rsidR="0054191E">
        <w:rPr>
          <w:rFonts w:ascii="Book Antiqua" w:eastAsia="Times New Roman" w:hAnsi="Book Antiqua" w:cs="Arial"/>
          <w:color w:val="000000"/>
          <w:sz w:val="19"/>
          <w:szCs w:val="19"/>
          <w:lang w:eastAsia="pt-BR"/>
        </w:rPr>
        <w:t xml:space="preserve"> </w:t>
      </w:r>
      <w:r w:rsidR="0054191E" w:rsidRPr="0054191E">
        <w:rPr>
          <w:rFonts w:ascii="Book Antiqua" w:hAnsi="Book Antiqua" w:cs="Times New Roman"/>
          <w:b/>
          <w:bCs/>
          <w:color w:val="FF0000"/>
          <w:sz w:val="16"/>
          <w:szCs w:val="16"/>
          <w:u w:val="single"/>
        </w:rPr>
        <w:t>(PCSP-2012)</w:t>
      </w:r>
    </w:p>
    <w:p w14:paraId="7F9CAC4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f) A redução da taxa de abandono feminino dos estudos e a organização de programas para aquelas jovens e mulheres que tenham deixado os estudos prematuramente;</w:t>
      </w:r>
    </w:p>
    <w:p w14:paraId="388B3CCC" w14:textId="67EAD7E0" w:rsidR="00AC7A34" w:rsidRPr="004C7589"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C7589">
        <w:rPr>
          <w:rFonts w:ascii="Book Antiqua" w:eastAsia="Times New Roman" w:hAnsi="Book Antiqua" w:cs="Arial"/>
          <w:b/>
          <w:bCs/>
          <w:color w:val="000000"/>
          <w:sz w:val="19"/>
          <w:szCs w:val="19"/>
          <w:lang w:eastAsia="pt-BR"/>
        </w:rPr>
        <w:t>        g) As mesmas oportunidades para participar ativamente nos esportes e na educação física;</w:t>
      </w:r>
      <w:r w:rsidR="004C7589" w:rsidRPr="004C7589">
        <w:rPr>
          <w:rFonts w:ascii="Book Antiqua" w:eastAsia="Times New Roman" w:hAnsi="Book Antiqua" w:cs="Arial"/>
          <w:b/>
          <w:bCs/>
          <w:color w:val="000000"/>
          <w:sz w:val="19"/>
          <w:szCs w:val="19"/>
          <w:lang w:eastAsia="pt-BR"/>
        </w:rPr>
        <w:t xml:space="preserve"> </w:t>
      </w:r>
      <w:r w:rsidR="004C7589" w:rsidRPr="004C7589">
        <w:rPr>
          <w:rFonts w:ascii="Book Antiqua" w:hAnsi="Book Antiqua"/>
          <w:b/>
          <w:bCs/>
          <w:color w:val="FF0000"/>
          <w:sz w:val="16"/>
          <w:szCs w:val="16"/>
          <w:u w:val="single"/>
        </w:rPr>
        <w:t>(DPESC-2021)</w:t>
      </w:r>
    </w:p>
    <w:p w14:paraId="50A83FBE" w14:textId="715860F5"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938DF">
        <w:rPr>
          <w:rFonts w:ascii="Book Antiqua" w:eastAsia="Times New Roman" w:hAnsi="Book Antiqua" w:cs="Arial"/>
          <w:b/>
          <w:bCs/>
          <w:color w:val="000000"/>
          <w:sz w:val="19"/>
          <w:szCs w:val="19"/>
          <w:lang w:eastAsia="pt-BR"/>
        </w:rPr>
        <w:t>        h) Acesso a material informativo específico que contribua para assegurar a saúde e o bem-estar da família, incluída a informação e o assessoramento sobre planejamento da família</w:t>
      </w:r>
      <w:r w:rsidRPr="00AC7A34">
        <w:rPr>
          <w:rFonts w:ascii="Book Antiqua" w:eastAsia="Times New Roman" w:hAnsi="Book Antiqua" w:cs="Arial"/>
          <w:color w:val="000000"/>
          <w:sz w:val="19"/>
          <w:szCs w:val="19"/>
          <w:lang w:eastAsia="pt-BR"/>
        </w:rPr>
        <w:t>.</w:t>
      </w:r>
      <w:r w:rsidR="00B938DF">
        <w:rPr>
          <w:rFonts w:ascii="Book Antiqua" w:eastAsia="Times New Roman" w:hAnsi="Book Antiqua" w:cs="Arial"/>
          <w:color w:val="000000"/>
          <w:sz w:val="19"/>
          <w:szCs w:val="19"/>
          <w:lang w:eastAsia="pt-BR"/>
        </w:rPr>
        <w:t xml:space="preserve"> </w:t>
      </w:r>
      <w:r w:rsidR="00B938DF">
        <w:rPr>
          <w:rFonts w:ascii="Book Antiqua" w:hAnsi="Book Antiqua"/>
          <w:b/>
          <w:bCs/>
          <w:color w:val="FF0000"/>
          <w:sz w:val="16"/>
          <w:szCs w:val="16"/>
          <w:u w:val="single"/>
        </w:rPr>
        <w:t>(DPERR-2021)</w:t>
      </w:r>
    </w:p>
    <w:p w14:paraId="61A2297F" w14:textId="77777777" w:rsidR="00AC7A34" w:rsidRPr="00064680"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064680">
        <w:rPr>
          <w:rFonts w:ascii="Book Antiqua" w:eastAsia="Times New Roman" w:hAnsi="Book Antiqua" w:cs="Arial"/>
          <w:b/>
          <w:bCs/>
          <w:color w:val="000000"/>
          <w:sz w:val="19"/>
          <w:szCs w:val="19"/>
          <w:highlight w:val="magenta"/>
          <w:lang w:eastAsia="pt-BR"/>
        </w:rPr>
        <w:t>Artigo 11</w:t>
      </w:r>
    </w:p>
    <w:p w14:paraId="251EE64C"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4680">
        <w:rPr>
          <w:rFonts w:ascii="Book Antiqua" w:eastAsia="Times New Roman" w:hAnsi="Book Antiqua" w:cs="Arial"/>
          <w:b/>
          <w:bCs/>
          <w:color w:val="000000"/>
          <w:sz w:val="19"/>
          <w:szCs w:val="19"/>
          <w:lang w:eastAsia="pt-BR"/>
        </w:rPr>
        <w:t xml:space="preserve">        </w:t>
      </w:r>
      <w:r w:rsidRPr="00064680">
        <w:rPr>
          <w:rFonts w:ascii="Book Antiqua" w:eastAsia="Times New Roman" w:hAnsi="Book Antiqua" w:cs="Arial"/>
          <w:b/>
          <w:bCs/>
          <w:color w:val="000000"/>
          <w:sz w:val="19"/>
          <w:szCs w:val="19"/>
          <w:highlight w:val="magenta"/>
          <w:lang w:eastAsia="pt-BR"/>
        </w:rPr>
        <w:t>1</w:t>
      </w:r>
      <w:r w:rsidRPr="00064680">
        <w:rPr>
          <w:rFonts w:ascii="Book Antiqua" w:eastAsia="Times New Roman" w:hAnsi="Book Antiqua" w:cs="Arial"/>
          <w:b/>
          <w:bCs/>
          <w:color w:val="000000"/>
          <w:sz w:val="19"/>
          <w:szCs w:val="19"/>
          <w:lang w:eastAsia="pt-BR"/>
        </w:rPr>
        <w:t>. Os Estados-Partes adotarão todas as medidas apropriadas para eliminar a discriminação contra a mulher na esfera do emprego a fim de assegurar, em condições de igualdade entre homens e mulheres, os mesmos direitos, em particular</w:t>
      </w:r>
      <w:r w:rsidRPr="00AC7A34">
        <w:rPr>
          <w:rFonts w:ascii="Book Antiqua" w:eastAsia="Times New Roman" w:hAnsi="Book Antiqua" w:cs="Arial"/>
          <w:color w:val="000000"/>
          <w:sz w:val="19"/>
          <w:szCs w:val="19"/>
          <w:lang w:eastAsia="pt-BR"/>
        </w:rPr>
        <w:t>:</w:t>
      </w:r>
    </w:p>
    <w:p w14:paraId="2D75C06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O direito ao trabalho como direito inalienável de todo ser humano;</w:t>
      </w:r>
    </w:p>
    <w:p w14:paraId="19643F76"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O direito às mesmas oportunidades de emprego, inclusive a aplicação dos mesmos critérios de seleção em questões de emprego;</w:t>
      </w:r>
    </w:p>
    <w:p w14:paraId="35E3633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 O direito de escolher livremente profissão e emprego, o direito à promoção e à estabilidade no emprego e a todos os benefícios e outras condições de serviço, e o direito ao acesso à formação e à atualização profissionais, incluindo aprendizagem, formação profissional superior e treinamento periódico;</w:t>
      </w:r>
    </w:p>
    <w:p w14:paraId="6F62FF09" w14:textId="40C1B3A6"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4680">
        <w:rPr>
          <w:rFonts w:ascii="Book Antiqua" w:eastAsia="Times New Roman" w:hAnsi="Book Antiqua" w:cs="Arial"/>
          <w:b/>
          <w:bCs/>
          <w:color w:val="000000"/>
          <w:sz w:val="19"/>
          <w:szCs w:val="19"/>
          <w:lang w:eastAsia="pt-BR"/>
        </w:rPr>
        <w:t>        d) O direito a igual remuneração, inclusive benefícios, e igualdade de tratamento relativa a um trabalho de igual valor, assim como igualdade de tratamento com respeito à avaliação da qualidade do trabalho</w:t>
      </w:r>
      <w:r w:rsidRPr="00AC7A34">
        <w:rPr>
          <w:rFonts w:ascii="Book Antiqua" w:eastAsia="Times New Roman" w:hAnsi="Book Antiqua" w:cs="Arial"/>
          <w:color w:val="000000"/>
          <w:sz w:val="19"/>
          <w:szCs w:val="19"/>
          <w:lang w:eastAsia="pt-BR"/>
        </w:rPr>
        <w:t>;</w:t>
      </w:r>
      <w:r w:rsidR="00064680">
        <w:rPr>
          <w:rFonts w:ascii="Book Antiqua" w:eastAsia="Times New Roman" w:hAnsi="Book Antiqua" w:cs="Arial"/>
          <w:color w:val="000000"/>
          <w:sz w:val="19"/>
          <w:szCs w:val="19"/>
          <w:lang w:eastAsia="pt-BR"/>
        </w:rPr>
        <w:t xml:space="preserve"> </w:t>
      </w:r>
      <w:r w:rsidR="00064680">
        <w:rPr>
          <w:rFonts w:ascii="Book Antiqua" w:hAnsi="Book Antiqua"/>
          <w:b/>
          <w:bCs/>
          <w:color w:val="FF0000"/>
          <w:sz w:val="16"/>
          <w:szCs w:val="16"/>
          <w:u w:val="single"/>
        </w:rPr>
        <w:t>(TRT/Unificado-2023)</w:t>
      </w:r>
    </w:p>
    <w:p w14:paraId="43DF0158"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e) O direito à seguridade social, em particular em casos de aposentadoria, desemprego, doença, invalidez, velhice ou outra incapacidade para trabalhar, bem como o direito de férias pagas;</w:t>
      </w:r>
    </w:p>
    <w:p w14:paraId="5D435739"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        f) O direito à proteção da saúde e à segurança nas condições de trabalho, inclusive a salvaguarda da função de reprodução.</w:t>
      </w:r>
    </w:p>
    <w:p w14:paraId="7B75FFC4" w14:textId="78E31908" w:rsidR="00AC7A34" w:rsidRPr="0054191E"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C7A34">
        <w:rPr>
          <w:rFonts w:ascii="Book Antiqua" w:eastAsia="Times New Roman" w:hAnsi="Book Antiqua" w:cs="Arial"/>
          <w:color w:val="000000"/>
          <w:sz w:val="19"/>
          <w:szCs w:val="19"/>
          <w:lang w:eastAsia="pt-BR"/>
        </w:rPr>
        <w:t xml:space="preserve">        </w:t>
      </w:r>
      <w:r w:rsidRPr="0054191E">
        <w:rPr>
          <w:rFonts w:ascii="Book Antiqua" w:eastAsia="Times New Roman" w:hAnsi="Book Antiqua" w:cs="Arial"/>
          <w:b/>
          <w:bCs/>
          <w:color w:val="000000"/>
          <w:sz w:val="19"/>
          <w:szCs w:val="19"/>
          <w:highlight w:val="magenta"/>
          <w:lang w:eastAsia="pt-BR"/>
        </w:rPr>
        <w:t>2</w:t>
      </w:r>
      <w:r w:rsidRPr="00AC7A34">
        <w:rPr>
          <w:rFonts w:ascii="Book Antiqua" w:eastAsia="Times New Roman" w:hAnsi="Book Antiqua" w:cs="Arial"/>
          <w:color w:val="000000"/>
          <w:sz w:val="19"/>
          <w:szCs w:val="19"/>
          <w:lang w:eastAsia="pt-BR"/>
        </w:rPr>
        <w:t xml:space="preserve">. </w:t>
      </w:r>
      <w:r w:rsidRPr="0054191E">
        <w:rPr>
          <w:rFonts w:ascii="Book Antiqua" w:eastAsia="Times New Roman" w:hAnsi="Book Antiqua" w:cs="Arial"/>
          <w:b/>
          <w:bCs/>
          <w:color w:val="000000"/>
          <w:sz w:val="19"/>
          <w:szCs w:val="19"/>
          <w:lang w:eastAsia="pt-BR"/>
        </w:rPr>
        <w:t>A fim de impedir a discriminação contra a mulher por razões de casamento ou maternidade e assegurar a efetividade de seu direito a trabalhar, os Estados-Partes tomarão as medidas adequadas para:</w:t>
      </w:r>
      <w:r w:rsidR="0054191E">
        <w:rPr>
          <w:rFonts w:ascii="Book Antiqua" w:eastAsia="Times New Roman" w:hAnsi="Book Antiqua" w:cs="Arial"/>
          <w:b/>
          <w:bCs/>
          <w:color w:val="000000"/>
          <w:sz w:val="19"/>
          <w:szCs w:val="19"/>
          <w:lang w:eastAsia="pt-BR"/>
        </w:rPr>
        <w:t xml:space="preserve"> </w:t>
      </w:r>
      <w:r w:rsidR="0054191E" w:rsidRPr="0054191E">
        <w:rPr>
          <w:rFonts w:ascii="Book Antiqua" w:hAnsi="Book Antiqua" w:cs="Times New Roman"/>
          <w:b/>
          <w:bCs/>
          <w:color w:val="FF0000"/>
          <w:sz w:val="16"/>
          <w:szCs w:val="16"/>
          <w:u w:val="single"/>
        </w:rPr>
        <w:t>(PCSP-2012)</w:t>
      </w:r>
    </w:p>
    <w:p w14:paraId="78E20F24" w14:textId="10E6C00D"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4191E">
        <w:rPr>
          <w:rFonts w:ascii="Book Antiqua" w:eastAsia="Times New Roman" w:hAnsi="Book Antiqua" w:cs="Arial"/>
          <w:b/>
          <w:bCs/>
          <w:color w:val="000000"/>
          <w:sz w:val="19"/>
          <w:szCs w:val="19"/>
          <w:lang w:eastAsia="pt-BR"/>
        </w:rPr>
        <w:t>        a) Proibir, sob sanções, a demissão por motivo de gravidez ou licença de maternidade e a discriminação nas demissões motivadas pelo estado civil</w:t>
      </w:r>
      <w:r w:rsidRPr="00AC7A34">
        <w:rPr>
          <w:rFonts w:ascii="Book Antiqua" w:eastAsia="Times New Roman" w:hAnsi="Book Antiqua" w:cs="Arial"/>
          <w:color w:val="000000"/>
          <w:sz w:val="19"/>
          <w:szCs w:val="19"/>
          <w:lang w:eastAsia="pt-BR"/>
        </w:rPr>
        <w:t>;</w:t>
      </w:r>
      <w:r w:rsidR="0054191E">
        <w:rPr>
          <w:rFonts w:ascii="Book Antiqua" w:eastAsia="Times New Roman" w:hAnsi="Book Antiqua" w:cs="Arial"/>
          <w:color w:val="000000"/>
          <w:sz w:val="19"/>
          <w:szCs w:val="19"/>
          <w:lang w:eastAsia="pt-BR"/>
        </w:rPr>
        <w:t xml:space="preserve"> </w:t>
      </w:r>
      <w:r w:rsidR="0054191E" w:rsidRPr="0054191E">
        <w:rPr>
          <w:rFonts w:ascii="Book Antiqua" w:hAnsi="Book Antiqua" w:cs="Times New Roman"/>
          <w:b/>
          <w:bCs/>
          <w:color w:val="FF0000"/>
          <w:sz w:val="16"/>
          <w:szCs w:val="16"/>
          <w:u w:val="single"/>
        </w:rPr>
        <w:t>(PCSP-2012)</w:t>
      </w:r>
    </w:p>
    <w:p w14:paraId="136BCB8C"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b) Implantar a licença de maternidade, com salário pago ou benefícios sociais comparáveis, sem perda do emprego anterior, </w:t>
      </w:r>
      <w:proofErr w:type="spellStart"/>
      <w:r w:rsidRPr="00AC7A34">
        <w:rPr>
          <w:rFonts w:ascii="Book Antiqua" w:eastAsia="Times New Roman" w:hAnsi="Book Antiqua" w:cs="Arial"/>
          <w:color w:val="000000"/>
          <w:sz w:val="19"/>
          <w:szCs w:val="19"/>
          <w:lang w:eastAsia="pt-BR"/>
        </w:rPr>
        <w:t>antigüidade</w:t>
      </w:r>
      <w:proofErr w:type="spellEnd"/>
      <w:r w:rsidRPr="00AC7A34">
        <w:rPr>
          <w:rFonts w:ascii="Book Antiqua" w:eastAsia="Times New Roman" w:hAnsi="Book Antiqua" w:cs="Arial"/>
          <w:color w:val="000000"/>
          <w:sz w:val="19"/>
          <w:szCs w:val="19"/>
          <w:lang w:eastAsia="pt-BR"/>
        </w:rPr>
        <w:t xml:space="preserve"> ou benefícios sociais;</w:t>
      </w:r>
    </w:p>
    <w:p w14:paraId="296C69E4"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 Estimular o fornecimento de serviços sociais de apoio necessários para permitir que os pais combinem as obrigações para com a família com as responsabilidades do trabalho e a participação na vida pública, especialmente mediante fomento da criação e desenvolvimento de uma rede de serviços destinados ao cuidado das crianças;</w:t>
      </w:r>
    </w:p>
    <w:p w14:paraId="3F2713DD"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d) Dar proteção especial às mulheres durante a gravidez nos tipos de trabalho comprovadamente prejudiciais para elas.</w:t>
      </w:r>
    </w:p>
    <w:p w14:paraId="5931DC6D"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3. A legislação protetora relacionada com as questões compreendidas neste artigo será examinada periodicamente à luz dos conhecimentos científicos e tecnológicos e será revista, derrogada ou ampliada conforme as necessidades.</w:t>
      </w:r>
    </w:p>
    <w:p w14:paraId="68E224F3" w14:textId="77777777" w:rsidR="00AC7A34" w:rsidRPr="00B938DF"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938DF">
        <w:rPr>
          <w:rFonts w:ascii="Book Antiqua" w:eastAsia="Times New Roman" w:hAnsi="Book Antiqua" w:cs="Arial"/>
          <w:b/>
          <w:bCs/>
          <w:color w:val="000000"/>
          <w:sz w:val="19"/>
          <w:szCs w:val="19"/>
          <w:highlight w:val="magenta"/>
          <w:lang w:eastAsia="pt-BR"/>
        </w:rPr>
        <w:t>Artigo 12</w:t>
      </w:r>
    </w:p>
    <w:p w14:paraId="46B078EF" w14:textId="7AF3CE11"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938DF">
        <w:rPr>
          <w:rFonts w:ascii="Book Antiqua" w:eastAsia="Times New Roman" w:hAnsi="Book Antiqua" w:cs="Arial"/>
          <w:b/>
          <w:bCs/>
          <w:color w:val="000000"/>
          <w:sz w:val="19"/>
          <w:szCs w:val="19"/>
          <w:lang w:eastAsia="pt-BR"/>
        </w:rPr>
        <w:t xml:space="preserve">        </w:t>
      </w:r>
      <w:r w:rsidRPr="00B938DF">
        <w:rPr>
          <w:rFonts w:ascii="Book Antiqua" w:eastAsia="Times New Roman" w:hAnsi="Book Antiqua" w:cs="Arial"/>
          <w:b/>
          <w:bCs/>
          <w:color w:val="000000"/>
          <w:sz w:val="19"/>
          <w:szCs w:val="19"/>
          <w:highlight w:val="magenta"/>
          <w:lang w:eastAsia="pt-BR"/>
        </w:rPr>
        <w:t>1</w:t>
      </w:r>
      <w:r w:rsidRPr="00B938DF">
        <w:rPr>
          <w:rFonts w:ascii="Book Antiqua" w:eastAsia="Times New Roman" w:hAnsi="Book Antiqua" w:cs="Arial"/>
          <w:b/>
          <w:bCs/>
          <w:color w:val="000000"/>
          <w:sz w:val="19"/>
          <w:szCs w:val="19"/>
          <w:lang w:eastAsia="pt-BR"/>
        </w:rPr>
        <w:t>. Os Estados-Partes adotarão todas as medidas apropriadas para eliminar a discriminação contra a mulher na esfera dos cuidados médicos a fim de assegurar, em condições de igualdade entre homens e mulheres, o acesso a serviços médicos, inclusive os referentes ao planejamento familiar</w:t>
      </w:r>
      <w:r w:rsidRPr="00AC7A34">
        <w:rPr>
          <w:rFonts w:ascii="Book Antiqua" w:eastAsia="Times New Roman" w:hAnsi="Book Antiqua" w:cs="Arial"/>
          <w:color w:val="000000"/>
          <w:sz w:val="19"/>
          <w:szCs w:val="19"/>
          <w:lang w:eastAsia="pt-BR"/>
        </w:rPr>
        <w:t>.</w:t>
      </w:r>
      <w:r w:rsidR="00B938DF">
        <w:rPr>
          <w:rFonts w:ascii="Book Antiqua" w:eastAsia="Times New Roman" w:hAnsi="Book Antiqua" w:cs="Arial"/>
          <w:color w:val="000000"/>
          <w:sz w:val="19"/>
          <w:szCs w:val="19"/>
          <w:lang w:eastAsia="pt-BR"/>
        </w:rPr>
        <w:t xml:space="preserve"> </w:t>
      </w:r>
      <w:bookmarkStart w:id="4" w:name="_Hlk150947324"/>
      <w:r w:rsidR="00B938DF">
        <w:rPr>
          <w:rFonts w:ascii="Book Antiqua" w:hAnsi="Book Antiqua"/>
          <w:b/>
          <w:bCs/>
          <w:color w:val="FF0000"/>
          <w:sz w:val="16"/>
          <w:szCs w:val="16"/>
          <w:u w:val="single"/>
        </w:rPr>
        <w:t>(DPERR-2021)</w:t>
      </w:r>
      <w:bookmarkEnd w:id="4"/>
    </w:p>
    <w:p w14:paraId="7B1C4FEC" w14:textId="14BB4CBA"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938DF">
        <w:rPr>
          <w:rFonts w:ascii="Book Antiqua" w:eastAsia="Times New Roman" w:hAnsi="Book Antiqua" w:cs="Arial"/>
          <w:b/>
          <w:bCs/>
          <w:color w:val="000000"/>
          <w:sz w:val="19"/>
          <w:szCs w:val="19"/>
          <w:lang w:eastAsia="pt-BR"/>
        </w:rPr>
        <w:t xml:space="preserve">        </w:t>
      </w:r>
      <w:r w:rsidRPr="00B938DF">
        <w:rPr>
          <w:rFonts w:ascii="Book Antiqua" w:eastAsia="Times New Roman" w:hAnsi="Book Antiqua" w:cs="Arial"/>
          <w:b/>
          <w:bCs/>
          <w:color w:val="000000"/>
          <w:sz w:val="19"/>
          <w:szCs w:val="19"/>
          <w:highlight w:val="magenta"/>
          <w:lang w:eastAsia="pt-BR"/>
        </w:rPr>
        <w:t>2</w:t>
      </w:r>
      <w:r w:rsidRPr="00B938DF">
        <w:rPr>
          <w:rFonts w:ascii="Book Antiqua" w:eastAsia="Times New Roman" w:hAnsi="Book Antiqua" w:cs="Arial"/>
          <w:b/>
          <w:bCs/>
          <w:color w:val="000000"/>
          <w:sz w:val="19"/>
          <w:szCs w:val="19"/>
          <w:lang w:eastAsia="pt-BR"/>
        </w:rPr>
        <w:t>. Sem prejuízo do disposto no parágrafo 1</w:t>
      </w:r>
      <w:r w:rsidRPr="00B938DF">
        <w:rPr>
          <w:rFonts w:ascii="Book Antiqua" w:eastAsia="Times New Roman" w:hAnsi="Book Antiqua" w:cs="Arial"/>
          <w:b/>
          <w:bCs/>
          <w:color w:val="000000"/>
          <w:sz w:val="19"/>
          <w:szCs w:val="19"/>
          <w:u w:val="single"/>
          <w:vertAlign w:val="superscript"/>
          <w:lang w:eastAsia="pt-BR"/>
        </w:rPr>
        <w:t>o</w:t>
      </w:r>
      <w:r w:rsidRPr="00B938DF">
        <w:rPr>
          <w:rFonts w:ascii="Book Antiqua" w:eastAsia="Times New Roman" w:hAnsi="Book Antiqua" w:cs="Arial"/>
          <w:b/>
          <w:bCs/>
          <w:color w:val="000000"/>
          <w:sz w:val="19"/>
          <w:szCs w:val="19"/>
          <w:lang w:eastAsia="pt-BR"/>
        </w:rPr>
        <w:t>, os Estados-Partes garantirão à mulher assistência apropriadas em relação à gravidez, ao parto e ao período posterior ao parto, proporcionando assistência gratuita quando assim for necessário, e lhe assegurarão uma nutrição adequada durante a gravidez e a lactância</w:t>
      </w:r>
      <w:r w:rsidRPr="00AC7A34">
        <w:rPr>
          <w:rFonts w:ascii="Book Antiqua" w:eastAsia="Times New Roman" w:hAnsi="Book Antiqua" w:cs="Arial"/>
          <w:color w:val="000000"/>
          <w:sz w:val="19"/>
          <w:szCs w:val="19"/>
          <w:lang w:eastAsia="pt-BR"/>
        </w:rPr>
        <w:t>.</w:t>
      </w:r>
      <w:r w:rsidR="00B938DF">
        <w:rPr>
          <w:rFonts w:ascii="Book Antiqua" w:eastAsia="Times New Roman" w:hAnsi="Book Antiqua" w:cs="Arial"/>
          <w:color w:val="000000"/>
          <w:sz w:val="19"/>
          <w:szCs w:val="19"/>
          <w:lang w:eastAsia="pt-BR"/>
        </w:rPr>
        <w:t xml:space="preserve"> </w:t>
      </w:r>
      <w:r w:rsidR="00B938DF">
        <w:rPr>
          <w:rFonts w:ascii="Book Antiqua" w:hAnsi="Book Antiqua"/>
          <w:b/>
          <w:bCs/>
          <w:color w:val="FF0000"/>
          <w:sz w:val="16"/>
          <w:szCs w:val="16"/>
          <w:u w:val="single"/>
        </w:rPr>
        <w:t>(DPERR-2021)</w:t>
      </w:r>
    </w:p>
    <w:p w14:paraId="08330E8B"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13</w:t>
      </w:r>
    </w:p>
    <w:p w14:paraId="29C19D13"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Os Estados-Partes adotarão todas as medidas apropriadas para eliminar a discriminação contra a mulher em outras esferas da vida econômica e social a fim de assegurar, em condições de igualdade entre homens e mulheres, os mesmos direitos, em particular:</w:t>
      </w:r>
    </w:p>
    <w:p w14:paraId="03B3ACA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O direito a benefícios familiares;</w:t>
      </w:r>
    </w:p>
    <w:p w14:paraId="1EF473B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O direito a obter empréstimos bancários, hipotecas e outras formas de crédito financeiro;</w:t>
      </w:r>
    </w:p>
    <w:p w14:paraId="23071708"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 O direito a participar em atividades de recreação, esportes e em todos os aspectos da vida cultural.</w:t>
      </w:r>
    </w:p>
    <w:p w14:paraId="620B5D8E" w14:textId="77777777" w:rsidR="00AC7A34" w:rsidRPr="004C7589"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C7589">
        <w:rPr>
          <w:rFonts w:ascii="Book Antiqua" w:eastAsia="Times New Roman" w:hAnsi="Book Antiqua" w:cs="Arial"/>
          <w:b/>
          <w:bCs/>
          <w:color w:val="000000"/>
          <w:sz w:val="19"/>
          <w:szCs w:val="19"/>
          <w:highlight w:val="magenta"/>
          <w:lang w:eastAsia="pt-BR"/>
        </w:rPr>
        <w:t>Artigo 14</w:t>
      </w:r>
    </w:p>
    <w:p w14:paraId="6910EDA5" w14:textId="09D315FA"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w:t>
      </w:r>
      <w:r w:rsidRPr="004C7589">
        <w:rPr>
          <w:rFonts w:ascii="Book Antiqua" w:eastAsia="Times New Roman" w:hAnsi="Book Antiqua" w:cs="Arial"/>
          <w:b/>
          <w:bCs/>
          <w:color w:val="000000"/>
          <w:sz w:val="19"/>
          <w:szCs w:val="19"/>
          <w:highlight w:val="magenta"/>
          <w:lang w:eastAsia="pt-BR"/>
        </w:rPr>
        <w:t>1</w:t>
      </w:r>
      <w:r w:rsidRPr="004C7589">
        <w:rPr>
          <w:rFonts w:ascii="Book Antiqua" w:eastAsia="Times New Roman" w:hAnsi="Book Antiqua" w:cs="Arial"/>
          <w:b/>
          <w:bCs/>
          <w:color w:val="000000"/>
          <w:sz w:val="19"/>
          <w:szCs w:val="19"/>
          <w:lang w:eastAsia="pt-BR"/>
        </w:rPr>
        <w:t xml:space="preserve">. Os Estados-Partes levarão em consideração os problemas específicos enfrentados pela mulher rural e o importante papel que desempenha na subsistência econômica de sua família, incluído seu trabalho em setores não-monetários da economia, e tomarão todas as medidas apropriadas para assegurar a aplicação dos dispositivos desta Convenção à </w:t>
      </w:r>
      <w:r w:rsidRPr="004C7589">
        <w:rPr>
          <w:rFonts w:ascii="Book Antiqua" w:eastAsia="Times New Roman" w:hAnsi="Book Antiqua" w:cs="Arial"/>
          <w:b/>
          <w:bCs/>
          <w:color w:val="000000"/>
          <w:sz w:val="19"/>
          <w:szCs w:val="19"/>
          <w:highlight w:val="yellow"/>
          <w:lang w:eastAsia="pt-BR"/>
        </w:rPr>
        <w:t>mulher das zonas rurais</w:t>
      </w:r>
      <w:r w:rsidRPr="004C7589">
        <w:rPr>
          <w:rFonts w:ascii="Book Antiqua" w:eastAsia="Times New Roman" w:hAnsi="Book Antiqua" w:cs="Arial"/>
          <w:b/>
          <w:bCs/>
          <w:color w:val="000000"/>
          <w:sz w:val="19"/>
          <w:szCs w:val="19"/>
          <w:lang w:eastAsia="pt-BR"/>
        </w:rPr>
        <w:t>.</w:t>
      </w:r>
      <w:r w:rsidR="004C7589">
        <w:rPr>
          <w:rFonts w:ascii="Book Antiqua" w:eastAsia="Times New Roman" w:hAnsi="Book Antiqua" w:cs="Arial"/>
          <w:color w:val="000000"/>
          <w:sz w:val="19"/>
          <w:szCs w:val="19"/>
          <w:lang w:eastAsia="pt-BR"/>
        </w:rPr>
        <w:t xml:space="preserve"> </w:t>
      </w:r>
      <w:r w:rsidR="004C7589">
        <w:rPr>
          <w:rFonts w:ascii="Book Antiqua" w:hAnsi="Book Antiqua"/>
          <w:b/>
          <w:bCs/>
          <w:color w:val="FF0000"/>
          <w:sz w:val="16"/>
          <w:szCs w:val="16"/>
          <w:u w:val="single"/>
        </w:rPr>
        <w:t>(DPESC-2021)</w:t>
      </w:r>
    </w:p>
    <w:p w14:paraId="4979C3B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        2. Os Estados-Partes adotarão todas as medias apropriadas para eliminar a discriminação contra a mulher nas zonas rurais a fim de assegurar, em condições de igualdade entre homens e mulheres, que elas participem no desenvolvimento rural e dele se beneficiem, e em particular as segurar-lhes-ão o direito a:</w:t>
      </w:r>
    </w:p>
    <w:p w14:paraId="5F55DEC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Participar da elaboração e execução dos planos de desenvolvimento em todos os níveis;</w:t>
      </w:r>
    </w:p>
    <w:p w14:paraId="7C4F707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Ter acesso a serviços médicos adequados, inclusive informação, aconselhamento e serviços em matéria de planejamento familiar;</w:t>
      </w:r>
    </w:p>
    <w:p w14:paraId="0E99B98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c) Beneficiar-se diretamente dos programas de seguridade social;</w:t>
      </w:r>
    </w:p>
    <w:p w14:paraId="3A70450B"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d) Obter todos os tipos de educação e de formação, acadêmica e </w:t>
      </w:r>
      <w:proofErr w:type="spellStart"/>
      <w:r w:rsidRPr="00AC7A34">
        <w:rPr>
          <w:rFonts w:ascii="Book Antiqua" w:eastAsia="Times New Roman" w:hAnsi="Book Antiqua" w:cs="Arial"/>
          <w:color w:val="000000"/>
          <w:sz w:val="19"/>
          <w:szCs w:val="19"/>
          <w:lang w:eastAsia="pt-BR"/>
        </w:rPr>
        <w:t>não-acadêmica</w:t>
      </w:r>
      <w:proofErr w:type="spellEnd"/>
      <w:r w:rsidRPr="00AC7A34">
        <w:rPr>
          <w:rFonts w:ascii="Book Antiqua" w:eastAsia="Times New Roman" w:hAnsi="Book Antiqua" w:cs="Arial"/>
          <w:color w:val="000000"/>
          <w:sz w:val="19"/>
          <w:szCs w:val="19"/>
          <w:lang w:eastAsia="pt-BR"/>
        </w:rPr>
        <w:t>, inclusive os relacionados à alfabetização funcional, bem como, entre outros, os benefícios de todos os serviços comunitário e de extensão a fim de aumentar sua capacidade técnica;</w:t>
      </w:r>
    </w:p>
    <w:p w14:paraId="0015834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e) Organizar grupos de </w:t>
      </w:r>
      <w:proofErr w:type="spellStart"/>
      <w:r w:rsidRPr="00AC7A34">
        <w:rPr>
          <w:rFonts w:ascii="Book Antiqua" w:eastAsia="Times New Roman" w:hAnsi="Book Antiqua" w:cs="Arial"/>
          <w:color w:val="000000"/>
          <w:sz w:val="19"/>
          <w:szCs w:val="19"/>
          <w:lang w:eastAsia="pt-BR"/>
        </w:rPr>
        <w:t>auto-ajuda</w:t>
      </w:r>
      <w:proofErr w:type="spellEnd"/>
      <w:r w:rsidRPr="00AC7A34">
        <w:rPr>
          <w:rFonts w:ascii="Book Antiqua" w:eastAsia="Times New Roman" w:hAnsi="Book Antiqua" w:cs="Arial"/>
          <w:color w:val="000000"/>
          <w:sz w:val="19"/>
          <w:szCs w:val="19"/>
          <w:lang w:eastAsia="pt-BR"/>
        </w:rPr>
        <w:t xml:space="preserve"> e cooperativas a fim de obter igualdade de acesso às oportunidades econômicas mediante emprego ou trabalho por conta própria;</w:t>
      </w:r>
    </w:p>
    <w:p w14:paraId="5459EAD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f) Participar de todas as atividades comunitárias;</w:t>
      </w:r>
    </w:p>
    <w:p w14:paraId="189264B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g) Ter acesso aos créditos e empréstimos agrícolas, aos serviços de comercialização e às tecnologias apropriadas, e receber um tratamento igual nos projetos de reforma agrária e de reestabelecimentos;</w:t>
      </w:r>
    </w:p>
    <w:p w14:paraId="432D98B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h) gozar de condições de vida adequadas, particularmente nas esferas da habitação, dos serviços sanitários, da eletricidade e do abastecimento de água, do transporte e das comunicações.</w:t>
      </w:r>
    </w:p>
    <w:p w14:paraId="47488A15"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PARTE IV</w:t>
      </w:r>
    </w:p>
    <w:p w14:paraId="44E62D28" w14:textId="77777777" w:rsidR="00AC7A34" w:rsidRPr="003C24AF"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C24AF">
        <w:rPr>
          <w:rFonts w:ascii="Book Antiqua" w:eastAsia="Times New Roman" w:hAnsi="Book Antiqua" w:cs="Arial"/>
          <w:b/>
          <w:bCs/>
          <w:color w:val="000000"/>
          <w:sz w:val="19"/>
          <w:szCs w:val="19"/>
          <w:highlight w:val="magenta"/>
          <w:lang w:eastAsia="pt-BR"/>
        </w:rPr>
        <w:t>Artigo 15</w:t>
      </w:r>
    </w:p>
    <w:p w14:paraId="4D5F3617" w14:textId="34AA1101"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F0ED3">
        <w:rPr>
          <w:rFonts w:ascii="Book Antiqua" w:eastAsia="Times New Roman" w:hAnsi="Book Antiqua" w:cs="Arial"/>
          <w:b/>
          <w:bCs/>
          <w:color w:val="000000"/>
          <w:sz w:val="19"/>
          <w:szCs w:val="19"/>
          <w:lang w:eastAsia="pt-BR"/>
        </w:rPr>
        <w:t xml:space="preserve">        </w:t>
      </w:r>
      <w:r w:rsidRPr="006F0ED3">
        <w:rPr>
          <w:rFonts w:ascii="Book Antiqua" w:eastAsia="Times New Roman" w:hAnsi="Book Antiqua" w:cs="Arial"/>
          <w:b/>
          <w:bCs/>
          <w:color w:val="000000"/>
          <w:sz w:val="19"/>
          <w:szCs w:val="19"/>
          <w:highlight w:val="magenta"/>
          <w:lang w:eastAsia="pt-BR"/>
        </w:rPr>
        <w:t>1</w:t>
      </w:r>
      <w:r w:rsidRPr="006F0ED3">
        <w:rPr>
          <w:rFonts w:ascii="Book Antiqua" w:eastAsia="Times New Roman" w:hAnsi="Book Antiqua" w:cs="Arial"/>
          <w:b/>
          <w:bCs/>
          <w:color w:val="000000"/>
          <w:sz w:val="19"/>
          <w:szCs w:val="19"/>
          <w:lang w:eastAsia="pt-BR"/>
        </w:rPr>
        <w:t>. Os Estados-Partes reconhecerão à mulher a igualdade com o homem perante a lei</w:t>
      </w:r>
      <w:r w:rsidRPr="00AC7A34">
        <w:rPr>
          <w:rFonts w:ascii="Book Antiqua" w:eastAsia="Times New Roman" w:hAnsi="Book Antiqua" w:cs="Arial"/>
          <w:color w:val="000000"/>
          <w:sz w:val="19"/>
          <w:szCs w:val="19"/>
          <w:lang w:eastAsia="pt-BR"/>
        </w:rPr>
        <w:t>.</w:t>
      </w:r>
      <w:r w:rsidR="006F0ED3">
        <w:rPr>
          <w:rFonts w:ascii="Book Antiqua" w:eastAsia="Times New Roman" w:hAnsi="Book Antiqua" w:cs="Arial"/>
          <w:color w:val="000000"/>
          <w:sz w:val="19"/>
          <w:szCs w:val="19"/>
          <w:lang w:eastAsia="pt-BR"/>
        </w:rPr>
        <w:t xml:space="preserve"> </w:t>
      </w:r>
      <w:r w:rsidR="006F0ED3">
        <w:rPr>
          <w:rFonts w:ascii="Book Antiqua" w:hAnsi="Book Antiqua"/>
          <w:b/>
          <w:bCs/>
          <w:color w:val="FF0000"/>
          <w:sz w:val="16"/>
          <w:szCs w:val="16"/>
          <w:u w:val="single"/>
        </w:rPr>
        <w:t>(PGERO-2022)</w:t>
      </w:r>
    </w:p>
    <w:p w14:paraId="58AAF309" w14:textId="194FE1C1" w:rsidR="00AC7A34" w:rsidRPr="000A3BAF"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AC7A34">
        <w:rPr>
          <w:rFonts w:ascii="Book Antiqua" w:eastAsia="Times New Roman" w:hAnsi="Book Antiqua" w:cs="Arial"/>
          <w:color w:val="000000"/>
          <w:sz w:val="19"/>
          <w:szCs w:val="19"/>
          <w:lang w:eastAsia="pt-BR"/>
        </w:rPr>
        <w:t xml:space="preserve">        </w:t>
      </w:r>
      <w:r w:rsidRPr="003C24AF">
        <w:rPr>
          <w:rFonts w:ascii="Book Antiqua" w:eastAsia="Times New Roman" w:hAnsi="Book Antiqua" w:cs="Arial"/>
          <w:b/>
          <w:bCs/>
          <w:color w:val="000000"/>
          <w:sz w:val="19"/>
          <w:szCs w:val="19"/>
          <w:highlight w:val="magenta"/>
          <w:lang w:eastAsia="pt-BR"/>
        </w:rPr>
        <w:t>2.</w:t>
      </w:r>
      <w:r w:rsidRPr="00AC7A34">
        <w:rPr>
          <w:rFonts w:ascii="Book Antiqua" w:eastAsia="Times New Roman" w:hAnsi="Book Antiqua" w:cs="Arial"/>
          <w:color w:val="000000"/>
          <w:sz w:val="19"/>
          <w:szCs w:val="19"/>
          <w:lang w:eastAsia="pt-BR"/>
        </w:rPr>
        <w:t xml:space="preserve"> </w:t>
      </w:r>
      <w:r w:rsidRPr="007C0DD6">
        <w:rPr>
          <w:rFonts w:ascii="Book Antiqua" w:eastAsia="Times New Roman" w:hAnsi="Book Antiqua" w:cs="Arial"/>
          <w:b/>
          <w:bCs/>
          <w:color w:val="000000"/>
          <w:sz w:val="19"/>
          <w:szCs w:val="19"/>
          <w:lang w:eastAsia="pt-BR"/>
        </w:rPr>
        <w:t xml:space="preserve">Os Estados-Partes reconhecerão à mulher, em matérias civis, uma capacidade jurídica idêntica do homem e as </w:t>
      </w:r>
      <w:r w:rsidRPr="000A3BAF">
        <w:rPr>
          <w:rFonts w:ascii="Book Antiqua" w:eastAsia="Times New Roman" w:hAnsi="Book Antiqua" w:cs="Arial"/>
          <w:b/>
          <w:bCs/>
          <w:color w:val="000000"/>
          <w:sz w:val="19"/>
          <w:szCs w:val="19"/>
          <w:highlight w:val="cyan"/>
          <w:lang w:eastAsia="pt-BR"/>
        </w:rPr>
        <w:t>mesmas oportunidades</w:t>
      </w:r>
      <w:r w:rsidRPr="007C0DD6">
        <w:rPr>
          <w:rFonts w:ascii="Book Antiqua" w:eastAsia="Times New Roman" w:hAnsi="Book Antiqua" w:cs="Arial"/>
          <w:b/>
          <w:bCs/>
          <w:color w:val="000000"/>
          <w:sz w:val="19"/>
          <w:szCs w:val="19"/>
          <w:lang w:eastAsia="pt-BR"/>
        </w:rPr>
        <w:t xml:space="preserve"> </w:t>
      </w:r>
      <w:r w:rsidRPr="000A3BAF">
        <w:rPr>
          <w:rFonts w:ascii="Book Antiqua" w:eastAsia="Times New Roman" w:hAnsi="Book Antiqua" w:cs="Arial"/>
          <w:b/>
          <w:bCs/>
          <w:color w:val="000000"/>
          <w:sz w:val="19"/>
          <w:szCs w:val="19"/>
          <w:highlight w:val="yellow"/>
          <w:lang w:eastAsia="pt-BR"/>
        </w:rPr>
        <w:t>para o exercício dessa capacidade</w:t>
      </w:r>
      <w:r w:rsidRPr="007C0DD6">
        <w:rPr>
          <w:rFonts w:ascii="Book Antiqua" w:eastAsia="Times New Roman" w:hAnsi="Book Antiqua" w:cs="Arial"/>
          <w:b/>
          <w:bCs/>
          <w:color w:val="000000"/>
          <w:sz w:val="19"/>
          <w:szCs w:val="19"/>
          <w:lang w:eastAsia="pt-BR"/>
        </w:rPr>
        <w:t>. Em particular, reconhecerão à mulher iguais direitos para firmar contratos e administrar bens e dispensar-lhe-ão um tratamento igual em todas as etapas do processo nas cortes de justiça e nos tribunais</w:t>
      </w:r>
      <w:r w:rsidRPr="00E92CDA">
        <w:rPr>
          <w:rFonts w:ascii="Book Antiqua" w:eastAsia="Times New Roman" w:hAnsi="Book Antiqua" w:cs="Arial"/>
          <w:color w:val="000000"/>
          <w:sz w:val="16"/>
          <w:szCs w:val="16"/>
          <w:lang w:eastAsia="pt-BR"/>
        </w:rPr>
        <w:t>.</w:t>
      </w:r>
      <w:r w:rsidR="003C24AF" w:rsidRPr="00E92CDA">
        <w:rPr>
          <w:rFonts w:ascii="Book Antiqua" w:eastAsia="Times New Roman" w:hAnsi="Book Antiqua" w:cs="Arial"/>
          <w:color w:val="000000"/>
          <w:sz w:val="16"/>
          <w:szCs w:val="16"/>
          <w:lang w:eastAsia="pt-BR"/>
        </w:rPr>
        <w:t xml:space="preserve"> </w:t>
      </w:r>
      <w:r w:rsidR="003C24AF" w:rsidRPr="00E92CDA">
        <w:rPr>
          <w:rFonts w:ascii="Book Antiqua" w:hAnsi="Book Antiqua"/>
          <w:b/>
          <w:bCs/>
          <w:color w:val="FF0000"/>
          <w:sz w:val="16"/>
          <w:szCs w:val="16"/>
          <w:u w:val="single"/>
        </w:rPr>
        <w:t>(DPETO-2013)</w:t>
      </w:r>
      <w:r w:rsidR="000A3BAF">
        <w:rPr>
          <w:rFonts w:ascii="Book Antiqua" w:hAnsi="Book Antiqua"/>
          <w:b/>
          <w:bCs/>
          <w:color w:val="FF0000"/>
          <w:sz w:val="16"/>
          <w:szCs w:val="16"/>
        </w:rPr>
        <w:t xml:space="preserve"> </w:t>
      </w:r>
      <w:bookmarkStart w:id="5" w:name="_Hlk156216816"/>
      <w:r w:rsidR="000A3BAF">
        <w:rPr>
          <w:rFonts w:ascii="Book Antiqua" w:hAnsi="Book Antiqua"/>
          <w:b/>
          <w:bCs/>
          <w:color w:val="FF0000"/>
          <w:sz w:val="16"/>
          <w:szCs w:val="16"/>
          <w:u w:val="single"/>
        </w:rPr>
        <w:t>(DPEMS-2022)</w:t>
      </w:r>
      <w:bookmarkEnd w:id="5"/>
    </w:p>
    <w:p w14:paraId="313A8294"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3. Os Estados-Partes convém em que todo contrato ou outro instrumento privado de efeito jurídico que tenda a restringir a capacidade jurídica da mulher será considerado nulo.</w:t>
      </w:r>
    </w:p>
    <w:p w14:paraId="2CB0273B" w14:textId="6B67652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F0ED3">
        <w:rPr>
          <w:rFonts w:ascii="Book Antiqua" w:eastAsia="Times New Roman" w:hAnsi="Book Antiqua" w:cs="Arial"/>
          <w:b/>
          <w:bCs/>
          <w:color w:val="000000"/>
          <w:sz w:val="19"/>
          <w:szCs w:val="19"/>
          <w:lang w:eastAsia="pt-BR"/>
        </w:rPr>
        <w:t xml:space="preserve">        </w:t>
      </w:r>
      <w:r w:rsidRPr="006F0ED3">
        <w:rPr>
          <w:rFonts w:ascii="Book Antiqua" w:eastAsia="Times New Roman" w:hAnsi="Book Antiqua" w:cs="Arial"/>
          <w:b/>
          <w:bCs/>
          <w:color w:val="000000"/>
          <w:sz w:val="19"/>
          <w:szCs w:val="19"/>
          <w:highlight w:val="magenta"/>
          <w:lang w:eastAsia="pt-BR"/>
        </w:rPr>
        <w:t>4</w:t>
      </w:r>
      <w:r w:rsidRPr="006F0ED3">
        <w:rPr>
          <w:rFonts w:ascii="Book Antiqua" w:eastAsia="Times New Roman" w:hAnsi="Book Antiqua" w:cs="Arial"/>
          <w:b/>
          <w:bCs/>
          <w:color w:val="000000"/>
          <w:sz w:val="19"/>
          <w:szCs w:val="19"/>
          <w:lang w:eastAsia="pt-BR"/>
        </w:rPr>
        <w:t>. Os Estados-Partes concederão ao homem e à mulher os mesmos direitos no que respeita à legislação relativa ao direito das pessoas à liberdade de movimento e à liberdade de escolha de residência e domicílio</w:t>
      </w:r>
      <w:r w:rsidRPr="00AC7A34">
        <w:rPr>
          <w:rFonts w:ascii="Book Antiqua" w:eastAsia="Times New Roman" w:hAnsi="Book Antiqua" w:cs="Arial"/>
          <w:color w:val="000000"/>
          <w:sz w:val="19"/>
          <w:szCs w:val="19"/>
          <w:lang w:eastAsia="pt-BR"/>
        </w:rPr>
        <w:t>.</w:t>
      </w:r>
      <w:r w:rsidR="006F0ED3">
        <w:rPr>
          <w:rFonts w:ascii="Book Antiqua" w:eastAsia="Times New Roman" w:hAnsi="Book Antiqua" w:cs="Arial"/>
          <w:color w:val="000000"/>
          <w:sz w:val="19"/>
          <w:szCs w:val="19"/>
          <w:lang w:eastAsia="pt-BR"/>
        </w:rPr>
        <w:t xml:space="preserve"> </w:t>
      </w:r>
      <w:r w:rsidR="006F0ED3">
        <w:rPr>
          <w:rFonts w:ascii="Book Antiqua" w:hAnsi="Book Antiqua"/>
          <w:b/>
          <w:bCs/>
          <w:color w:val="FF0000"/>
          <w:sz w:val="16"/>
          <w:szCs w:val="16"/>
          <w:u w:val="single"/>
        </w:rPr>
        <w:t>(PGERO-2022)</w:t>
      </w:r>
    </w:p>
    <w:p w14:paraId="7CDDD680" w14:textId="77777777" w:rsidR="00AC7A34" w:rsidRPr="00B57976"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976">
        <w:rPr>
          <w:rFonts w:ascii="Book Antiqua" w:eastAsia="Times New Roman" w:hAnsi="Book Antiqua" w:cs="Arial"/>
          <w:b/>
          <w:bCs/>
          <w:color w:val="000000"/>
          <w:sz w:val="19"/>
          <w:szCs w:val="19"/>
          <w:highlight w:val="magenta"/>
          <w:lang w:eastAsia="pt-BR"/>
        </w:rPr>
        <w:t>Artigo 16</w:t>
      </w:r>
    </w:p>
    <w:p w14:paraId="657AE50F" w14:textId="78A07117" w:rsidR="00AC7A34" w:rsidRPr="006F0ED3"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olor w:val="000000"/>
          <w:sz w:val="19"/>
          <w:szCs w:val="19"/>
          <w:highlight w:val="magenta"/>
          <w:lang w:eastAsia="pt-BR"/>
        </w:rPr>
        <w:t>1</w:t>
      </w:r>
      <w:r w:rsidRPr="003A4A78">
        <w:rPr>
          <w:rFonts w:ascii="Book Antiqua" w:eastAsia="Times New Roman" w:hAnsi="Book Antiqua" w:cs="Arial"/>
          <w:b/>
          <w:bCs/>
          <w:color w:val="000000"/>
          <w:sz w:val="19"/>
          <w:szCs w:val="19"/>
          <w:lang w:eastAsia="pt-BR"/>
        </w:rPr>
        <w:t>. Os Estados-Partes adotarão todas as medidas adequadas para eliminar a discriminação contra a mulher em todos os assuntos relativos ao casamento e às ralações familiares e, em particular, com base na igualdade entre homens e mulheres, assegurarão</w:t>
      </w:r>
      <w:r w:rsidRPr="00E92CDA">
        <w:rPr>
          <w:rFonts w:ascii="Book Antiqua" w:eastAsia="Times New Roman" w:hAnsi="Book Antiqua" w:cs="Arial"/>
          <w:color w:val="000000"/>
          <w:sz w:val="16"/>
          <w:szCs w:val="16"/>
          <w:lang w:eastAsia="pt-BR"/>
        </w:rPr>
        <w:t>:</w:t>
      </w:r>
      <w:r w:rsidR="00B57976" w:rsidRPr="00E92CDA">
        <w:rPr>
          <w:rFonts w:ascii="Book Antiqua" w:eastAsia="Times New Roman" w:hAnsi="Book Antiqua" w:cs="Arial"/>
          <w:color w:val="000000"/>
          <w:sz w:val="16"/>
          <w:szCs w:val="16"/>
          <w:lang w:eastAsia="pt-BR"/>
        </w:rPr>
        <w:t xml:space="preserve"> </w:t>
      </w:r>
      <w:r w:rsidR="00B57976" w:rsidRPr="00E92CDA">
        <w:rPr>
          <w:rFonts w:ascii="Book Antiqua" w:hAnsi="Book Antiqua"/>
          <w:b/>
          <w:bCs/>
          <w:color w:val="FF0000"/>
          <w:sz w:val="16"/>
          <w:szCs w:val="16"/>
          <w:u w:val="single"/>
        </w:rPr>
        <w:t>(DPESP-2009)</w:t>
      </w:r>
      <w:r w:rsidR="00B938DF">
        <w:rPr>
          <w:rFonts w:ascii="Book Antiqua" w:hAnsi="Book Antiqua"/>
          <w:b/>
          <w:bCs/>
          <w:color w:val="FF0000"/>
          <w:sz w:val="16"/>
          <w:szCs w:val="16"/>
        </w:rPr>
        <w:t xml:space="preserve"> </w:t>
      </w:r>
      <w:r w:rsidR="00B938DF">
        <w:rPr>
          <w:rFonts w:ascii="Book Antiqua" w:hAnsi="Book Antiqua"/>
          <w:b/>
          <w:bCs/>
          <w:color w:val="FF0000"/>
          <w:sz w:val="16"/>
          <w:szCs w:val="16"/>
          <w:u w:val="single"/>
        </w:rPr>
        <w:t>(DPERR-2021)</w:t>
      </w:r>
      <w:r w:rsidR="002D3569" w:rsidRPr="00E92CDA">
        <w:rPr>
          <w:rFonts w:ascii="Book Antiqua" w:hAnsi="Book Antiqua"/>
          <w:b/>
          <w:bCs/>
          <w:color w:val="FF0000"/>
          <w:sz w:val="16"/>
          <w:szCs w:val="16"/>
        </w:rPr>
        <w:t xml:space="preserve"> </w:t>
      </w:r>
      <w:r w:rsidR="002D3569" w:rsidRPr="00E92CDA">
        <w:rPr>
          <w:rFonts w:ascii="Book Antiqua" w:hAnsi="Book Antiqua"/>
          <w:b/>
          <w:bCs/>
          <w:color w:val="FF0000"/>
          <w:sz w:val="16"/>
          <w:szCs w:val="16"/>
          <w:u w:val="single"/>
        </w:rPr>
        <w:t>(DPEMS-2022)</w:t>
      </w:r>
      <w:r w:rsidR="006F0ED3">
        <w:rPr>
          <w:rFonts w:ascii="Book Antiqua" w:hAnsi="Book Antiqua"/>
          <w:b/>
          <w:bCs/>
          <w:color w:val="FF0000"/>
          <w:sz w:val="16"/>
          <w:szCs w:val="16"/>
        </w:rPr>
        <w:t xml:space="preserve"> </w:t>
      </w:r>
      <w:r w:rsidR="006F0ED3">
        <w:rPr>
          <w:rFonts w:ascii="Book Antiqua" w:hAnsi="Book Antiqua"/>
          <w:b/>
          <w:bCs/>
          <w:color w:val="FF0000"/>
          <w:sz w:val="16"/>
          <w:szCs w:val="16"/>
          <w:u w:val="single"/>
        </w:rPr>
        <w:t>(PGERO-2022)</w:t>
      </w:r>
    </w:p>
    <w:p w14:paraId="36B25454" w14:textId="591166D5"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F0ED3">
        <w:rPr>
          <w:rFonts w:ascii="Book Antiqua" w:eastAsia="Times New Roman" w:hAnsi="Book Antiqua" w:cs="Arial"/>
          <w:b/>
          <w:bCs/>
          <w:color w:val="000000"/>
          <w:sz w:val="19"/>
          <w:szCs w:val="19"/>
          <w:lang w:eastAsia="pt-BR"/>
        </w:rPr>
        <w:t>        a) O mesmo direito de contrair matrimônio</w:t>
      </w:r>
      <w:r w:rsidRPr="00AC7A34">
        <w:rPr>
          <w:rFonts w:ascii="Book Antiqua" w:eastAsia="Times New Roman" w:hAnsi="Book Antiqua" w:cs="Arial"/>
          <w:color w:val="000000"/>
          <w:sz w:val="19"/>
          <w:szCs w:val="19"/>
          <w:lang w:eastAsia="pt-BR"/>
        </w:rPr>
        <w:t>;</w:t>
      </w:r>
      <w:r w:rsidR="006F0ED3">
        <w:rPr>
          <w:rFonts w:ascii="Book Antiqua" w:eastAsia="Times New Roman" w:hAnsi="Book Antiqua" w:cs="Arial"/>
          <w:color w:val="000000"/>
          <w:sz w:val="19"/>
          <w:szCs w:val="19"/>
          <w:lang w:eastAsia="pt-BR"/>
        </w:rPr>
        <w:t xml:space="preserve"> </w:t>
      </w:r>
      <w:r w:rsidR="006F0ED3">
        <w:rPr>
          <w:rFonts w:ascii="Book Antiqua" w:hAnsi="Book Antiqua"/>
          <w:b/>
          <w:bCs/>
          <w:color w:val="FF0000"/>
          <w:sz w:val="16"/>
          <w:szCs w:val="16"/>
          <w:u w:val="single"/>
        </w:rPr>
        <w:t>(PGERO-2022)</w:t>
      </w:r>
    </w:p>
    <w:p w14:paraId="7259F939" w14:textId="4EA0FF6A"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938DF">
        <w:rPr>
          <w:rFonts w:ascii="Book Antiqua" w:eastAsia="Times New Roman" w:hAnsi="Book Antiqua" w:cs="Arial"/>
          <w:b/>
          <w:bCs/>
          <w:color w:val="000000"/>
          <w:sz w:val="19"/>
          <w:szCs w:val="19"/>
          <w:lang w:eastAsia="pt-BR"/>
        </w:rPr>
        <w:t>        b) O mesmo direito de escolher livremente o cônjuge e de contrair matrimônio somente com livre e pleno consentimento</w:t>
      </w:r>
      <w:r w:rsidRPr="00AC7A34">
        <w:rPr>
          <w:rFonts w:ascii="Book Antiqua" w:eastAsia="Times New Roman" w:hAnsi="Book Antiqua" w:cs="Arial"/>
          <w:color w:val="000000"/>
          <w:sz w:val="19"/>
          <w:szCs w:val="19"/>
          <w:lang w:eastAsia="pt-BR"/>
        </w:rPr>
        <w:t>;</w:t>
      </w:r>
      <w:r w:rsidR="00B938DF">
        <w:rPr>
          <w:rFonts w:ascii="Book Antiqua" w:eastAsia="Times New Roman" w:hAnsi="Book Antiqua" w:cs="Arial"/>
          <w:color w:val="000000"/>
          <w:sz w:val="19"/>
          <w:szCs w:val="19"/>
          <w:lang w:eastAsia="pt-BR"/>
        </w:rPr>
        <w:t xml:space="preserve"> </w:t>
      </w:r>
      <w:r w:rsidR="00B938DF">
        <w:rPr>
          <w:rFonts w:ascii="Book Antiqua" w:hAnsi="Book Antiqua"/>
          <w:b/>
          <w:bCs/>
          <w:color w:val="FF0000"/>
          <w:sz w:val="16"/>
          <w:szCs w:val="16"/>
          <w:u w:val="single"/>
        </w:rPr>
        <w:t>(DPERR-2021)</w:t>
      </w:r>
    </w:p>
    <w:p w14:paraId="00BAF054" w14:textId="040BD4CD" w:rsidR="00AC7A34" w:rsidRPr="006F0ED3"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A4A78">
        <w:rPr>
          <w:rFonts w:ascii="Book Antiqua" w:eastAsia="Times New Roman" w:hAnsi="Book Antiqua" w:cs="Arial"/>
          <w:b/>
          <w:bCs/>
          <w:color w:val="000000"/>
          <w:sz w:val="19"/>
          <w:szCs w:val="19"/>
          <w:lang w:eastAsia="pt-BR"/>
        </w:rPr>
        <w:lastRenderedPageBreak/>
        <w:t>        c) Os mesmos direitos e responsabilidades durante o casamento e por ocasião de sua dissolução</w:t>
      </w:r>
      <w:r w:rsidRPr="00E92CDA">
        <w:rPr>
          <w:rFonts w:ascii="Book Antiqua" w:eastAsia="Times New Roman" w:hAnsi="Book Antiqua" w:cs="Arial"/>
          <w:b/>
          <w:bCs/>
          <w:color w:val="000000"/>
          <w:sz w:val="16"/>
          <w:szCs w:val="16"/>
          <w:lang w:eastAsia="pt-BR"/>
        </w:rPr>
        <w:t>;</w:t>
      </w:r>
      <w:r w:rsidR="00B57976" w:rsidRPr="00E92CDA">
        <w:rPr>
          <w:rFonts w:ascii="Book Antiqua" w:eastAsia="Times New Roman" w:hAnsi="Book Antiqua" w:cs="Arial"/>
          <w:color w:val="000000"/>
          <w:sz w:val="16"/>
          <w:szCs w:val="16"/>
          <w:lang w:eastAsia="pt-BR"/>
        </w:rPr>
        <w:t xml:space="preserve"> </w:t>
      </w:r>
      <w:r w:rsidR="00B57976" w:rsidRPr="00E92CDA">
        <w:rPr>
          <w:rFonts w:ascii="Book Antiqua" w:hAnsi="Book Antiqua"/>
          <w:b/>
          <w:bCs/>
          <w:color w:val="FF0000"/>
          <w:sz w:val="16"/>
          <w:szCs w:val="16"/>
          <w:u w:val="single"/>
        </w:rPr>
        <w:t>(DPESP-2009)</w:t>
      </w:r>
      <w:r w:rsidR="006F0ED3">
        <w:rPr>
          <w:rFonts w:ascii="Book Antiqua" w:hAnsi="Book Antiqua"/>
          <w:b/>
          <w:bCs/>
          <w:color w:val="FF0000"/>
          <w:sz w:val="16"/>
          <w:szCs w:val="16"/>
        </w:rPr>
        <w:t xml:space="preserve"> </w:t>
      </w:r>
      <w:r w:rsidR="006F0ED3">
        <w:rPr>
          <w:rFonts w:ascii="Book Antiqua" w:hAnsi="Book Antiqua"/>
          <w:b/>
          <w:bCs/>
          <w:color w:val="FF0000"/>
          <w:sz w:val="16"/>
          <w:szCs w:val="16"/>
          <w:u w:val="single"/>
        </w:rPr>
        <w:t>(PGERO-2022)</w:t>
      </w:r>
    </w:p>
    <w:p w14:paraId="1EA27A4B"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d) Os mesmos direitos e responsabilidades como pais, qualquer que seja seu estado civil, em matérias pertinentes aos filhos. Em todos os casos, os interesses dos filhos serão a consideração primordial;</w:t>
      </w:r>
    </w:p>
    <w:p w14:paraId="5A3A566E" w14:textId="0BEEC9D6" w:rsidR="00AC7A34" w:rsidRPr="00E92CDA" w:rsidRDefault="00AC7A34" w:rsidP="00AC7A3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D3569">
        <w:rPr>
          <w:rFonts w:ascii="Book Antiqua" w:eastAsia="Times New Roman" w:hAnsi="Book Antiqua" w:cs="Arial"/>
          <w:b/>
          <w:bCs/>
          <w:color w:val="000000"/>
          <w:sz w:val="19"/>
          <w:szCs w:val="19"/>
          <w:lang w:eastAsia="pt-BR"/>
        </w:rPr>
        <w:t>        e) Os mesmos direitos de decidir livre a responsavelmente sobre o número de seus filhos e sobre o intervalo entre os nascimentos e a ter acesso à informação, à educação e aos meios que lhes permitam exercer esses direitos</w:t>
      </w:r>
      <w:r w:rsidRPr="00E92CDA">
        <w:rPr>
          <w:rFonts w:ascii="Book Antiqua" w:eastAsia="Times New Roman" w:hAnsi="Book Antiqua" w:cs="Arial"/>
          <w:color w:val="000000"/>
          <w:sz w:val="18"/>
          <w:szCs w:val="18"/>
          <w:lang w:eastAsia="pt-BR"/>
        </w:rPr>
        <w:t>;</w:t>
      </w:r>
      <w:r w:rsidR="002D3569" w:rsidRPr="00E92CDA">
        <w:rPr>
          <w:rFonts w:ascii="Book Antiqua" w:eastAsia="Times New Roman" w:hAnsi="Book Antiqua" w:cs="Arial"/>
          <w:color w:val="000000"/>
          <w:sz w:val="18"/>
          <w:szCs w:val="18"/>
          <w:lang w:eastAsia="pt-BR"/>
        </w:rPr>
        <w:t xml:space="preserve"> </w:t>
      </w:r>
      <w:r w:rsidR="002D3569" w:rsidRPr="00E92CDA">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06235A" w14:paraId="31E3CBEE" w14:textId="77777777" w:rsidTr="0006235A">
        <w:tc>
          <w:tcPr>
            <w:tcW w:w="8494" w:type="dxa"/>
            <w:shd w:val="clear" w:color="auto" w:fill="CCFFFF"/>
          </w:tcPr>
          <w:p w14:paraId="41F011B3" w14:textId="1A9F59B7" w:rsidR="0006235A" w:rsidRPr="0006235A" w:rsidRDefault="0006235A" w:rsidP="0006235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6235A">
              <w:rPr>
                <w:rFonts w:ascii="Book Antiqua" w:eastAsia="Times New Roman" w:hAnsi="Book Antiqua" w:cs="Arial"/>
                <w:b/>
                <w:bCs/>
                <w:color w:val="000000"/>
                <w:sz w:val="19"/>
                <w:szCs w:val="19"/>
                <w:highlight w:val="yellow"/>
                <w:lang w:eastAsia="pt-BR"/>
              </w:rPr>
              <w:t>DPEMS-2022-FGV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6235A">
              <w:rPr>
                <w:rFonts w:ascii="Book Antiqua" w:eastAsia="Times New Roman" w:hAnsi="Book Antiqua" w:cs="Arial"/>
                <w:b/>
                <w:bCs/>
                <w:i/>
                <w:iCs/>
                <w:color w:val="000000"/>
                <w:sz w:val="19"/>
                <w:szCs w:val="19"/>
                <w:u w:val="single"/>
                <w:lang w:eastAsia="pt-BR"/>
              </w:rPr>
              <w:t>Texto</w:t>
            </w:r>
            <w:r>
              <w:rPr>
                <w:rFonts w:ascii="Book Antiqua" w:eastAsia="Times New Roman" w:hAnsi="Book Antiqua" w:cs="Arial"/>
                <w:color w:val="000000"/>
                <w:sz w:val="19"/>
                <w:szCs w:val="19"/>
                <w:lang w:eastAsia="pt-BR"/>
              </w:rPr>
              <w:t xml:space="preserve">: </w:t>
            </w:r>
            <w:r w:rsidRPr="0006235A">
              <w:rPr>
                <w:rFonts w:ascii="Book Antiqua" w:eastAsia="Times New Roman" w:hAnsi="Book Antiqua" w:cs="Arial"/>
                <w:i/>
                <w:iCs/>
                <w:color w:val="000000"/>
                <w:sz w:val="19"/>
                <w:szCs w:val="19"/>
                <w:lang w:eastAsia="pt-BR"/>
              </w:rPr>
              <w:t>"</w:t>
            </w:r>
            <w:proofErr w:type="gramStart"/>
            <w:r w:rsidRPr="0006235A">
              <w:rPr>
                <w:rFonts w:ascii="Book Antiqua" w:eastAsia="Times New Roman" w:hAnsi="Book Antiqua" w:cs="Arial"/>
                <w:i/>
                <w:iCs/>
                <w:color w:val="000000"/>
                <w:sz w:val="19"/>
                <w:szCs w:val="19"/>
                <w:lang w:eastAsia="pt-BR"/>
              </w:rPr>
              <w:t>[...] Os</w:t>
            </w:r>
            <w:proofErr w:type="gramEnd"/>
            <w:r w:rsidRPr="0006235A">
              <w:rPr>
                <w:rFonts w:ascii="Book Antiqua" w:eastAsia="Times New Roman" w:hAnsi="Book Antiqua" w:cs="Arial"/>
                <w:i/>
                <w:iCs/>
                <w:color w:val="000000"/>
                <w:sz w:val="19"/>
                <w:szCs w:val="19"/>
                <w:lang w:eastAsia="pt-BR"/>
              </w:rPr>
              <w:t xml:space="preserve"> dispositivos que criminalizam o aborto não apenas incidem sobre a raça, como algo que lhe é externo, mas integram um conjunto de fenômenos ligados à estrutura social brasileira, em que raça e sistema penal se constituem mutuamente e determinam as vidas dignas de se proteger e aquelas que se pode deixar morrer. [...] Não por acaso, seguimos os alvos preferenciais de violência obstétrica, ocorrências de morte materna, esterilização forçada e até crimes de feminicídio. A adoção de uma política penal para tratar a temática do aborto reforça esses mecanismos que sujeitam mulheres negras a um regime político de </w:t>
            </w:r>
            <w:proofErr w:type="spellStart"/>
            <w:r w:rsidRPr="0006235A">
              <w:rPr>
                <w:rFonts w:ascii="Book Antiqua" w:eastAsia="Times New Roman" w:hAnsi="Book Antiqua" w:cs="Arial"/>
                <w:i/>
                <w:iCs/>
                <w:color w:val="000000"/>
                <w:sz w:val="19"/>
                <w:szCs w:val="19"/>
                <w:lang w:eastAsia="pt-BR"/>
              </w:rPr>
              <w:t>subcidadania</w:t>
            </w:r>
            <w:proofErr w:type="spellEnd"/>
            <w:r w:rsidRPr="0006235A">
              <w:rPr>
                <w:rFonts w:ascii="Book Antiqua" w:eastAsia="Times New Roman" w:hAnsi="Book Antiqua" w:cs="Arial"/>
                <w:i/>
                <w:iCs/>
                <w:color w:val="000000"/>
                <w:sz w:val="19"/>
                <w:szCs w:val="19"/>
                <w:lang w:eastAsia="pt-BR"/>
              </w:rPr>
              <w:t xml:space="preserve">. Se reconhecemos então o racismo como esse complexo sistema de práticas sociais, práticas institucionais, valores, crenças, aptos a determinar inclusive iniquidades raciais nas mortes evitáveis pela indução do aborto, o princípio constitucional da igualdade, na sua faceta estrutural, impõe ao Estado brasileiro a obrigação positiva de promover condições de proteção igualitárias a mulheres brancas e não brancas em relação a sua vida no momento de praticar um aborto. Durante o processo de deliberação na Constituinte, em 88, a discussão da questão do aborto pela população brasileira se tornou absolutamente inviável, diante da distribuição de poder que foi estabelecida naquele espaço. O pacto sexual e racial foi entabulado por nada menos que 594 parlamentares homens e brancos, dentre os quais havia apenas 2 deputadas mulheres, uma nica delas negra, a constituinte Benedita da Silva. quando o direito </w:t>
            </w:r>
            <w:proofErr w:type="gramStart"/>
            <w:r w:rsidRPr="0006235A">
              <w:rPr>
                <w:rFonts w:ascii="Book Antiqua" w:eastAsia="Times New Roman" w:hAnsi="Book Antiqua" w:cs="Arial"/>
                <w:i/>
                <w:iCs/>
                <w:color w:val="000000"/>
                <w:sz w:val="19"/>
                <w:szCs w:val="19"/>
                <w:lang w:eastAsia="pt-BR"/>
              </w:rPr>
              <w:t>esta</w:t>
            </w:r>
            <w:proofErr w:type="gramEnd"/>
            <w:r w:rsidRPr="0006235A">
              <w:rPr>
                <w:rFonts w:ascii="Book Antiqua" w:eastAsia="Times New Roman" w:hAnsi="Book Antiqua" w:cs="Arial"/>
                <w:i/>
                <w:iCs/>
                <w:color w:val="000000"/>
                <w:sz w:val="19"/>
                <w:szCs w:val="19"/>
                <w:lang w:eastAsia="pt-BR"/>
              </w:rPr>
              <w:t xml:space="preserve"> serviço de projetos de discriminação sistemática como vimos ser o caso da criminalização do aborto no Estado Democrático de Direito exsurge a função da Jurisdição Constitucional de assegurar a prevalência dos Direitos Fundamentais dos grupos discriminados. A chancela de uma política penal para o aborto adotada por uma elite política legiferante, branca, heterossexual masculina, muito distante de ser porta-voz de um consenso social, significaria avalizar esse contrato sexual e racial."</w:t>
            </w:r>
            <w:r w:rsidRPr="0006235A">
              <w:rPr>
                <w:rFonts w:ascii="Book Antiqua" w:eastAsia="Times New Roman" w:hAnsi="Book Antiqua" w:cs="Arial"/>
                <w:color w:val="000000"/>
                <w:sz w:val="19"/>
                <w:szCs w:val="19"/>
                <w:lang w:eastAsia="pt-BR"/>
              </w:rPr>
              <w:t xml:space="preserve"> (LÍVIA MIRANDA MÜLLER DRUMOND CASSERES - DEFENSORIA PÚBLICA DO ESTADO DO RIO DE JANEIRO - Núcleo Especializado de Defesa da Diversidade Sexual e Direitos Homoafetivos. Transcrição da Audiência Pública, ADPF 442, STF).</w:t>
            </w:r>
            <w:r>
              <w:rPr>
                <w:rFonts w:ascii="Book Antiqua" w:eastAsia="Times New Roman" w:hAnsi="Book Antiqua" w:cs="Arial"/>
                <w:color w:val="000000"/>
                <w:sz w:val="19"/>
                <w:szCs w:val="19"/>
                <w:lang w:eastAsia="pt-BR"/>
              </w:rPr>
              <w:t xml:space="preserve"> </w:t>
            </w:r>
            <w:r w:rsidRPr="0006235A">
              <w:rPr>
                <w:rFonts w:ascii="Book Antiqua" w:eastAsia="Times New Roman" w:hAnsi="Book Antiqua" w:cs="Arial"/>
                <w:color w:val="000000"/>
                <w:sz w:val="19"/>
                <w:szCs w:val="19"/>
                <w:lang w:eastAsia="pt-BR"/>
              </w:rPr>
              <w:t>(http://www.stf.jus.br/arquivo/cms/audienciasPublicas/anexo/TranscrioInterrupovo luntriadagravidez.pdf acesso em 12.11.2021)</w:t>
            </w:r>
            <w:r>
              <w:rPr>
                <w:rFonts w:ascii="Book Antiqua" w:eastAsia="Times New Roman" w:hAnsi="Book Antiqua" w:cs="Arial"/>
                <w:color w:val="000000"/>
                <w:sz w:val="19"/>
                <w:szCs w:val="19"/>
                <w:lang w:eastAsia="pt-BR"/>
              </w:rPr>
              <w:t xml:space="preserve">. </w:t>
            </w:r>
            <w:r w:rsidRPr="0006235A">
              <w:rPr>
                <w:rFonts w:ascii="Book Antiqua" w:eastAsia="Times New Roman" w:hAnsi="Book Antiqua" w:cs="Arial"/>
                <w:color w:val="000000"/>
                <w:sz w:val="19"/>
                <w:szCs w:val="19"/>
                <w:lang w:eastAsia="pt-BR"/>
              </w:rPr>
              <w:t>O trecho transcrito (texto 1) é parte da sustentação oral realizada pela defensora pública do Estado do Rio de Janeiro na audiência pública convocada pela ministra Rosa Weber para debater a interrupção voluntária da gravidez a partir da Arguição de Descumprimento de Preceito Fundamental (ADPF) 442.</w:t>
            </w:r>
            <w:r>
              <w:rPr>
                <w:rFonts w:ascii="Book Antiqua" w:eastAsia="Times New Roman" w:hAnsi="Book Antiqua" w:cs="Arial"/>
                <w:color w:val="000000"/>
                <w:sz w:val="19"/>
                <w:szCs w:val="19"/>
                <w:lang w:eastAsia="pt-BR"/>
              </w:rPr>
              <w:t xml:space="preserve"> </w:t>
            </w:r>
            <w:r w:rsidRPr="0006235A">
              <w:rPr>
                <w:rFonts w:ascii="Book Antiqua" w:eastAsia="Times New Roman" w:hAnsi="Book Antiqua" w:cs="Arial"/>
                <w:color w:val="000000"/>
                <w:sz w:val="19"/>
                <w:szCs w:val="19"/>
                <w:lang w:eastAsia="pt-BR"/>
              </w:rPr>
              <w:t>Sobre o tema, é correto afirmar que:</w:t>
            </w:r>
            <w:r>
              <w:rPr>
                <w:rFonts w:ascii="Book Antiqua" w:eastAsia="Times New Roman" w:hAnsi="Book Antiqua" w:cs="Arial"/>
                <w:color w:val="000000"/>
                <w:sz w:val="19"/>
                <w:szCs w:val="19"/>
                <w:lang w:eastAsia="pt-BR"/>
              </w:rPr>
              <w:t xml:space="preserve"> </w:t>
            </w:r>
            <w:r w:rsidRPr="0006235A">
              <w:rPr>
                <w:rFonts w:ascii="Book Antiqua" w:eastAsia="Times New Roman" w:hAnsi="Book Antiqua" w:cs="Arial"/>
                <w:color w:val="000000"/>
                <w:sz w:val="19"/>
                <w:szCs w:val="19"/>
                <w:lang w:eastAsia="pt-BR"/>
              </w:rPr>
              <w:t>homens e mulheres possuem os mesmos direitos de decidir livre e responsavelmente sobre o número de seus filhos e sobre o intervalo entre os nascimentos e de ter acesso à informação, à educação e aos meios que lhes permitam exercer esses direitos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16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0B128E5F" w14:textId="7C8E8301"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f) Os mesmos direitos e responsabilidades com respeito à tutela, curatela, guarda e adoção dos filhos, ou institutos análogos, quando esses conceitos existirem na legislação nacional. Em todos os casos os interesses dos filhos serão a consideração primordial;</w:t>
      </w:r>
    </w:p>
    <w:p w14:paraId="61EC8A8E" w14:textId="7E3C8AC0" w:rsidR="00AC7A34" w:rsidRPr="006F0ED3"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6F0ED3">
        <w:rPr>
          <w:rFonts w:ascii="Book Antiqua" w:eastAsia="Times New Roman" w:hAnsi="Book Antiqua" w:cs="Arial"/>
          <w:b/>
          <w:bCs/>
          <w:color w:val="000000"/>
          <w:sz w:val="19"/>
          <w:szCs w:val="19"/>
          <w:lang w:eastAsia="pt-BR"/>
        </w:rPr>
        <w:t>        g) Os mesmos direitos pessoais como marido e mulher, inclusive o direito de escolher sobrenome, profissão e ocupação;</w:t>
      </w:r>
      <w:r w:rsidR="006F0ED3" w:rsidRPr="006F0ED3">
        <w:rPr>
          <w:rFonts w:ascii="Book Antiqua" w:eastAsia="Times New Roman" w:hAnsi="Book Antiqua" w:cs="Arial"/>
          <w:b/>
          <w:bCs/>
          <w:color w:val="000000"/>
          <w:sz w:val="19"/>
          <w:szCs w:val="19"/>
          <w:lang w:eastAsia="pt-BR"/>
        </w:rPr>
        <w:t xml:space="preserve"> </w:t>
      </w:r>
      <w:r w:rsidR="006F0ED3" w:rsidRPr="006F0ED3">
        <w:rPr>
          <w:rFonts w:ascii="Book Antiqua" w:hAnsi="Book Antiqua"/>
          <w:b/>
          <w:bCs/>
          <w:color w:val="FF0000"/>
          <w:sz w:val="16"/>
          <w:szCs w:val="16"/>
          <w:u w:val="single"/>
        </w:rPr>
        <w:t>(PGERO-2022)</w:t>
      </w:r>
    </w:p>
    <w:p w14:paraId="4A8C64B1" w14:textId="7281E7E6"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F0ED3">
        <w:rPr>
          <w:rFonts w:ascii="Book Antiqua" w:eastAsia="Times New Roman" w:hAnsi="Book Antiqua" w:cs="Arial"/>
          <w:b/>
          <w:bCs/>
          <w:color w:val="000000"/>
          <w:sz w:val="19"/>
          <w:szCs w:val="19"/>
          <w:lang w:eastAsia="pt-BR"/>
        </w:rPr>
        <w:t>        h) Os mesmos direitos a ambos os cônjuges em matéria de propriedade, aquisição, gestão, administração, gozo e disposição dos bens, tanto a título gratuito quanto à título oneroso</w:t>
      </w:r>
      <w:r w:rsidRPr="00AC7A34">
        <w:rPr>
          <w:rFonts w:ascii="Book Antiqua" w:eastAsia="Times New Roman" w:hAnsi="Book Antiqua" w:cs="Arial"/>
          <w:color w:val="000000"/>
          <w:sz w:val="19"/>
          <w:szCs w:val="19"/>
          <w:lang w:eastAsia="pt-BR"/>
        </w:rPr>
        <w:t>.</w:t>
      </w:r>
      <w:r w:rsidR="006F0ED3">
        <w:rPr>
          <w:rFonts w:ascii="Book Antiqua" w:eastAsia="Times New Roman" w:hAnsi="Book Antiqua" w:cs="Arial"/>
          <w:color w:val="000000"/>
          <w:sz w:val="19"/>
          <w:szCs w:val="19"/>
          <w:lang w:eastAsia="pt-BR"/>
        </w:rPr>
        <w:t xml:space="preserve"> </w:t>
      </w:r>
      <w:r w:rsidR="006F0ED3">
        <w:rPr>
          <w:rFonts w:ascii="Book Antiqua" w:hAnsi="Book Antiqua"/>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6F0ED3" w14:paraId="3327A5CE" w14:textId="77777777" w:rsidTr="001B42CE">
        <w:tc>
          <w:tcPr>
            <w:tcW w:w="8494" w:type="dxa"/>
            <w:shd w:val="clear" w:color="auto" w:fill="CCFFFF"/>
          </w:tcPr>
          <w:p w14:paraId="7ABCAC37" w14:textId="35D3B983" w:rsidR="006F0ED3" w:rsidRPr="00904963" w:rsidRDefault="006F0ED3" w:rsidP="001B42CE">
            <w:pPr>
              <w:spacing w:before="100" w:beforeAutospacing="1" w:after="100" w:afterAutospacing="1"/>
              <w:jc w:val="both"/>
              <w:rPr>
                <w:rFonts w:ascii="Book Antiqua" w:eastAsia="Times New Roman" w:hAnsi="Book Antiqua" w:cs="Times New Roman"/>
                <w:color w:val="000000"/>
                <w:sz w:val="19"/>
                <w:szCs w:val="19"/>
                <w:lang w:eastAsia="pt-BR"/>
              </w:rPr>
            </w:pPr>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PGERO</w:t>
            </w:r>
            <w:r w:rsidRPr="00904963">
              <w:rPr>
                <w:rFonts w:ascii="Book Antiqua" w:eastAsia="Times New Roman" w:hAnsi="Book Antiqua" w:cs="Times New Roman"/>
                <w:b/>
                <w:bCs/>
                <w:i/>
                <w:iCs/>
                <w:color w:val="FF0000"/>
                <w:sz w:val="19"/>
                <w:szCs w:val="19"/>
                <w:highlight w:val="green"/>
                <w:lang w:eastAsia="pt-BR"/>
              </w:rPr>
              <w:t>-2022</w:t>
            </w:r>
            <w:r>
              <w:rPr>
                <w:rFonts w:ascii="Book Antiqua" w:eastAsia="Times New Roman" w:hAnsi="Book Antiqua" w:cs="Times New Roman"/>
                <w:b/>
                <w:bCs/>
                <w:i/>
                <w:iCs/>
                <w:color w:val="FF0000"/>
                <w:sz w:val="19"/>
                <w:szCs w:val="19"/>
                <w:lang w:eastAsia="pt-BR"/>
              </w:rPr>
              <w:t>: #</w:t>
            </w:r>
            <w:r w:rsidRPr="0090496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6F0ED3">
              <w:rPr>
                <w:rFonts w:ascii="Book Antiqua" w:eastAsia="Times New Roman" w:hAnsi="Book Antiqua" w:cs="Times New Roman"/>
                <w:color w:val="000000"/>
                <w:sz w:val="19"/>
                <w:szCs w:val="19"/>
                <w:lang w:eastAsia="pt-BR"/>
              </w:rPr>
              <w:t xml:space="preserve">O Estado brasileiro ratificou a Convenção da Mulher em 1984, </w:t>
            </w:r>
            <w:r w:rsidRPr="006F0ED3">
              <w:rPr>
                <w:rFonts w:ascii="Book Antiqua" w:eastAsia="Times New Roman" w:hAnsi="Book Antiqua" w:cs="Times New Roman"/>
                <w:b/>
                <w:bCs/>
                <w:color w:val="000000"/>
                <w:sz w:val="19"/>
                <w:szCs w:val="19"/>
                <w:lang w:eastAsia="pt-BR"/>
              </w:rPr>
              <w:t xml:space="preserve">mas ressalvou os </w:t>
            </w:r>
            <w:proofErr w:type="spellStart"/>
            <w:r w:rsidRPr="006F0ED3">
              <w:rPr>
                <w:rFonts w:ascii="Book Antiqua" w:eastAsia="Times New Roman" w:hAnsi="Book Antiqua" w:cs="Times New Roman"/>
                <w:b/>
                <w:bCs/>
                <w:color w:val="000000"/>
                <w:sz w:val="19"/>
                <w:szCs w:val="19"/>
                <w:lang w:eastAsia="pt-BR"/>
              </w:rPr>
              <w:t>arts</w:t>
            </w:r>
            <w:proofErr w:type="spellEnd"/>
            <w:r w:rsidRPr="006F0ED3">
              <w:rPr>
                <w:rFonts w:ascii="Book Antiqua" w:eastAsia="Times New Roman" w:hAnsi="Book Antiqua" w:cs="Times New Roman"/>
                <w:b/>
                <w:bCs/>
                <w:color w:val="000000"/>
                <w:sz w:val="19"/>
                <w:szCs w:val="19"/>
                <w:lang w:eastAsia="pt-BR"/>
              </w:rPr>
              <w:t>. 15 e 16 da convenção</w:t>
            </w:r>
            <w:r w:rsidRPr="006F0ED3">
              <w:rPr>
                <w:rFonts w:ascii="Book Antiqua" w:eastAsia="Times New Roman" w:hAnsi="Book Antiqua" w:cs="Times New Roman"/>
                <w:color w:val="000000"/>
                <w:sz w:val="19"/>
                <w:szCs w:val="19"/>
                <w:lang w:eastAsia="pt-BR"/>
              </w:rPr>
              <w:t xml:space="preserve"> </w:t>
            </w:r>
            <w:r w:rsidRPr="006F0ED3">
              <w:rPr>
                <w:rFonts w:ascii="Book Antiqua" w:eastAsia="Times New Roman" w:hAnsi="Book Antiqua" w:cs="Times New Roman"/>
                <w:b/>
                <w:bCs/>
                <w:color w:val="000000"/>
                <w:sz w:val="19"/>
                <w:szCs w:val="19"/>
                <w:lang w:eastAsia="pt-BR"/>
              </w:rPr>
              <w:t>(relativos às questões de casamento e familiares),</w:t>
            </w:r>
            <w:r w:rsidRPr="006F0ED3">
              <w:rPr>
                <w:rFonts w:ascii="Book Antiqua" w:eastAsia="Times New Roman" w:hAnsi="Book Antiqua" w:cs="Times New Roman"/>
                <w:color w:val="000000"/>
                <w:sz w:val="19"/>
                <w:szCs w:val="19"/>
                <w:lang w:eastAsia="pt-BR"/>
              </w:rPr>
              <w:t xml:space="preserve"> pois, à época, havia uma incompatibilidade entre a convenção e a legislação brasileira, sendo esta última pautada pela assimetria entre os direitos do homem e da mulher</w:t>
            </w:r>
            <w:r>
              <w:rPr>
                <w:rFonts w:ascii="Book Antiqua" w:eastAsia="Times New Roman" w:hAnsi="Book Antiqua" w:cs="Times New Roman"/>
                <w:color w:val="000000"/>
                <w:sz w:val="19"/>
                <w:szCs w:val="19"/>
                <w:lang w:eastAsia="pt-BR"/>
              </w:rPr>
              <w:t>. Desse modo, o</w:t>
            </w:r>
            <w:r w:rsidRPr="006F0ED3">
              <w:rPr>
                <w:rFonts w:ascii="Book Antiqua" w:eastAsia="Times New Roman" w:hAnsi="Book Antiqua" w:cs="Times New Roman"/>
                <w:color w:val="000000"/>
                <w:sz w:val="19"/>
                <w:szCs w:val="19"/>
                <w:lang w:eastAsia="pt-BR"/>
              </w:rPr>
              <w:t xml:space="preserve">riginalmente, a Convenção foi ratificada pelo Brasil com reserva aos artigos 15, §4º ("Os Estados-Partes concederão ao homem e à mulher os mesmos direitos no que respeita à legislação relativa ao direito das pessoas à liberdade de movimento e à liberdade de escolha de residência e domicílio" e 16, §1º, alíneas "a", "c", "g" e "h" (que, em linhas gerais, indicava que os Estados deveriam adotar "todas as medidas </w:t>
            </w:r>
            <w:r w:rsidRPr="006F0ED3">
              <w:rPr>
                <w:rFonts w:ascii="Book Antiqua" w:eastAsia="Times New Roman" w:hAnsi="Book Antiqua" w:cs="Times New Roman"/>
                <w:color w:val="000000"/>
                <w:sz w:val="19"/>
                <w:szCs w:val="19"/>
                <w:lang w:eastAsia="pt-BR"/>
              </w:rPr>
              <w:lastRenderedPageBreak/>
              <w:t>adequadas para eliminar a discriminação contra a mulher em todos os assuntos relativos ao casamento e às relações familiares e, em particular, com base na igualdade entre homens e mulheres [...]"). Estas reservas foram retiradas apenas em 1994, quando o Congresso Nacional, pelo Decreto Legislativo n. 26/94, revogou o Decreto Legislativo n. 93/83 - ou seja, apenas a partir de 1994 é que o Brasil assumiu os compromissos</w:t>
            </w:r>
            <w:r>
              <w:rPr>
                <w:rFonts w:ascii="Book Antiqua" w:eastAsia="Times New Roman" w:hAnsi="Book Antiqua" w:cs="Times New Roman"/>
                <w:color w:val="000000"/>
                <w:sz w:val="19"/>
                <w:szCs w:val="19"/>
                <w:lang w:eastAsia="pt-BR"/>
              </w:rPr>
              <w:t xml:space="preserve"> de</w:t>
            </w:r>
            <w:r w:rsidRPr="006F0ED3">
              <w:rPr>
                <w:rFonts w:ascii="Book Antiqua" w:eastAsia="Times New Roman" w:hAnsi="Book Antiqua" w:cs="Times New Roman"/>
                <w:color w:val="000000"/>
                <w:sz w:val="19"/>
                <w:szCs w:val="19"/>
                <w:lang w:eastAsia="pt-BR"/>
              </w:rPr>
              <w:t xml:space="preserve"> garantir a igualdade de direitos entre homens e mulheres no casamento e nas relações familiares</w:t>
            </w:r>
            <w:r>
              <w:rPr>
                <w:rFonts w:ascii="Book Antiqua" w:eastAsia="Times New Roman" w:hAnsi="Book Antiqua" w:cs="Times New Roman"/>
                <w:color w:val="000000"/>
                <w:sz w:val="19"/>
                <w:szCs w:val="19"/>
                <w:lang w:eastAsia="pt-BR"/>
              </w:rPr>
              <w:t>.</w:t>
            </w:r>
          </w:p>
        </w:tc>
      </w:tr>
    </w:tbl>
    <w:p w14:paraId="06FFC4DA" w14:textId="27115C3D" w:rsidR="00AC7A34" w:rsidRDefault="00AC7A34" w:rsidP="00AC7A34">
      <w:pPr>
        <w:spacing w:before="100" w:beforeAutospacing="1" w:after="100" w:afterAutospacing="1" w:line="240" w:lineRule="auto"/>
        <w:jc w:val="both"/>
        <w:rPr>
          <w:rFonts w:ascii="Book Antiqua" w:hAnsi="Book Antiqua"/>
          <w:b/>
          <w:bCs/>
          <w:color w:val="FF0000"/>
          <w:sz w:val="16"/>
          <w:szCs w:val="16"/>
        </w:rPr>
      </w:pPr>
      <w:r w:rsidRPr="00B938DF">
        <w:rPr>
          <w:rFonts w:ascii="Book Antiqua" w:eastAsia="Times New Roman" w:hAnsi="Book Antiqua" w:cs="Arial"/>
          <w:b/>
          <w:bCs/>
          <w:color w:val="000000"/>
          <w:sz w:val="19"/>
          <w:szCs w:val="19"/>
          <w:lang w:eastAsia="pt-BR"/>
        </w:rPr>
        <w:lastRenderedPageBreak/>
        <w:t xml:space="preserve">        </w:t>
      </w:r>
      <w:r w:rsidRPr="00B938DF">
        <w:rPr>
          <w:rFonts w:ascii="Book Antiqua" w:eastAsia="Times New Roman" w:hAnsi="Book Antiqua" w:cs="Arial"/>
          <w:b/>
          <w:bCs/>
          <w:color w:val="000000"/>
          <w:sz w:val="19"/>
          <w:szCs w:val="19"/>
          <w:highlight w:val="magenta"/>
          <w:lang w:eastAsia="pt-BR"/>
        </w:rPr>
        <w:t>2</w:t>
      </w:r>
      <w:r w:rsidRPr="00B938DF">
        <w:rPr>
          <w:rFonts w:ascii="Book Antiqua" w:eastAsia="Times New Roman" w:hAnsi="Book Antiqua" w:cs="Arial"/>
          <w:b/>
          <w:bCs/>
          <w:color w:val="000000"/>
          <w:sz w:val="19"/>
          <w:szCs w:val="19"/>
          <w:lang w:eastAsia="pt-BR"/>
        </w:rPr>
        <w:t xml:space="preserve">. Os esponsais e o casamento de uma criança não terão efeito legal e todas as medidas necessárias, inclusive as de caráter legislativo, serão adotadas para </w:t>
      </w:r>
      <w:r w:rsidRPr="00B938DF">
        <w:rPr>
          <w:rFonts w:ascii="Book Antiqua" w:eastAsia="Times New Roman" w:hAnsi="Book Antiqua" w:cs="Arial"/>
          <w:b/>
          <w:bCs/>
          <w:caps/>
          <w:color w:val="000000"/>
          <w:sz w:val="19"/>
          <w:szCs w:val="19"/>
          <w:highlight w:val="green"/>
          <w:lang w:eastAsia="pt-BR"/>
        </w:rPr>
        <w:t>estabelecer</w:t>
      </w:r>
      <w:r w:rsidRPr="00B938DF">
        <w:rPr>
          <w:rFonts w:ascii="Book Antiqua" w:eastAsia="Times New Roman" w:hAnsi="Book Antiqua" w:cs="Arial"/>
          <w:b/>
          <w:bCs/>
          <w:color w:val="000000"/>
          <w:sz w:val="19"/>
          <w:szCs w:val="19"/>
          <w:lang w:eastAsia="pt-BR"/>
        </w:rPr>
        <w:t xml:space="preserve"> </w:t>
      </w:r>
      <w:r w:rsidRPr="00B938DF">
        <w:rPr>
          <w:rFonts w:ascii="Book Antiqua" w:eastAsia="Times New Roman" w:hAnsi="Book Antiqua" w:cs="Arial"/>
          <w:b/>
          <w:bCs/>
          <w:color w:val="000000"/>
          <w:sz w:val="19"/>
          <w:szCs w:val="19"/>
          <w:highlight w:val="cyan"/>
          <w:lang w:eastAsia="pt-BR"/>
        </w:rPr>
        <w:t>uma idade mínima</w:t>
      </w:r>
      <w:r w:rsidRPr="00B938DF">
        <w:rPr>
          <w:rFonts w:ascii="Book Antiqua" w:eastAsia="Times New Roman" w:hAnsi="Book Antiqua" w:cs="Arial"/>
          <w:b/>
          <w:bCs/>
          <w:color w:val="000000"/>
          <w:sz w:val="19"/>
          <w:szCs w:val="19"/>
          <w:lang w:eastAsia="pt-BR"/>
        </w:rPr>
        <w:t xml:space="preserve"> para o casamento e para tornar obrigatória a inscrição de casamentos em registro oficial</w:t>
      </w:r>
      <w:r w:rsidRPr="00AC7A34">
        <w:rPr>
          <w:rFonts w:ascii="Book Antiqua" w:eastAsia="Times New Roman" w:hAnsi="Book Antiqua" w:cs="Arial"/>
          <w:color w:val="000000"/>
          <w:sz w:val="19"/>
          <w:szCs w:val="19"/>
          <w:lang w:eastAsia="pt-BR"/>
        </w:rPr>
        <w:t>.</w:t>
      </w:r>
      <w:r w:rsidR="00B938DF">
        <w:rPr>
          <w:rFonts w:ascii="Book Antiqua" w:eastAsia="Times New Roman" w:hAnsi="Book Antiqua" w:cs="Arial"/>
          <w:color w:val="000000"/>
          <w:sz w:val="19"/>
          <w:szCs w:val="19"/>
          <w:lang w:eastAsia="pt-BR"/>
        </w:rPr>
        <w:t xml:space="preserve"> </w:t>
      </w:r>
      <w:bookmarkStart w:id="6" w:name="_Hlk150946907"/>
      <w:r w:rsidR="00B938DF">
        <w:rPr>
          <w:rFonts w:ascii="Book Antiqua" w:hAnsi="Book Antiqua"/>
          <w:b/>
          <w:bCs/>
          <w:color w:val="FF0000"/>
          <w:sz w:val="16"/>
          <w:szCs w:val="16"/>
          <w:u w:val="single"/>
        </w:rPr>
        <w:t>(DPERR-2021)</w:t>
      </w:r>
      <w:bookmarkEnd w:id="6"/>
    </w:p>
    <w:tbl>
      <w:tblPr>
        <w:tblStyle w:val="Tabelacomgrade"/>
        <w:tblW w:w="0" w:type="auto"/>
        <w:tblLook w:val="04A0" w:firstRow="1" w:lastRow="0" w:firstColumn="1" w:lastColumn="0" w:noHBand="0" w:noVBand="1"/>
      </w:tblPr>
      <w:tblGrid>
        <w:gridCol w:w="8494"/>
      </w:tblGrid>
      <w:tr w:rsidR="00B938DF" w14:paraId="0EA6FCCC" w14:textId="77777777" w:rsidTr="008E4F28">
        <w:tc>
          <w:tcPr>
            <w:tcW w:w="8494" w:type="dxa"/>
            <w:shd w:val="clear" w:color="auto" w:fill="CCFFFF"/>
          </w:tcPr>
          <w:p w14:paraId="0C615FDB" w14:textId="04AC6EE4" w:rsidR="00B938DF" w:rsidRPr="00B938DF" w:rsidRDefault="00B938DF" w:rsidP="008E4F2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06235A">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RR-2021-FCC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w:t>
            </w:r>
            <w:r>
              <w:t xml:space="preserve"> </w:t>
            </w:r>
            <w:r w:rsidRPr="00B938DF">
              <w:rPr>
                <w:rFonts w:ascii="Book Antiqua" w:eastAsia="Times New Roman" w:hAnsi="Book Antiqua" w:cs="Arial"/>
                <w:color w:val="000000"/>
                <w:sz w:val="19"/>
                <w:szCs w:val="19"/>
                <w:lang w:eastAsia="pt-BR"/>
              </w:rPr>
              <w:t>A Convenção sobre a Eliminação de todas as Formas de Discriminação contra a Mulher estabelece normas gerais de proteção dos direitos das mulheres, sendo, dentre outras, normas que</w:t>
            </w:r>
            <w:r>
              <w:rPr>
                <w:rFonts w:ascii="Book Antiqua" w:eastAsia="Times New Roman" w:hAnsi="Book Antiqua" w:cs="Arial"/>
                <w:color w:val="000000"/>
                <w:sz w:val="19"/>
                <w:szCs w:val="19"/>
                <w:lang w:eastAsia="pt-BR"/>
              </w:rPr>
              <w:t xml:space="preserve"> </w:t>
            </w:r>
            <w:r w:rsidRPr="00B938DF">
              <w:rPr>
                <w:rFonts w:ascii="Book Antiqua" w:eastAsia="Times New Roman" w:hAnsi="Book Antiqua" w:cs="Arial"/>
                <w:color w:val="000000"/>
                <w:sz w:val="19"/>
                <w:szCs w:val="19"/>
                <w:lang w:eastAsia="pt-BR"/>
              </w:rPr>
              <w:t>reconhecem o direito da mulher de escolher livremente o cônjuge e a obrigação dos estados signatários de estabelecer uma idade mínima para o casamento.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16, item 1, ‘b’ e Item 2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1D2F9DEA"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PARTE V</w:t>
      </w:r>
    </w:p>
    <w:p w14:paraId="46C9CEC2" w14:textId="77777777" w:rsidR="00AC7A34" w:rsidRPr="003D4942"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D4942">
        <w:rPr>
          <w:rFonts w:ascii="Book Antiqua" w:eastAsia="Times New Roman" w:hAnsi="Book Antiqua" w:cs="Arial"/>
          <w:b/>
          <w:bCs/>
          <w:color w:val="000000"/>
          <w:sz w:val="19"/>
          <w:szCs w:val="19"/>
          <w:highlight w:val="magenta"/>
          <w:lang w:eastAsia="pt-BR"/>
        </w:rPr>
        <w:t>Artigo 17</w:t>
      </w:r>
    </w:p>
    <w:p w14:paraId="470DBD85" w14:textId="4F8B06F0" w:rsidR="00AC7A34" w:rsidRPr="005136DE" w:rsidRDefault="00AC7A34" w:rsidP="00AC7A34">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olor w:val="000000"/>
          <w:sz w:val="19"/>
          <w:szCs w:val="19"/>
          <w:highlight w:val="magenta"/>
          <w:lang w:eastAsia="pt-BR"/>
        </w:rPr>
        <w:t>1</w:t>
      </w: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olor w:val="000000"/>
          <w:sz w:val="19"/>
          <w:szCs w:val="19"/>
          <w:highlight w:val="cyan"/>
          <w:lang w:eastAsia="pt-BR"/>
        </w:rPr>
        <w:t>Com o fim de</w:t>
      </w: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aps/>
          <w:color w:val="000000"/>
          <w:sz w:val="19"/>
          <w:szCs w:val="19"/>
          <w:highlight w:val="green"/>
          <w:lang w:eastAsia="pt-BR"/>
        </w:rPr>
        <w:t>examinar</w:t>
      </w:r>
      <w:r w:rsidRPr="005136DE">
        <w:rPr>
          <w:rFonts w:ascii="Book Antiqua" w:eastAsia="Times New Roman" w:hAnsi="Book Antiqua" w:cs="Arial"/>
          <w:b/>
          <w:bCs/>
          <w:color w:val="000000"/>
          <w:sz w:val="19"/>
          <w:szCs w:val="19"/>
          <w:lang w:eastAsia="pt-BR"/>
        </w:rPr>
        <w:t xml:space="preserve"> os </w:t>
      </w:r>
      <w:r w:rsidRPr="005136DE">
        <w:rPr>
          <w:rFonts w:ascii="Book Antiqua" w:eastAsia="Times New Roman" w:hAnsi="Book Antiqua" w:cs="Arial"/>
          <w:b/>
          <w:bCs/>
          <w:color w:val="000000"/>
          <w:sz w:val="19"/>
          <w:szCs w:val="19"/>
          <w:highlight w:val="cyan"/>
          <w:lang w:eastAsia="pt-BR"/>
        </w:rPr>
        <w:t>progressos alcançados</w:t>
      </w: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olor w:val="000000"/>
          <w:sz w:val="19"/>
          <w:szCs w:val="19"/>
          <w:highlight w:val="yellow"/>
          <w:lang w:eastAsia="pt-BR"/>
        </w:rPr>
        <w:t>na aplicação desta Convenção</w:t>
      </w: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aps/>
          <w:color w:val="000000"/>
          <w:sz w:val="19"/>
          <w:szCs w:val="19"/>
          <w:highlight w:val="green"/>
          <w:lang w:eastAsia="pt-BR"/>
        </w:rPr>
        <w:t>será estabelecido</w:t>
      </w:r>
      <w:r w:rsidRPr="005136DE">
        <w:rPr>
          <w:rFonts w:ascii="Book Antiqua" w:eastAsia="Times New Roman" w:hAnsi="Book Antiqua" w:cs="Arial"/>
          <w:b/>
          <w:bCs/>
          <w:caps/>
          <w:color w:val="000000"/>
          <w:sz w:val="19"/>
          <w:szCs w:val="19"/>
          <w:lang w:eastAsia="pt-BR"/>
        </w:rPr>
        <w:t xml:space="preserve"> </w:t>
      </w:r>
      <w:r w:rsidRPr="005136DE">
        <w:rPr>
          <w:rFonts w:ascii="Book Antiqua" w:eastAsia="Times New Roman" w:hAnsi="Book Antiqua" w:cs="Arial"/>
          <w:b/>
          <w:bCs/>
          <w:caps/>
          <w:color w:val="000000"/>
          <w:sz w:val="19"/>
          <w:szCs w:val="19"/>
          <w:shd w:val="clear" w:color="auto" w:fill="F7CAAC" w:themeFill="accent2" w:themeFillTint="66"/>
          <w:lang w:eastAsia="pt-BR"/>
        </w:rPr>
        <w:t>um Comitê</w:t>
      </w: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olor w:val="000000"/>
          <w:sz w:val="19"/>
          <w:szCs w:val="19"/>
          <w:highlight w:val="yellow"/>
          <w:lang w:eastAsia="pt-BR"/>
        </w:rPr>
        <w:t>sobre a Eliminação da Discriminação contra a Mulher</w:t>
      </w:r>
      <w:r w:rsidRPr="005136DE">
        <w:rPr>
          <w:rFonts w:ascii="Book Antiqua" w:eastAsia="Times New Roman" w:hAnsi="Book Antiqua" w:cs="Arial"/>
          <w:b/>
          <w:bCs/>
          <w:color w:val="000000"/>
          <w:sz w:val="19"/>
          <w:szCs w:val="19"/>
          <w:lang w:eastAsia="pt-BR"/>
        </w:rPr>
        <w:t xml:space="preserve"> (doravante denominado o Comitê) </w:t>
      </w:r>
      <w:r w:rsidRPr="005136DE">
        <w:rPr>
          <w:rFonts w:ascii="Book Antiqua" w:eastAsia="Times New Roman" w:hAnsi="Book Antiqua" w:cs="Arial"/>
          <w:b/>
          <w:bCs/>
          <w:caps/>
          <w:color w:val="000000"/>
          <w:sz w:val="19"/>
          <w:szCs w:val="19"/>
          <w:highlight w:val="green"/>
          <w:lang w:eastAsia="pt-BR"/>
        </w:rPr>
        <w:t>composto</w:t>
      </w:r>
      <w:r w:rsidRPr="005136DE">
        <w:rPr>
          <w:rFonts w:ascii="Book Antiqua" w:eastAsia="Times New Roman" w:hAnsi="Book Antiqua" w:cs="Arial"/>
          <w:b/>
          <w:bCs/>
          <w:color w:val="000000"/>
          <w:sz w:val="19"/>
          <w:szCs w:val="19"/>
          <w:lang w:eastAsia="pt-BR"/>
        </w:rPr>
        <w:t xml:space="preserve">, no momento da entrada em vigor da Convenção, de dezoito e, após sua ratificação ou adesão pelo trigésimo-quinto Estado-Parte, </w:t>
      </w:r>
      <w:r w:rsidRPr="005136DE">
        <w:rPr>
          <w:rFonts w:ascii="Book Antiqua" w:eastAsia="Times New Roman" w:hAnsi="Book Antiqua" w:cs="Arial"/>
          <w:b/>
          <w:bCs/>
          <w:color w:val="000000"/>
          <w:sz w:val="19"/>
          <w:szCs w:val="19"/>
          <w:highlight w:val="cyan"/>
          <w:lang w:eastAsia="pt-BR"/>
        </w:rPr>
        <w:t>de vinte e três</w:t>
      </w:r>
      <w:r w:rsidRPr="005136DE">
        <w:rPr>
          <w:rFonts w:ascii="Book Antiqua" w:eastAsia="Times New Roman" w:hAnsi="Book Antiqua" w:cs="Arial"/>
          <w:b/>
          <w:bCs/>
          <w:color w:val="000000"/>
          <w:sz w:val="19"/>
          <w:szCs w:val="19"/>
          <w:lang w:eastAsia="pt-BR"/>
        </w:rPr>
        <w:t xml:space="preserve"> </w:t>
      </w:r>
      <w:r w:rsidRPr="005136DE">
        <w:rPr>
          <w:rFonts w:ascii="Book Antiqua" w:eastAsia="Times New Roman" w:hAnsi="Book Antiqua" w:cs="Arial"/>
          <w:b/>
          <w:bCs/>
          <w:color w:val="000000"/>
          <w:sz w:val="19"/>
          <w:szCs w:val="19"/>
          <w:highlight w:val="yellow"/>
          <w:lang w:eastAsia="pt-BR"/>
        </w:rPr>
        <w:t>peritos</w:t>
      </w:r>
      <w:r w:rsidRPr="005136DE">
        <w:rPr>
          <w:rFonts w:ascii="Book Antiqua" w:eastAsia="Times New Roman" w:hAnsi="Book Antiqua" w:cs="Arial"/>
          <w:b/>
          <w:bCs/>
          <w:color w:val="000000"/>
          <w:sz w:val="19"/>
          <w:szCs w:val="19"/>
          <w:lang w:eastAsia="pt-BR"/>
        </w:rPr>
        <w:t xml:space="preserve"> de grande prestígio moral e competência na área abarcada pela Convenção. Os peritos serão eleitos pelos Estados-Partes entre seus nacionais e exercerão suas funções a título pessoal; será levada em conta uma repartição geográfica </w:t>
      </w:r>
      <w:proofErr w:type="spellStart"/>
      <w:r w:rsidRPr="005136DE">
        <w:rPr>
          <w:rFonts w:ascii="Book Antiqua" w:eastAsia="Times New Roman" w:hAnsi="Book Antiqua" w:cs="Arial"/>
          <w:b/>
          <w:bCs/>
          <w:color w:val="000000"/>
          <w:sz w:val="19"/>
          <w:szCs w:val="19"/>
          <w:lang w:eastAsia="pt-BR"/>
        </w:rPr>
        <w:t>eqüitativa</w:t>
      </w:r>
      <w:proofErr w:type="spellEnd"/>
      <w:r w:rsidRPr="005136DE">
        <w:rPr>
          <w:rFonts w:ascii="Book Antiqua" w:eastAsia="Times New Roman" w:hAnsi="Book Antiqua" w:cs="Arial"/>
          <w:b/>
          <w:bCs/>
          <w:color w:val="000000"/>
          <w:sz w:val="19"/>
          <w:szCs w:val="19"/>
          <w:lang w:eastAsia="pt-BR"/>
        </w:rPr>
        <w:t xml:space="preserve"> e a representação das formas diversas de civilização assim como dos principais sistemas jurídicos</w:t>
      </w:r>
      <w:r w:rsidRPr="00E92CDA">
        <w:rPr>
          <w:rFonts w:ascii="Book Antiqua" w:eastAsia="Times New Roman" w:hAnsi="Book Antiqua" w:cs="Arial"/>
          <w:color w:val="000000"/>
          <w:sz w:val="16"/>
          <w:szCs w:val="16"/>
          <w:lang w:eastAsia="pt-BR"/>
        </w:rPr>
        <w:t>;</w:t>
      </w:r>
      <w:r w:rsidR="00B57976" w:rsidRPr="00E92CDA">
        <w:rPr>
          <w:rFonts w:ascii="Book Antiqua" w:eastAsia="Times New Roman" w:hAnsi="Book Antiqua" w:cs="Arial"/>
          <w:color w:val="000000"/>
          <w:sz w:val="16"/>
          <w:szCs w:val="16"/>
          <w:lang w:eastAsia="pt-BR"/>
        </w:rPr>
        <w:t xml:space="preserve"> </w:t>
      </w:r>
      <w:r w:rsidR="00B57976" w:rsidRPr="00E92CDA">
        <w:rPr>
          <w:rFonts w:ascii="Book Antiqua" w:hAnsi="Book Antiqua"/>
          <w:b/>
          <w:bCs/>
          <w:color w:val="FF0000"/>
          <w:sz w:val="16"/>
          <w:szCs w:val="16"/>
          <w:u w:val="single"/>
        </w:rPr>
        <w:t>(DPESP-2009)</w:t>
      </w:r>
      <w:r w:rsidR="003A4A78" w:rsidRPr="00E92CDA">
        <w:rPr>
          <w:rFonts w:ascii="Book Antiqua" w:hAnsi="Book Antiqua"/>
          <w:b/>
          <w:bCs/>
          <w:color w:val="FF0000"/>
          <w:sz w:val="16"/>
          <w:szCs w:val="16"/>
        </w:rPr>
        <w:t xml:space="preserve"> </w:t>
      </w:r>
      <w:r w:rsidR="003A4A78" w:rsidRPr="00E92CDA">
        <w:rPr>
          <w:rFonts w:ascii="Book Antiqua" w:hAnsi="Book Antiqua"/>
          <w:b/>
          <w:bCs/>
          <w:color w:val="FF0000"/>
          <w:sz w:val="16"/>
          <w:szCs w:val="16"/>
          <w:u w:val="single"/>
        </w:rPr>
        <w:t>(DPEBA-2010)</w:t>
      </w:r>
      <w:r w:rsidR="003A4A78" w:rsidRPr="00E92CDA">
        <w:rPr>
          <w:rFonts w:ascii="Book Antiqua" w:hAnsi="Book Antiqua"/>
          <w:b/>
          <w:bCs/>
          <w:color w:val="FF0000"/>
          <w:sz w:val="16"/>
          <w:szCs w:val="16"/>
        </w:rPr>
        <w:t xml:space="preserve"> </w:t>
      </w:r>
      <w:r w:rsidR="003A4A78" w:rsidRPr="00E92CDA">
        <w:rPr>
          <w:rFonts w:ascii="Book Antiqua" w:hAnsi="Book Antiqua"/>
          <w:b/>
          <w:bCs/>
          <w:color w:val="FF0000"/>
          <w:sz w:val="16"/>
          <w:szCs w:val="16"/>
          <w:u w:val="single"/>
        </w:rPr>
        <w:t>(MPMS-2018)</w:t>
      </w:r>
      <w:r w:rsidR="00904963">
        <w:rPr>
          <w:rFonts w:ascii="Book Antiqua" w:hAnsi="Book Antiqua"/>
          <w:b/>
          <w:bCs/>
          <w:color w:val="FF0000"/>
          <w:sz w:val="16"/>
          <w:szCs w:val="16"/>
        </w:rPr>
        <w:t xml:space="preserve"> </w:t>
      </w:r>
      <w:r w:rsidR="00904963">
        <w:rPr>
          <w:rFonts w:ascii="Book Antiqua" w:eastAsia="Times New Roman" w:hAnsi="Book Antiqua" w:cs="Times New Roman"/>
          <w:b/>
          <w:bCs/>
          <w:color w:val="FF0000"/>
          <w:sz w:val="16"/>
          <w:szCs w:val="16"/>
          <w:u w:val="single"/>
          <w:lang w:eastAsia="pt-BR"/>
        </w:rPr>
        <w:t>(DPETO-2022)</w:t>
      </w:r>
      <w:r w:rsidR="006F22A3">
        <w:rPr>
          <w:rFonts w:ascii="Book Antiqua" w:eastAsia="Times New Roman" w:hAnsi="Book Antiqua" w:cs="Times New Roman"/>
          <w:b/>
          <w:bCs/>
          <w:color w:val="FF0000"/>
          <w:sz w:val="16"/>
          <w:szCs w:val="16"/>
          <w:lang w:eastAsia="pt-BR"/>
        </w:rPr>
        <w:t xml:space="preserve"> </w:t>
      </w:r>
      <w:r w:rsidR="006F22A3">
        <w:rPr>
          <w:rFonts w:ascii="Book Antiqua" w:eastAsia="Times New Roman" w:hAnsi="Book Antiqua" w:cs="Times New Roman"/>
          <w:b/>
          <w:bCs/>
          <w:color w:val="FF0000"/>
          <w:sz w:val="16"/>
          <w:szCs w:val="16"/>
          <w:u w:val="single"/>
          <w:lang w:eastAsia="pt-BR"/>
        </w:rPr>
        <w:t>(PGERO-2022)</w:t>
      </w:r>
      <w:bookmarkStart w:id="7" w:name="_Hlk167708232"/>
      <w:r w:rsidR="005136DE">
        <w:rPr>
          <w:rFonts w:ascii="Book Antiqua" w:eastAsia="Times New Roman" w:hAnsi="Book Antiqua" w:cs="Times New Roman"/>
          <w:b/>
          <w:bCs/>
          <w:color w:val="FF0000"/>
          <w:sz w:val="16"/>
          <w:szCs w:val="16"/>
          <w:lang w:eastAsia="pt-BR"/>
        </w:rPr>
        <w:t xml:space="preserve"> </w:t>
      </w:r>
      <w:r w:rsidR="005136DE">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3D4942" w14:paraId="1B66DD0C" w14:textId="77777777" w:rsidTr="003D4942">
        <w:tc>
          <w:tcPr>
            <w:tcW w:w="8494" w:type="dxa"/>
            <w:shd w:val="clear" w:color="auto" w:fill="CCFFFF"/>
          </w:tcPr>
          <w:p w14:paraId="7CA1455E" w14:textId="77777777" w:rsidR="003D4942" w:rsidRDefault="003D4942" w:rsidP="00AC7A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D4942">
              <w:rPr>
                <w:rFonts w:ascii="Book Antiqua" w:eastAsia="Times New Roman" w:hAnsi="Book Antiqua" w:cs="Times New Roman"/>
                <w:b/>
                <w:bCs/>
                <w:color w:val="000000"/>
                <w:sz w:val="19"/>
                <w:szCs w:val="19"/>
                <w:highlight w:val="yellow"/>
                <w:lang w:eastAsia="pt-BR"/>
              </w:rPr>
              <w:t>MPMS-2018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D4942">
              <w:rPr>
                <w:rFonts w:ascii="Book Antiqua" w:eastAsia="Times New Roman" w:hAnsi="Book Antiqua" w:cs="Times New Roman"/>
                <w:color w:val="000000"/>
                <w:sz w:val="19"/>
                <w:szCs w:val="19"/>
                <w:lang w:eastAsia="pt-BR"/>
              </w:rPr>
              <w:t>Quanto aos Tratados Internacionais e às Convenções para proteção dos direitos humanos, assinale a alternativa correta:</w:t>
            </w:r>
            <w:r>
              <w:rPr>
                <w:rFonts w:ascii="Book Antiqua" w:eastAsia="Times New Roman" w:hAnsi="Book Antiqua" w:cs="Times New Roman"/>
                <w:color w:val="000000"/>
                <w:sz w:val="19"/>
                <w:szCs w:val="19"/>
                <w:lang w:eastAsia="pt-BR"/>
              </w:rPr>
              <w:t xml:space="preserve"> </w:t>
            </w:r>
            <w:r w:rsidRPr="003D4942">
              <w:rPr>
                <w:rFonts w:ascii="Book Antiqua" w:eastAsia="Times New Roman" w:hAnsi="Book Antiqua" w:cs="Times New Roman"/>
                <w:color w:val="000000"/>
                <w:sz w:val="19"/>
                <w:szCs w:val="19"/>
                <w:lang w:eastAsia="pt-BR"/>
              </w:rPr>
              <w:t>O Comitê de Monitoramento criado pela Convenção para Eliminação de Todas as Formas de Discriminação contra a Mulher tem como finalidade precípua analisar os progressos alcançados na aplicação dessa Convenção, cuja competência foi ampliada mediante Protocolo Facultativo à Convenção.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6685D6F7" w14:textId="1BB8F448" w:rsidR="00964E14" w:rsidRDefault="00964E14" w:rsidP="00B23CBC">
            <w:pPr>
              <w:spacing w:before="100" w:beforeAutospacing="1" w:after="100" w:afterAutospacing="1"/>
              <w:jc w:val="both"/>
              <w:rPr>
                <w:rFonts w:ascii="Book Antiqua" w:eastAsia="Times New Roman" w:hAnsi="Book Antiqua" w:cs="Times New Roman"/>
                <w:color w:val="000000"/>
                <w:sz w:val="19"/>
                <w:szCs w:val="19"/>
                <w:lang w:eastAsia="pt-BR"/>
              </w:rPr>
            </w:pPr>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André de Carvalho Ramos explica que </w:t>
            </w:r>
            <w:r w:rsidRPr="00B23CBC">
              <w:rPr>
                <w:rFonts w:ascii="Book Antiqua" w:eastAsia="Times New Roman" w:hAnsi="Book Antiqua" w:cs="Times New Roman"/>
                <w:i/>
                <w:iCs/>
                <w:color w:val="000000"/>
                <w:sz w:val="19"/>
                <w:szCs w:val="19"/>
                <w:lang w:eastAsia="pt-BR"/>
              </w:rPr>
              <w:t>“o Protocolo Facultativo à Convenção sobre a Eliminação de Todas as Formas de Discriminação contra a Mulher, adotado por Resolução da Assembleia Geral da ONU de 6 de outubro de 1999, teve por objetivo aperfeiçoar o sistema de monitoramento da Convenção, assegurando o direito de petição das vítimas de violações dos direitos nela garantidos. Foi adotado pelo Brasil em 13 de março de 2001, aprovado pelo Decreto Legislativo n. 107, de 6 de junho de 2002, e ratificado em 28 de junho de 2002. Foi promulgado pelo Decreto n. 4.316, de 30 de julho de 2002, mas entrou em vigor apenas em 28 de setembro de 2002, e, portanto, após a entrada em vigor da Convenção. Por meio do Protocolo, que contém 21 artigos, o Estado reconhece a competência do Comitê sobre a Eliminação da Discriminação contra a Mulher para receber e considerar comunicações apresentadas por indivíduos ou grupo de indivíduos – ou em nome deles, se contarem com seu consentimento ou se se justificar a ação independente do consentimento – que se encontrem sob sua jurisdição e que sejam</w:t>
            </w:r>
            <w:r w:rsidR="00B23CBC" w:rsidRPr="00B23CBC">
              <w:rPr>
                <w:rFonts w:ascii="Book Antiqua" w:eastAsia="Times New Roman" w:hAnsi="Book Antiqua" w:cs="Times New Roman"/>
                <w:i/>
                <w:iCs/>
                <w:color w:val="000000"/>
                <w:sz w:val="19"/>
                <w:szCs w:val="19"/>
                <w:lang w:eastAsia="pt-BR"/>
              </w:rPr>
              <w:t xml:space="preserve"> </w:t>
            </w:r>
            <w:r w:rsidRPr="00B23CBC">
              <w:rPr>
                <w:rFonts w:ascii="Book Antiqua" w:eastAsia="Times New Roman" w:hAnsi="Book Antiqua" w:cs="Times New Roman"/>
                <w:i/>
                <w:iCs/>
                <w:color w:val="000000"/>
                <w:sz w:val="19"/>
                <w:szCs w:val="19"/>
                <w:lang w:eastAsia="pt-BR"/>
              </w:rPr>
              <w:t>vítimas de violações de quaisquer dos direitos estabelecidos na Convenção (</w:t>
            </w:r>
            <w:proofErr w:type="spellStart"/>
            <w:r w:rsidRPr="00B23CBC">
              <w:rPr>
                <w:rFonts w:ascii="Book Antiqua" w:eastAsia="Times New Roman" w:hAnsi="Book Antiqua" w:cs="Times New Roman"/>
                <w:i/>
                <w:iCs/>
                <w:color w:val="000000"/>
                <w:sz w:val="19"/>
                <w:szCs w:val="19"/>
                <w:lang w:eastAsia="pt-BR"/>
              </w:rPr>
              <w:t>arts</w:t>
            </w:r>
            <w:proofErr w:type="spellEnd"/>
            <w:r w:rsidRPr="00B23CBC">
              <w:rPr>
                <w:rFonts w:ascii="Book Antiqua" w:eastAsia="Times New Roman" w:hAnsi="Book Antiqua" w:cs="Times New Roman"/>
                <w:i/>
                <w:iCs/>
                <w:color w:val="000000"/>
                <w:sz w:val="19"/>
                <w:szCs w:val="19"/>
                <w:lang w:eastAsia="pt-BR"/>
              </w:rPr>
              <w:t>. 1º e 2º).</w:t>
            </w:r>
            <w:r w:rsidR="00B23CBC" w:rsidRPr="00B23CBC">
              <w:rPr>
                <w:rFonts w:ascii="Book Antiqua" w:eastAsia="Times New Roman" w:hAnsi="Book Antiqua" w:cs="Times New Roman"/>
                <w:i/>
                <w:iCs/>
                <w:color w:val="000000"/>
                <w:sz w:val="19"/>
                <w:szCs w:val="19"/>
                <w:lang w:eastAsia="pt-BR"/>
              </w:rPr>
              <w:t xml:space="preserve"> </w:t>
            </w:r>
            <w:r w:rsidRPr="00B23CBC">
              <w:rPr>
                <w:rFonts w:ascii="Book Antiqua" w:eastAsia="Times New Roman" w:hAnsi="Book Antiqua" w:cs="Times New Roman"/>
                <w:i/>
                <w:iCs/>
                <w:color w:val="000000"/>
                <w:sz w:val="19"/>
                <w:szCs w:val="19"/>
                <w:lang w:eastAsia="pt-BR"/>
              </w:rPr>
              <w:t xml:space="preserve">Os requisitos e procedimentos para tanto estão previstos no Protocolo, nos termos dos </w:t>
            </w:r>
            <w:proofErr w:type="spellStart"/>
            <w:r w:rsidRPr="00B23CBC">
              <w:rPr>
                <w:rFonts w:ascii="Book Antiqua" w:eastAsia="Times New Roman" w:hAnsi="Book Antiqua" w:cs="Times New Roman"/>
                <w:i/>
                <w:iCs/>
                <w:color w:val="000000"/>
                <w:sz w:val="19"/>
                <w:szCs w:val="19"/>
                <w:lang w:eastAsia="pt-BR"/>
              </w:rPr>
              <w:t>arts</w:t>
            </w:r>
            <w:proofErr w:type="spellEnd"/>
            <w:r w:rsidRPr="00B23CBC">
              <w:rPr>
                <w:rFonts w:ascii="Book Antiqua" w:eastAsia="Times New Roman" w:hAnsi="Book Antiqua" w:cs="Times New Roman"/>
                <w:i/>
                <w:iCs/>
                <w:color w:val="000000"/>
                <w:sz w:val="19"/>
                <w:szCs w:val="19"/>
                <w:lang w:eastAsia="pt-BR"/>
              </w:rPr>
              <w:t>. 3º a 14,</w:t>
            </w:r>
            <w:r w:rsidR="00B23CBC" w:rsidRPr="00B23CBC">
              <w:rPr>
                <w:rFonts w:ascii="Book Antiqua" w:eastAsia="Times New Roman" w:hAnsi="Book Antiqua" w:cs="Times New Roman"/>
                <w:i/>
                <w:iCs/>
                <w:color w:val="000000"/>
                <w:sz w:val="19"/>
                <w:szCs w:val="19"/>
                <w:lang w:eastAsia="pt-BR"/>
              </w:rPr>
              <w:t xml:space="preserve"> </w:t>
            </w:r>
            <w:r w:rsidRPr="00B23CBC">
              <w:rPr>
                <w:rFonts w:ascii="Book Antiqua" w:eastAsia="Times New Roman" w:hAnsi="Book Antiqua" w:cs="Times New Roman"/>
                <w:i/>
                <w:iCs/>
                <w:color w:val="000000"/>
                <w:sz w:val="19"/>
                <w:szCs w:val="19"/>
                <w:lang w:eastAsia="pt-BR"/>
              </w:rPr>
              <w:t>estabelecendo-se a possibilidade de o Comitê solicitar ao Estado a adoção de medidas cautelares</w:t>
            </w:r>
            <w:r w:rsidR="00B23CBC" w:rsidRPr="00B23CBC">
              <w:rPr>
                <w:rFonts w:ascii="Book Antiqua" w:eastAsia="Times New Roman" w:hAnsi="Book Antiqua" w:cs="Times New Roman"/>
                <w:i/>
                <w:iCs/>
                <w:color w:val="000000"/>
                <w:sz w:val="19"/>
                <w:szCs w:val="19"/>
                <w:lang w:eastAsia="pt-BR"/>
              </w:rPr>
              <w:t xml:space="preserve"> </w:t>
            </w:r>
            <w:r w:rsidRPr="00B23CBC">
              <w:rPr>
                <w:rFonts w:ascii="Book Antiqua" w:eastAsia="Times New Roman" w:hAnsi="Book Antiqua" w:cs="Times New Roman"/>
                <w:i/>
                <w:iCs/>
                <w:color w:val="000000"/>
                <w:sz w:val="19"/>
                <w:szCs w:val="19"/>
                <w:lang w:eastAsia="pt-BR"/>
              </w:rPr>
              <w:t>(antecipando a tutela) necessárias para evitar possíveis danos irreparáveis à vítima da violação (art. 5º).</w:t>
            </w:r>
            <w:r w:rsidR="00B23CBC" w:rsidRPr="00B23CBC">
              <w:rPr>
                <w:rFonts w:ascii="Book Antiqua" w:eastAsia="Times New Roman" w:hAnsi="Book Antiqua" w:cs="Times New Roman"/>
                <w:i/>
                <w:iCs/>
                <w:color w:val="000000"/>
                <w:sz w:val="19"/>
                <w:szCs w:val="19"/>
                <w:lang w:eastAsia="pt-BR"/>
              </w:rPr>
              <w:t>”</w:t>
            </w:r>
            <w:r w:rsidR="00B23CBC">
              <w:rPr>
                <w:rFonts w:ascii="Book Antiqua" w:eastAsia="Times New Roman" w:hAnsi="Book Antiqua" w:cs="Times New Roman"/>
                <w:color w:val="000000"/>
                <w:sz w:val="19"/>
                <w:szCs w:val="19"/>
                <w:lang w:eastAsia="pt-BR"/>
              </w:rPr>
              <w:t xml:space="preserve"> (Fonte: RAMOS</w:t>
            </w:r>
            <w:r w:rsidR="00B23CBC" w:rsidRPr="00B23CBC">
              <w:rPr>
                <w:rFonts w:ascii="Book Antiqua" w:eastAsia="Times New Roman" w:hAnsi="Book Antiqua" w:cs="Times New Roman"/>
                <w:color w:val="000000"/>
                <w:sz w:val="19"/>
                <w:szCs w:val="19"/>
                <w:lang w:eastAsia="pt-BR"/>
              </w:rPr>
              <w:t>, André de Carvalho</w:t>
            </w:r>
            <w:r w:rsidR="00B23CBC">
              <w:rPr>
                <w:rFonts w:ascii="Book Antiqua" w:eastAsia="Times New Roman" w:hAnsi="Book Antiqua" w:cs="Times New Roman"/>
                <w:color w:val="000000"/>
                <w:sz w:val="19"/>
                <w:szCs w:val="19"/>
                <w:lang w:eastAsia="pt-BR"/>
              </w:rPr>
              <w:t xml:space="preserve">. </w:t>
            </w:r>
            <w:r w:rsidR="00B23CBC" w:rsidRPr="00B23CBC">
              <w:rPr>
                <w:rFonts w:ascii="Book Antiqua" w:eastAsia="Times New Roman" w:hAnsi="Book Antiqua" w:cs="Times New Roman"/>
                <w:color w:val="000000"/>
                <w:sz w:val="19"/>
                <w:szCs w:val="19"/>
                <w:lang w:eastAsia="pt-BR"/>
              </w:rPr>
              <w:t>Curso de direitos humanos</w:t>
            </w:r>
            <w:r w:rsidR="00B23CBC">
              <w:rPr>
                <w:rFonts w:ascii="Book Antiqua" w:eastAsia="Times New Roman" w:hAnsi="Book Antiqua" w:cs="Times New Roman"/>
                <w:color w:val="000000"/>
                <w:sz w:val="19"/>
                <w:szCs w:val="19"/>
                <w:lang w:eastAsia="pt-BR"/>
              </w:rPr>
              <w:t xml:space="preserve">. </w:t>
            </w:r>
            <w:r w:rsidR="00B23CBC" w:rsidRPr="00B23CBC">
              <w:rPr>
                <w:rFonts w:ascii="Book Antiqua" w:eastAsia="Times New Roman" w:hAnsi="Book Antiqua" w:cs="Times New Roman"/>
                <w:color w:val="000000"/>
                <w:sz w:val="19"/>
                <w:szCs w:val="19"/>
                <w:lang w:eastAsia="pt-BR"/>
              </w:rPr>
              <w:t>4</w:t>
            </w:r>
            <w:r w:rsidR="00B23CBC">
              <w:rPr>
                <w:rFonts w:ascii="Book Antiqua" w:eastAsia="Times New Roman" w:hAnsi="Book Antiqua" w:cs="Times New Roman"/>
                <w:color w:val="000000"/>
                <w:sz w:val="19"/>
                <w:szCs w:val="19"/>
                <w:lang w:eastAsia="pt-BR"/>
              </w:rPr>
              <w:t>ª</w:t>
            </w:r>
            <w:r w:rsidR="00B23CBC" w:rsidRPr="00B23CBC">
              <w:rPr>
                <w:rFonts w:ascii="Book Antiqua" w:eastAsia="Times New Roman" w:hAnsi="Book Antiqua" w:cs="Times New Roman"/>
                <w:color w:val="000000"/>
                <w:sz w:val="19"/>
                <w:szCs w:val="19"/>
                <w:lang w:eastAsia="pt-BR"/>
              </w:rPr>
              <w:t xml:space="preserve"> ed. – São </w:t>
            </w:r>
            <w:proofErr w:type="gramStart"/>
            <w:r w:rsidR="00B23CBC" w:rsidRPr="00B23CBC">
              <w:rPr>
                <w:rFonts w:ascii="Book Antiqua" w:eastAsia="Times New Roman" w:hAnsi="Book Antiqua" w:cs="Times New Roman"/>
                <w:color w:val="000000"/>
                <w:sz w:val="19"/>
                <w:szCs w:val="19"/>
                <w:lang w:eastAsia="pt-BR"/>
              </w:rPr>
              <w:t>Paulo :</w:t>
            </w:r>
            <w:proofErr w:type="gramEnd"/>
            <w:r w:rsidR="00B23CBC" w:rsidRPr="00B23CBC">
              <w:rPr>
                <w:rFonts w:ascii="Book Antiqua" w:eastAsia="Times New Roman" w:hAnsi="Book Antiqua" w:cs="Times New Roman"/>
                <w:color w:val="000000"/>
                <w:sz w:val="19"/>
                <w:szCs w:val="19"/>
                <w:lang w:eastAsia="pt-BR"/>
              </w:rPr>
              <w:t xml:space="preserve"> Saraiva, 2017</w:t>
            </w:r>
            <w:r w:rsidR="00B23CBC">
              <w:rPr>
                <w:rFonts w:ascii="Book Antiqua" w:eastAsia="Times New Roman" w:hAnsi="Book Antiqua" w:cs="Times New Roman"/>
                <w:color w:val="000000"/>
                <w:sz w:val="19"/>
                <w:szCs w:val="19"/>
                <w:lang w:eastAsia="pt-BR"/>
              </w:rPr>
              <w:t xml:space="preserve">). Portanto, </w:t>
            </w:r>
            <w:proofErr w:type="gramStart"/>
            <w:r w:rsidR="00B23CBC">
              <w:rPr>
                <w:rFonts w:ascii="Book Antiqua" w:eastAsia="Times New Roman" w:hAnsi="Book Antiqua" w:cs="Times New Roman"/>
                <w:color w:val="000000"/>
                <w:sz w:val="19"/>
                <w:szCs w:val="19"/>
                <w:lang w:eastAsia="pt-BR"/>
              </w:rPr>
              <w:t>C</w:t>
            </w:r>
            <w:r w:rsidR="00B23CBC" w:rsidRPr="00B23CBC">
              <w:rPr>
                <w:rFonts w:ascii="Book Antiqua" w:eastAsia="Times New Roman" w:hAnsi="Book Antiqua" w:cs="Times New Roman"/>
                <w:color w:val="000000"/>
                <w:sz w:val="19"/>
                <w:szCs w:val="19"/>
                <w:lang w:eastAsia="pt-BR"/>
              </w:rPr>
              <w:t>om</w:t>
            </w:r>
            <w:proofErr w:type="gramEnd"/>
            <w:r w:rsidR="00B23CBC" w:rsidRPr="00B23CBC">
              <w:rPr>
                <w:rFonts w:ascii="Book Antiqua" w:eastAsia="Times New Roman" w:hAnsi="Book Antiqua" w:cs="Times New Roman"/>
                <w:color w:val="000000"/>
                <w:sz w:val="19"/>
                <w:szCs w:val="19"/>
                <w:lang w:eastAsia="pt-BR"/>
              </w:rPr>
              <w:t xml:space="preserve"> o protocolo facultativo</w:t>
            </w:r>
            <w:r w:rsidR="00DB0B1A">
              <w:rPr>
                <w:rFonts w:ascii="Book Antiqua" w:eastAsia="Times New Roman" w:hAnsi="Book Antiqua" w:cs="Times New Roman"/>
                <w:color w:val="000000"/>
                <w:sz w:val="19"/>
                <w:szCs w:val="19"/>
                <w:lang w:eastAsia="pt-BR"/>
              </w:rPr>
              <w:t>,</w:t>
            </w:r>
            <w:r w:rsidR="00B23CBC" w:rsidRPr="00B23CBC">
              <w:rPr>
                <w:rFonts w:ascii="Book Antiqua" w:eastAsia="Times New Roman" w:hAnsi="Book Antiqua" w:cs="Times New Roman"/>
                <w:color w:val="000000"/>
                <w:sz w:val="19"/>
                <w:szCs w:val="19"/>
                <w:lang w:eastAsia="pt-BR"/>
              </w:rPr>
              <w:t xml:space="preserve"> o Comitê passou a analisar comunicações de indivíduos e grupos de indivíduos dos Estados-partes da convenção e seu protocolo facultativo.</w:t>
            </w:r>
          </w:p>
          <w:p w14:paraId="22DC7771" w14:textId="77777777" w:rsidR="00F6768B" w:rsidRDefault="00F6768B" w:rsidP="00F6768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6768B">
              <w:rPr>
                <w:rFonts w:ascii="Book Antiqua" w:eastAsia="Times New Roman" w:hAnsi="Book Antiqua" w:cs="Times New Roman"/>
                <w:b/>
                <w:bCs/>
                <w:color w:val="000000"/>
                <w:sz w:val="19"/>
                <w:szCs w:val="19"/>
                <w:highlight w:val="yellow"/>
                <w:lang w:eastAsia="pt-BR"/>
              </w:rPr>
              <w:t>DPEBA-2010-CESPE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6768B">
              <w:rPr>
                <w:rFonts w:ascii="Book Antiqua" w:eastAsia="Times New Roman" w:hAnsi="Book Antiqua" w:cs="Times New Roman"/>
                <w:color w:val="000000"/>
                <w:sz w:val="19"/>
                <w:szCs w:val="19"/>
                <w:lang w:eastAsia="pt-BR"/>
              </w:rPr>
              <w:t>Acerca dos mecanismos de proteção internacional de direitos</w:t>
            </w:r>
            <w:r>
              <w:rPr>
                <w:rFonts w:ascii="Book Antiqua" w:eastAsia="Times New Roman" w:hAnsi="Book Antiqua" w:cs="Times New Roman"/>
                <w:color w:val="000000"/>
                <w:sz w:val="19"/>
                <w:szCs w:val="19"/>
                <w:lang w:eastAsia="pt-BR"/>
              </w:rPr>
              <w:t xml:space="preserve"> </w:t>
            </w:r>
            <w:r w:rsidRPr="00F6768B">
              <w:rPr>
                <w:rFonts w:ascii="Book Antiqua" w:eastAsia="Times New Roman" w:hAnsi="Book Antiqua" w:cs="Times New Roman"/>
                <w:color w:val="000000"/>
                <w:sz w:val="19"/>
                <w:szCs w:val="19"/>
                <w:lang w:eastAsia="pt-BR"/>
              </w:rPr>
              <w:t>humanos, julgue o item subsequente</w:t>
            </w:r>
            <w:r>
              <w:rPr>
                <w:rFonts w:ascii="Book Antiqua" w:eastAsia="Times New Roman" w:hAnsi="Book Antiqua" w:cs="Times New Roman"/>
                <w:color w:val="000000"/>
                <w:sz w:val="19"/>
                <w:szCs w:val="19"/>
                <w:lang w:eastAsia="pt-BR"/>
              </w:rPr>
              <w:t xml:space="preserve">: </w:t>
            </w:r>
            <w:r w:rsidRPr="00F6768B">
              <w:rPr>
                <w:rFonts w:ascii="Book Antiqua" w:eastAsia="Times New Roman" w:hAnsi="Book Antiqua" w:cs="Times New Roman"/>
                <w:color w:val="000000"/>
                <w:sz w:val="19"/>
                <w:szCs w:val="19"/>
                <w:lang w:eastAsia="pt-BR"/>
              </w:rPr>
              <w:t xml:space="preserve">A violação grave e sistemática dos direitos humanos das mulheres em </w:t>
            </w:r>
            <w:r w:rsidRPr="00F6768B">
              <w:rPr>
                <w:rFonts w:ascii="Book Antiqua" w:eastAsia="Times New Roman" w:hAnsi="Book Antiqua" w:cs="Times New Roman"/>
                <w:color w:val="000000"/>
                <w:sz w:val="19"/>
                <w:szCs w:val="19"/>
                <w:lang w:eastAsia="pt-BR"/>
              </w:rPr>
              <w:lastRenderedPageBreak/>
              <w:t>um Estado pode ser investigada pelo Comitê sobre a Eliminação da Discriminação contra a Mulher, que recebe petições com denúncias de violação a esses direitos.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4E19A3E1" w14:textId="0E47DE75" w:rsidR="00F6768B" w:rsidRDefault="00F6768B" w:rsidP="00F6768B">
            <w:pPr>
              <w:spacing w:before="100" w:beforeAutospacing="1" w:after="100" w:afterAutospacing="1"/>
              <w:jc w:val="both"/>
              <w:rPr>
                <w:rFonts w:ascii="Book Antiqua" w:eastAsia="Times New Roman" w:hAnsi="Book Antiqua" w:cs="Times New Roman"/>
                <w:color w:val="000000"/>
                <w:sz w:val="19"/>
                <w:szCs w:val="19"/>
                <w:lang w:eastAsia="pt-BR"/>
              </w:rPr>
            </w:pPr>
            <w:bookmarkStart w:id="8" w:name="_Hlk162697899"/>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sidR="00904963">
              <w:rPr>
                <w:rFonts w:ascii="Book Antiqua" w:eastAsia="Times New Roman" w:hAnsi="Book Antiqua" w:cs="Times New Roman"/>
                <w:b/>
                <w:bCs/>
                <w:i/>
                <w:iCs/>
                <w:color w:val="FF0000"/>
                <w:sz w:val="19"/>
                <w:szCs w:val="19"/>
                <w:lang w:eastAsia="pt-BR"/>
              </w:rPr>
              <w:t>: #</w:t>
            </w:r>
            <w:r w:rsidR="00904963" w:rsidRPr="00904963">
              <w:rPr>
                <w:rFonts w:ascii="Book Antiqua" w:eastAsia="Times New Roman" w:hAnsi="Book Antiqua" w:cs="Times New Roman"/>
                <w:b/>
                <w:bCs/>
                <w:i/>
                <w:iCs/>
                <w:color w:val="FF0000"/>
                <w:sz w:val="19"/>
                <w:szCs w:val="19"/>
                <w:highlight w:val="green"/>
                <w:lang w:eastAsia="pt-BR"/>
              </w:rPr>
              <w:t>DPEBA-2010</w:t>
            </w:r>
            <w:r w:rsidR="00904963">
              <w:rPr>
                <w:rFonts w:ascii="Book Antiqua" w:eastAsia="Times New Roman" w:hAnsi="Book Antiqua" w:cs="Times New Roman"/>
                <w:b/>
                <w:bCs/>
                <w:i/>
                <w:iCs/>
                <w:color w:val="FF0000"/>
                <w:sz w:val="19"/>
                <w:szCs w:val="19"/>
                <w:lang w:eastAsia="pt-BR"/>
              </w:rPr>
              <w:t>: #</w:t>
            </w:r>
            <w:r w:rsidR="00904963" w:rsidRPr="00904963">
              <w:rPr>
                <w:rFonts w:ascii="Book Antiqua" w:eastAsia="Times New Roman" w:hAnsi="Book Antiqua" w:cs="Times New Roman"/>
                <w:b/>
                <w:bCs/>
                <w:i/>
                <w:iCs/>
                <w:color w:val="FF0000"/>
                <w:sz w:val="19"/>
                <w:szCs w:val="19"/>
                <w:highlight w:val="green"/>
                <w:lang w:eastAsia="pt-BR"/>
              </w:rPr>
              <w:t>DPETO-2022</w:t>
            </w:r>
            <w:r w:rsidR="006F22A3">
              <w:rPr>
                <w:rFonts w:ascii="Book Antiqua" w:eastAsia="Times New Roman" w:hAnsi="Book Antiqua" w:cs="Times New Roman"/>
                <w:b/>
                <w:bCs/>
                <w:i/>
                <w:iCs/>
                <w:color w:val="FF0000"/>
                <w:sz w:val="19"/>
                <w:szCs w:val="19"/>
                <w:lang w:eastAsia="pt-BR"/>
              </w:rPr>
              <w:t>: #</w:t>
            </w:r>
            <w:r w:rsidR="006F22A3" w:rsidRPr="006F22A3">
              <w:rPr>
                <w:rFonts w:ascii="Book Antiqua" w:eastAsia="Times New Roman" w:hAnsi="Book Antiqua" w:cs="Times New Roman"/>
                <w:b/>
                <w:bCs/>
                <w:i/>
                <w:iCs/>
                <w:color w:val="FF0000"/>
                <w:sz w:val="19"/>
                <w:szCs w:val="19"/>
                <w:highlight w:val="green"/>
                <w:lang w:eastAsia="pt-BR"/>
              </w:rPr>
              <w:t>PGERO-2022</w:t>
            </w:r>
            <w:r w:rsidR="005136DE">
              <w:rPr>
                <w:rFonts w:ascii="Book Antiqua" w:eastAsia="Times New Roman" w:hAnsi="Book Antiqua" w:cs="Times New Roman"/>
                <w:b/>
                <w:bCs/>
                <w:i/>
                <w:iCs/>
                <w:color w:val="FF0000"/>
                <w:sz w:val="19"/>
                <w:szCs w:val="19"/>
                <w:lang w:eastAsia="pt-BR"/>
              </w:rPr>
              <w:t>: #</w:t>
            </w:r>
            <w:r w:rsidR="005136DE" w:rsidRPr="005136DE">
              <w:rPr>
                <w:rFonts w:ascii="Book Antiqua" w:eastAsia="Times New Roman" w:hAnsi="Book Antiqua" w:cs="Times New Roman"/>
                <w:b/>
                <w:bCs/>
                <w:i/>
                <w:iCs/>
                <w:color w:val="FF0000"/>
                <w:sz w:val="19"/>
                <w:szCs w:val="19"/>
                <w:highlight w:val="green"/>
                <w:lang w:eastAsia="pt-BR"/>
              </w:rPr>
              <w:t>DPEES-2023</w:t>
            </w:r>
            <w:r w:rsidR="00904963">
              <w:rPr>
                <w:rFonts w:ascii="Book Antiqua" w:eastAsia="Times New Roman" w:hAnsi="Book Antiqua" w:cs="Times New Roman"/>
                <w:b/>
                <w:bCs/>
                <w:i/>
                <w:iCs/>
                <w:color w:val="FF0000"/>
                <w:sz w:val="19"/>
                <w:szCs w:val="19"/>
                <w:lang w:eastAsia="pt-BR"/>
              </w:rPr>
              <w:t>: #</w:t>
            </w:r>
            <w:r w:rsidR="00904963" w:rsidRPr="00904963">
              <w:rPr>
                <w:rFonts w:ascii="Book Antiqua" w:eastAsia="Times New Roman" w:hAnsi="Book Antiqua" w:cs="Times New Roman"/>
                <w:b/>
                <w:bCs/>
                <w:i/>
                <w:iCs/>
                <w:color w:val="FF0000"/>
                <w:sz w:val="19"/>
                <w:szCs w:val="19"/>
                <w:highlight w:val="green"/>
                <w:lang w:eastAsia="pt-BR"/>
              </w:rPr>
              <w:t>CESPE</w:t>
            </w:r>
            <w:r w:rsidR="005136DE">
              <w:rPr>
                <w:rFonts w:ascii="Book Antiqua" w:eastAsia="Times New Roman" w:hAnsi="Book Antiqua" w:cs="Times New Roman"/>
                <w:b/>
                <w:bCs/>
                <w:i/>
                <w:iCs/>
                <w:color w:val="FF0000"/>
                <w:sz w:val="19"/>
                <w:szCs w:val="19"/>
                <w:lang w:eastAsia="pt-BR"/>
              </w:rPr>
              <w:t>: #</w:t>
            </w:r>
            <w:r w:rsidR="005136DE" w:rsidRPr="005136D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bookmarkEnd w:id="8"/>
            <w:r>
              <w:rPr>
                <w:rFonts w:ascii="Book Antiqua" w:eastAsia="Times New Roman" w:hAnsi="Book Antiqua" w:cs="Times New Roman"/>
                <w:color w:val="000000"/>
                <w:sz w:val="19"/>
                <w:szCs w:val="19"/>
                <w:lang w:eastAsia="pt-BR"/>
              </w:rPr>
              <w:t xml:space="preserve"> </w:t>
            </w:r>
            <w:r w:rsidRPr="00F6768B">
              <w:rPr>
                <w:rFonts w:ascii="Book Antiqua" w:eastAsia="Times New Roman" w:hAnsi="Book Antiqua" w:cs="Times New Roman"/>
                <w:color w:val="000000"/>
                <w:sz w:val="19"/>
                <w:szCs w:val="19"/>
                <w:lang w:eastAsia="pt-BR"/>
              </w:rPr>
              <w:t>Criado em decorrência do art. 17 da Convenção sobre a Eliminação de Todas as Formas de Discriminação contra a Mulher, este Comitê tem como função monitorar a implementação dos dispositivos da Convenção, por meio de relatórios enviados pelos Estados Partes.</w:t>
            </w:r>
            <w:r>
              <w:rPr>
                <w:rFonts w:ascii="Book Antiqua" w:eastAsia="Times New Roman" w:hAnsi="Book Antiqua" w:cs="Times New Roman"/>
                <w:color w:val="000000"/>
                <w:sz w:val="19"/>
                <w:szCs w:val="19"/>
                <w:lang w:eastAsia="pt-BR"/>
              </w:rPr>
              <w:t xml:space="preserve"> </w:t>
            </w:r>
            <w:r w:rsidRPr="00F6768B">
              <w:rPr>
                <w:rFonts w:ascii="Book Antiqua" w:eastAsia="Times New Roman" w:hAnsi="Book Antiqua" w:cs="Times New Roman"/>
                <w:color w:val="000000"/>
                <w:sz w:val="19"/>
                <w:szCs w:val="19"/>
                <w:lang w:eastAsia="pt-BR"/>
              </w:rPr>
              <w:t>O protocolo opcional à Convenção, que entrou em vigor em 2000, conferiu ao Comitê a competência de instaurar inquéritos confidenciais e examinar denúncias apresentadas por pessoas que se dizem vítimas por terem os direitos consagrados na Convenção violados por um Estado parte.</w:t>
            </w:r>
          </w:p>
          <w:p w14:paraId="5FD3DBCD" w14:textId="0EC4B22A" w:rsidR="00F6768B" w:rsidRDefault="00F6768B" w:rsidP="00F6768B">
            <w:pPr>
              <w:spacing w:before="100" w:beforeAutospacing="1" w:after="100" w:afterAutospacing="1"/>
              <w:jc w:val="both"/>
              <w:rPr>
                <w:rFonts w:ascii="Book Antiqua" w:eastAsia="Times New Roman" w:hAnsi="Book Antiqua" w:cs="Times New Roman"/>
                <w:color w:val="000000"/>
                <w:sz w:val="19"/>
                <w:szCs w:val="19"/>
                <w:lang w:eastAsia="pt-BR"/>
              </w:rPr>
            </w:pPr>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sidR="005136DE">
              <w:rPr>
                <w:rFonts w:ascii="Book Antiqua" w:eastAsia="Times New Roman" w:hAnsi="Book Antiqua" w:cs="Times New Roman"/>
                <w:b/>
                <w:bCs/>
                <w:i/>
                <w:iCs/>
                <w:color w:val="FF0000"/>
                <w:sz w:val="19"/>
                <w:szCs w:val="19"/>
                <w:lang w:eastAsia="pt-BR"/>
              </w:rPr>
              <w:t>: #</w:t>
            </w:r>
            <w:r w:rsidR="005136DE" w:rsidRPr="005136DE">
              <w:rPr>
                <w:rFonts w:ascii="Book Antiqua" w:eastAsia="Times New Roman" w:hAnsi="Book Antiqua" w:cs="Times New Roman"/>
                <w:b/>
                <w:bCs/>
                <w:i/>
                <w:iCs/>
                <w:color w:val="FF0000"/>
                <w:sz w:val="19"/>
                <w:szCs w:val="19"/>
                <w:highlight w:val="green"/>
                <w:lang w:eastAsia="pt-BR"/>
              </w:rPr>
              <w:t>DPEES-2023</w:t>
            </w:r>
            <w:r w:rsidR="005136DE">
              <w:rPr>
                <w:rFonts w:ascii="Book Antiqua" w:eastAsia="Times New Roman" w:hAnsi="Book Antiqua" w:cs="Times New Roman"/>
                <w:b/>
                <w:bCs/>
                <w:i/>
                <w:iCs/>
                <w:color w:val="FF0000"/>
                <w:sz w:val="19"/>
                <w:szCs w:val="19"/>
                <w:lang w:eastAsia="pt-BR"/>
              </w:rPr>
              <w:t>: #</w:t>
            </w:r>
            <w:r w:rsidR="005136DE" w:rsidRPr="005136D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Vide </w:t>
            </w:r>
            <w:proofErr w:type="spellStart"/>
            <w:r>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 xml:space="preserve">. 1º e 2º do Protocolo Facultativo da Convenção: </w:t>
            </w:r>
            <w:r w:rsidRPr="00F6768B">
              <w:rPr>
                <w:rFonts w:ascii="Book Antiqua" w:eastAsia="Times New Roman" w:hAnsi="Book Antiqua" w:cs="Times New Roman"/>
                <w:i/>
                <w:iCs/>
                <w:color w:val="000000"/>
                <w:sz w:val="19"/>
                <w:szCs w:val="19"/>
                <w:lang w:eastAsia="pt-BR"/>
              </w:rPr>
              <w:t>“</w:t>
            </w:r>
            <w:r w:rsidRPr="00F6768B">
              <w:rPr>
                <w:rFonts w:ascii="Book Antiqua" w:eastAsia="Times New Roman" w:hAnsi="Book Antiqua" w:cs="Times New Roman"/>
                <w:b/>
                <w:bCs/>
                <w:i/>
                <w:iCs/>
                <w:color w:val="000000"/>
                <w:sz w:val="19"/>
                <w:szCs w:val="19"/>
                <w:highlight w:val="magenta"/>
                <w:lang w:eastAsia="pt-BR"/>
              </w:rPr>
              <w:t>Artigo 1</w:t>
            </w:r>
            <w:r w:rsidRPr="00F6768B">
              <w:rPr>
                <w:rFonts w:ascii="Book Antiqua" w:eastAsia="Times New Roman" w:hAnsi="Book Antiqua" w:cs="Times New Roman"/>
                <w:i/>
                <w:iCs/>
                <w:color w:val="000000"/>
                <w:sz w:val="19"/>
                <w:szCs w:val="19"/>
                <w:lang w:eastAsia="pt-BR"/>
              </w:rPr>
              <w:t xml:space="preserve"> - Cada Estado Parte do presente Protocolo (doravante denominado "Estado Parte") reconhece a competência do Comitê sobre a Eliminação da Discriminação contra a Mulher (doravante denominado o “Comitê") para receber e considerar comunicações apresentadas de acordo com o Artigo 2 deste Protocolo. (...) </w:t>
            </w:r>
            <w:r w:rsidRPr="00F6768B">
              <w:rPr>
                <w:rFonts w:ascii="Book Antiqua" w:eastAsia="Times New Roman" w:hAnsi="Book Antiqua" w:cs="Times New Roman"/>
                <w:b/>
                <w:bCs/>
                <w:i/>
                <w:iCs/>
                <w:color w:val="000000"/>
                <w:sz w:val="19"/>
                <w:szCs w:val="19"/>
                <w:highlight w:val="magenta"/>
                <w:lang w:eastAsia="pt-BR"/>
              </w:rPr>
              <w:t>Artigo 2</w:t>
            </w:r>
            <w:r w:rsidRPr="00F6768B">
              <w:rPr>
                <w:rFonts w:ascii="Book Antiqua" w:eastAsia="Times New Roman" w:hAnsi="Book Antiqua" w:cs="Times New Roman"/>
                <w:i/>
                <w:iCs/>
                <w:color w:val="000000"/>
                <w:sz w:val="19"/>
                <w:szCs w:val="19"/>
                <w:lang w:eastAsia="pt-BR"/>
              </w:rPr>
              <w:t xml:space="preserve"> - As comunicações podem ser apresentadas por indivíduos ou grupos de indivíduos, que se encontrem sob a jurisdição do Estado Parte e aleguem ser vítimas de violação de quaisquer dos direitos estabelecidos na Convenção por aquele Estado Parte, ou em nome desses indivíduos ou grupos de indivíduos. Sempre que for apresentada em nome de indivíduos ou grupos de indivíduos, a comunicação deverá contar com seu consentimento, a menos que o autor possa justificar estar agindo em nome deles sem o seu consentimento.”</w:t>
            </w:r>
          </w:p>
          <w:p w14:paraId="47AA4769" w14:textId="77777777" w:rsidR="00904963" w:rsidRDefault="00904963" w:rsidP="00F6768B">
            <w:pPr>
              <w:spacing w:before="100" w:beforeAutospacing="1" w:after="100" w:afterAutospacing="1"/>
              <w:jc w:val="both"/>
              <w:rPr>
                <w:rFonts w:ascii="Book Antiqua" w:eastAsia="Times New Roman" w:hAnsi="Book Antiqua" w:cs="Times New Roman"/>
                <w:color w:val="000000"/>
                <w:sz w:val="19"/>
                <w:szCs w:val="19"/>
                <w:lang w:eastAsia="pt-BR"/>
              </w:rPr>
            </w:pPr>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04963">
              <w:rPr>
                <w:rFonts w:ascii="Book Antiqua" w:eastAsia="Times New Roman" w:hAnsi="Book Antiqua" w:cs="Times New Roman"/>
                <w:b/>
                <w:bCs/>
                <w:i/>
                <w:iCs/>
                <w:color w:val="FF0000"/>
                <w:sz w:val="19"/>
                <w:szCs w:val="19"/>
                <w:highlight w:val="green"/>
                <w:lang w:eastAsia="pt-BR"/>
              </w:rPr>
              <w:t>DPETO-2022</w:t>
            </w:r>
            <w:r>
              <w:rPr>
                <w:rFonts w:ascii="Book Antiqua" w:eastAsia="Times New Roman" w:hAnsi="Book Antiqua" w:cs="Times New Roman"/>
                <w:b/>
                <w:bCs/>
                <w:i/>
                <w:iCs/>
                <w:color w:val="FF0000"/>
                <w:sz w:val="19"/>
                <w:szCs w:val="19"/>
                <w:lang w:eastAsia="pt-BR"/>
              </w:rPr>
              <w:t>: #</w:t>
            </w:r>
            <w:r w:rsidRPr="0090496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904963">
              <w:rPr>
                <w:rFonts w:ascii="Book Antiqua" w:eastAsia="Times New Roman" w:hAnsi="Book Antiqua" w:cs="Times New Roman"/>
                <w:color w:val="000000"/>
                <w:sz w:val="19"/>
                <w:szCs w:val="19"/>
                <w:lang w:eastAsia="pt-BR"/>
              </w:rPr>
              <w:t>A Convenção sobre a Eliminação Convenção sobre a Eliminação de Todas as Formas de Discriminação contra a Mulher (1979) prevê, em seu art. 17, a criação de um Comitê sobre a Eliminação da Discriminação Contra a Mulher.</w:t>
            </w:r>
          </w:p>
          <w:p w14:paraId="6489F41D" w14:textId="3AD4B801" w:rsidR="00D36F88" w:rsidRPr="00904963" w:rsidRDefault="00D36F88" w:rsidP="00F6768B">
            <w:pPr>
              <w:spacing w:before="100" w:beforeAutospacing="1" w:after="100" w:afterAutospacing="1"/>
              <w:jc w:val="both"/>
              <w:rPr>
                <w:rFonts w:ascii="Book Antiqua" w:eastAsia="Times New Roman" w:hAnsi="Book Antiqua" w:cs="Times New Roman"/>
                <w:color w:val="000000"/>
                <w:sz w:val="19"/>
                <w:szCs w:val="19"/>
                <w:lang w:eastAsia="pt-BR"/>
              </w:rPr>
            </w:pPr>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PGERO</w:t>
            </w:r>
            <w:r w:rsidRPr="00904963">
              <w:rPr>
                <w:rFonts w:ascii="Book Antiqua" w:eastAsia="Times New Roman" w:hAnsi="Book Antiqua" w:cs="Times New Roman"/>
                <w:b/>
                <w:bCs/>
                <w:i/>
                <w:iCs/>
                <w:color w:val="FF0000"/>
                <w:sz w:val="19"/>
                <w:szCs w:val="19"/>
                <w:highlight w:val="green"/>
                <w:lang w:eastAsia="pt-BR"/>
              </w:rPr>
              <w:t>-2022</w:t>
            </w:r>
            <w:r>
              <w:rPr>
                <w:rFonts w:ascii="Book Antiqua" w:eastAsia="Times New Roman" w:hAnsi="Book Antiqua" w:cs="Times New Roman"/>
                <w:b/>
                <w:bCs/>
                <w:i/>
                <w:iCs/>
                <w:color w:val="FF0000"/>
                <w:sz w:val="19"/>
                <w:szCs w:val="19"/>
                <w:lang w:eastAsia="pt-BR"/>
              </w:rPr>
              <w:t>: #</w:t>
            </w:r>
            <w:r w:rsidRPr="0090496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D36F88">
              <w:rPr>
                <w:rFonts w:ascii="Book Antiqua" w:eastAsia="Times New Roman" w:hAnsi="Book Antiqua" w:cs="Times New Roman"/>
                <w:color w:val="000000"/>
                <w:sz w:val="19"/>
                <w:szCs w:val="19"/>
                <w:lang w:eastAsia="pt-BR"/>
              </w:rPr>
              <w:t xml:space="preserve">O </w:t>
            </w:r>
            <w:r w:rsidRPr="00D36F88">
              <w:rPr>
                <w:rFonts w:ascii="Book Antiqua" w:eastAsia="Times New Roman" w:hAnsi="Book Antiqua" w:cs="Times New Roman"/>
                <w:b/>
                <w:bCs/>
                <w:color w:val="000000"/>
                <w:sz w:val="19"/>
                <w:szCs w:val="19"/>
                <w:lang w:eastAsia="pt-BR"/>
              </w:rPr>
              <w:t>Comitê CEDAW tem a responsabilidade de garantir a aplicação da Convenção</w:t>
            </w:r>
            <w:r>
              <w:rPr>
                <w:rFonts w:ascii="Book Antiqua" w:eastAsia="Times New Roman" w:hAnsi="Book Antiqua" w:cs="Times New Roman"/>
                <w:color w:val="000000"/>
                <w:sz w:val="19"/>
                <w:szCs w:val="19"/>
                <w:lang w:eastAsia="pt-BR"/>
              </w:rPr>
              <w:t xml:space="preserve"> (art. 17)</w:t>
            </w:r>
            <w:r w:rsidRPr="00D36F88">
              <w:rPr>
                <w:rFonts w:ascii="Book Antiqua" w:eastAsia="Times New Roman" w:hAnsi="Book Antiqua" w:cs="Times New Roman"/>
                <w:color w:val="000000"/>
                <w:sz w:val="19"/>
                <w:szCs w:val="19"/>
                <w:lang w:eastAsia="pt-BR"/>
              </w:rPr>
              <w:t>, mas não prevê expressamente a responsabilidade dos Estados-partes para promover ações para o enfrentamento da violência física e psicológica contra as mulheres</w:t>
            </w:r>
            <w:r>
              <w:rPr>
                <w:rFonts w:ascii="Book Antiqua" w:eastAsia="Times New Roman" w:hAnsi="Book Antiqua" w:cs="Times New Roman"/>
                <w:color w:val="000000"/>
                <w:sz w:val="19"/>
                <w:szCs w:val="19"/>
                <w:lang w:eastAsia="pt-BR"/>
              </w:rPr>
              <w:t xml:space="preserve"> (art. 3º)</w:t>
            </w:r>
            <w:r w:rsidRPr="00D36F88">
              <w:rPr>
                <w:rFonts w:ascii="Book Antiqua" w:eastAsia="Times New Roman" w:hAnsi="Book Antiqua" w:cs="Times New Roman"/>
                <w:color w:val="000000"/>
                <w:sz w:val="19"/>
                <w:szCs w:val="19"/>
                <w:lang w:eastAsia="pt-BR"/>
              </w:rPr>
              <w:t>.</w:t>
            </w:r>
          </w:p>
        </w:tc>
      </w:tr>
    </w:tbl>
    <w:bookmarkEnd w:id="7"/>
    <w:p w14:paraId="752C775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        2. Os membros do Comitê serão eleitos em escrutínio secreto de uma lista de pessoas indicadas pelos Estados-Partes. Cada um dos Estados-Partes poderá indicar uma pessoa entre seus próprios nacionais;</w:t>
      </w:r>
    </w:p>
    <w:p w14:paraId="45EC7278"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3. A eleição inicial realizar-se-á seis meses após a data de entrada em vigor desta Convenção. Pelo menos três meses antes da data de cada eleição, o Secretário-Geral das Nações Unidas dirigirá uma carta aos Estados-Partes convidando-os a apresentar suas candidaturas, no prazo de dois meses. O Secretário-Geral preparará uma lista, por ordem alfabética de todos os candidatos assim apresentados, com indicação dos Estados-Partes que os tenham apresentado e </w:t>
      </w:r>
      <w:proofErr w:type="spellStart"/>
      <w:r w:rsidRPr="00AC7A34">
        <w:rPr>
          <w:rFonts w:ascii="Book Antiqua" w:eastAsia="Times New Roman" w:hAnsi="Book Antiqua" w:cs="Arial"/>
          <w:color w:val="000000"/>
          <w:sz w:val="19"/>
          <w:szCs w:val="19"/>
          <w:lang w:eastAsia="pt-BR"/>
        </w:rPr>
        <w:t>comunica-la-á</w:t>
      </w:r>
      <w:proofErr w:type="spellEnd"/>
      <w:r w:rsidRPr="00AC7A34">
        <w:rPr>
          <w:rFonts w:ascii="Book Antiqua" w:eastAsia="Times New Roman" w:hAnsi="Book Antiqua" w:cs="Arial"/>
          <w:color w:val="000000"/>
          <w:sz w:val="19"/>
          <w:szCs w:val="19"/>
          <w:lang w:eastAsia="pt-BR"/>
        </w:rPr>
        <w:t xml:space="preserve"> aos Estados Partes;</w:t>
      </w:r>
    </w:p>
    <w:p w14:paraId="1AF04248"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4. Os membros do Comitê serão eleitos durante uma reunião dos Estados-Partes convocado pelo Secretário-Geral na sede das Nações Unidas. Nessa reunião, em que o </w:t>
      </w:r>
      <w:proofErr w:type="spellStart"/>
      <w:r w:rsidRPr="00AC7A34">
        <w:rPr>
          <w:rFonts w:ascii="Book Antiqua" w:eastAsia="Times New Roman" w:hAnsi="Book Antiqua" w:cs="Arial"/>
          <w:color w:val="000000"/>
          <w:sz w:val="19"/>
          <w:szCs w:val="19"/>
          <w:lang w:eastAsia="pt-BR"/>
        </w:rPr>
        <w:t>quorum</w:t>
      </w:r>
      <w:proofErr w:type="spellEnd"/>
      <w:r w:rsidRPr="00AC7A34">
        <w:rPr>
          <w:rFonts w:ascii="Book Antiqua" w:eastAsia="Times New Roman" w:hAnsi="Book Antiqua" w:cs="Arial"/>
          <w:color w:val="000000"/>
          <w:sz w:val="19"/>
          <w:szCs w:val="19"/>
          <w:lang w:eastAsia="pt-BR"/>
        </w:rPr>
        <w:t xml:space="preserve"> será alcançado com dois terços dos Estados-Partes, serão eleitos membros do Comitê os candidatos que obtiverem o maior número de votos e a maioria absoluta de votos dos representantes dos Estados-Partes presentes e votantes;</w:t>
      </w:r>
    </w:p>
    <w:p w14:paraId="0E2B9216"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5. Os membros do Comitê serão eleitos para um mandato de quatro anos. Entretanto, o mandato de nove dos membros eleitos na primeira eleição expirará ao fim de dois anos; imediatamente após a primeira eleição os nomes desses nove membros serão escolhidos, por sorteio, pelo Presidente do Comitê;</w:t>
      </w:r>
    </w:p>
    <w:p w14:paraId="389005D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6. A eleição dos cinco membros adicionais do Comitê realizar-se-á em conformidade com o disposto nos parágrafos 2, 3 e 4 deste Artigo, após o depósito do trigésimo-quinto instrumento de ratificação ou adesão. O mandato de dois dos membros adicionais eleitos nessa ocasião, cujos nomes serão escolhidos, por sorteio, pelo Presidente do Comitê, expirará ao fim de dois anos;</w:t>
      </w:r>
    </w:p>
    <w:p w14:paraId="083E187A"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7. Para preencher as vagas fortuitas, o Estado-Parte cujo perito tenha deixado de exercer suas funções de membro do Comitê nomeará outro perito entre seus nacionais, sob reserva da aprovação do Comitê;</w:t>
      </w:r>
    </w:p>
    <w:p w14:paraId="513DB95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 xml:space="preserve">        8. Os membros do Comitê, mediante aprovação da </w:t>
      </w:r>
      <w:proofErr w:type="spellStart"/>
      <w:r w:rsidRPr="00AC7A34">
        <w:rPr>
          <w:rFonts w:ascii="Book Antiqua" w:eastAsia="Times New Roman" w:hAnsi="Book Antiqua" w:cs="Arial"/>
          <w:color w:val="000000"/>
          <w:sz w:val="19"/>
          <w:szCs w:val="19"/>
          <w:lang w:eastAsia="pt-BR"/>
        </w:rPr>
        <w:t>Assembléia</w:t>
      </w:r>
      <w:proofErr w:type="spellEnd"/>
      <w:r w:rsidRPr="00AC7A34">
        <w:rPr>
          <w:rFonts w:ascii="Book Antiqua" w:eastAsia="Times New Roman" w:hAnsi="Book Antiqua" w:cs="Arial"/>
          <w:color w:val="000000"/>
          <w:sz w:val="19"/>
          <w:szCs w:val="19"/>
          <w:lang w:eastAsia="pt-BR"/>
        </w:rPr>
        <w:t xml:space="preserve"> Geral, receberão remuneração dos recursos das Nações Unidas, na forma e condições que a </w:t>
      </w:r>
      <w:proofErr w:type="spellStart"/>
      <w:r w:rsidRPr="00AC7A34">
        <w:rPr>
          <w:rFonts w:ascii="Book Antiqua" w:eastAsia="Times New Roman" w:hAnsi="Book Antiqua" w:cs="Arial"/>
          <w:color w:val="000000"/>
          <w:sz w:val="19"/>
          <w:szCs w:val="19"/>
          <w:lang w:eastAsia="pt-BR"/>
        </w:rPr>
        <w:t>Assembléia</w:t>
      </w:r>
      <w:proofErr w:type="spellEnd"/>
      <w:r w:rsidRPr="00AC7A34">
        <w:rPr>
          <w:rFonts w:ascii="Book Antiqua" w:eastAsia="Times New Roman" w:hAnsi="Book Antiqua" w:cs="Arial"/>
          <w:color w:val="000000"/>
          <w:sz w:val="19"/>
          <w:szCs w:val="19"/>
          <w:lang w:eastAsia="pt-BR"/>
        </w:rPr>
        <w:t xml:space="preserve"> Geral decidir, tendo em vista a importância das funções do Comitê;</w:t>
      </w:r>
    </w:p>
    <w:p w14:paraId="47FC2136"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9. O Secretário-Geral das Nações Unidas proporcionará o pessoal e os serviços necessários para o desempenho eficaz das funções do Comitê em conformidade com esta Convenção.</w:t>
      </w:r>
    </w:p>
    <w:p w14:paraId="2E92EFF5" w14:textId="77777777" w:rsidR="00AC7A34" w:rsidRPr="00B57976"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976">
        <w:rPr>
          <w:rFonts w:ascii="Book Antiqua" w:eastAsia="Times New Roman" w:hAnsi="Book Antiqua" w:cs="Arial"/>
          <w:b/>
          <w:bCs/>
          <w:color w:val="000000"/>
          <w:sz w:val="19"/>
          <w:szCs w:val="19"/>
          <w:highlight w:val="magenta"/>
          <w:lang w:eastAsia="pt-BR"/>
        </w:rPr>
        <w:t>Artigo 18</w:t>
      </w:r>
    </w:p>
    <w:p w14:paraId="560C4D97" w14:textId="05905983" w:rsidR="00AC7A34" w:rsidRPr="005136DE" w:rsidRDefault="00AC7A34" w:rsidP="00AC7A34">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olor w:val="000000"/>
          <w:sz w:val="19"/>
          <w:szCs w:val="19"/>
          <w:highlight w:val="magenta"/>
          <w:lang w:eastAsia="pt-BR"/>
        </w:rPr>
        <w:t>1</w:t>
      </w:r>
      <w:r w:rsidRPr="00AC7A34">
        <w:rPr>
          <w:rFonts w:ascii="Book Antiqua" w:eastAsia="Times New Roman" w:hAnsi="Book Antiqua" w:cs="Arial"/>
          <w:color w:val="000000"/>
          <w:sz w:val="19"/>
          <w:szCs w:val="19"/>
          <w:lang w:eastAsia="pt-BR"/>
        </w:rPr>
        <w:t xml:space="preserve">. </w:t>
      </w:r>
      <w:r w:rsidRPr="00B57976">
        <w:rPr>
          <w:rFonts w:ascii="Book Antiqua" w:eastAsia="Times New Roman" w:hAnsi="Book Antiqua" w:cs="Arial"/>
          <w:b/>
          <w:bCs/>
          <w:color w:val="000000"/>
          <w:sz w:val="19"/>
          <w:szCs w:val="19"/>
          <w:lang w:eastAsia="pt-BR"/>
        </w:rPr>
        <w:t xml:space="preserve">Os Estados-Partes comprometem-se a submeter ao Secretário-Geral das Nações Unidas, </w:t>
      </w:r>
      <w:r w:rsidRPr="006F22A3">
        <w:rPr>
          <w:rFonts w:ascii="Book Antiqua" w:eastAsia="Times New Roman" w:hAnsi="Book Antiqua" w:cs="Arial"/>
          <w:b/>
          <w:bCs/>
          <w:color w:val="000000"/>
          <w:sz w:val="19"/>
          <w:szCs w:val="19"/>
          <w:highlight w:val="cyan"/>
          <w:lang w:eastAsia="pt-BR"/>
        </w:rPr>
        <w:t>para exame do Comitê</w:t>
      </w:r>
      <w:r w:rsidRPr="00B57976">
        <w:rPr>
          <w:rFonts w:ascii="Book Antiqua" w:eastAsia="Times New Roman" w:hAnsi="Book Antiqua" w:cs="Arial"/>
          <w:b/>
          <w:bCs/>
          <w:color w:val="000000"/>
          <w:sz w:val="19"/>
          <w:szCs w:val="19"/>
          <w:lang w:eastAsia="pt-BR"/>
        </w:rPr>
        <w:t>, um relatório sobre as medidas legislativas, judiciárias, administrativas ou outras que adotarem para tornarem efetivas as disposições desta Convenção e sobre os progressos alcançados a esse respeito</w:t>
      </w:r>
      <w:r w:rsidRPr="00E92CDA">
        <w:rPr>
          <w:rFonts w:ascii="Book Antiqua" w:eastAsia="Times New Roman" w:hAnsi="Book Antiqua" w:cs="Arial"/>
          <w:color w:val="000000"/>
          <w:sz w:val="18"/>
          <w:szCs w:val="18"/>
          <w:lang w:eastAsia="pt-BR"/>
        </w:rPr>
        <w:t>:</w:t>
      </w:r>
      <w:r w:rsidR="00B57976" w:rsidRPr="00E92CDA">
        <w:rPr>
          <w:rFonts w:ascii="Book Antiqua" w:eastAsia="Times New Roman" w:hAnsi="Book Antiqua" w:cs="Arial"/>
          <w:color w:val="000000"/>
          <w:sz w:val="18"/>
          <w:szCs w:val="18"/>
          <w:lang w:eastAsia="pt-BR"/>
        </w:rPr>
        <w:t xml:space="preserve"> </w:t>
      </w:r>
      <w:r w:rsidR="00B57976" w:rsidRPr="00E92CDA">
        <w:rPr>
          <w:rFonts w:ascii="Book Antiqua" w:hAnsi="Book Antiqua"/>
          <w:b/>
          <w:bCs/>
          <w:color w:val="FF0000"/>
          <w:sz w:val="16"/>
          <w:szCs w:val="16"/>
          <w:u w:val="single"/>
        </w:rPr>
        <w:t>(DPESP-2009)</w:t>
      </w:r>
      <w:r w:rsidR="00552071" w:rsidRPr="00E92CDA">
        <w:rPr>
          <w:rFonts w:ascii="Book Antiqua" w:hAnsi="Book Antiqua"/>
          <w:b/>
          <w:bCs/>
          <w:color w:val="FF0000"/>
          <w:sz w:val="16"/>
          <w:szCs w:val="16"/>
        </w:rPr>
        <w:t xml:space="preserve"> </w:t>
      </w:r>
      <w:bookmarkStart w:id="9" w:name="_Hlk92033661"/>
      <w:r w:rsidR="00552071" w:rsidRPr="00E92CDA">
        <w:rPr>
          <w:rFonts w:ascii="Book Antiqua" w:hAnsi="Book Antiqua"/>
          <w:b/>
          <w:bCs/>
          <w:color w:val="FF0000"/>
          <w:sz w:val="16"/>
          <w:szCs w:val="16"/>
          <w:u w:val="single"/>
        </w:rPr>
        <w:t>(DPERO-2017)</w:t>
      </w:r>
      <w:bookmarkEnd w:id="9"/>
      <w:r w:rsidR="00DB5C54">
        <w:rPr>
          <w:rFonts w:ascii="Book Antiqua" w:hAnsi="Book Antiqua"/>
          <w:b/>
          <w:bCs/>
          <w:color w:val="FF0000"/>
          <w:sz w:val="16"/>
          <w:szCs w:val="16"/>
        </w:rPr>
        <w:t xml:space="preserve"> </w:t>
      </w:r>
      <w:r w:rsidR="00DB5C54">
        <w:rPr>
          <w:rFonts w:ascii="Book Antiqua" w:hAnsi="Book Antiqua"/>
          <w:b/>
          <w:bCs/>
          <w:color w:val="FF0000"/>
          <w:sz w:val="16"/>
          <w:szCs w:val="16"/>
          <w:u w:val="single"/>
        </w:rPr>
        <w:t>(PGERO-2022)</w:t>
      </w:r>
      <w:r w:rsidR="005136DE">
        <w:rPr>
          <w:rFonts w:ascii="Book Antiqua" w:hAnsi="Book Antiqua"/>
          <w:b/>
          <w:bCs/>
          <w:color w:val="FF0000"/>
          <w:sz w:val="16"/>
          <w:szCs w:val="16"/>
        </w:rPr>
        <w:t xml:space="preserve"> </w:t>
      </w:r>
      <w:bookmarkStart w:id="10" w:name="_Hlk198042344"/>
      <w:r w:rsidR="005136DE">
        <w:rPr>
          <w:rFonts w:ascii="Book Antiqua" w:hAnsi="Book Antiqua"/>
          <w:b/>
          <w:bCs/>
          <w:color w:val="FF0000"/>
          <w:sz w:val="16"/>
          <w:szCs w:val="16"/>
          <w:u w:val="single"/>
        </w:rPr>
        <w:t>(DPEES-2023)</w:t>
      </w:r>
      <w:bookmarkEnd w:id="10"/>
    </w:p>
    <w:p w14:paraId="31096D8D" w14:textId="37460C42" w:rsidR="00AC7A34" w:rsidRPr="005136DE"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36F88">
        <w:rPr>
          <w:rFonts w:ascii="Book Antiqua" w:eastAsia="Times New Roman" w:hAnsi="Book Antiqua" w:cs="Arial"/>
          <w:b/>
          <w:bCs/>
          <w:color w:val="000000"/>
          <w:sz w:val="19"/>
          <w:szCs w:val="19"/>
          <w:lang w:eastAsia="pt-BR"/>
        </w:rPr>
        <w:t>        a) No prazo de um ano a partir da entrada em vigor da Convenção para o Estado interessado; e</w:t>
      </w:r>
      <w:r w:rsidR="00D36F88" w:rsidRPr="00D36F88">
        <w:rPr>
          <w:rFonts w:ascii="Book Antiqua" w:eastAsia="Times New Roman" w:hAnsi="Book Antiqua" w:cs="Arial"/>
          <w:b/>
          <w:bCs/>
          <w:color w:val="000000"/>
          <w:sz w:val="19"/>
          <w:szCs w:val="19"/>
          <w:lang w:eastAsia="pt-BR"/>
        </w:rPr>
        <w:t xml:space="preserve"> </w:t>
      </w:r>
      <w:r w:rsidR="00D36F88" w:rsidRPr="00D36F88">
        <w:rPr>
          <w:rFonts w:ascii="Book Antiqua" w:hAnsi="Book Antiqua"/>
          <w:b/>
          <w:bCs/>
          <w:color w:val="FF0000"/>
          <w:sz w:val="16"/>
          <w:szCs w:val="16"/>
          <w:u w:val="single"/>
        </w:rPr>
        <w:t>(PGERO-2022)</w:t>
      </w:r>
      <w:r w:rsidR="005136DE">
        <w:rPr>
          <w:rFonts w:ascii="Book Antiqua" w:hAnsi="Book Antiqua"/>
          <w:b/>
          <w:bCs/>
          <w:color w:val="FF0000"/>
          <w:sz w:val="16"/>
          <w:szCs w:val="16"/>
        </w:rPr>
        <w:t xml:space="preserve"> </w:t>
      </w:r>
      <w:r w:rsidR="005136DE">
        <w:rPr>
          <w:rFonts w:ascii="Book Antiqua" w:hAnsi="Book Antiqua"/>
          <w:b/>
          <w:bCs/>
          <w:color w:val="FF0000"/>
          <w:sz w:val="16"/>
          <w:szCs w:val="16"/>
          <w:u w:val="single"/>
        </w:rPr>
        <w:t>(DPEES-2023)</w:t>
      </w:r>
    </w:p>
    <w:p w14:paraId="51BC8FF1" w14:textId="5F3C27EE" w:rsidR="00AC7A34" w:rsidRPr="005136DE" w:rsidRDefault="00AC7A34" w:rsidP="00AC7A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36F88">
        <w:rPr>
          <w:rFonts w:ascii="Book Antiqua" w:eastAsia="Times New Roman" w:hAnsi="Book Antiqua" w:cs="Arial"/>
          <w:b/>
          <w:bCs/>
          <w:color w:val="000000"/>
          <w:sz w:val="19"/>
          <w:szCs w:val="19"/>
          <w:lang w:eastAsia="pt-BR"/>
        </w:rPr>
        <w:t>        b) Posteriormente, pelo menos cada quatro anos e toda vez que o Comitê a solicitar.</w:t>
      </w:r>
      <w:r w:rsidR="00D36F88" w:rsidRPr="00D36F88">
        <w:rPr>
          <w:rFonts w:ascii="Book Antiqua" w:eastAsia="Times New Roman" w:hAnsi="Book Antiqua" w:cs="Arial"/>
          <w:b/>
          <w:bCs/>
          <w:color w:val="000000"/>
          <w:sz w:val="19"/>
          <w:szCs w:val="19"/>
          <w:lang w:eastAsia="pt-BR"/>
        </w:rPr>
        <w:t xml:space="preserve"> </w:t>
      </w:r>
      <w:r w:rsidR="00D36F88" w:rsidRPr="00D36F88">
        <w:rPr>
          <w:rFonts w:ascii="Book Antiqua" w:hAnsi="Book Antiqua"/>
          <w:b/>
          <w:bCs/>
          <w:color w:val="FF0000"/>
          <w:sz w:val="16"/>
          <w:szCs w:val="16"/>
          <w:u w:val="single"/>
        </w:rPr>
        <w:t>(PGERO-2022)</w:t>
      </w:r>
      <w:r w:rsidR="005136DE">
        <w:rPr>
          <w:rFonts w:ascii="Book Antiqua" w:hAnsi="Book Antiqua"/>
          <w:b/>
          <w:bCs/>
          <w:color w:val="FF0000"/>
          <w:sz w:val="16"/>
          <w:szCs w:val="16"/>
        </w:rPr>
        <w:t xml:space="preserve"> </w:t>
      </w:r>
      <w:r w:rsidR="005136DE">
        <w:rPr>
          <w:rFonts w:ascii="Book Antiqua" w:hAnsi="Book Antiqua"/>
          <w:b/>
          <w:bCs/>
          <w:color w:val="FF0000"/>
          <w:sz w:val="16"/>
          <w:szCs w:val="16"/>
          <w:u w:val="single"/>
        </w:rPr>
        <w:t>(DPEES-2023)</w:t>
      </w:r>
    </w:p>
    <w:tbl>
      <w:tblPr>
        <w:tblStyle w:val="Tabelacomgrade"/>
        <w:tblW w:w="0" w:type="auto"/>
        <w:tblLook w:val="04A0" w:firstRow="1" w:lastRow="0" w:firstColumn="1" w:lastColumn="0" w:noHBand="0" w:noVBand="1"/>
      </w:tblPr>
      <w:tblGrid>
        <w:gridCol w:w="8494"/>
      </w:tblGrid>
      <w:tr w:rsidR="00D36F88" w14:paraId="4CADBFBA" w14:textId="77777777" w:rsidTr="001B42CE">
        <w:tc>
          <w:tcPr>
            <w:tcW w:w="8494" w:type="dxa"/>
            <w:shd w:val="clear" w:color="auto" w:fill="CCFFFF"/>
          </w:tcPr>
          <w:p w14:paraId="03E6EA0E" w14:textId="5E1B8849" w:rsidR="00D36F88" w:rsidRPr="00904963" w:rsidRDefault="00D36F88" w:rsidP="001B42CE">
            <w:pPr>
              <w:spacing w:before="100" w:beforeAutospacing="1" w:after="100" w:afterAutospacing="1"/>
              <w:jc w:val="both"/>
              <w:rPr>
                <w:rFonts w:ascii="Book Antiqua" w:eastAsia="Times New Roman" w:hAnsi="Book Antiqua" w:cs="Times New Roman"/>
                <w:color w:val="000000"/>
                <w:sz w:val="19"/>
                <w:szCs w:val="19"/>
                <w:lang w:eastAsia="pt-BR"/>
              </w:rPr>
            </w:pPr>
            <w:r w:rsidRPr="00B23CBC">
              <w:rPr>
                <w:rFonts w:ascii="Book Antiqua" w:eastAsia="Times New Roman" w:hAnsi="Book Antiqua" w:cs="Times New Roman"/>
                <w:b/>
                <w:bCs/>
                <w:i/>
                <w:iCs/>
                <w:color w:val="FF0000"/>
                <w:sz w:val="19"/>
                <w:szCs w:val="19"/>
                <w:lang w:eastAsia="pt-BR"/>
              </w:rPr>
              <w:t>#</w:t>
            </w:r>
            <w:r w:rsidRPr="00B23CB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PGERO</w:t>
            </w:r>
            <w:r w:rsidRPr="00904963">
              <w:rPr>
                <w:rFonts w:ascii="Book Antiqua" w:eastAsia="Times New Roman" w:hAnsi="Book Antiqua" w:cs="Times New Roman"/>
                <w:b/>
                <w:bCs/>
                <w:i/>
                <w:iCs/>
                <w:color w:val="FF0000"/>
                <w:sz w:val="19"/>
                <w:szCs w:val="19"/>
                <w:highlight w:val="green"/>
                <w:lang w:eastAsia="pt-BR"/>
              </w:rPr>
              <w:t>-2022</w:t>
            </w:r>
            <w:r w:rsidR="005136DE">
              <w:rPr>
                <w:rFonts w:ascii="Book Antiqua" w:eastAsia="Times New Roman" w:hAnsi="Book Antiqua" w:cs="Times New Roman"/>
                <w:b/>
                <w:bCs/>
                <w:i/>
                <w:iCs/>
                <w:color w:val="FF0000"/>
                <w:sz w:val="19"/>
                <w:szCs w:val="19"/>
                <w:lang w:eastAsia="pt-BR"/>
              </w:rPr>
              <w:t>: #</w:t>
            </w:r>
            <w:r w:rsidR="005136DE" w:rsidRPr="005136DE">
              <w:rPr>
                <w:rFonts w:ascii="Book Antiqua" w:eastAsia="Times New Roman" w:hAnsi="Book Antiqua" w:cs="Times New Roman"/>
                <w:b/>
                <w:bCs/>
                <w:i/>
                <w:iCs/>
                <w:color w:val="FF0000"/>
                <w:sz w:val="19"/>
                <w:szCs w:val="19"/>
                <w:highlight w:val="green"/>
                <w:lang w:eastAsia="pt-BR"/>
              </w:rPr>
              <w:t>DPEES-2023</w:t>
            </w:r>
            <w:r>
              <w:rPr>
                <w:rFonts w:ascii="Book Antiqua" w:eastAsia="Times New Roman" w:hAnsi="Book Antiqua" w:cs="Times New Roman"/>
                <w:b/>
                <w:bCs/>
                <w:i/>
                <w:iCs/>
                <w:color w:val="FF0000"/>
                <w:sz w:val="19"/>
                <w:szCs w:val="19"/>
                <w:lang w:eastAsia="pt-BR"/>
              </w:rPr>
              <w:t>: #</w:t>
            </w:r>
            <w:r w:rsidRPr="00904963">
              <w:rPr>
                <w:rFonts w:ascii="Book Antiqua" w:eastAsia="Times New Roman" w:hAnsi="Book Antiqua" w:cs="Times New Roman"/>
                <w:b/>
                <w:bCs/>
                <w:i/>
                <w:iCs/>
                <w:color w:val="FF0000"/>
                <w:sz w:val="19"/>
                <w:szCs w:val="19"/>
                <w:highlight w:val="green"/>
                <w:lang w:eastAsia="pt-BR"/>
              </w:rPr>
              <w:t>CESPE</w:t>
            </w:r>
            <w:r w:rsidR="005136DE">
              <w:rPr>
                <w:rFonts w:ascii="Book Antiqua" w:eastAsia="Times New Roman" w:hAnsi="Book Antiqua" w:cs="Times New Roman"/>
                <w:b/>
                <w:bCs/>
                <w:i/>
                <w:iCs/>
                <w:color w:val="FF0000"/>
                <w:sz w:val="19"/>
                <w:szCs w:val="19"/>
                <w:lang w:eastAsia="pt-BR"/>
              </w:rPr>
              <w:t>: #</w:t>
            </w:r>
            <w:r w:rsidR="005136DE" w:rsidRPr="005136D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D36F88">
              <w:rPr>
                <w:rFonts w:ascii="Book Antiqua" w:eastAsia="Times New Roman" w:hAnsi="Book Antiqua" w:cs="Times New Roman"/>
                <w:color w:val="000000"/>
                <w:sz w:val="19"/>
                <w:szCs w:val="19"/>
                <w:lang w:eastAsia="pt-BR"/>
              </w:rPr>
              <w:t>Nos termos do art. 18 da Convenção, os relatórios devem ser apresentados no prazo de um ano, a partir da entrada em vigor da Convenção para um determinado Estado signatário e, a partir daí, pelo menos a cada quatro anos e sempre que o Comitê o solicitar.</w:t>
            </w:r>
          </w:p>
        </w:tc>
      </w:tr>
    </w:tbl>
    <w:p w14:paraId="49EAE299" w14:textId="7B26753E"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Os relatórios poderão indicar fatores e dificuldades que influam no grau de cumprimento das obrigações estabelecidos por esta Convenção.</w:t>
      </w:r>
    </w:p>
    <w:p w14:paraId="5303DD73" w14:textId="186C1D4C"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19</w:t>
      </w:r>
    </w:p>
    <w:p w14:paraId="565364C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O Comitê adotará seu próprio regulamento.</w:t>
      </w:r>
    </w:p>
    <w:p w14:paraId="584D5A7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O Comitê elegerá sua Mesa por um período de dois anos.</w:t>
      </w:r>
    </w:p>
    <w:p w14:paraId="2A9467F7"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20</w:t>
      </w:r>
    </w:p>
    <w:p w14:paraId="1A65355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O Comitê se reunirá normalmente todos os anos por um período não superior a duas semanas para examinar os relatórios que lhe sejam submetidos em conformidade com o Artigo 18 desta Convenção.</w:t>
      </w:r>
    </w:p>
    <w:p w14:paraId="37BB1BF3"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As reuniões do Comitê realizar-se-ão normalmente na sede das Nações Unidas ou em qualquer outro lugar que o Comitê determine.</w:t>
      </w:r>
    </w:p>
    <w:p w14:paraId="202C039C"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21</w:t>
      </w:r>
    </w:p>
    <w:p w14:paraId="5393325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1. O Comitê, através do Conselho Econômico e Social das Nações Unidas, informará anualmente a </w:t>
      </w:r>
      <w:proofErr w:type="spellStart"/>
      <w:r w:rsidRPr="00AC7A34">
        <w:rPr>
          <w:rFonts w:ascii="Book Antiqua" w:eastAsia="Times New Roman" w:hAnsi="Book Antiqua" w:cs="Arial"/>
          <w:color w:val="000000"/>
          <w:sz w:val="19"/>
          <w:szCs w:val="19"/>
          <w:lang w:eastAsia="pt-BR"/>
        </w:rPr>
        <w:t>Assembléia</w:t>
      </w:r>
      <w:proofErr w:type="spellEnd"/>
      <w:r w:rsidRPr="00AC7A34">
        <w:rPr>
          <w:rFonts w:ascii="Book Antiqua" w:eastAsia="Times New Roman" w:hAnsi="Book Antiqua" w:cs="Arial"/>
          <w:color w:val="000000"/>
          <w:sz w:val="19"/>
          <w:szCs w:val="19"/>
          <w:lang w:eastAsia="pt-BR"/>
        </w:rPr>
        <w:t xml:space="preserve"> Geral das Nações Unidas de suas atividades e poderá apresentar sugestões e recomendações de caráter geral baseadas no exame dos relatórios e em informações recebidas dos Estados-Partes. Essas sugestões e recomendações de caráter geral serão incluídas no relatório do Comitê juntamente com as observações que os Estados-Partes tenham porventura formulado.</w:t>
      </w:r>
    </w:p>
    <w:p w14:paraId="50FF160F"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O Secretário-Geral transmitirá, para informação, os relatórios do Comitê à Comissão sobre a Condição da Mulher.</w:t>
      </w:r>
    </w:p>
    <w:p w14:paraId="64FE3136"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As Agências Especializadas terão direito a estar representadas no exame da aplicação das disposições desta Convenção que correspondam à esfera de suas atividades. O Comitê poderá convidar as Agências Especializadas a apresentar relatórios sobre a aplicação da Convenção nas áreas que correspondam à esfera de suas atividades.</w:t>
      </w:r>
    </w:p>
    <w:p w14:paraId="06B2D6D0"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lastRenderedPageBreak/>
        <w:t>PARTE VI</w:t>
      </w:r>
    </w:p>
    <w:p w14:paraId="15E79626"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23</w:t>
      </w:r>
    </w:p>
    <w:p w14:paraId="7077E633"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Nada do disposto nesta Convenção prejudicará qualquer disposição que seja mais propícia à obtenção da igualdade entre homens e mulheres e que seja contida:</w:t>
      </w:r>
    </w:p>
    <w:p w14:paraId="42C72DC9"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a) Na legislação de um Estado-Parte ou</w:t>
      </w:r>
    </w:p>
    <w:p w14:paraId="6E344A3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b) Em qualquer outra convenção, tratado ou acordo internacional vigente nesse Estado.</w:t>
      </w:r>
    </w:p>
    <w:p w14:paraId="671003C8"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24</w:t>
      </w:r>
    </w:p>
    <w:p w14:paraId="6C6E0DC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Os Estados-Partes comprometem-se a adotar todas as medidas necessárias em âmbito nacional para alcançar a plena realização dos direitos reconhecidos nesta Convenção.</w:t>
      </w:r>
    </w:p>
    <w:p w14:paraId="5512C037"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25</w:t>
      </w:r>
    </w:p>
    <w:p w14:paraId="4B64D7D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Esta Convenção estará aberta à assinatura de todos os Estados.</w:t>
      </w:r>
    </w:p>
    <w:p w14:paraId="76B864F5"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O Secretário-Geral das Nações Unidas fica designado depositário desta Convenção.</w:t>
      </w:r>
    </w:p>
    <w:p w14:paraId="1B060AC2"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3. Esta Convenção está sujeita a ratificação. Os instrumentos de ratificação serão depositados junto ao Secretário-Geral das Nações Unidas.</w:t>
      </w:r>
    </w:p>
    <w:p w14:paraId="51D782C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4. Esta Convenção estará aberta à adesão de todos os Estados. A adesão efetuar-se-á através do depósito de um instrumento de adesão junto ao Secretário-Geral das Nações Unidas.</w:t>
      </w:r>
    </w:p>
    <w:p w14:paraId="53C0DF03"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26</w:t>
      </w:r>
    </w:p>
    <w:p w14:paraId="29386450"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Qualquer Estado-Parte poderá, em qualquer momento, formular pedido de revisão desta revisão desta Convenção, mediante notificação escrita dirigida ao Secretário-Geral das Nações Unidas.</w:t>
      </w:r>
    </w:p>
    <w:p w14:paraId="736D0BF4"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xml:space="preserve">        2. A </w:t>
      </w:r>
      <w:proofErr w:type="spellStart"/>
      <w:r w:rsidRPr="00AC7A34">
        <w:rPr>
          <w:rFonts w:ascii="Book Antiqua" w:eastAsia="Times New Roman" w:hAnsi="Book Antiqua" w:cs="Arial"/>
          <w:color w:val="000000"/>
          <w:sz w:val="19"/>
          <w:szCs w:val="19"/>
          <w:lang w:eastAsia="pt-BR"/>
        </w:rPr>
        <w:t>Assembléia</w:t>
      </w:r>
      <w:proofErr w:type="spellEnd"/>
      <w:r w:rsidRPr="00AC7A34">
        <w:rPr>
          <w:rFonts w:ascii="Book Antiqua" w:eastAsia="Times New Roman" w:hAnsi="Book Antiqua" w:cs="Arial"/>
          <w:color w:val="000000"/>
          <w:sz w:val="19"/>
          <w:szCs w:val="19"/>
          <w:lang w:eastAsia="pt-BR"/>
        </w:rPr>
        <w:t xml:space="preserve"> Geral das Nações Unidas decidirá sobre as medidas a serem tomadas, se for o caso, com respeito a esse pedido.</w:t>
      </w:r>
    </w:p>
    <w:p w14:paraId="39708701"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27</w:t>
      </w:r>
    </w:p>
    <w:p w14:paraId="2CF7F27A"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Esta Convenção entrará em vigor no trigésimo dia a partir da data do depósito do vigésimo instrumento de ratificação ou adesão junto ao Secretário-Geral das Nações Unidas.</w:t>
      </w:r>
    </w:p>
    <w:p w14:paraId="3F1E063E"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Para cada Estado que ratificar a presente Convenção ou a ela aderir após o depósito do vigésimo instrumento de ratificação ou adesão, a Convenção entrará em vigor no trigésimo dia após o depósito de seu instrumento de ratificação ou adesão.</w:t>
      </w:r>
    </w:p>
    <w:p w14:paraId="7DE23CC8"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28</w:t>
      </w:r>
    </w:p>
    <w:p w14:paraId="6B42B0B3"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1. O Secretário-Geral das Nações Unidas receberá e enviará a todos os Estados o texto das reservas feitas pelos Estados no momento da ratificação ou adesão.</w:t>
      </w:r>
    </w:p>
    <w:p w14:paraId="7881C08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2. Não será permitida uma reserva incompatível com o objeto e o propósito desta Convenção.</w:t>
      </w:r>
    </w:p>
    <w:p w14:paraId="24C404D7"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3. As reservas poderão ser retiradas a qualquer momento por uma notificação endereçada com esse objetivo ao Secretário-Geral das Nações Unidas, que informará a todos os Estados a respeito. A notificação surtirá efeito na data de seu recebimento.</w:t>
      </w:r>
    </w:p>
    <w:p w14:paraId="0EFA6115" w14:textId="1CD0A2D2" w:rsidR="00AC7A34" w:rsidRPr="00B57976" w:rsidRDefault="00AC7A34" w:rsidP="00AC7A3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976">
        <w:rPr>
          <w:rFonts w:ascii="Book Antiqua" w:eastAsia="Times New Roman" w:hAnsi="Book Antiqua" w:cs="Arial"/>
          <w:b/>
          <w:bCs/>
          <w:color w:val="000000"/>
          <w:sz w:val="19"/>
          <w:szCs w:val="19"/>
          <w:highlight w:val="magenta"/>
          <w:lang w:eastAsia="pt-BR"/>
        </w:rPr>
        <w:t>Artigo 29</w:t>
      </w:r>
    </w:p>
    <w:p w14:paraId="366B2637" w14:textId="2D117B3E" w:rsidR="00AC7A34" w:rsidRPr="00D36F88" w:rsidRDefault="00AC7A34" w:rsidP="00AC7A34">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2D3569">
        <w:rPr>
          <w:rFonts w:ascii="Book Antiqua" w:eastAsia="Times New Roman" w:hAnsi="Book Antiqua" w:cs="Arial"/>
          <w:b/>
          <w:bCs/>
          <w:color w:val="000000"/>
          <w:sz w:val="19"/>
          <w:szCs w:val="19"/>
          <w:lang w:eastAsia="pt-BR"/>
        </w:rPr>
        <w:lastRenderedPageBreak/>
        <w:t xml:space="preserve">        </w:t>
      </w:r>
      <w:r w:rsidRPr="002D3569">
        <w:rPr>
          <w:rFonts w:ascii="Book Antiqua" w:eastAsia="Times New Roman" w:hAnsi="Book Antiqua" w:cs="Arial"/>
          <w:b/>
          <w:bCs/>
          <w:color w:val="000000"/>
          <w:sz w:val="19"/>
          <w:szCs w:val="19"/>
          <w:highlight w:val="magenta"/>
          <w:lang w:eastAsia="pt-BR"/>
        </w:rPr>
        <w:t>1</w:t>
      </w:r>
      <w:r w:rsidRPr="002D3569">
        <w:rPr>
          <w:rFonts w:ascii="Book Antiqua" w:eastAsia="Times New Roman" w:hAnsi="Book Antiqua" w:cs="Arial"/>
          <w:b/>
          <w:bCs/>
          <w:color w:val="000000"/>
          <w:sz w:val="19"/>
          <w:szCs w:val="19"/>
          <w:lang w:eastAsia="pt-BR"/>
        </w:rPr>
        <w:t xml:space="preserve">. Qualquer controvérsia entre dois ou mais Estados-Partes relativa à interpretação ou aplicação desta Convenção e que não for resolvida por negociações será, a pedido de qualquer das Partes na controvérsia, submetida a arbitragem. </w:t>
      </w:r>
      <w:r w:rsidRPr="00DB5FC1">
        <w:rPr>
          <w:rFonts w:ascii="Book Antiqua" w:eastAsia="Times New Roman" w:hAnsi="Book Antiqua" w:cs="Arial"/>
          <w:b/>
          <w:bCs/>
          <w:color w:val="000000"/>
          <w:sz w:val="19"/>
          <w:szCs w:val="19"/>
          <w:highlight w:val="cyan"/>
          <w:lang w:eastAsia="pt-BR"/>
        </w:rPr>
        <w:t>Se no prazo de seis meses</w:t>
      </w:r>
      <w:r w:rsidRPr="002D3569">
        <w:rPr>
          <w:rFonts w:ascii="Book Antiqua" w:eastAsia="Times New Roman" w:hAnsi="Book Antiqua" w:cs="Arial"/>
          <w:b/>
          <w:bCs/>
          <w:color w:val="000000"/>
          <w:sz w:val="19"/>
          <w:szCs w:val="19"/>
          <w:lang w:eastAsia="pt-BR"/>
        </w:rPr>
        <w:t xml:space="preserve"> a partir da data do pedido de arbitragem as Partes não acordarem sobre a forma da arbitragem, qualquer das Partes poderá submeter a controvérsia à </w:t>
      </w:r>
      <w:r w:rsidRPr="00D36F88">
        <w:rPr>
          <w:rFonts w:ascii="Book Antiqua" w:eastAsia="Times New Roman" w:hAnsi="Book Antiqua" w:cs="Arial"/>
          <w:b/>
          <w:bCs/>
          <w:color w:val="000000"/>
          <w:sz w:val="19"/>
          <w:szCs w:val="19"/>
          <w:highlight w:val="yellow"/>
          <w:lang w:eastAsia="pt-BR"/>
        </w:rPr>
        <w:t>Corte Internacional de Justiça</w:t>
      </w:r>
      <w:r w:rsidRPr="002D3569">
        <w:rPr>
          <w:rFonts w:ascii="Book Antiqua" w:eastAsia="Times New Roman" w:hAnsi="Book Antiqua" w:cs="Arial"/>
          <w:b/>
          <w:bCs/>
          <w:color w:val="000000"/>
          <w:sz w:val="19"/>
          <w:szCs w:val="19"/>
          <w:lang w:eastAsia="pt-BR"/>
        </w:rPr>
        <w:t xml:space="preserve"> mediante pedido em conformidade com o Estatuto da Corte</w:t>
      </w:r>
      <w:r w:rsidRPr="00E92CDA">
        <w:rPr>
          <w:rFonts w:ascii="Book Antiqua" w:eastAsia="Times New Roman" w:hAnsi="Book Antiqua" w:cs="Arial"/>
          <w:b/>
          <w:bCs/>
          <w:color w:val="000000"/>
          <w:sz w:val="18"/>
          <w:szCs w:val="18"/>
          <w:lang w:eastAsia="pt-BR"/>
        </w:rPr>
        <w:t>.</w:t>
      </w:r>
      <w:r w:rsidR="00552071" w:rsidRPr="00E92CDA">
        <w:rPr>
          <w:rFonts w:ascii="Book Antiqua" w:eastAsia="Times New Roman" w:hAnsi="Book Antiqua" w:cs="Arial"/>
          <w:b/>
          <w:bCs/>
          <w:color w:val="000000"/>
          <w:sz w:val="18"/>
          <w:szCs w:val="18"/>
          <w:lang w:eastAsia="pt-BR"/>
        </w:rPr>
        <w:t xml:space="preserve"> </w:t>
      </w:r>
      <w:r w:rsidR="00552071" w:rsidRPr="00E92CDA">
        <w:rPr>
          <w:rFonts w:ascii="Book Antiqua" w:hAnsi="Book Antiqua"/>
          <w:b/>
          <w:bCs/>
          <w:color w:val="FF0000"/>
          <w:sz w:val="16"/>
          <w:szCs w:val="16"/>
          <w:u w:val="single"/>
        </w:rPr>
        <w:t>(DPERO-2017)</w:t>
      </w:r>
      <w:r w:rsidR="00D36F88">
        <w:rPr>
          <w:rFonts w:ascii="Book Antiqua" w:hAnsi="Book Antiqua"/>
          <w:b/>
          <w:bCs/>
          <w:color w:val="FF0000"/>
          <w:sz w:val="16"/>
          <w:szCs w:val="16"/>
        </w:rPr>
        <w:t xml:space="preserve"> </w:t>
      </w:r>
      <w:r w:rsidR="00D36F88">
        <w:rPr>
          <w:rFonts w:ascii="Book Antiqua" w:hAnsi="Book Antiqua"/>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D36F88" w14:paraId="54E2A796" w14:textId="77777777" w:rsidTr="001B42CE">
        <w:tc>
          <w:tcPr>
            <w:tcW w:w="8494" w:type="dxa"/>
            <w:shd w:val="clear" w:color="auto" w:fill="CCFFFF"/>
          </w:tcPr>
          <w:p w14:paraId="53CC04D8" w14:textId="39A434EB" w:rsidR="00D36F88" w:rsidRPr="00AF58F0" w:rsidRDefault="00D36F88" w:rsidP="00D36F8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PGERO-2022-CESPE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6F88">
              <w:rPr>
                <w:rFonts w:ascii="Book Antiqua" w:eastAsia="Times New Roman" w:hAnsi="Book Antiqua" w:cs="Times New Roman"/>
                <w:color w:val="000000"/>
                <w:sz w:val="19"/>
                <w:szCs w:val="19"/>
                <w:lang w:eastAsia="pt-BR"/>
              </w:rPr>
              <w:t>Acerca da convenção sobre a eliminação de todas as formas de discriminação contra a mulher (CEDAW), assinale a opção correta</w:t>
            </w:r>
            <w:r>
              <w:rPr>
                <w:rFonts w:ascii="Book Antiqua" w:eastAsia="Times New Roman" w:hAnsi="Book Antiqua" w:cs="Times New Roman"/>
                <w:color w:val="000000"/>
                <w:sz w:val="19"/>
                <w:szCs w:val="19"/>
                <w:lang w:eastAsia="pt-BR"/>
              </w:rPr>
              <w:t xml:space="preserve">: </w:t>
            </w:r>
            <w:r w:rsidRPr="00D36F88">
              <w:rPr>
                <w:rFonts w:ascii="Book Antiqua" w:eastAsia="Times New Roman" w:hAnsi="Book Antiqua" w:cs="Times New Roman"/>
                <w:color w:val="000000"/>
                <w:sz w:val="19"/>
                <w:szCs w:val="19"/>
                <w:lang w:eastAsia="pt-BR"/>
              </w:rPr>
              <w:t>Qualquer controvérsia entre dois ou mais Estados-partes relativa à interpretação ou à aplicação da CEDAW, vencidas as possibilidades de negociação ou arbitragem, poderá ser submetida à Corte Internacional de Justiça.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29, item 1,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67872AB5" w14:textId="77777777" w:rsidR="00D36F88" w:rsidRDefault="00D36F88" w:rsidP="00AC7A34">
      <w:pPr>
        <w:spacing w:before="100" w:beforeAutospacing="1" w:after="100" w:afterAutospacing="1" w:line="240" w:lineRule="auto"/>
        <w:jc w:val="both"/>
        <w:rPr>
          <w:rFonts w:ascii="Book Antiqua" w:eastAsia="Times New Roman" w:hAnsi="Book Antiqua" w:cs="Arial"/>
          <w:b/>
          <w:bCs/>
          <w:color w:val="000000"/>
          <w:sz w:val="19"/>
          <w:szCs w:val="19"/>
          <w:lang w:eastAsia="pt-BR"/>
        </w:rPr>
      </w:pPr>
    </w:p>
    <w:p w14:paraId="47A5DFAD" w14:textId="083EAD33" w:rsidR="00AC7A34" w:rsidRPr="00E92CDA" w:rsidRDefault="00AC7A34" w:rsidP="00AC7A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D3569">
        <w:rPr>
          <w:rFonts w:ascii="Book Antiqua" w:eastAsia="Times New Roman" w:hAnsi="Book Antiqua" w:cs="Arial"/>
          <w:b/>
          <w:bCs/>
          <w:color w:val="000000"/>
          <w:sz w:val="19"/>
          <w:szCs w:val="19"/>
          <w:lang w:eastAsia="pt-BR"/>
        </w:rPr>
        <w:t xml:space="preserve">        </w:t>
      </w:r>
      <w:r w:rsidRPr="002D3569">
        <w:rPr>
          <w:rFonts w:ascii="Book Antiqua" w:eastAsia="Times New Roman" w:hAnsi="Book Antiqua" w:cs="Arial"/>
          <w:b/>
          <w:bCs/>
          <w:color w:val="000000"/>
          <w:sz w:val="19"/>
          <w:szCs w:val="19"/>
          <w:highlight w:val="magenta"/>
          <w:lang w:eastAsia="pt-BR"/>
        </w:rPr>
        <w:t>2</w:t>
      </w:r>
      <w:r w:rsidRPr="002D3569">
        <w:rPr>
          <w:rFonts w:ascii="Book Antiqua" w:eastAsia="Times New Roman" w:hAnsi="Book Antiqua" w:cs="Arial"/>
          <w:b/>
          <w:bCs/>
          <w:color w:val="000000"/>
          <w:sz w:val="19"/>
          <w:szCs w:val="19"/>
          <w:lang w:eastAsia="pt-BR"/>
        </w:rPr>
        <w:t>. Qualquer Estado-Parte, no momento da assinatura ou ratificação desta Convenção ou de adesão a ela, poderá declarar que não se considera obrigado pelo parágrafo anterior. Os demais Estados-Partes não estarão obrigados pelo parágrafo anterior perante nenhum Estado-Parte que tenha formulado essa reserva</w:t>
      </w:r>
      <w:r w:rsidRPr="00E92CDA">
        <w:rPr>
          <w:rFonts w:ascii="Book Antiqua" w:eastAsia="Times New Roman" w:hAnsi="Book Antiqua" w:cs="Arial"/>
          <w:b/>
          <w:bCs/>
          <w:color w:val="000000"/>
          <w:sz w:val="16"/>
          <w:szCs w:val="16"/>
          <w:lang w:eastAsia="pt-BR"/>
        </w:rPr>
        <w:t>.</w:t>
      </w:r>
      <w:r w:rsidR="00B57976" w:rsidRPr="00E92CDA">
        <w:rPr>
          <w:rFonts w:ascii="Book Antiqua" w:eastAsia="Times New Roman" w:hAnsi="Book Antiqua" w:cs="Arial"/>
          <w:b/>
          <w:bCs/>
          <w:color w:val="000000"/>
          <w:sz w:val="16"/>
          <w:szCs w:val="16"/>
          <w:lang w:eastAsia="pt-BR"/>
        </w:rPr>
        <w:t xml:space="preserve"> </w:t>
      </w:r>
      <w:r w:rsidR="00B57976" w:rsidRPr="00E92CDA">
        <w:rPr>
          <w:rFonts w:ascii="Book Antiqua" w:hAnsi="Book Antiqua"/>
          <w:b/>
          <w:bCs/>
          <w:color w:val="FF0000"/>
          <w:sz w:val="16"/>
          <w:szCs w:val="16"/>
          <w:u w:val="single"/>
        </w:rPr>
        <w:t>(DPESP-2009)</w:t>
      </w:r>
    </w:p>
    <w:p w14:paraId="4182C591"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3. Qualquer Estado-Parte que tenha formulado a reserva prevista no parágrafo anterior poderá retirá-la em qualquer momento por meio de notificação ao Secretário-Geral das Nações Unidas.</w:t>
      </w:r>
    </w:p>
    <w:p w14:paraId="50E21DB9" w14:textId="77777777" w:rsidR="00AC7A34" w:rsidRPr="00AC7A34" w:rsidRDefault="00AC7A34" w:rsidP="00AC7A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Artigo 30</w:t>
      </w:r>
    </w:p>
    <w:p w14:paraId="0D9B1814"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Esta convenção, cujos textos em árabe, chinês, espanhol, francês, inglês e russo são igualmente autênticos será depositada junto ao Secretário-Geral das Nações Unidas.</w:t>
      </w:r>
    </w:p>
    <w:p w14:paraId="11F770E3" w14:textId="77777777" w:rsidR="00AC7A34" w:rsidRPr="00AC7A34" w:rsidRDefault="00AC7A34" w:rsidP="00AC7A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7A34">
        <w:rPr>
          <w:rFonts w:ascii="Book Antiqua" w:eastAsia="Times New Roman" w:hAnsi="Book Antiqua" w:cs="Arial"/>
          <w:color w:val="000000"/>
          <w:sz w:val="19"/>
          <w:szCs w:val="19"/>
          <w:lang w:eastAsia="pt-BR"/>
        </w:rPr>
        <w:t>        Em testemunho do que, os abaixo-assinados devidamente autorizados, assinaram esta Convenção.</w:t>
      </w:r>
    </w:p>
    <w:p w14:paraId="24EEA62E" w14:textId="77777777" w:rsidR="006966E8" w:rsidRPr="00AC7A34" w:rsidRDefault="006966E8" w:rsidP="00AC7A34">
      <w:pPr>
        <w:spacing w:before="100" w:beforeAutospacing="1" w:after="100" w:afterAutospacing="1" w:line="240" w:lineRule="auto"/>
        <w:rPr>
          <w:rFonts w:ascii="Book Antiqua" w:hAnsi="Book Antiqua"/>
          <w:sz w:val="19"/>
          <w:szCs w:val="19"/>
        </w:rPr>
      </w:pPr>
    </w:p>
    <w:sectPr w:rsidR="006966E8" w:rsidRPr="00AC7A34" w:rsidSect="00886DA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084F3" w14:textId="77777777" w:rsidR="004D5800" w:rsidRDefault="004D5800" w:rsidP="00B73588">
      <w:pPr>
        <w:spacing w:after="0" w:line="240" w:lineRule="auto"/>
      </w:pPr>
      <w:r>
        <w:separator/>
      </w:r>
    </w:p>
  </w:endnote>
  <w:endnote w:type="continuationSeparator" w:id="0">
    <w:p w14:paraId="7A9A9E2A" w14:textId="77777777" w:rsidR="004D5800" w:rsidRDefault="004D5800" w:rsidP="00B7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C01A" w14:textId="77777777" w:rsidR="004D5800" w:rsidRDefault="004D5800" w:rsidP="00B73588">
      <w:pPr>
        <w:spacing w:after="0" w:line="240" w:lineRule="auto"/>
      </w:pPr>
      <w:r>
        <w:separator/>
      </w:r>
    </w:p>
  </w:footnote>
  <w:footnote w:type="continuationSeparator" w:id="0">
    <w:p w14:paraId="274D2370" w14:textId="77777777" w:rsidR="004D5800" w:rsidRDefault="004D5800" w:rsidP="00B73588">
      <w:pPr>
        <w:spacing w:after="0" w:line="240" w:lineRule="auto"/>
      </w:pPr>
      <w:r>
        <w:continuationSeparator/>
      </w:r>
    </w:p>
  </w:footnote>
  <w:footnote w:id="1">
    <w:p w14:paraId="156BC0A9" w14:textId="5B595201" w:rsidR="00B73588" w:rsidRPr="00B73588" w:rsidRDefault="00B73588" w:rsidP="00B73588">
      <w:pPr>
        <w:pStyle w:val="Textodenotaderodap"/>
        <w:jc w:val="both"/>
        <w:rPr>
          <w:rFonts w:ascii="Book Antiqua" w:hAnsi="Book Antiqua"/>
        </w:rPr>
      </w:pPr>
      <w:r w:rsidRPr="00B73588">
        <w:rPr>
          <w:rStyle w:val="Refdenotaderodap"/>
          <w:rFonts w:ascii="Book Antiqua" w:hAnsi="Book Antiqua"/>
          <w:sz w:val="18"/>
          <w:szCs w:val="18"/>
        </w:rPr>
        <w:footnoteRef/>
      </w:r>
      <w:r w:rsidRPr="00B73588">
        <w:rPr>
          <w:rFonts w:ascii="Book Antiqua" w:hAnsi="Book Antiqua"/>
          <w:sz w:val="18"/>
          <w:szCs w:val="18"/>
        </w:rPr>
        <w:t xml:space="preserve"> Art. 49. É da competência exclusiva do Congresso Nacional: I - resolver definitivamente sobre tratados, acordos ou atos internacionais que acarretem encargos ou compromissos gravosos ao patrimônio nacional;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E8"/>
    <w:rsid w:val="000010BA"/>
    <w:rsid w:val="000240B6"/>
    <w:rsid w:val="0006235A"/>
    <w:rsid w:val="00064680"/>
    <w:rsid w:val="000723F0"/>
    <w:rsid w:val="000963E0"/>
    <w:rsid w:val="000A3BAF"/>
    <w:rsid w:val="000D0636"/>
    <w:rsid w:val="000F6983"/>
    <w:rsid w:val="00196B34"/>
    <w:rsid w:val="00276016"/>
    <w:rsid w:val="002934FE"/>
    <w:rsid w:val="002D3569"/>
    <w:rsid w:val="003002BD"/>
    <w:rsid w:val="0032435C"/>
    <w:rsid w:val="003A4A78"/>
    <w:rsid w:val="003C24AF"/>
    <w:rsid w:val="003D4942"/>
    <w:rsid w:val="00412273"/>
    <w:rsid w:val="004B712A"/>
    <w:rsid w:val="004C750B"/>
    <w:rsid w:val="004C7589"/>
    <w:rsid w:val="004D5800"/>
    <w:rsid w:val="004F6580"/>
    <w:rsid w:val="005136DE"/>
    <w:rsid w:val="0054191E"/>
    <w:rsid w:val="00552071"/>
    <w:rsid w:val="006966E8"/>
    <w:rsid w:val="006F0ED3"/>
    <w:rsid w:val="006F22A3"/>
    <w:rsid w:val="00705D87"/>
    <w:rsid w:val="007A5F31"/>
    <w:rsid w:val="007C0DD6"/>
    <w:rsid w:val="007F7CC3"/>
    <w:rsid w:val="00874983"/>
    <w:rsid w:val="00886DAA"/>
    <w:rsid w:val="00887155"/>
    <w:rsid w:val="00897346"/>
    <w:rsid w:val="008A421F"/>
    <w:rsid w:val="008B4B14"/>
    <w:rsid w:val="00904963"/>
    <w:rsid w:val="00910E08"/>
    <w:rsid w:val="00923A62"/>
    <w:rsid w:val="009368AA"/>
    <w:rsid w:val="00964E14"/>
    <w:rsid w:val="009821ED"/>
    <w:rsid w:val="00A05566"/>
    <w:rsid w:val="00A060A5"/>
    <w:rsid w:val="00A31B4F"/>
    <w:rsid w:val="00A64641"/>
    <w:rsid w:val="00AC7A34"/>
    <w:rsid w:val="00AF58F0"/>
    <w:rsid w:val="00B216A3"/>
    <w:rsid w:val="00B23CBC"/>
    <w:rsid w:val="00B5498F"/>
    <w:rsid w:val="00B57976"/>
    <w:rsid w:val="00B73588"/>
    <w:rsid w:val="00B938DF"/>
    <w:rsid w:val="00CD7E8A"/>
    <w:rsid w:val="00CE3E20"/>
    <w:rsid w:val="00D36F88"/>
    <w:rsid w:val="00D4374F"/>
    <w:rsid w:val="00D550AB"/>
    <w:rsid w:val="00D61EA3"/>
    <w:rsid w:val="00DB0B1A"/>
    <w:rsid w:val="00DB5C54"/>
    <w:rsid w:val="00DB5FC1"/>
    <w:rsid w:val="00DC0E7D"/>
    <w:rsid w:val="00DC2BB1"/>
    <w:rsid w:val="00DE1101"/>
    <w:rsid w:val="00E92CDA"/>
    <w:rsid w:val="00E957CF"/>
    <w:rsid w:val="00EC5268"/>
    <w:rsid w:val="00EF49CB"/>
    <w:rsid w:val="00F050CD"/>
    <w:rsid w:val="00F61CE7"/>
    <w:rsid w:val="00F6768B"/>
    <w:rsid w:val="00FC1A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90BF"/>
  <w15:chartTrackingRefBased/>
  <w15:docId w15:val="{2A20645D-34B8-49C1-8DDA-C975BDD3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E8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C7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D4942"/>
    <w:pPr>
      <w:ind w:left="720"/>
      <w:contextualSpacing/>
    </w:pPr>
  </w:style>
  <w:style w:type="paragraph" w:styleId="Textodenotaderodap">
    <w:name w:val="footnote text"/>
    <w:basedOn w:val="Normal"/>
    <w:link w:val="TextodenotaderodapChar"/>
    <w:uiPriority w:val="99"/>
    <w:semiHidden/>
    <w:unhideWhenUsed/>
    <w:rsid w:val="00B7358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73588"/>
    <w:rPr>
      <w:sz w:val="20"/>
      <w:szCs w:val="20"/>
    </w:rPr>
  </w:style>
  <w:style w:type="character" w:styleId="Refdenotaderodap">
    <w:name w:val="footnote reference"/>
    <w:basedOn w:val="Fontepargpadro"/>
    <w:uiPriority w:val="99"/>
    <w:semiHidden/>
    <w:unhideWhenUsed/>
    <w:rsid w:val="00B735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66094">
      <w:bodyDiv w:val="1"/>
      <w:marLeft w:val="0"/>
      <w:marRight w:val="0"/>
      <w:marTop w:val="0"/>
      <w:marBottom w:val="0"/>
      <w:divBdr>
        <w:top w:val="none" w:sz="0" w:space="0" w:color="auto"/>
        <w:left w:val="none" w:sz="0" w:space="0" w:color="auto"/>
        <w:bottom w:val="none" w:sz="0" w:space="0" w:color="auto"/>
        <w:right w:val="none" w:sz="0" w:space="0" w:color="auto"/>
      </w:divBdr>
      <w:divsChild>
        <w:div w:id="1998413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717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4.377-2002?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1D1D6-E147-4848-AAA0-8375A8F90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Pages>
  <Words>7297</Words>
  <Characters>39407</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45</cp:revision>
  <dcterms:created xsi:type="dcterms:W3CDTF">2021-02-03T17:07:00Z</dcterms:created>
  <dcterms:modified xsi:type="dcterms:W3CDTF">2025-07-25T16:17:00Z</dcterms:modified>
</cp:coreProperties>
</file>