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DFEBDF2" w14:textId="6D4EB9F7" w:rsidR="002A7423" w:rsidRPr="002A7423" w:rsidRDefault="002A7423" w:rsidP="002A7423">
      <w:pPr>
        <w:spacing w:before="100" w:beforeAutospacing="1" w:after="100" w:afterAutospacing="1" w:line="240" w:lineRule="auto"/>
        <w:jc w:val="center"/>
        <w:rPr>
          <w:rFonts w:ascii="Book Antiqua" w:hAnsi="Book Antiqua"/>
          <w:b/>
          <w:bCs/>
          <w:color w:val="FF0000"/>
          <w:sz w:val="19"/>
          <w:szCs w:val="19"/>
        </w:rPr>
      </w:pPr>
      <w:r w:rsidRPr="002A7423">
        <w:rPr>
          <w:rFonts w:ascii="Book Antiqua" w:hAnsi="Book Antiqua"/>
          <w:b/>
          <w:bCs/>
          <w:color w:val="FF0000"/>
          <w:sz w:val="19"/>
          <w:szCs w:val="19"/>
        </w:rPr>
        <w:t>(Atualização em 06/01/2021: questões de concurso)</w:t>
      </w:r>
    </w:p>
    <w:p w14:paraId="3205E485" w14:textId="61AE123E" w:rsidR="002A7423" w:rsidRPr="002A7423" w:rsidRDefault="002A7423" w:rsidP="002A7423">
      <w:pPr>
        <w:spacing w:before="100" w:beforeAutospacing="1" w:after="100" w:afterAutospacing="1" w:line="240" w:lineRule="auto"/>
        <w:jc w:val="center"/>
        <w:rPr>
          <w:rFonts w:ascii="Book Antiqua" w:hAnsi="Book Antiqua"/>
          <w:sz w:val="19"/>
          <w:szCs w:val="19"/>
        </w:rPr>
      </w:pPr>
      <w:hyperlink r:id="rId4" w:history="1">
        <w:r w:rsidRPr="002A7423">
          <w:rPr>
            <w:rStyle w:val="Hyperlink"/>
            <w:rFonts w:ascii="Book Antiqua" w:hAnsi="Book Antiqua"/>
            <w:b/>
            <w:bCs/>
            <w:color w:val="auto"/>
            <w:sz w:val="19"/>
            <w:szCs w:val="19"/>
          </w:rPr>
          <w:t>DECRETO Nº 6.177, DE 1º DE AGOSTO DE 2007.</w:t>
        </w:r>
      </w:hyperlink>
    </w:p>
    <w:tbl>
      <w:tblPr>
        <w:tblW w:w="5000" w:type="pct"/>
        <w:tblCellSpacing w:w="0" w:type="dxa"/>
        <w:tblCellMar>
          <w:left w:w="0" w:type="dxa"/>
          <w:right w:w="0" w:type="dxa"/>
        </w:tblCellMar>
        <w:tblLook w:val="04A0" w:firstRow="1" w:lastRow="0" w:firstColumn="1" w:lastColumn="0" w:noHBand="0" w:noVBand="1"/>
      </w:tblPr>
      <w:tblGrid>
        <w:gridCol w:w="2128"/>
        <w:gridCol w:w="6376"/>
      </w:tblGrid>
      <w:tr w:rsidR="002A7423" w:rsidRPr="002A7423" w14:paraId="045E7F70" w14:textId="77777777" w:rsidTr="002A7423">
        <w:trPr>
          <w:trHeight w:val="200"/>
          <w:tblCellSpacing w:w="0" w:type="dxa"/>
        </w:trPr>
        <w:tc>
          <w:tcPr>
            <w:tcW w:w="1251" w:type="pct"/>
            <w:vAlign w:val="center"/>
            <w:hideMark/>
          </w:tcPr>
          <w:p w14:paraId="271C9484" w14:textId="77777777" w:rsidR="002A7423" w:rsidRPr="002A7423" w:rsidRDefault="002A7423" w:rsidP="002A7423">
            <w:pPr>
              <w:spacing w:before="100" w:beforeAutospacing="1" w:after="100" w:afterAutospacing="1" w:line="240" w:lineRule="auto"/>
              <w:rPr>
                <w:rFonts w:ascii="Book Antiqua" w:hAnsi="Book Antiqua"/>
                <w:sz w:val="19"/>
                <w:szCs w:val="19"/>
              </w:rPr>
            </w:pPr>
          </w:p>
        </w:tc>
        <w:tc>
          <w:tcPr>
            <w:tcW w:w="3749" w:type="pct"/>
            <w:vAlign w:val="center"/>
            <w:hideMark/>
          </w:tcPr>
          <w:p w14:paraId="0E7A4966" w14:textId="77777777" w:rsidR="002A7423" w:rsidRPr="002A7423" w:rsidRDefault="002A7423" w:rsidP="002A7423">
            <w:pPr>
              <w:spacing w:before="100" w:beforeAutospacing="1" w:after="100" w:afterAutospacing="1" w:line="240" w:lineRule="auto"/>
              <w:jc w:val="both"/>
              <w:rPr>
                <w:rFonts w:ascii="Book Antiqua" w:hAnsi="Book Antiqua"/>
                <w:sz w:val="19"/>
                <w:szCs w:val="19"/>
              </w:rPr>
            </w:pPr>
            <w:r w:rsidRPr="002A7423">
              <w:rPr>
                <w:rFonts w:ascii="Book Antiqua" w:hAnsi="Book Antiqua"/>
                <w:sz w:val="18"/>
                <w:szCs w:val="18"/>
              </w:rPr>
              <w:t>Promulga a Convenção sobre a Proteção e Promoção da Diversidade das Expressões Culturais, assinada em Paris, em 20 de outubro de 2005.</w:t>
            </w:r>
          </w:p>
        </w:tc>
      </w:tr>
    </w:tbl>
    <w:p w14:paraId="384B93B3" w14:textId="77777777" w:rsidR="002A7423" w:rsidRPr="002A7423" w:rsidRDefault="002A7423" w:rsidP="002A7423">
      <w:pPr>
        <w:spacing w:before="100" w:beforeAutospacing="1" w:after="100" w:afterAutospacing="1" w:line="240" w:lineRule="auto"/>
        <w:ind w:firstLine="567"/>
        <w:jc w:val="both"/>
        <w:rPr>
          <w:rFonts w:ascii="Book Antiqua" w:hAnsi="Book Antiqua"/>
          <w:sz w:val="19"/>
          <w:szCs w:val="19"/>
        </w:rPr>
      </w:pPr>
      <w:r w:rsidRPr="002A7423">
        <w:rPr>
          <w:rFonts w:ascii="Book Antiqua" w:hAnsi="Book Antiqua"/>
          <w:b/>
          <w:bCs/>
          <w:sz w:val="19"/>
          <w:szCs w:val="19"/>
        </w:rPr>
        <w:t>O PRESIDENTE DA REPÚBLICA</w:t>
      </w:r>
      <w:r w:rsidRPr="002A7423">
        <w:rPr>
          <w:rFonts w:ascii="Book Antiqua" w:hAnsi="Book Antiqua"/>
          <w:sz w:val="19"/>
          <w:szCs w:val="19"/>
        </w:rPr>
        <w:t>, no uso da atribuição que lhe confere o art. 84, inciso IV, da Constituição, e</w:t>
      </w:r>
    </w:p>
    <w:p w14:paraId="466E13B7" w14:textId="77777777" w:rsidR="002A7423" w:rsidRPr="002A7423" w:rsidRDefault="002A7423" w:rsidP="002A7423">
      <w:pPr>
        <w:spacing w:before="100" w:beforeAutospacing="1" w:after="100" w:afterAutospacing="1" w:line="240" w:lineRule="auto"/>
        <w:ind w:firstLine="567"/>
        <w:jc w:val="both"/>
        <w:rPr>
          <w:rFonts w:ascii="Book Antiqua" w:hAnsi="Book Antiqua"/>
          <w:sz w:val="19"/>
          <w:szCs w:val="19"/>
        </w:rPr>
      </w:pPr>
      <w:r w:rsidRPr="002A7423">
        <w:rPr>
          <w:rFonts w:ascii="Book Antiqua" w:hAnsi="Book Antiqua"/>
          <w:sz w:val="19"/>
          <w:szCs w:val="19"/>
        </w:rPr>
        <w:t>Considerando que o Congresso Nacional aprovou, por meio do Decreto Legislativo n</w:t>
      </w:r>
      <w:r w:rsidRPr="002A7423">
        <w:rPr>
          <w:rFonts w:ascii="Book Antiqua" w:hAnsi="Book Antiqua"/>
          <w:sz w:val="19"/>
          <w:szCs w:val="19"/>
          <w:u w:val="single"/>
          <w:vertAlign w:val="superscript"/>
        </w:rPr>
        <w:t>o</w:t>
      </w:r>
      <w:r w:rsidRPr="002A7423">
        <w:rPr>
          <w:rFonts w:ascii="Book Antiqua" w:hAnsi="Book Antiqua"/>
          <w:sz w:val="19"/>
          <w:szCs w:val="19"/>
        </w:rPr>
        <w:t> 485, de 20 de dezembro de 2006, o texto da Convenção sobre a Proteção e Promoção da Diversidade das Expressões Culturais, assinada em Paris, em 20 de outubro de 2005;</w:t>
      </w:r>
    </w:p>
    <w:p w14:paraId="07F73D95" w14:textId="77777777" w:rsidR="002A7423" w:rsidRPr="002A7423" w:rsidRDefault="002A7423" w:rsidP="002A7423">
      <w:pPr>
        <w:spacing w:before="100" w:beforeAutospacing="1" w:after="100" w:afterAutospacing="1" w:line="240" w:lineRule="auto"/>
        <w:ind w:firstLine="567"/>
        <w:jc w:val="both"/>
        <w:rPr>
          <w:rFonts w:ascii="Book Antiqua" w:hAnsi="Book Antiqua"/>
          <w:sz w:val="19"/>
          <w:szCs w:val="19"/>
        </w:rPr>
      </w:pPr>
      <w:r w:rsidRPr="002A7423">
        <w:rPr>
          <w:rFonts w:ascii="Book Antiqua" w:hAnsi="Book Antiqua"/>
          <w:sz w:val="19"/>
          <w:szCs w:val="19"/>
        </w:rPr>
        <w:t>Considerando que o Brasil fez o depósito do Instrumento de Ratificação em 16 de janeiro de 2007;</w:t>
      </w:r>
    </w:p>
    <w:p w14:paraId="33023866" w14:textId="77777777" w:rsidR="002A7423" w:rsidRPr="002A7423" w:rsidRDefault="002A7423" w:rsidP="002A7423">
      <w:pPr>
        <w:spacing w:before="100" w:beforeAutospacing="1" w:after="100" w:afterAutospacing="1" w:line="240" w:lineRule="auto"/>
        <w:ind w:firstLine="567"/>
        <w:jc w:val="both"/>
        <w:rPr>
          <w:rFonts w:ascii="Book Antiqua" w:hAnsi="Book Antiqua"/>
          <w:sz w:val="19"/>
          <w:szCs w:val="19"/>
        </w:rPr>
      </w:pPr>
      <w:r w:rsidRPr="002A7423">
        <w:rPr>
          <w:rFonts w:ascii="Book Antiqua" w:hAnsi="Book Antiqua"/>
          <w:sz w:val="19"/>
          <w:szCs w:val="19"/>
        </w:rPr>
        <w:t>Considerando que a Convenção entrou em vigor internacional em 18 de março de 2007, nos termos do art. 29;</w:t>
      </w:r>
    </w:p>
    <w:p w14:paraId="773A6E87" w14:textId="77777777" w:rsidR="002A7423" w:rsidRPr="002A7423" w:rsidRDefault="002A7423" w:rsidP="002A7423">
      <w:pPr>
        <w:spacing w:before="100" w:beforeAutospacing="1" w:after="100" w:afterAutospacing="1" w:line="240" w:lineRule="auto"/>
        <w:ind w:firstLine="567"/>
        <w:jc w:val="both"/>
        <w:rPr>
          <w:rFonts w:ascii="Book Antiqua" w:hAnsi="Book Antiqua"/>
          <w:sz w:val="19"/>
          <w:szCs w:val="19"/>
        </w:rPr>
      </w:pPr>
      <w:r w:rsidRPr="002A7423">
        <w:rPr>
          <w:rFonts w:ascii="Book Antiqua" w:hAnsi="Book Antiqua"/>
          <w:b/>
          <w:bCs/>
          <w:sz w:val="19"/>
          <w:szCs w:val="19"/>
        </w:rPr>
        <w:t>DECRETA:</w:t>
      </w:r>
    </w:p>
    <w:p w14:paraId="17AF2A34" w14:textId="77777777" w:rsidR="002A7423" w:rsidRPr="002A7423" w:rsidRDefault="002A7423" w:rsidP="002A7423">
      <w:pPr>
        <w:spacing w:before="100" w:beforeAutospacing="1" w:after="100" w:afterAutospacing="1" w:line="240" w:lineRule="auto"/>
        <w:ind w:firstLine="567"/>
        <w:jc w:val="both"/>
        <w:rPr>
          <w:rFonts w:ascii="Book Antiqua" w:hAnsi="Book Antiqua"/>
          <w:sz w:val="19"/>
          <w:szCs w:val="19"/>
        </w:rPr>
      </w:pPr>
      <w:r w:rsidRPr="002A7423">
        <w:rPr>
          <w:rFonts w:ascii="Book Antiqua" w:hAnsi="Book Antiqua"/>
          <w:sz w:val="19"/>
          <w:szCs w:val="19"/>
        </w:rPr>
        <w:t>Art. 1</w:t>
      </w:r>
      <w:r w:rsidRPr="002A7423">
        <w:rPr>
          <w:rFonts w:ascii="Book Antiqua" w:hAnsi="Book Antiqua"/>
          <w:sz w:val="19"/>
          <w:szCs w:val="19"/>
          <w:u w:val="single"/>
          <w:vertAlign w:val="superscript"/>
        </w:rPr>
        <w:t>o</w:t>
      </w:r>
      <w:r w:rsidRPr="002A7423">
        <w:rPr>
          <w:rFonts w:ascii="Book Antiqua" w:hAnsi="Book Antiqua"/>
          <w:sz w:val="19"/>
          <w:szCs w:val="19"/>
        </w:rPr>
        <w:t>  A Convenção sobre a Proteção e Promoção da Diversidade das Expressões Culturais, assinada em Paris, em 20 de outubro de 2005, apensa por cópia ao presente Decreto, será executada e cumprida tão inteiramente como nela se contém.</w:t>
      </w:r>
    </w:p>
    <w:p w14:paraId="35F2DBCB" w14:textId="77777777" w:rsidR="002A7423" w:rsidRPr="002A7423" w:rsidRDefault="002A7423" w:rsidP="002A7423">
      <w:pPr>
        <w:spacing w:before="100" w:beforeAutospacing="1" w:after="100" w:afterAutospacing="1" w:line="240" w:lineRule="auto"/>
        <w:ind w:firstLine="567"/>
        <w:jc w:val="both"/>
        <w:rPr>
          <w:rFonts w:ascii="Book Antiqua" w:hAnsi="Book Antiqua"/>
          <w:sz w:val="19"/>
          <w:szCs w:val="19"/>
        </w:rPr>
      </w:pPr>
      <w:r w:rsidRPr="002A7423">
        <w:rPr>
          <w:rFonts w:ascii="Book Antiqua" w:hAnsi="Book Antiqua"/>
          <w:sz w:val="19"/>
          <w:szCs w:val="19"/>
        </w:rPr>
        <w:t>Art. 2</w:t>
      </w:r>
      <w:r w:rsidRPr="002A7423">
        <w:rPr>
          <w:rFonts w:ascii="Book Antiqua" w:hAnsi="Book Antiqua"/>
          <w:sz w:val="19"/>
          <w:szCs w:val="19"/>
          <w:u w:val="single"/>
          <w:vertAlign w:val="superscript"/>
        </w:rPr>
        <w:t>o</w:t>
      </w:r>
      <w:r w:rsidRPr="002A7423">
        <w:rPr>
          <w:rFonts w:ascii="Book Antiqua" w:hAnsi="Book Antiqua"/>
          <w:sz w:val="19"/>
          <w:szCs w:val="19"/>
        </w:rPr>
        <w:t>  São sujeitos à aprovação do Congresso Nacional quaisquer atos que possam resultar em revisão da referida Convenção ou que acarretem encargos ou compromissos gravosos ao patrimônio nacional, nos termos do art. 49, inciso I, da Constituição.</w:t>
      </w:r>
    </w:p>
    <w:p w14:paraId="40E6B87D" w14:textId="77777777" w:rsidR="002A7423" w:rsidRPr="002A7423" w:rsidRDefault="002A7423" w:rsidP="002A7423">
      <w:pPr>
        <w:spacing w:before="100" w:beforeAutospacing="1" w:after="100" w:afterAutospacing="1" w:line="240" w:lineRule="auto"/>
        <w:ind w:firstLine="567"/>
        <w:jc w:val="both"/>
        <w:rPr>
          <w:rFonts w:ascii="Book Antiqua" w:hAnsi="Book Antiqua"/>
          <w:sz w:val="19"/>
          <w:szCs w:val="19"/>
        </w:rPr>
      </w:pPr>
      <w:r w:rsidRPr="002A7423">
        <w:rPr>
          <w:rFonts w:ascii="Book Antiqua" w:hAnsi="Book Antiqua"/>
          <w:sz w:val="19"/>
          <w:szCs w:val="19"/>
        </w:rPr>
        <w:t>Art. 3</w:t>
      </w:r>
      <w:r w:rsidRPr="002A7423">
        <w:rPr>
          <w:rFonts w:ascii="Book Antiqua" w:hAnsi="Book Antiqua"/>
          <w:sz w:val="19"/>
          <w:szCs w:val="19"/>
          <w:u w:val="single"/>
          <w:vertAlign w:val="superscript"/>
        </w:rPr>
        <w:t>o</w:t>
      </w:r>
      <w:r w:rsidRPr="002A7423">
        <w:rPr>
          <w:rFonts w:ascii="Book Antiqua" w:hAnsi="Book Antiqua"/>
          <w:sz w:val="19"/>
          <w:szCs w:val="19"/>
        </w:rPr>
        <w:t>  Este Decreto entra em vigor na data de sua publicação.</w:t>
      </w:r>
    </w:p>
    <w:p w14:paraId="6E4060A9" w14:textId="77777777" w:rsidR="002A7423" w:rsidRPr="002A7423" w:rsidRDefault="002A7423" w:rsidP="002A7423">
      <w:pPr>
        <w:spacing w:before="100" w:beforeAutospacing="1" w:after="100" w:afterAutospacing="1" w:line="240" w:lineRule="auto"/>
        <w:ind w:firstLine="567"/>
        <w:jc w:val="both"/>
        <w:rPr>
          <w:rFonts w:ascii="Book Antiqua" w:hAnsi="Book Antiqua"/>
          <w:sz w:val="19"/>
          <w:szCs w:val="19"/>
        </w:rPr>
      </w:pPr>
      <w:r w:rsidRPr="002A7423">
        <w:rPr>
          <w:rFonts w:ascii="Book Antiqua" w:hAnsi="Book Antiqua"/>
          <w:sz w:val="19"/>
          <w:szCs w:val="19"/>
        </w:rPr>
        <w:t>Brasília, 1º de agosto de 2007; 186</w:t>
      </w:r>
      <w:r w:rsidRPr="002A7423">
        <w:rPr>
          <w:rFonts w:ascii="Book Antiqua" w:hAnsi="Book Antiqua"/>
          <w:sz w:val="19"/>
          <w:szCs w:val="19"/>
          <w:u w:val="single"/>
          <w:vertAlign w:val="superscript"/>
        </w:rPr>
        <w:t>o</w:t>
      </w:r>
      <w:r w:rsidRPr="002A7423">
        <w:rPr>
          <w:rFonts w:ascii="Book Antiqua" w:hAnsi="Book Antiqua"/>
          <w:sz w:val="19"/>
          <w:szCs w:val="19"/>
        </w:rPr>
        <w:t> da Independência e 119</w:t>
      </w:r>
      <w:r w:rsidRPr="002A7423">
        <w:rPr>
          <w:rFonts w:ascii="Book Antiqua" w:hAnsi="Book Antiqua"/>
          <w:sz w:val="19"/>
          <w:szCs w:val="19"/>
          <w:u w:val="single"/>
          <w:vertAlign w:val="superscript"/>
        </w:rPr>
        <w:t>o</w:t>
      </w:r>
      <w:r w:rsidRPr="002A7423">
        <w:rPr>
          <w:rFonts w:ascii="Book Antiqua" w:hAnsi="Book Antiqua"/>
          <w:sz w:val="19"/>
          <w:szCs w:val="19"/>
        </w:rPr>
        <w:t> da República.</w:t>
      </w:r>
    </w:p>
    <w:p w14:paraId="36C917A6" w14:textId="77777777" w:rsidR="002A7423" w:rsidRPr="002A7423" w:rsidRDefault="002A7423" w:rsidP="002A7423">
      <w:pPr>
        <w:spacing w:before="100" w:beforeAutospacing="1" w:after="100" w:afterAutospacing="1" w:line="240" w:lineRule="auto"/>
        <w:ind w:left="567"/>
        <w:rPr>
          <w:rFonts w:ascii="Book Antiqua" w:hAnsi="Book Antiqua"/>
          <w:sz w:val="19"/>
          <w:szCs w:val="19"/>
        </w:rPr>
      </w:pPr>
      <w:r w:rsidRPr="002A7423">
        <w:rPr>
          <w:rFonts w:ascii="Book Antiqua" w:hAnsi="Book Antiqua"/>
          <w:sz w:val="19"/>
          <w:szCs w:val="19"/>
        </w:rPr>
        <w:t>LUIZ INÁCIO LULA DA SILVA</w:t>
      </w:r>
      <w:r w:rsidRPr="002A7423">
        <w:rPr>
          <w:rFonts w:ascii="Book Antiqua" w:hAnsi="Book Antiqua"/>
          <w:sz w:val="19"/>
          <w:szCs w:val="19"/>
        </w:rPr>
        <w:br/>
      </w:r>
      <w:r w:rsidRPr="002A7423">
        <w:rPr>
          <w:rFonts w:ascii="Book Antiqua" w:hAnsi="Book Antiqua"/>
          <w:i/>
          <w:iCs/>
          <w:sz w:val="19"/>
          <w:szCs w:val="19"/>
          <w:lang w:val="en-US"/>
        </w:rPr>
        <w:t>Celso Luiz Nunes Amorim</w:t>
      </w:r>
    </w:p>
    <w:p w14:paraId="5B9D16A4" w14:textId="77777777" w:rsidR="002A7423" w:rsidRPr="002A7423" w:rsidRDefault="002A7423" w:rsidP="002A7423">
      <w:pPr>
        <w:spacing w:before="100" w:beforeAutospacing="1" w:after="100" w:afterAutospacing="1" w:line="240" w:lineRule="auto"/>
        <w:ind w:firstLine="567"/>
        <w:jc w:val="both"/>
        <w:rPr>
          <w:rFonts w:ascii="Book Antiqua" w:hAnsi="Book Antiqua"/>
          <w:sz w:val="19"/>
          <w:szCs w:val="19"/>
        </w:rPr>
      </w:pPr>
      <w:r w:rsidRPr="002A7423">
        <w:rPr>
          <w:rFonts w:ascii="Book Antiqua" w:hAnsi="Book Antiqua"/>
          <w:sz w:val="19"/>
          <w:szCs w:val="19"/>
        </w:rPr>
        <w:t>Este texto não substitui o publicado no DOU de 2.8.2007</w:t>
      </w:r>
    </w:p>
    <w:p w14:paraId="347A7B87" w14:textId="77777777" w:rsidR="002A7423" w:rsidRPr="002A7423" w:rsidRDefault="002A7423" w:rsidP="002A7423">
      <w:pPr>
        <w:spacing w:before="100" w:beforeAutospacing="1" w:after="100" w:afterAutospacing="1" w:line="240" w:lineRule="auto"/>
        <w:jc w:val="center"/>
        <w:rPr>
          <w:rFonts w:ascii="Book Antiqua" w:hAnsi="Book Antiqua"/>
          <w:sz w:val="19"/>
          <w:szCs w:val="19"/>
        </w:rPr>
      </w:pPr>
      <w:r w:rsidRPr="002A7423">
        <w:rPr>
          <w:rFonts w:ascii="Book Antiqua" w:hAnsi="Book Antiqua"/>
          <w:sz w:val="19"/>
          <w:szCs w:val="19"/>
        </w:rPr>
        <w:t>UNESCO</w:t>
      </w:r>
    </w:p>
    <w:p w14:paraId="59E1BDBD" w14:textId="237015AC" w:rsidR="002A7423" w:rsidRPr="002A7423" w:rsidRDefault="002A7423" w:rsidP="002A7423">
      <w:pPr>
        <w:spacing w:before="100" w:beforeAutospacing="1" w:after="100" w:afterAutospacing="1" w:line="240" w:lineRule="auto"/>
        <w:jc w:val="center"/>
        <w:rPr>
          <w:rFonts w:ascii="Book Antiqua" w:hAnsi="Book Antiqua"/>
          <w:sz w:val="19"/>
          <w:szCs w:val="19"/>
        </w:rPr>
      </w:pPr>
      <w:r w:rsidRPr="002A7423">
        <w:rPr>
          <w:rFonts w:ascii="Book Antiqua" w:hAnsi="Book Antiqua"/>
          <w:sz w:val="19"/>
          <w:szCs w:val="19"/>
        </w:rPr>
        <w:t>Convenção</w:t>
      </w:r>
    </w:p>
    <w:p w14:paraId="4438D161" w14:textId="77777777" w:rsidR="002A7423" w:rsidRPr="002A7423" w:rsidRDefault="002A7423" w:rsidP="002A7423">
      <w:pPr>
        <w:spacing w:before="100" w:beforeAutospacing="1" w:after="100" w:afterAutospacing="1" w:line="240" w:lineRule="auto"/>
        <w:jc w:val="center"/>
        <w:rPr>
          <w:rFonts w:ascii="Book Antiqua" w:hAnsi="Book Antiqua"/>
          <w:sz w:val="19"/>
          <w:szCs w:val="19"/>
        </w:rPr>
      </w:pPr>
      <w:r w:rsidRPr="002A7423">
        <w:rPr>
          <w:rFonts w:ascii="Book Antiqua" w:hAnsi="Book Antiqua"/>
          <w:sz w:val="19"/>
          <w:szCs w:val="19"/>
        </w:rPr>
        <w:t>sobre a Proteção e Promoção</w:t>
      </w:r>
    </w:p>
    <w:p w14:paraId="52C54849" w14:textId="77777777" w:rsidR="002A7423" w:rsidRPr="002A7423" w:rsidRDefault="002A7423" w:rsidP="002A7423">
      <w:pPr>
        <w:spacing w:before="100" w:beforeAutospacing="1" w:after="100" w:afterAutospacing="1" w:line="240" w:lineRule="auto"/>
        <w:jc w:val="center"/>
        <w:rPr>
          <w:rFonts w:ascii="Book Antiqua" w:hAnsi="Book Antiqua"/>
          <w:sz w:val="19"/>
          <w:szCs w:val="19"/>
        </w:rPr>
      </w:pPr>
      <w:r w:rsidRPr="002A7423">
        <w:rPr>
          <w:rFonts w:ascii="Book Antiqua" w:hAnsi="Book Antiqua"/>
          <w:sz w:val="19"/>
          <w:szCs w:val="19"/>
        </w:rPr>
        <w:t>da Diversidade das Expressões Culturais</w:t>
      </w:r>
    </w:p>
    <w:p w14:paraId="7572EE62" w14:textId="77777777" w:rsidR="002A7423" w:rsidRPr="002A7423" w:rsidRDefault="002A7423" w:rsidP="002A7423">
      <w:pPr>
        <w:spacing w:before="100" w:beforeAutospacing="1" w:after="100" w:afterAutospacing="1" w:line="240" w:lineRule="auto"/>
        <w:jc w:val="center"/>
        <w:rPr>
          <w:rFonts w:ascii="Book Antiqua" w:hAnsi="Book Antiqua"/>
          <w:sz w:val="19"/>
          <w:szCs w:val="19"/>
        </w:rPr>
      </w:pPr>
      <w:r w:rsidRPr="002A7423">
        <w:rPr>
          <w:rFonts w:ascii="Book Antiqua" w:hAnsi="Book Antiqua"/>
          <w:sz w:val="19"/>
          <w:szCs w:val="19"/>
        </w:rPr>
        <w:t>Paris, 20 de outubro de 2005</w:t>
      </w:r>
    </w:p>
    <w:p w14:paraId="55302BF2" w14:textId="77777777" w:rsidR="002A7423" w:rsidRPr="002A7423" w:rsidRDefault="002A7423" w:rsidP="002A7423">
      <w:pPr>
        <w:spacing w:before="100" w:beforeAutospacing="1" w:after="100" w:afterAutospacing="1" w:line="240" w:lineRule="auto"/>
        <w:jc w:val="center"/>
        <w:rPr>
          <w:rFonts w:ascii="Book Antiqua" w:hAnsi="Book Antiqua"/>
          <w:sz w:val="19"/>
          <w:szCs w:val="19"/>
        </w:rPr>
      </w:pPr>
      <w:r w:rsidRPr="002A7423">
        <w:rPr>
          <w:rFonts w:ascii="Book Antiqua" w:hAnsi="Book Antiqua"/>
          <w:sz w:val="19"/>
          <w:szCs w:val="19"/>
        </w:rPr>
        <w:t>CONVENÇÃO SOBRE A PROTEÇÃO E PROMOÇÃO</w:t>
      </w:r>
    </w:p>
    <w:p w14:paraId="3412D6FB" w14:textId="77777777" w:rsidR="002A7423" w:rsidRPr="002A7423" w:rsidRDefault="002A7423" w:rsidP="002A7423">
      <w:pPr>
        <w:spacing w:before="100" w:beforeAutospacing="1" w:after="100" w:afterAutospacing="1" w:line="240" w:lineRule="auto"/>
        <w:jc w:val="center"/>
        <w:rPr>
          <w:rFonts w:ascii="Book Antiqua" w:hAnsi="Book Antiqua"/>
          <w:sz w:val="19"/>
          <w:szCs w:val="19"/>
        </w:rPr>
      </w:pPr>
      <w:r w:rsidRPr="002A7423">
        <w:rPr>
          <w:rFonts w:ascii="Book Antiqua" w:hAnsi="Book Antiqua"/>
          <w:sz w:val="19"/>
          <w:szCs w:val="19"/>
        </w:rPr>
        <w:t>DA DIVERSIDADE DAS EXPRESSÕES CULTURAIS</w:t>
      </w:r>
    </w:p>
    <w:p w14:paraId="51CE1C85" w14:textId="77777777" w:rsidR="002A7423" w:rsidRPr="002A7423" w:rsidRDefault="002A7423" w:rsidP="002A7423">
      <w:pPr>
        <w:spacing w:before="100" w:beforeAutospacing="1" w:after="100" w:afterAutospacing="1" w:line="240" w:lineRule="auto"/>
        <w:ind w:firstLine="567"/>
        <w:jc w:val="both"/>
        <w:rPr>
          <w:rFonts w:ascii="Book Antiqua" w:hAnsi="Book Antiqua"/>
          <w:sz w:val="19"/>
          <w:szCs w:val="19"/>
        </w:rPr>
      </w:pPr>
      <w:r w:rsidRPr="002A7423">
        <w:rPr>
          <w:rFonts w:ascii="Book Antiqua" w:hAnsi="Book Antiqua"/>
          <w:sz w:val="19"/>
          <w:szCs w:val="19"/>
        </w:rPr>
        <w:t>A Conferência Geral da Organização das Nações Unidas para Educação, a Ciência e a Cultura, em sua 33</w:t>
      </w:r>
      <w:r w:rsidRPr="002A7423">
        <w:rPr>
          <w:rFonts w:ascii="Book Antiqua" w:hAnsi="Book Antiqua"/>
          <w:sz w:val="19"/>
          <w:szCs w:val="19"/>
          <w:u w:val="single"/>
          <w:vertAlign w:val="superscript"/>
        </w:rPr>
        <w:t>a</w:t>
      </w:r>
      <w:r w:rsidRPr="002A7423">
        <w:rPr>
          <w:rFonts w:ascii="Book Antiqua" w:hAnsi="Book Antiqua"/>
          <w:sz w:val="19"/>
          <w:szCs w:val="19"/>
        </w:rPr>
        <w:t> reunião, celebrada em Paris, de 3 a 21 de outubro de 2005,</w:t>
      </w:r>
    </w:p>
    <w:p w14:paraId="6B290324" w14:textId="77777777" w:rsidR="002A7423" w:rsidRPr="002A7423" w:rsidRDefault="002A7423" w:rsidP="002A7423">
      <w:pPr>
        <w:spacing w:before="100" w:beforeAutospacing="1" w:after="100" w:afterAutospacing="1" w:line="240" w:lineRule="auto"/>
        <w:ind w:firstLine="567"/>
        <w:jc w:val="both"/>
        <w:rPr>
          <w:rFonts w:ascii="Book Antiqua" w:hAnsi="Book Antiqua"/>
          <w:sz w:val="19"/>
          <w:szCs w:val="19"/>
        </w:rPr>
      </w:pPr>
      <w:r w:rsidRPr="002A7423">
        <w:rPr>
          <w:rFonts w:ascii="Book Antiqua" w:hAnsi="Book Antiqua"/>
          <w:sz w:val="19"/>
          <w:szCs w:val="19"/>
        </w:rPr>
        <w:t>Afirmando que a diversidade cultural é uma característica essencial da humanidade,</w:t>
      </w:r>
    </w:p>
    <w:p w14:paraId="1F6A5A57" w14:textId="77777777" w:rsidR="002A7423" w:rsidRPr="002A7423" w:rsidRDefault="002A7423" w:rsidP="002A7423">
      <w:pPr>
        <w:spacing w:before="100" w:beforeAutospacing="1" w:after="100" w:afterAutospacing="1" w:line="240" w:lineRule="auto"/>
        <w:ind w:firstLine="567"/>
        <w:jc w:val="both"/>
        <w:rPr>
          <w:rFonts w:ascii="Book Antiqua" w:hAnsi="Book Antiqua"/>
          <w:sz w:val="19"/>
          <w:szCs w:val="19"/>
        </w:rPr>
      </w:pPr>
      <w:r w:rsidRPr="002A7423">
        <w:rPr>
          <w:rFonts w:ascii="Book Antiqua" w:hAnsi="Book Antiqua"/>
          <w:sz w:val="19"/>
          <w:szCs w:val="19"/>
        </w:rPr>
        <w:lastRenderedPageBreak/>
        <w:t>Ciente de que a diversidade cultural constitui patrimônio comum da humanidade, a ser valorizado e cultivado em benefício de todos,</w:t>
      </w:r>
    </w:p>
    <w:p w14:paraId="4E188290" w14:textId="77777777" w:rsidR="002A7423" w:rsidRPr="002A7423" w:rsidRDefault="002A7423" w:rsidP="002A7423">
      <w:pPr>
        <w:spacing w:before="100" w:beforeAutospacing="1" w:after="100" w:afterAutospacing="1" w:line="240" w:lineRule="auto"/>
        <w:ind w:firstLine="567"/>
        <w:jc w:val="both"/>
        <w:rPr>
          <w:rFonts w:ascii="Book Antiqua" w:hAnsi="Book Antiqua"/>
          <w:sz w:val="19"/>
          <w:szCs w:val="19"/>
        </w:rPr>
      </w:pPr>
      <w:r w:rsidRPr="002A7423">
        <w:rPr>
          <w:rFonts w:ascii="Book Antiqua" w:hAnsi="Book Antiqua"/>
          <w:sz w:val="19"/>
          <w:szCs w:val="19"/>
        </w:rPr>
        <w:t>Sabendo que a diversidade cultural cria um mundo rico e variado que aumenta a gama de possibilidades e nutre as capacidades e valores humanos, constituindo, assim, um dos principais motores do desenvolvimento sustentável das comunidades, povos e nações,</w:t>
      </w:r>
    </w:p>
    <w:p w14:paraId="1D55A8AE" w14:textId="77777777" w:rsidR="002A7423" w:rsidRPr="002A7423" w:rsidRDefault="002A7423" w:rsidP="002A7423">
      <w:pPr>
        <w:spacing w:before="100" w:beforeAutospacing="1" w:after="100" w:afterAutospacing="1" w:line="240" w:lineRule="auto"/>
        <w:ind w:firstLine="567"/>
        <w:jc w:val="both"/>
        <w:rPr>
          <w:rFonts w:ascii="Book Antiqua" w:hAnsi="Book Antiqua"/>
          <w:sz w:val="19"/>
          <w:szCs w:val="19"/>
        </w:rPr>
      </w:pPr>
      <w:r w:rsidRPr="002A7423">
        <w:rPr>
          <w:rFonts w:ascii="Book Antiqua" w:hAnsi="Book Antiqua"/>
          <w:sz w:val="19"/>
          <w:szCs w:val="19"/>
        </w:rPr>
        <w:t>Recordando que a diversidade cultural, ao florescer em um ambiente de democracia, tolerância, justiça social e mútuo respeito entre povos e culturas, é indispensável para a paz e a segurança no plano local, nacional e internacional,</w:t>
      </w:r>
    </w:p>
    <w:p w14:paraId="7A34D0EE" w14:textId="77777777" w:rsidR="002A7423" w:rsidRPr="002A7423" w:rsidRDefault="002A7423" w:rsidP="002A7423">
      <w:pPr>
        <w:spacing w:before="100" w:beforeAutospacing="1" w:after="100" w:afterAutospacing="1" w:line="240" w:lineRule="auto"/>
        <w:ind w:firstLine="567"/>
        <w:jc w:val="both"/>
        <w:rPr>
          <w:rFonts w:ascii="Book Antiqua" w:hAnsi="Book Antiqua"/>
          <w:sz w:val="19"/>
          <w:szCs w:val="19"/>
        </w:rPr>
      </w:pPr>
      <w:r w:rsidRPr="002A7423">
        <w:rPr>
          <w:rFonts w:ascii="Book Antiqua" w:hAnsi="Book Antiqua"/>
          <w:sz w:val="19"/>
          <w:szCs w:val="19"/>
        </w:rPr>
        <w:t>Celebrando a importância da diversidade cultural para a plena realização dos direitos humanos e das liberdades fundamentais proclamados na Declaração Universal dos Direitos do Homem e outros instrumentos universalmente reconhecidos,</w:t>
      </w:r>
    </w:p>
    <w:p w14:paraId="574043BA" w14:textId="77777777" w:rsidR="002A7423" w:rsidRPr="002A7423" w:rsidRDefault="002A7423" w:rsidP="002A7423">
      <w:pPr>
        <w:spacing w:before="100" w:beforeAutospacing="1" w:after="100" w:afterAutospacing="1" w:line="240" w:lineRule="auto"/>
        <w:ind w:firstLine="567"/>
        <w:jc w:val="both"/>
        <w:rPr>
          <w:rFonts w:ascii="Book Antiqua" w:hAnsi="Book Antiqua"/>
          <w:sz w:val="19"/>
          <w:szCs w:val="19"/>
        </w:rPr>
      </w:pPr>
      <w:r w:rsidRPr="002A7423">
        <w:rPr>
          <w:rFonts w:ascii="Book Antiqua" w:hAnsi="Book Antiqua"/>
          <w:sz w:val="19"/>
          <w:szCs w:val="19"/>
        </w:rPr>
        <w:t>Destacando a necessidade de incorporar a cultura como elemento estratégico das políticas de desenvolvimento nacionais e internacionais, bem como da cooperação internacional para o desenvolvimento, e tendo igualmente em conta a Declaração do Milênio das Nações Unidas (2000), com sua ênfase na erradicação da pobreza,</w:t>
      </w:r>
    </w:p>
    <w:p w14:paraId="57732DC8" w14:textId="77777777" w:rsidR="002A7423" w:rsidRPr="002A7423" w:rsidRDefault="002A7423" w:rsidP="002A7423">
      <w:pPr>
        <w:spacing w:before="100" w:beforeAutospacing="1" w:after="100" w:afterAutospacing="1" w:line="240" w:lineRule="auto"/>
        <w:ind w:firstLine="567"/>
        <w:jc w:val="both"/>
        <w:rPr>
          <w:rFonts w:ascii="Book Antiqua" w:hAnsi="Book Antiqua"/>
          <w:sz w:val="19"/>
          <w:szCs w:val="19"/>
        </w:rPr>
      </w:pPr>
      <w:r w:rsidRPr="002A7423">
        <w:rPr>
          <w:rFonts w:ascii="Book Antiqua" w:hAnsi="Book Antiqua"/>
          <w:sz w:val="19"/>
          <w:szCs w:val="19"/>
        </w:rPr>
        <w:t>Considerando que a cultura assume formas diversas através do  tempo e do espaço, e que esta diversidade se manifesta na originalidade e na pluralidade das identidades, assim como nas expressões culturais dos povos e das sociedades que formam a humanidade,</w:t>
      </w:r>
    </w:p>
    <w:p w14:paraId="78B02B1E" w14:textId="77777777" w:rsidR="002A7423" w:rsidRPr="002A7423" w:rsidRDefault="002A7423" w:rsidP="002A7423">
      <w:pPr>
        <w:spacing w:before="100" w:beforeAutospacing="1" w:after="100" w:afterAutospacing="1" w:line="240" w:lineRule="auto"/>
        <w:ind w:firstLine="567"/>
        <w:jc w:val="both"/>
        <w:rPr>
          <w:rFonts w:ascii="Book Antiqua" w:hAnsi="Book Antiqua"/>
          <w:sz w:val="19"/>
          <w:szCs w:val="19"/>
        </w:rPr>
      </w:pPr>
      <w:r w:rsidRPr="002A7423">
        <w:rPr>
          <w:rFonts w:ascii="Book Antiqua" w:hAnsi="Book Antiqua"/>
          <w:sz w:val="19"/>
          <w:szCs w:val="19"/>
        </w:rPr>
        <w:t>Reconhecendo a importância dos conhecimentos tradicionais como fonte de riqueza material e imaterial, e, em particular, dos sistemas de conhecimento das populações indígenas, e sua contribuição positiva para o desenvolvimento sustentável, assim como a necessidade de assegurar sua adequada proteção e promoção,</w:t>
      </w:r>
    </w:p>
    <w:p w14:paraId="19731975" w14:textId="77777777" w:rsidR="002A7423" w:rsidRPr="002A7423" w:rsidRDefault="002A7423" w:rsidP="002A7423">
      <w:pPr>
        <w:spacing w:before="100" w:beforeAutospacing="1" w:after="100" w:afterAutospacing="1" w:line="240" w:lineRule="auto"/>
        <w:ind w:firstLine="567"/>
        <w:jc w:val="both"/>
        <w:rPr>
          <w:rFonts w:ascii="Book Antiqua" w:hAnsi="Book Antiqua"/>
          <w:sz w:val="19"/>
          <w:szCs w:val="19"/>
        </w:rPr>
      </w:pPr>
      <w:r w:rsidRPr="002A7423">
        <w:rPr>
          <w:rFonts w:ascii="Book Antiqua" w:hAnsi="Book Antiqua"/>
          <w:sz w:val="19"/>
          <w:szCs w:val="19"/>
        </w:rPr>
        <w:t>Reconhecendo a necessidade de adotar medidas para proteger a diversidade das expressões culturais incluindo seus conteúdos, especialmente nas situações em que expressões culturais possam estar ameaçadas de extinção ou de grave deterioração,</w:t>
      </w:r>
    </w:p>
    <w:p w14:paraId="6FA46535" w14:textId="77777777" w:rsidR="002A7423" w:rsidRPr="002A7423" w:rsidRDefault="002A7423" w:rsidP="002A7423">
      <w:pPr>
        <w:spacing w:before="100" w:beforeAutospacing="1" w:after="100" w:afterAutospacing="1" w:line="240" w:lineRule="auto"/>
        <w:ind w:firstLine="567"/>
        <w:jc w:val="both"/>
        <w:rPr>
          <w:rFonts w:ascii="Book Antiqua" w:hAnsi="Book Antiqua"/>
          <w:sz w:val="19"/>
          <w:szCs w:val="19"/>
        </w:rPr>
      </w:pPr>
      <w:r w:rsidRPr="002A7423">
        <w:rPr>
          <w:rFonts w:ascii="Book Antiqua" w:hAnsi="Book Antiqua"/>
          <w:sz w:val="19"/>
          <w:szCs w:val="19"/>
        </w:rPr>
        <w:t>Enfatizando a importância da cultura para a coesão social em geral, e, em particular, o seu potencial para a melhoria da condição da mulher e de seu papel na sociedade,</w:t>
      </w:r>
    </w:p>
    <w:p w14:paraId="10CB9BF1" w14:textId="77777777" w:rsidR="002A7423" w:rsidRPr="002A7423" w:rsidRDefault="002A7423" w:rsidP="002A7423">
      <w:pPr>
        <w:spacing w:before="100" w:beforeAutospacing="1" w:after="100" w:afterAutospacing="1" w:line="240" w:lineRule="auto"/>
        <w:ind w:firstLine="567"/>
        <w:jc w:val="both"/>
        <w:rPr>
          <w:rFonts w:ascii="Book Antiqua" w:hAnsi="Book Antiqua"/>
          <w:sz w:val="19"/>
          <w:szCs w:val="19"/>
        </w:rPr>
      </w:pPr>
      <w:r w:rsidRPr="002A7423">
        <w:rPr>
          <w:rFonts w:ascii="Book Antiqua" w:hAnsi="Book Antiqua"/>
          <w:sz w:val="19"/>
          <w:szCs w:val="19"/>
        </w:rPr>
        <w:t xml:space="preserve">Ciente de que a diversidade cultural se fortalece mediante a livre circulação de </w:t>
      </w:r>
      <w:proofErr w:type="spellStart"/>
      <w:r w:rsidRPr="002A7423">
        <w:rPr>
          <w:rFonts w:ascii="Book Antiqua" w:hAnsi="Book Antiqua"/>
          <w:sz w:val="19"/>
          <w:szCs w:val="19"/>
        </w:rPr>
        <w:t>idéias</w:t>
      </w:r>
      <w:proofErr w:type="spellEnd"/>
      <w:r w:rsidRPr="002A7423">
        <w:rPr>
          <w:rFonts w:ascii="Book Antiqua" w:hAnsi="Book Antiqua"/>
          <w:sz w:val="19"/>
          <w:szCs w:val="19"/>
        </w:rPr>
        <w:t xml:space="preserve"> e se nutre das trocas constantes e da interação entre culturas,</w:t>
      </w:r>
    </w:p>
    <w:p w14:paraId="6E2A1F6D" w14:textId="77777777" w:rsidR="002A7423" w:rsidRPr="002A7423" w:rsidRDefault="002A7423" w:rsidP="002A7423">
      <w:pPr>
        <w:spacing w:before="100" w:beforeAutospacing="1" w:after="100" w:afterAutospacing="1" w:line="240" w:lineRule="auto"/>
        <w:ind w:firstLine="567"/>
        <w:jc w:val="both"/>
        <w:rPr>
          <w:rFonts w:ascii="Book Antiqua" w:hAnsi="Book Antiqua"/>
          <w:sz w:val="19"/>
          <w:szCs w:val="19"/>
        </w:rPr>
      </w:pPr>
      <w:r w:rsidRPr="002A7423">
        <w:rPr>
          <w:rFonts w:ascii="Book Antiqua" w:hAnsi="Book Antiqua"/>
          <w:sz w:val="19"/>
          <w:szCs w:val="19"/>
        </w:rPr>
        <w:t>Reafirmando que a liberdade de pensamento, expressão e informação, bem como a diversidade da mídia, possibilitam o florescimento das expressões culturais nas sociedades,</w:t>
      </w:r>
    </w:p>
    <w:p w14:paraId="61047F3F" w14:textId="77777777" w:rsidR="002A7423" w:rsidRPr="002A7423" w:rsidRDefault="002A7423" w:rsidP="002A7423">
      <w:pPr>
        <w:spacing w:before="100" w:beforeAutospacing="1" w:after="100" w:afterAutospacing="1" w:line="240" w:lineRule="auto"/>
        <w:ind w:firstLine="567"/>
        <w:jc w:val="both"/>
        <w:rPr>
          <w:rFonts w:ascii="Book Antiqua" w:hAnsi="Book Antiqua"/>
          <w:sz w:val="19"/>
          <w:szCs w:val="19"/>
        </w:rPr>
      </w:pPr>
      <w:r w:rsidRPr="002A7423">
        <w:rPr>
          <w:rFonts w:ascii="Book Antiqua" w:hAnsi="Book Antiqua"/>
          <w:sz w:val="19"/>
          <w:szCs w:val="19"/>
        </w:rPr>
        <w:t xml:space="preserve">Reconhecendo que a diversidade das expressões culturais, incluindo as expressões culturais tradicionais, é um fator importante, que possibilita aos indivíduos e aos povos expressarem e compartilharem com outros as suas </w:t>
      </w:r>
      <w:proofErr w:type="spellStart"/>
      <w:r w:rsidRPr="002A7423">
        <w:rPr>
          <w:rFonts w:ascii="Book Antiqua" w:hAnsi="Book Antiqua"/>
          <w:sz w:val="19"/>
          <w:szCs w:val="19"/>
        </w:rPr>
        <w:t>idéias</w:t>
      </w:r>
      <w:proofErr w:type="spellEnd"/>
      <w:r w:rsidRPr="002A7423">
        <w:rPr>
          <w:rFonts w:ascii="Book Antiqua" w:hAnsi="Book Antiqua"/>
          <w:sz w:val="19"/>
          <w:szCs w:val="19"/>
        </w:rPr>
        <w:t xml:space="preserve"> e valores,</w:t>
      </w:r>
    </w:p>
    <w:p w14:paraId="04928E66" w14:textId="77777777" w:rsidR="002A7423" w:rsidRPr="002A7423" w:rsidRDefault="002A7423" w:rsidP="002A7423">
      <w:pPr>
        <w:spacing w:before="100" w:beforeAutospacing="1" w:after="100" w:afterAutospacing="1" w:line="240" w:lineRule="auto"/>
        <w:ind w:firstLine="567"/>
        <w:jc w:val="both"/>
        <w:rPr>
          <w:rFonts w:ascii="Book Antiqua" w:hAnsi="Book Antiqua"/>
          <w:sz w:val="19"/>
          <w:szCs w:val="19"/>
        </w:rPr>
      </w:pPr>
      <w:r w:rsidRPr="002A7423">
        <w:rPr>
          <w:rFonts w:ascii="Book Antiqua" w:hAnsi="Book Antiqua"/>
          <w:sz w:val="19"/>
          <w:szCs w:val="19"/>
        </w:rPr>
        <w:t xml:space="preserve">Recordando que a diversidade </w:t>
      </w:r>
      <w:proofErr w:type="spellStart"/>
      <w:r w:rsidRPr="002A7423">
        <w:rPr>
          <w:rFonts w:ascii="Book Antiqua" w:hAnsi="Book Antiqua"/>
          <w:sz w:val="19"/>
          <w:szCs w:val="19"/>
        </w:rPr>
        <w:t>lingüística</w:t>
      </w:r>
      <w:proofErr w:type="spellEnd"/>
      <w:r w:rsidRPr="002A7423">
        <w:rPr>
          <w:rFonts w:ascii="Book Antiqua" w:hAnsi="Book Antiqua"/>
          <w:sz w:val="19"/>
          <w:szCs w:val="19"/>
        </w:rPr>
        <w:t xml:space="preserve"> constitui elemento fundamental da diversidade cultural, e reafirmando o papel fundamental que a educação desempenha na proteção e promoção das expressões culturais,</w:t>
      </w:r>
    </w:p>
    <w:p w14:paraId="056D91DC" w14:textId="77777777" w:rsidR="002A7423" w:rsidRPr="002A7423" w:rsidRDefault="002A7423" w:rsidP="002A7423">
      <w:pPr>
        <w:spacing w:before="100" w:beforeAutospacing="1" w:after="100" w:afterAutospacing="1" w:line="240" w:lineRule="auto"/>
        <w:ind w:firstLine="567"/>
        <w:jc w:val="both"/>
        <w:rPr>
          <w:rFonts w:ascii="Book Antiqua" w:hAnsi="Book Antiqua"/>
          <w:sz w:val="19"/>
          <w:szCs w:val="19"/>
        </w:rPr>
      </w:pPr>
      <w:r w:rsidRPr="002A7423">
        <w:rPr>
          <w:rFonts w:ascii="Book Antiqua" w:hAnsi="Book Antiqua"/>
          <w:sz w:val="19"/>
          <w:szCs w:val="19"/>
        </w:rPr>
        <w:t>Tendo em conta  a importância da vitalidade das culturas para todos, incluindo as pessoas que pertencem a minorias e povos indígenas, tal como se manifesta em sua liberdade de criar, difundir e distribuir as suas expressões culturais tradicionais, bem como de ter acesso a elas, de modo a favorecer o seu próprio desenvolvimento,</w:t>
      </w:r>
    </w:p>
    <w:p w14:paraId="57815E3E" w14:textId="77777777" w:rsidR="002A7423" w:rsidRPr="002A7423" w:rsidRDefault="002A7423" w:rsidP="002A7423">
      <w:pPr>
        <w:spacing w:before="100" w:beforeAutospacing="1" w:after="100" w:afterAutospacing="1" w:line="240" w:lineRule="auto"/>
        <w:ind w:firstLine="567"/>
        <w:jc w:val="both"/>
        <w:rPr>
          <w:rFonts w:ascii="Book Antiqua" w:hAnsi="Book Antiqua"/>
          <w:sz w:val="19"/>
          <w:szCs w:val="19"/>
        </w:rPr>
      </w:pPr>
      <w:r w:rsidRPr="002A7423">
        <w:rPr>
          <w:rFonts w:ascii="Book Antiqua" w:hAnsi="Book Antiqua"/>
          <w:sz w:val="19"/>
          <w:szCs w:val="19"/>
        </w:rPr>
        <w:t>Sublinhando o papel essencial da interação e da criatividade culturais, que nutrem e renovam as expressões culturais, e fortalecem o papel desempenhado por aqueles que participam no desenvolvimento da cultura para o progresso da sociedade como um todo,</w:t>
      </w:r>
    </w:p>
    <w:p w14:paraId="190948A4" w14:textId="77777777" w:rsidR="002A7423" w:rsidRPr="002A7423" w:rsidRDefault="002A7423" w:rsidP="002A7423">
      <w:pPr>
        <w:spacing w:before="100" w:beforeAutospacing="1" w:after="100" w:afterAutospacing="1" w:line="240" w:lineRule="auto"/>
        <w:ind w:firstLine="567"/>
        <w:jc w:val="both"/>
        <w:rPr>
          <w:rFonts w:ascii="Book Antiqua" w:hAnsi="Book Antiqua"/>
          <w:sz w:val="19"/>
          <w:szCs w:val="19"/>
        </w:rPr>
      </w:pPr>
      <w:r w:rsidRPr="002A7423">
        <w:rPr>
          <w:rFonts w:ascii="Book Antiqua" w:hAnsi="Book Antiqua"/>
          <w:sz w:val="19"/>
          <w:szCs w:val="19"/>
        </w:rPr>
        <w:lastRenderedPageBreak/>
        <w:t>Reconhecendo a importância dos direitos da propriedade intelectual para a manutenção das pessoas que participam da criatividade cultural,</w:t>
      </w:r>
    </w:p>
    <w:p w14:paraId="1434866F" w14:textId="77777777" w:rsidR="002A7423" w:rsidRPr="002A7423" w:rsidRDefault="002A7423" w:rsidP="002A7423">
      <w:pPr>
        <w:spacing w:before="100" w:beforeAutospacing="1" w:after="100" w:afterAutospacing="1" w:line="240" w:lineRule="auto"/>
        <w:ind w:firstLine="567"/>
        <w:jc w:val="both"/>
        <w:rPr>
          <w:rFonts w:ascii="Book Antiqua" w:hAnsi="Book Antiqua"/>
          <w:sz w:val="19"/>
          <w:szCs w:val="19"/>
        </w:rPr>
      </w:pPr>
      <w:r w:rsidRPr="002A7423">
        <w:rPr>
          <w:rFonts w:ascii="Book Antiqua" w:hAnsi="Book Antiqua"/>
          <w:sz w:val="19"/>
          <w:szCs w:val="19"/>
        </w:rPr>
        <w:t>Convencida de que as atividades, bens e serviços culturais possuem dupla natureza, tanto econômica quanto cultural, uma vez que são portadores de identidades, valores e significados, não devendo, portanto, ser tratados como se tivessem valor meramente comercial,</w:t>
      </w:r>
    </w:p>
    <w:p w14:paraId="3E161569" w14:textId="77777777" w:rsidR="002A7423" w:rsidRPr="002A7423" w:rsidRDefault="002A7423" w:rsidP="002A7423">
      <w:pPr>
        <w:spacing w:before="100" w:beforeAutospacing="1" w:after="100" w:afterAutospacing="1" w:line="240" w:lineRule="auto"/>
        <w:ind w:firstLine="567"/>
        <w:jc w:val="both"/>
        <w:rPr>
          <w:rFonts w:ascii="Book Antiqua" w:hAnsi="Book Antiqua"/>
          <w:sz w:val="19"/>
          <w:szCs w:val="19"/>
        </w:rPr>
      </w:pPr>
      <w:r w:rsidRPr="002A7423">
        <w:rPr>
          <w:rFonts w:ascii="Book Antiqua" w:hAnsi="Book Antiqua"/>
          <w:sz w:val="19"/>
          <w:szCs w:val="19"/>
        </w:rPr>
        <w:t>Constatando que os processos de globalização, facilitado pela rápida evolução das tecnologias de comunicação e informação, apesar de proporcionarem condições inéditas para que se intensifique a interação entre culturas, constituem também um desafio para a diversidade cultural, especialmente no que diz respeito aos riscos de desequilíbrios entre países ricos e pobres,</w:t>
      </w:r>
    </w:p>
    <w:p w14:paraId="704022C0" w14:textId="77777777" w:rsidR="002A7423" w:rsidRPr="002A7423" w:rsidRDefault="002A7423" w:rsidP="002A7423">
      <w:pPr>
        <w:spacing w:before="100" w:beforeAutospacing="1" w:after="100" w:afterAutospacing="1" w:line="240" w:lineRule="auto"/>
        <w:ind w:firstLine="567"/>
        <w:jc w:val="both"/>
        <w:rPr>
          <w:rFonts w:ascii="Book Antiqua" w:hAnsi="Book Antiqua"/>
          <w:sz w:val="19"/>
          <w:szCs w:val="19"/>
        </w:rPr>
      </w:pPr>
      <w:r w:rsidRPr="002A7423">
        <w:rPr>
          <w:rFonts w:ascii="Book Antiqua" w:hAnsi="Book Antiqua"/>
          <w:sz w:val="19"/>
          <w:szCs w:val="19"/>
        </w:rPr>
        <w:t xml:space="preserve">Ciente do mandato específico confiado à UNESCO para assegurar o respeito à diversidade das culturas e recomendar os acordos internacionais que julgue necessários para promover a livre circulação de </w:t>
      </w:r>
      <w:proofErr w:type="spellStart"/>
      <w:r w:rsidRPr="002A7423">
        <w:rPr>
          <w:rFonts w:ascii="Book Antiqua" w:hAnsi="Book Antiqua"/>
          <w:sz w:val="19"/>
          <w:szCs w:val="19"/>
        </w:rPr>
        <w:t>idéias</w:t>
      </w:r>
      <w:proofErr w:type="spellEnd"/>
      <w:r w:rsidRPr="002A7423">
        <w:rPr>
          <w:rFonts w:ascii="Book Antiqua" w:hAnsi="Book Antiqua"/>
          <w:sz w:val="19"/>
          <w:szCs w:val="19"/>
        </w:rPr>
        <w:t xml:space="preserve"> por meio da palavra e da imagem,</w:t>
      </w:r>
    </w:p>
    <w:p w14:paraId="67821622" w14:textId="77777777" w:rsidR="002A7423" w:rsidRPr="002A7423" w:rsidRDefault="002A7423" w:rsidP="002A7423">
      <w:pPr>
        <w:spacing w:before="100" w:beforeAutospacing="1" w:after="100" w:afterAutospacing="1" w:line="240" w:lineRule="auto"/>
        <w:ind w:firstLine="567"/>
        <w:jc w:val="both"/>
        <w:rPr>
          <w:rFonts w:ascii="Book Antiqua" w:hAnsi="Book Antiqua"/>
          <w:sz w:val="19"/>
          <w:szCs w:val="19"/>
        </w:rPr>
      </w:pPr>
      <w:r w:rsidRPr="002A7423">
        <w:rPr>
          <w:rFonts w:ascii="Book Antiqua" w:hAnsi="Book Antiqua"/>
          <w:sz w:val="19"/>
          <w:szCs w:val="19"/>
        </w:rPr>
        <w:t>Referindo-se às disposições dos instrumentos internacionais adotados pela UNESCO relativos à diversidade cultural e ao exercício dos direitos culturais, em particular a Declaração Universal sobre a Diversidade Cultural, de 2001,</w:t>
      </w:r>
    </w:p>
    <w:p w14:paraId="04981642" w14:textId="77777777" w:rsidR="002A7423" w:rsidRPr="002A7423" w:rsidRDefault="002A7423" w:rsidP="002A7423">
      <w:pPr>
        <w:spacing w:before="100" w:beforeAutospacing="1" w:after="100" w:afterAutospacing="1" w:line="240" w:lineRule="auto"/>
        <w:ind w:firstLine="567"/>
        <w:jc w:val="both"/>
        <w:rPr>
          <w:rFonts w:ascii="Book Antiqua" w:hAnsi="Book Antiqua"/>
          <w:sz w:val="19"/>
          <w:szCs w:val="19"/>
        </w:rPr>
      </w:pPr>
      <w:r w:rsidRPr="002A7423">
        <w:rPr>
          <w:rFonts w:ascii="Book Antiqua" w:hAnsi="Book Antiqua"/>
          <w:sz w:val="19"/>
          <w:szCs w:val="19"/>
        </w:rPr>
        <w:t>Adota, em 20 de outubro de 2005, a presente Convenção.</w:t>
      </w:r>
    </w:p>
    <w:p w14:paraId="599A97C6" w14:textId="77777777" w:rsidR="002A7423" w:rsidRPr="002A7423" w:rsidRDefault="002A7423" w:rsidP="002A7423">
      <w:pPr>
        <w:spacing w:before="100" w:beforeAutospacing="1" w:after="100" w:afterAutospacing="1" w:line="240" w:lineRule="auto"/>
        <w:rPr>
          <w:rFonts w:ascii="Book Antiqua" w:hAnsi="Book Antiqua"/>
          <w:sz w:val="19"/>
          <w:szCs w:val="19"/>
        </w:rPr>
      </w:pPr>
      <w:r w:rsidRPr="002A7423">
        <w:rPr>
          <w:rFonts w:ascii="Book Antiqua" w:hAnsi="Book Antiqua"/>
          <w:sz w:val="19"/>
          <w:szCs w:val="19"/>
        </w:rPr>
        <w:t>I. Objetivos e princípios diretores</w:t>
      </w:r>
    </w:p>
    <w:p w14:paraId="1ABD70CE" w14:textId="77777777" w:rsidR="002A7423" w:rsidRPr="002A7423" w:rsidRDefault="002A7423" w:rsidP="002A7423">
      <w:pPr>
        <w:spacing w:before="100" w:beforeAutospacing="1" w:after="100" w:afterAutospacing="1" w:line="240" w:lineRule="auto"/>
        <w:rPr>
          <w:rFonts w:ascii="Book Antiqua" w:hAnsi="Book Antiqua"/>
          <w:sz w:val="19"/>
          <w:szCs w:val="19"/>
        </w:rPr>
      </w:pPr>
      <w:r w:rsidRPr="002A7423">
        <w:rPr>
          <w:rFonts w:ascii="Book Antiqua" w:hAnsi="Book Antiqua"/>
          <w:sz w:val="19"/>
          <w:szCs w:val="19"/>
        </w:rPr>
        <w:t>Artigo 1 – Objetivos</w:t>
      </w:r>
    </w:p>
    <w:p w14:paraId="709D5B8F" w14:textId="77777777" w:rsidR="002A7423" w:rsidRPr="002A7423" w:rsidRDefault="002A7423" w:rsidP="002A7423">
      <w:pPr>
        <w:spacing w:before="100" w:beforeAutospacing="1" w:after="100" w:afterAutospacing="1" w:line="240" w:lineRule="auto"/>
        <w:jc w:val="both"/>
        <w:rPr>
          <w:rFonts w:ascii="Book Antiqua" w:hAnsi="Book Antiqua"/>
          <w:sz w:val="19"/>
          <w:szCs w:val="19"/>
        </w:rPr>
      </w:pPr>
      <w:r w:rsidRPr="002A7423">
        <w:rPr>
          <w:rFonts w:ascii="Book Antiqua" w:hAnsi="Book Antiqua"/>
          <w:sz w:val="19"/>
          <w:szCs w:val="19"/>
        </w:rPr>
        <w:t>Os objetivos da presente Convenção são:</w:t>
      </w:r>
    </w:p>
    <w:p w14:paraId="5FCE7D26" w14:textId="77777777" w:rsidR="002A7423" w:rsidRPr="002A7423" w:rsidRDefault="002A7423" w:rsidP="002A7423">
      <w:pPr>
        <w:spacing w:before="100" w:beforeAutospacing="1" w:after="100" w:afterAutospacing="1" w:line="240" w:lineRule="auto"/>
        <w:jc w:val="both"/>
        <w:rPr>
          <w:rFonts w:ascii="Book Antiqua" w:hAnsi="Book Antiqua"/>
          <w:sz w:val="19"/>
          <w:szCs w:val="19"/>
        </w:rPr>
      </w:pPr>
      <w:r w:rsidRPr="002A7423">
        <w:rPr>
          <w:rFonts w:ascii="Book Antiqua" w:hAnsi="Book Antiqua"/>
          <w:sz w:val="19"/>
          <w:szCs w:val="19"/>
        </w:rPr>
        <w:t>a) proteger e promover a diversidade das expressões culturais;</w:t>
      </w:r>
    </w:p>
    <w:p w14:paraId="0FA412EB" w14:textId="77777777" w:rsidR="002A7423" w:rsidRPr="002A7423" w:rsidRDefault="002A7423" w:rsidP="002A7423">
      <w:pPr>
        <w:spacing w:before="100" w:beforeAutospacing="1" w:after="100" w:afterAutospacing="1" w:line="240" w:lineRule="auto"/>
        <w:jc w:val="both"/>
        <w:rPr>
          <w:rFonts w:ascii="Book Antiqua" w:hAnsi="Book Antiqua"/>
          <w:sz w:val="19"/>
          <w:szCs w:val="19"/>
        </w:rPr>
      </w:pPr>
      <w:r w:rsidRPr="002A7423">
        <w:rPr>
          <w:rFonts w:ascii="Book Antiqua" w:hAnsi="Book Antiqua"/>
          <w:sz w:val="19"/>
          <w:szCs w:val="19"/>
        </w:rPr>
        <w:t>b) criar condições para que as culturas floresçam e interajam livremente em benefício mútuo;</w:t>
      </w:r>
    </w:p>
    <w:p w14:paraId="24767B5E" w14:textId="77777777" w:rsidR="002A7423" w:rsidRPr="002A7423" w:rsidRDefault="002A7423" w:rsidP="002A7423">
      <w:pPr>
        <w:spacing w:before="100" w:beforeAutospacing="1" w:after="100" w:afterAutospacing="1" w:line="240" w:lineRule="auto"/>
        <w:jc w:val="both"/>
        <w:rPr>
          <w:rFonts w:ascii="Book Antiqua" w:hAnsi="Book Antiqua"/>
          <w:sz w:val="19"/>
          <w:szCs w:val="19"/>
        </w:rPr>
      </w:pPr>
      <w:r w:rsidRPr="002A7423">
        <w:rPr>
          <w:rFonts w:ascii="Book Antiqua" w:hAnsi="Book Antiqua"/>
          <w:sz w:val="19"/>
          <w:szCs w:val="19"/>
        </w:rPr>
        <w:t>c) encorajar o diálogo entre culturas a fim de assegurar intercâmbios culturais mais amplos e equilibrados no mundo em favor do respeito intercultural e de uma cultura da paz;</w:t>
      </w:r>
    </w:p>
    <w:p w14:paraId="70678F40" w14:textId="77777777" w:rsidR="002A7423" w:rsidRPr="002A7423" w:rsidRDefault="002A7423" w:rsidP="002A7423">
      <w:pPr>
        <w:spacing w:before="100" w:beforeAutospacing="1" w:after="100" w:afterAutospacing="1" w:line="240" w:lineRule="auto"/>
        <w:jc w:val="both"/>
        <w:rPr>
          <w:rFonts w:ascii="Book Antiqua" w:hAnsi="Book Antiqua"/>
          <w:sz w:val="19"/>
          <w:szCs w:val="19"/>
        </w:rPr>
      </w:pPr>
      <w:r w:rsidRPr="002A7423">
        <w:rPr>
          <w:rFonts w:ascii="Book Antiqua" w:hAnsi="Book Antiqua"/>
          <w:sz w:val="19"/>
          <w:szCs w:val="19"/>
        </w:rPr>
        <w:t>d) fomentar a interculturalidade de forma a desenvolver a interação cultural, no espírito de construir pontes entre os povos;</w:t>
      </w:r>
    </w:p>
    <w:p w14:paraId="4FEF7CBD" w14:textId="77777777" w:rsidR="002A7423" w:rsidRPr="002A7423" w:rsidRDefault="002A7423" w:rsidP="002A7423">
      <w:pPr>
        <w:spacing w:before="100" w:beforeAutospacing="1" w:after="100" w:afterAutospacing="1" w:line="240" w:lineRule="auto"/>
        <w:jc w:val="both"/>
        <w:rPr>
          <w:rFonts w:ascii="Book Antiqua" w:hAnsi="Book Antiqua"/>
          <w:sz w:val="19"/>
          <w:szCs w:val="19"/>
        </w:rPr>
      </w:pPr>
      <w:r w:rsidRPr="002A7423">
        <w:rPr>
          <w:rFonts w:ascii="Book Antiqua" w:hAnsi="Book Antiqua"/>
          <w:sz w:val="19"/>
          <w:szCs w:val="19"/>
        </w:rPr>
        <w:t>e) promover o respeito pela diversidade das expressões culturais e a conscientização de seu valor nos planos local, nacional e internacional;</w:t>
      </w:r>
    </w:p>
    <w:p w14:paraId="31914D7B" w14:textId="77777777" w:rsidR="002A7423" w:rsidRPr="002A7423" w:rsidRDefault="002A7423" w:rsidP="002A7423">
      <w:pPr>
        <w:spacing w:before="100" w:beforeAutospacing="1" w:after="100" w:afterAutospacing="1" w:line="240" w:lineRule="auto"/>
        <w:jc w:val="both"/>
        <w:rPr>
          <w:rFonts w:ascii="Book Antiqua" w:hAnsi="Book Antiqua"/>
          <w:sz w:val="19"/>
          <w:szCs w:val="19"/>
        </w:rPr>
      </w:pPr>
      <w:r w:rsidRPr="002A7423">
        <w:rPr>
          <w:rFonts w:ascii="Book Antiqua" w:hAnsi="Book Antiqua"/>
          <w:sz w:val="19"/>
          <w:szCs w:val="19"/>
        </w:rPr>
        <w:t>f) reafirmar a importância do vínculo entre cultura e desenvolvimento para todos os países, especialmente para países em desenvolvimento, e encorajar as ações empreendidas no plano nacional e internacional para que se reconheça o autêntico valor desse vínculo;</w:t>
      </w:r>
    </w:p>
    <w:p w14:paraId="2E5633F6" w14:textId="77777777" w:rsidR="002A7423" w:rsidRPr="002A7423" w:rsidRDefault="002A7423" w:rsidP="002A7423">
      <w:pPr>
        <w:spacing w:before="100" w:beforeAutospacing="1" w:after="100" w:afterAutospacing="1" w:line="240" w:lineRule="auto"/>
        <w:jc w:val="both"/>
        <w:rPr>
          <w:rFonts w:ascii="Book Antiqua" w:hAnsi="Book Antiqua"/>
          <w:sz w:val="19"/>
          <w:szCs w:val="19"/>
        </w:rPr>
      </w:pPr>
      <w:r w:rsidRPr="002A7423">
        <w:rPr>
          <w:rFonts w:ascii="Book Antiqua" w:hAnsi="Book Antiqua"/>
          <w:sz w:val="19"/>
          <w:szCs w:val="19"/>
        </w:rPr>
        <w:t>g) reconhecer natureza específica das atividades, bens e serviços culturais enquanto portadores de identidades, valores e significados;</w:t>
      </w:r>
    </w:p>
    <w:p w14:paraId="3C143AC3" w14:textId="77777777" w:rsidR="002A7423" w:rsidRPr="002A7423" w:rsidRDefault="002A7423" w:rsidP="002A7423">
      <w:pPr>
        <w:spacing w:before="100" w:beforeAutospacing="1" w:after="100" w:afterAutospacing="1" w:line="240" w:lineRule="auto"/>
        <w:jc w:val="both"/>
        <w:rPr>
          <w:rFonts w:ascii="Book Antiqua" w:hAnsi="Book Antiqua"/>
          <w:sz w:val="19"/>
          <w:szCs w:val="19"/>
        </w:rPr>
      </w:pPr>
      <w:r w:rsidRPr="002A7423">
        <w:rPr>
          <w:rFonts w:ascii="Book Antiqua" w:hAnsi="Book Antiqua"/>
          <w:sz w:val="19"/>
          <w:szCs w:val="19"/>
        </w:rPr>
        <w:t>h) reafirmar o direito soberano dos Estados de conservar, adotar e implementar as políticas e medidas que considerem apropriadas para a proteção e promoção da diversidade das expressões culturais em seu território;</w:t>
      </w:r>
    </w:p>
    <w:p w14:paraId="6F1F0EDF" w14:textId="77777777" w:rsidR="002A7423" w:rsidRPr="002A7423" w:rsidRDefault="002A7423" w:rsidP="002A7423">
      <w:pPr>
        <w:spacing w:before="100" w:beforeAutospacing="1" w:after="100" w:afterAutospacing="1" w:line="240" w:lineRule="auto"/>
        <w:jc w:val="both"/>
        <w:rPr>
          <w:rFonts w:ascii="Book Antiqua" w:hAnsi="Book Antiqua"/>
          <w:sz w:val="19"/>
          <w:szCs w:val="19"/>
        </w:rPr>
      </w:pPr>
      <w:r w:rsidRPr="002A7423">
        <w:rPr>
          <w:rFonts w:ascii="Book Antiqua" w:hAnsi="Book Antiqua"/>
          <w:sz w:val="19"/>
          <w:szCs w:val="19"/>
        </w:rPr>
        <w:t>i) fortalecer a cooperação e a solidariedade internacionais em um espírito de parceria visando, especialmente, o aprimoramento das capacidades dos países em desenvolvimento de protegerem e de promoverem a diversidade das expressões culturais.</w:t>
      </w:r>
    </w:p>
    <w:p w14:paraId="158A7E85" w14:textId="77777777" w:rsidR="002A7423" w:rsidRPr="002A7423" w:rsidRDefault="002A7423" w:rsidP="002A7423">
      <w:pPr>
        <w:spacing w:before="100" w:beforeAutospacing="1" w:after="100" w:afterAutospacing="1" w:line="240" w:lineRule="auto"/>
        <w:jc w:val="both"/>
        <w:rPr>
          <w:rFonts w:ascii="Book Antiqua" w:hAnsi="Book Antiqua"/>
          <w:sz w:val="19"/>
          <w:szCs w:val="19"/>
        </w:rPr>
      </w:pPr>
      <w:r w:rsidRPr="002A7423">
        <w:rPr>
          <w:rFonts w:ascii="Book Antiqua" w:hAnsi="Book Antiqua"/>
          <w:b/>
          <w:bCs/>
          <w:sz w:val="19"/>
          <w:szCs w:val="19"/>
          <w:highlight w:val="magenta"/>
        </w:rPr>
        <w:t>Artigo 2</w:t>
      </w:r>
      <w:r w:rsidRPr="002A7423">
        <w:rPr>
          <w:rFonts w:ascii="Book Antiqua" w:hAnsi="Book Antiqua"/>
          <w:sz w:val="19"/>
          <w:szCs w:val="19"/>
        </w:rPr>
        <w:t xml:space="preserve"> - Princípios Diretores</w:t>
      </w:r>
    </w:p>
    <w:p w14:paraId="7D247161" w14:textId="77777777" w:rsidR="002A7423" w:rsidRPr="002A7423" w:rsidRDefault="002A7423" w:rsidP="002A7423">
      <w:pPr>
        <w:spacing w:before="100" w:beforeAutospacing="1" w:after="100" w:afterAutospacing="1" w:line="240" w:lineRule="auto"/>
        <w:jc w:val="both"/>
        <w:rPr>
          <w:rFonts w:ascii="Book Antiqua" w:hAnsi="Book Antiqua"/>
          <w:sz w:val="19"/>
          <w:szCs w:val="19"/>
        </w:rPr>
      </w:pPr>
      <w:r w:rsidRPr="002A7423">
        <w:rPr>
          <w:rFonts w:ascii="Book Antiqua" w:hAnsi="Book Antiqua"/>
          <w:sz w:val="19"/>
          <w:szCs w:val="19"/>
        </w:rPr>
        <w:lastRenderedPageBreak/>
        <w:t>1. Princípio do respeito aos direitos humanos e às liberdades fundamentais</w:t>
      </w:r>
    </w:p>
    <w:p w14:paraId="7A1E97DC" w14:textId="77777777" w:rsidR="002A7423" w:rsidRPr="002A7423" w:rsidRDefault="002A7423" w:rsidP="002A7423">
      <w:pPr>
        <w:spacing w:before="100" w:beforeAutospacing="1" w:after="100" w:afterAutospacing="1" w:line="240" w:lineRule="auto"/>
        <w:jc w:val="both"/>
        <w:rPr>
          <w:rFonts w:ascii="Book Antiqua" w:hAnsi="Book Antiqua"/>
          <w:sz w:val="19"/>
          <w:szCs w:val="19"/>
        </w:rPr>
      </w:pPr>
      <w:r w:rsidRPr="002A7423">
        <w:rPr>
          <w:rFonts w:ascii="Book Antiqua" w:hAnsi="Book Antiqua"/>
          <w:sz w:val="19"/>
          <w:szCs w:val="19"/>
        </w:rPr>
        <w:t>A diversidade cultural somente poderá ser protegida e promovida se estiverem garantidos os direitos humanos e as liberdades fundamentais, tais como a liberdade de expressão, informação e comunicação, bem como a possibilidade dos indivíduos de escolherem expressões culturais. Ninguém poderá invocar as disposições da presente Convenção para atentar contra os direitos do homem e as liberdades fundamentais consagrados na Declaração Universal dos Direitos Humanos e garantidos pelo direito internacional, ou para limitar o âmbito de sua aplicação.</w:t>
      </w:r>
    </w:p>
    <w:p w14:paraId="02B4DC6B" w14:textId="77777777" w:rsidR="002A7423" w:rsidRPr="002A7423" w:rsidRDefault="002A7423" w:rsidP="002A7423">
      <w:pPr>
        <w:spacing w:before="100" w:beforeAutospacing="1" w:after="100" w:afterAutospacing="1" w:line="240" w:lineRule="auto"/>
        <w:jc w:val="both"/>
        <w:rPr>
          <w:rFonts w:ascii="Book Antiqua" w:hAnsi="Book Antiqua"/>
          <w:sz w:val="19"/>
          <w:szCs w:val="19"/>
        </w:rPr>
      </w:pPr>
      <w:r w:rsidRPr="002A7423">
        <w:rPr>
          <w:rFonts w:ascii="Book Antiqua" w:hAnsi="Book Antiqua"/>
          <w:sz w:val="19"/>
          <w:szCs w:val="19"/>
        </w:rPr>
        <w:t xml:space="preserve">2. </w:t>
      </w:r>
      <w:r w:rsidRPr="002A7423">
        <w:rPr>
          <w:rFonts w:ascii="Book Antiqua" w:hAnsi="Book Antiqua"/>
          <w:b/>
          <w:bCs/>
          <w:sz w:val="19"/>
          <w:szCs w:val="19"/>
          <w:shd w:val="clear" w:color="auto" w:fill="F7CAAC" w:themeFill="accent2" w:themeFillTint="66"/>
        </w:rPr>
        <w:t>Princípio da soberania</w:t>
      </w:r>
    </w:p>
    <w:p w14:paraId="6F78B455" w14:textId="77A68C38" w:rsidR="002A7423" w:rsidRPr="002A7423" w:rsidRDefault="002A7423" w:rsidP="002A7423">
      <w:pPr>
        <w:spacing w:before="100" w:beforeAutospacing="1" w:after="100" w:afterAutospacing="1" w:line="240" w:lineRule="auto"/>
        <w:jc w:val="both"/>
        <w:rPr>
          <w:rFonts w:ascii="Book Antiqua" w:hAnsi="Book Antiqua"/>
          <w:sz w:val="19"/>
          <w:szCs w:val="19"/>
        </w:rPr>
      </w:pPr>
      <w:r w:rsidRPr="002A7423">
        <w:rPr>
          <w:rFonts w:ascii="Book Antiqua" w:hAnsi="Book Antiqua"/>
          <w:sz w:val="19"/>
          <w:szCs w:val="19"/>
        </w:rPr>
        <w:t>De acordo com a Carta das Nações Unidas e com os princípios do direito internacional, os Estados têm o direito soberano de adotar medidas e políticas para a proteção e promoção da diversidade das expressões culturais em seus respectivos territórios.</w:t>
      </w:r>
      <w:r>
        <w:rPr>
          <w:rFonts w:ascii="Book Antiqua" w:hAnsi="Book Antiqua"/>
          <w:sz w:val="19"/>
          <w:szCs w:val="19"/>
        </w:rPr>
        <w:t xml:space="preserve"> </w:t>
      </w:r>
      <w:r w:rsidRPr="002A7423">
        <w:rPr>
          <w:rFonts w:ascii="Book Antiqua" w:hAnsi="Book Antiqua"/>
          <w:b/>
          <w:bCs/>
          <w:color w:val="FF0000"/>
          <w:sz w:val="19"/>
          <w:szCs w:val="19"/>
          <w:u w:val="single"/>
        </w:rPr>
        <w:t>(MPF-2017)</w:t>
      </w:r>
    </w:p>
    <w:p w14:paraId="04AB1B51" w14:textId="77777777" w:rsidR="002A7423" w:rsidRPr="002A7423" w:rsidRDefault="002A7423" w:rsidP="002A7423">
      <w:pPr>
        <w:spacing w:before="100" w:beforeAutospacing="1" w:after="100" w:afterAutospacing="1" w:line="240" w:lineRule="auto"/>
        <w:jc w:val="both"/>
        <w:rPr>
          <w:rFonts w:ascii="Book Antiqua" w:hAnsi="Book Antiqua"/>
          <w:sz w:val="19"/>
          <w:szCs w:val="19"/>
        </w:rPr>
      </w:pPr>
      <w:r w:rsidRPr="002A7423">
        <w:rPr>
          <w:rFonts w:ascii="Book Antiqua" w:hAnsi="Book Antiqua"/>
          <w:sz w:val="19"/>
          <w:szCs w:val="19"/>
        </w:rPr>
        <w:t>3. Princípio da igual dignidade e do respeito por todas as culturas</w:t>
      </w:r>
    </w:p>
    <w:p w14:paraId="3343B556" w14:textId="77777777" w:rsidR="002A7423" w:rsidRPr="002A7423" w:rsidRDefault="002A7423" w:rsidP="002A7423">
      <w:pPr>
        <w:spacing w:before="100" w:beforeAutospacing="1" w:after="100" w:afterAutospacing="1" w:line="240" w:lineRule="auto"/>
        <w:jc w:val="both"/>
        <w:rPr>
          <w:rFonts w:ascii="Book Antiqua" w:hAnsi="Book Antiqua"/>
          <w:sz w:val="19"/>
          <w:szCs w:val="19"/>
        </w:rPr>
      </w:pPr>
      <w:r w:rsidRPr="002A7423">
        <w:rPr>
          <w:rFonts w:ascii="Book Antiqua" w:hAnsi="Book Antiqua"/>
          <w:sz w:val="19"/>
          <w:szCs w:val="19"/>
        </w:rPr>
        <w:t>A proteção e a promoção da diversidade das expressões culturais pressupõem o reconhecimento da igual dignidade e o respeito por todas as culturas, incluindo as das pessoas pertencentes a minorias e as dos povos indígenas.</w:t>
      </w:r>
    </w:p>
    <w:p w14:paraId="479085F3" w14:textId="77777777" w:rsidR="002A7423" w:rsidRPr="002A7423" w:rsidRDefault="002A7423" w:rsidP="002A7423">
      <w:pPr>
        <w:spacing w:before="100" w:beforeAutospacing="1" w:after="100" w:afterAutospacing="1" w:line="240" w:lineRule="auto"/>
        <w:jc w:val="both"/>
        <w:rPr>
          <w:rFonts w:ascii="Book Antiqua" w:hAnsi="Book Antiqua"/>
          <w:sz w:val="19"/>
          <w:szCs w:val="19"/>
        </w:rPr>
      </w:pPr>
      <w:r w:rsidRPr="002A7423">
        <w:rPr>
          <w:rFonts w:ascii="Book Antiqua" w:hAnsi="Book Antiqua"/>
          <w:sz w:val="19"/>
          <w:szCs w:val="19"/>
        </w:rPr>
        <w:t>4. Princípio da solidariedade e cooperação internacionais</w:t>
      </w:r>
    </w:p>
    <w:p w14:paraId="0E6F8FBA" w14:textId="77777777" w:rsidR="002A7423" w:rsidRPr="002A7423" w:rsidRDefault="002A7423" w:rsidP="002A7423">
      <w:pPr>
        <w:spacing w:before="100" w:beforeAutospacing="1" w:after="100" w:afterAutospacing="1" w:line="240" w:lineRule="auto"/>
        <w:jc w:val="both"/>
        <w:rPr>
          <w:rFonts w:ascii="Book Antiqua" w:hAnsi="Book Antiqua"/>
          <w:sz w:val="19"/>
          <w:szCs w:val="19"/>
        </w:rPr>
      </w:pPr>
      <w:r w:rsidRPr="002A7423">
        <w:rPr>
          <w:rFonts w:ascii="Book Antiqua" w:hAnsi="Book Antiqua"/>
          <w:sz w:val="19"/>
          <w:szCs w:val="19"/>
        </w:rPr>
        <w:t>A cooperação e a solidariedade internacionais devem permitir a todos os países, em particular os países em desenvolvimento, criarem e fortalecerem os meios necessários a sua expressão cultural – incluindo as indústrias culturais, sejam elas nascentes ou estabelecidas – nos planos local, nacional e internacional.</w:t>
      </w:r>
    </w:p>
    <w:p w14:paraId="68E97AE1" w14:textId="77777777" w:rsidR="002A7423" w:rsidRPr="002A7423" w:rsidRDefault="002A7423" w:rsidP="002A7423">
      <w:pPr>
        <w:spacing w:before="100" w:beforeAutospacing="1" w:after="100" w:afterAutospacing="1" w:line="240" w:lineRule="auto"/>
        <w:jc w:val="both"/>
        <w:rPr>
          <w:rFonts w:ascii="Book Antiqua" w:hAnsi="Book Antiqua"/>
          <w:sz w:val="19"/>
          <w:szCs w:val="19"/>
        </w:rPr>
      </w:pPr>
      <w:r w:rsidRPr="002A7423">
        <w:rPr>
          <w:rFonts w:ascii="Book Antiqua" w:hAnsi="Book Antiqua"/>
          <w:sz w:val="19"/>
          <w:szCs w:val="19"/>
        </w:rPr>
        <w:t>5. Princípio da complementaridade dos aspectos econômicos e culturais do desenvolvimento</w:t>
      </w:r>
    </w:p>
    <w:p w14:paraId="601BFF4D" w14:textId="77777777" w:rsidR="002A7423" w:rsidRPr="002A7423" w:rsidRDefault="002A7423" w:rsidP="002A7423">
      <w:pPr>
        <w:spacing w:before="100" w:beforeAutospacing="1" w:after="100" w:afterAutospacing="1" w:line="240" w:lineRule="auto"/>
        <w:jc w:val="both"/>
        <w:rPr>
          <w:rFonts w:ascii="Book Antiqua" w:hAnsi="Book Antiqua"/>
          <w:sz w:val="19"/>
          <w:szCs w:val="19"/>
        </w:rPr>
      </w:pPr>
      <w:r w:rsidRPr="002A7423">
        <w:rPr>
          <w:rFonts w:ascii="Book Antiqua" w:hAnsi="Book Antiqua"/>
          <w:sz w:val="19"/>
          <w:szCs w:val="19"/>
        </w:rPr>
        <w:t>Sendo a cultura um dos motores fundamentais do desenvolvimento, os aspectos culturais deste são tão importantes quanto os seus aspectos econômicos, e os indivíduos e povos têm o direito fundamental de dele participarem e se beneficiarem.</w:t>
      </w:r>
    </w:p>
    <w:p w14:paraId="2D1E0697" w14:textId="77777777" w:rsidR="002A7423" w:rsidRPr="002A7423" w:rsidRDefault="002A7423" w:rsidP="002A7423">
      <w:pPr>
        <w:spacing w:before="100" w:beforeAutospacing="1" w:after="100" w:afterAutospacing="1" w:line="240" w:lineRule="auto"/>
        <w:jc w:val="both"/>
        <w:rPr>
          <w:rFonts w:ascii="Book Antiqua" w:hAnsi="Book Antiqua"/>
          <w:sz w:val="19"/>
          <w:szCs w:val="19"/>
        </w:rPr>
      </w:pPr>
      <w:r w:rsidRPr="002A7423">
        <w:rPr>
          <w:rFonts w:ascii="Book Antiqua" w:hAnsi="Book Antiqua"/>
          <w:sz w:val="19"/>
          <w:szCs w:val="19"/>
        </w:rPr>
        <w:t>6. Princípio do desenvolvimento sustentável</w:t>
      </w:r>
    </w:p>
    <w:p w14:paraId="73EF8B9F" w14:textId="77777777" w:rsidR="002A7423" w:rsidRPr="002A7423" w:rsidRDefault="002A7423" w:rsidP="002A7423">
      <w:pPr>
        <w:spacing w:before="100" w:beforeAutospacing="1" w:after="100" w:afterAutospacing="1" w:line="240" w:lineRule="auto"/>
        <w:jc w:val="both"/>
        <w:rPr>
          <w:rFonts w:ascii="Book Antiqua" w:hAnsi="Book Antiqua"/>
          <w:sz w:val="19"/>
          <w:szCs w:val="19"/>
        </w:rPr>
      </w:pPr>
      <w:r w:rsidRPr="002A7423">
        <w:rPr>
          <w:rFonts w:ascii="Book Antiqua" w:hAnsi="Book Antiqua"/>
          <w:sz w:val="19"/>
          <w:szCs w:val="19"/>
        </w:rPr>
        <w:t>A diversidade cultural constitui grande riqueza para os indivíduos e as sociedades. A proteção, promoção e manutenção da diversidade cultural é condição essencial para o desenvolvimento sustentável em benefício das gerações atuais e futuras.</w:t>
      </w:r>
    </w:p>
    <w:p w14:paraId="47CC3884" w14:textId="77777777" w:rsidR="002A7423" w:rsidRPr="002A7423" w:rsidRDefault="002A7423" w:rsidP="002A7423">
      <w:pPr>
        <w:spacing w:before="100" w:beforeAutospacing="1" w:after="100" w:afterAutospacing="1" w:line="240" w:lineRule="auto"/>
        <w:jc w:val="both"/>
        <w:rPr>
          <w:rFonts w:ascii="Book Antiqua" w:hAnsi="Book Antiqua"/>
          <w:sz w:val="19"/>
          <w:szCs w:val="19"/>
        </w:rPr>
      </w:pPr>
      <w:r w:rsidRPr="002A7423">
        <w:rPr>
          <w:rFonts w:ascii="Book Antiqua" w:hAnsi="Book Antiqua"/>
          <w:sz w:val="19"/>
          <w:szCs w:val="19"/>
        </w:rPr>
        <w:t xml:space="preserve">7. Princípio do acesso </w:t>
      </w:r>
      <w:proofErr w:type="spellStart"/>
      <w:r w:rsidRPr="002A7423">
        <w:rPr>
          <w:rFonts w:ascii="Book Antiqua" w:hAnsi="Book Antiqua"/>
          <w:sz w:val="19"/>
          <w:szCs w:val="19"/>
        </w:rPr>
        <w:t>eqüitativo</w:t>
      </w:r>
      <w:proofErr w:type="spellEnd"/>
    </w:p>
    <w:p w14:paraId="00A0ED35" w14:textId="77777777" w:rsidR="002A7423" w:rsidRPr="002A7423" w:rsidRDefault="002A7423" w:rsidP="002A7423">
      <w:pPr>
        <w:spacing w:before="100" w:beforeAutospacing="1" w:after="100" w:afterAutospacing="1" w:line="240" w:lineRule="auto"/>
        <w:jc w:val="both"/>
        <w:rPr>
          <w:rFonts w:ascii="Book Antiqua" w:hAnsi="Book Antiqua"/>
          <w:sz w:val="19"/>
          <w:szCs w:val="19"/>
        </w:rPr>
      </w:pPr>
      <w:r w:rsidRPr="002A7423">
        <w:rPr>
          <w:rFonts w:ascii="Book Antiqua" w:hAnsi="Book Antiqua"/>
          <w:sz w:val="19"/>
          <w:szCs w:val="19"/>
        </w:rPr>
        <w:t xml:space="preserve">O acesso </w:t>
      </w:r>
      <w:proofErr w:type="spellStart"/>
      <w:r w:rsidRPr="002A7423">
        <w:rPr>
          <w:rFonts w:ascii="Book Antiqua" w:hAnsi="Book Antiqua"/>
          <w:sz w:val="19"/>
          <w:szCs w:val="19"/>
        </w:rPr>
        <w:t>eqüitativo</w:t>
      </w:r>
      <w:proofErr w:type="spellEnd"/>
      <w:r w:rsidRPr="002A7423">
        <w:rPr>
          <w:rFonts w:ascii="Book Antiqua" w:hAnsi="Book Antiqua"/>
          <w:sz w:val="19"/>
          <w:szCs w:val="19"/>
        </w:rPr>
        <w:t xml:space="preserve"> a uma rica e diversificada gama de expressões culturais provenientes de todo o mundo e o acesso das culturas aos meios de expressão e de difusão constituem importantes elementos para a valorização da diversidade cultural e o incentivo ao entendimento mútuo.</w:t>
      </w:r>
    </w:p>
    <w:p w14:paraId="38B8C825" w14:textId="77777777" w:rsidR="002A7423" w:rsidRPr="002A7423" w:rsidRDefault="002A7423" w:rsidP="002A7423">
      <w:pPr>
        <w:spacing w:before="100" w:beforeAutospacing="1" w:after="100" w:afterAutospacing="1" w:line="240" w:lineRule="auto"/>
        <w:jc w:val="both"/>
        <w:rPr>
          <w:rFonts w:ascii="Book Antiqua" w:hAnsi="Book Antiqua"/>
          <w:sz w:val="19"/>
          <w:szCs w:val="19"/>
        </w:rPr>
      </w:pPr>
      <w:r w:rsidRPr="002A7423">
        <w:rPr>
          <w:rFonts w:ascii="Book Antiqua" w:hAnsi="Book Antiqua"/>
          <w:sz w:val="19"/>
          <w:szCs w:val="19"/>
        </w:rPr>
        <w:t>8. </w:t>
      </w:r>
      <w:r w:rsidRPr="002A7423">
        <w:rPr>
          <w:rFonts w:ascii="Book Antiqua" w:hAnsi="Book Antiqua"/>
          <w:b/>
          <w:bCs/>
          <w:sz w:val="19"/>
          <w:szCs w:val="19"/>
          <w:shd w:val="clear" w:color="auto" w:fill="F7CAAC" w:themeFill="accent2" w:themeFillTint="66"/>
        </w:rPr>
        <w:t>Princípio da abertura e do equilíbrio</w:t>
      </w:r>
    </w:p>
    <w:p w14:paraId="23E30EA2" w14:textId="62A63DB2" w:rsidR="002A7423" w:rsidRPr="002A7423" w:rsidRDefault="002A7423" w:rsidP="002A7423">
      <w:pPr>
        <w:spacing w:before="100" w:beforeAutospacing="1" w:after="100" w:afterAutospacing="1" w:line="240" w:lineRule="auto"/>
        <w:jc w:val="both"/>
        <w:rPr>
          <w:rFonts w:ascii="Book Antiqua" w:hAnsi="Book Antiqua"/>
          <w:sz w:val="19"/>
          <w:szCs w:val="19"/>
        </w:rPr>
      </w:pPr>
      <w:r w:rsidRPr="002A7423">
        <w:rPr>
          <w:rFonts w:ascii="Book Antiqua" w:hAnsi="Book Antiqua"/>
          <w:sz w:val="19"/>
          <w:szCs w:val="19"/>
        </w:rPr>
        <w:t>Ao adotarem medidas para favorecer a diversidade das expressões culturais, os Estados buscarão promover, de modo apropriado, a abertura a outras culturas do mundo e garantir que tais medidas estejam em conformidade com os objetivos perseguidos pela presente Convenção.</w:t>
      </w:r>
      <w:r>
        <w:rPr>
          <w:rFonts w:ascii="Book Antiqua" w:hAnsi="Book Antiqua"/>
          <w:sz w:val="19"/>
          <w:szCs w:val="19"/>
        </w:rPr>
        <w:t xml:space="preserve"> </w:t>
      </w:r>
      <w:r w:rsidRPr="002A7423">
        <w:rPr>
          <w:rFonts w:ascii="Book Antiqua" w:hAnsi="Book Antiqua"/>
          <w:b/>
          <w:bCs/>
          <w:color w:val="FF0000"/>
          <w:sz w:val="19"/>
          <w:szCs w:val="19"/>
          <w:u w:val="single"/>
        </w:rPr>
        <w:t>(MPF-2017)</w:t>
      </w:r>
    </w:p>
    <w:p w14:paraId="58B51DF7" w14:textId="77777777" w:rsidR="002A7423" w:rsidRPr="002A7423" w:rsidRDefault="002A7423" w:rsidP="002A7423">
      <w:pPr>
        <w:spacing w:before="100" w:beforeAutospacing="1" w:after="100" w:afterAutospacing="1" w:line="240" w:lineRule="auto"/>
        <w:jc w:val="both"/>
        <w:rPr>
          <w:rFonts w:ascii="Book Antiqua" w:hAnsi="Book Antiqua"/>
          <w:sz w:val="19"/>
          <w:szCs w:val="19"/>
        </w:rPr>
      </w:pPr>
      <w:r w:rsidRPr="002A7423">
        <w:rPr>
          <w:rFonts w:ascii="Book Antiqua" w:hAnsi="Book Antiqua"/>
          <w:sz w:val="19"/>
          <w:szCs w:val="19"/>
        </w:rPr>
        <w:t>II. Campo de aplicação</w:t>
      </w:r>
    </w:p>
    <w:p w14:paraId="374B60A7" w14:textId="77777777" w:rsidR="002A7423" w:rsidRPr="002A7423" w:rsidRDefault="002A7423" w:rsidP="002A7423">
      <w:pPr>
        <w:spacing w:before="100" w:beforeAutospacing="1" w:after="100" w:afterAutospacing="1" w:line="240" w:lineRule="auto"/>
        <w:jc w:val="both"/>
        <w:rPr>
          <w:rFonts w:ascii="Book Antiqua" w:hAnsi="Book Antiqua"/>
          <w:sz w:val="19"/>
          <w:szCs w:val="19"/>
        </w:rPr>
      </w:pPr>
      <w:r w:rsidRPr="002A7423">
        <w:rPr>
          <w:rFonts w:ascii="Book Antiqua" w:hAnsi="Book Antiqua"/>
          <w:sz w:val="19"/>
          <w:szCs w:val="19"/>
        </w:rPr>
        <w:t>Artigo 3 - Campo de aplicação</w:t>
      </w:r>
    </w:p>
    <w:p w14:paraId="61C7AAED" w14:textId="77777777" w:rsidR="002A7423" w:rsidRPr="002A7423" w:rsidRDefault="002A7423" w:rsidP="002A7423">
      <w:pPr>
        <w:spacing w:before="100" w:beforeAutospacing="1" w:after="100" w:afterAutospacing="1" w:line="240" w:lineRule="auto"/>
        <w:jc w:val="both"/>
        <w:rPr>
          <w:rFonts w:ascii="Book Antiqua" w:hAnsi="Book Antiqua"/>
          <w:sz w:val="19"/>
          <w:szCs w:val="19"/>
        </w:rPr>
      </w:pPr>
      <w:r w:rsidRPr="002A7423">
        <w:rPr>
          <w:rFonts w:ascii="Book Antiqua" w:hAnsi="Book Antiqua"/>
          <w:sz w:val="19"/>
          <w:szCs w:val="19"/>
        </w:rPr>
        <w:t>A presente Convenção aplica-se a políticas e medidas adotadas pelas Partes relativas à proteção e promoção da diversidade das expressões culturais.</w:t>
      </w:r>
    </w:p>
    <w:p w14:paraId="43F53225" w14:textId="77777777" w:rsidR="002A7423" w:rsidRPr="002A7423" w:rsidRDefault="002A7423" w:rsidP="002A7423">
      <w:pPr>
        <w:spacing w:before="100" w:beforeAutospacing="1" w:after="100" w:afterAutospacing="1" w:line="240" w:lineRule="auto"/>
        <w:jc w:val="both"/>
        <w:rPr>
          <w:rFonts w:ascii="Book Antiqua" w:hAnsi="Book Antiqua"/>
          <w:sz w:val="19"/>
          <w:szCs w:val="19"/>
        </w:rPr>
      </w:pPr>
      <w:r w:rsidRPr="002A7423">
        <w:rPr>
          <w:rFonts w:ascii="Book Antiqua" w:hAnsi="Book Antiqua"/>
          <w:sz w:val="19"/>
          <w:szCs w:val="19"/>
        </w:rPr>
        <w:lastRenderedPageBreak/>
        <w:t>III. Definições</w:t>
      </w:r>
    </w:p>
    <w:p w14:paraId="30918C6F" w14:textId="77777777" w:rsidR="002A7423" w:rsidRPr="002A7423" w:rsidRDefault="002A7423" w:rsidP="002A7423">
      <w:pPr>
        <w:spacing w:before="100" w:beforeAutospacing="1" w:after="100" w:afterAutospacing="1" w:line="240" w:lineRule="auto"/>
        <w:jc w:val="both"/>
        <w:rPr>
          <w:rFonts w:ascii="Book Antiqua" w:hAnsi="Book Antiqua"/>
          <w:sz w:val="19"/>
          <w:szCs w:val="19"/>
        </w:rPr>
      </w:pPr>
      <w:r w:rsidRPr="002A7423">
        <w:rPr>
          <w:rFonts w:ascii="Book Antiqua" w:hAnsi="Book Antiqua"/>
          <w:sz w:val="19"/>
          <w:szCs w:val="19"/>
        </w:rPr>
        <w:t>Artigo 4 – Definições</w:t>
      </w:r>
    </w:p>
    <w:p w14:paraId="5AC553BE" w14:textId="77777777" w:rsidR="002A7423" w:rsidRPr="002A7423" w:rsidRDefault="002A7423" w:rsidP="002A7423">
      <w:pPr>
        <w:spacing w:before="100" w:beforeAutospacing="1" w:after="100" w:afterAutospacing="1" w:line="240" w:lineRule="auto"/>
        <w:jc w:val="both"/>
        <w:rPr>
          <w:rFonts w:ascii="Book Antiqua" w:hAnsi="Book Antiqua"/>
          <w:sz w:val="19"/>
          <w:szCs w:val="19"/>
        </w:rPr>
      </w:pPr>
      <w:r w:rsidRPr="002A7423">
        <w:rPr>
          <w:rFonts w:ascii="Book Antiqua" w:hAnsi="Book Antiqua"/>
          <w:sz w:val="19"/>
          <w:szCs w:val="19"/>
        </w:rPr>
        <w:t>Para os fins da presente Convenção, fica entendido que:</w:t>
      </w:r>
    </w:p>
    <w:p w14:paraId="5F2A7C8F" w14:textId="77777777" w:rsidR="002A7423" w:rsidRPr="002A7423" w:rsidRDefault="002A7423" w:rsidP="002A7423">
      <w:pPr>
        <w:spacing w:before="100" w:beforeAutospacing="1" w:after="100" w:afterAutospacing="1" w:line="240" w:lineRule="auto"/>
        <w:jc w:val="both"/>
        <w:rPr>
          <w:rFonts w:ascii="Book Antiqua" w:hAnsi="Book Antiqua"/>
          <w:sz w:val="19"/>
          <w:szCs w:val="19"/>
        </w:rPr>
      </w:pPr>
      <w:r w:rsidRPr="002A7423">
        <w:rPr>
          <w:rFonts w:ascii="Book Antiqua" w:hAnsi="Book Antiqua"/>
          <w:sz w:val="19"/>
          <w:szCs w:val="19"/>
        </w:rPr>
        <w:t>1.  Diversidade Cultural</w:t>
      </w:r>
    </w:p>
    <w:p w14:paraId="7BF9604C" w14:textId="77777777" w:rsidR="002A7423" w:rsidRPr="002A7423" w:rsidRDefault="002A7423" w:rsidP="002A7423">
      <w:pPr>
        <w:spacing w:before="100" w:beforeAutospacing="1" w:after="100" w:afterAutospacing="1" w:line="240" w:lineRule="auto"/>
        <w:jc w:val="both"/>
        <w:rPr>
          <w:rFonts w:ascii="Book Antiqua" w:hAnsi="Book Antiqua"/>
          <w:sz w:val="19"/>
          <w:szCs w:val="19"/>
        </w:rPr>
      </w:pPr>
      <w:r w:rsidRPr="002A7423">
        <w:rPr>
          <w:rFonts w:ascii="Book Antiqua" w:hAnsi="Book Antiqua"/>
          <w:sz w:val="19"/>
          <w:szCs w:val="19"/>
        </w:rPr>
        <w:t>“Diversidade cultural” refere-se à multiplicidade de formas pelas quais as culturas dos grupos e sociedades encontram sua expressão. Tais expressões são transmitidas entre e dentro dos grupos e sociedades.</w:t>
      </w:r>
    </w:p>
    <w:p w14:paraId="28F04875" w14:textId="77777777" w:rsidR="002A7423" w:rsidRPr="002A7423" w:rsidRDefault="002A7423" w:rsidP="002A7423">
      <w:pPr>
        <w:spacing w:before="100" w:beforeAutospacing="1" w:after="100" w:afterAutospacing="1" w:line="240" w:lineRule="auto"/>
        <w:jc w:val="both"/>
        <w:rPr>
          <w:rFonts w:ascii="Book Antiqua" w:hAnsi="Book Antiqua"/>
          <w:sz w:val="19"/>
          <w:szCs w:val="19"/>
        </w:rPr>
      </w:pPr>
      <w:r w:rsidRPr="002A7423">
        <w:rPr>
          <w:rFonts w:ascii="Book Antiqua" w:hAnsi="Book Antiqua"/>
          <w:sz w:val="19"/>
          <w:szCs w:val="19"/>
        </w:rPr>
        <w:t>A diversidade cultural se manifesta não apenas nas variadas formas pelas quais se expressa, se enriquece e se transmite o patrimônio cultural da humanidade mediante a variedade das expressões culturais, mas também através dos diversos modos de criação, produção, difusão, distribuição e fruição das expressões culturais, quaisquer que sejam os meios e tecnologias empregados.</w:t>
      </w:r>
    </w:p>
    <w:p w14:paraId="25188C4B" w14:textId="77777777" w:rsidR="002A7423" w:rsidRPr="002A7423" w:rsidRDefault="002A7423" w:rsidP="002A7423">
      <w:pPr>
        <w:spacing w:before="100" w:beforeAutospacing="1" w:after="100" w:afterAutospacing="1" w:line="240" w:lineRule="auto"/>
        <w:jc w:val="both"/>
        <w:rPr>
          <w:rFonts w:ascii="Book Antiqua" w:hAnsi="Book Antiqua"/>
          <w:sz w:val="19"/>
          <w:szCs w:val="19"/>
        </w:rPr>
      </w:pPr>
      <w:r w:rsidRPr="002A7423">
        <w:rPr>
          <w:rFonts w:ascii="Book Antiqua" w:hAnsi="Book Antiqua"/>
          <w:sz w:val="19"/>
          <w:szCs w:val="19"/>
        </w:rPr>
        <w:t>2. Conteúdo Cultural</w:t>
      </w:r>
    </w:p>
    <w:p w14:paraId="39CAE047" w14:textId="77777777" w:rsidR="002A7423" w:rsidRPr="002A7423" w:rsidRDefault="002A7423" w:rsidP="002A7423">
      <w:pPr>
        <w:spacing w:before="100" w:beforeAutospacing="1" w:after="100" w:afterAutospacing="1" w:line="240" w:lineRule="auto"/>
        <w:jc w:val="both"/>
        <w:rPr>
          <w:rFonts w:ascii="Book Antiqua" w:hAnsi="Book Antiqua"/>
          <w:sz w:val="19"/>
          <w:szCs w:val="19"/>
        </w:rPr>
      </w:pPr>
      <w:r w:rsidRPr="002A7423">
        <w:rPr>
          <w:rFonts w:ascii="Book Antiqua" w:hAnsi="Book Antiqua"/>
          <w:sz w:val="19"/>
          <w:szCs w:val="19"/>
        </w:rPr>
        <w:t>“Conteúdo cultural” refere-se ao caráter simbólico, dimensão artística e valores culturais que têm por origem ou expressam identidades culturais.</w:t>
      </w:r>
    </w:p>
    <w:p w14:paraId="370AE520" w14:textId="77777777" w:rsidR="002A7423" w:rsidRPr="002A7423" w:rsidRDefault="002A7423" w:rsidP="002A7423">
      <w:pPr>
        <w:spacing w:before="100" w:beforeAutospacing="1" w:after="100" w:afterAutospacing="1" w:line="240" w:lineRule="auto"/>
        <w:jc w:val="both"/>
        <w:rPr>
          <w:rFonts w:ascii="Book Antiqua" w:hAnsi="Book Antiqua"/>
          <w:sz w:val="19"/>
          <w:szCs w:val="19"/>
        </w:rPr>
      </w:pPr>
      <w:r w:rsidRPr="002A7423">
        <w:rPr>
          <w:rFonts w:ascii="Book Antiqua" w:hAnsi="Book Antiqua"/>
          <w:sz w:val="19"/>
          <w:szCs w:val="19"/>
        </w:rPr>
        <w:t>3. Expressões culturais</w:t>
      </w:r>
    </w:p>
    <w:p w14:paraId="3804D497" w14:textId="77777777" w:rsidR="002A7423" w:rsidRPr="002A7423" w:rsidRDefault="002A7423" w:rsidP="002A7423">
      <w:pPr>
        <w:spacing w:before="100" w:beforeAutospacing="1" w:after="100" w:afterAutospacing="1" w:line="240" w:lineRule="auto"/>
        <w:jc w:val="both"/>
        <w:rPr>
          <w:rFonts w:ascii="Book Antiqua" w:hAnsi="Book Antiqua"/>
          <w:sz w:val="19"/>
          <w:szCs w:val="19"/>
        </w:rPr>
      </w:pPr>
      <w:r w:rsidRPr="002A7423">
        <w:rPr>
          <w:rFonts w:ascii="Book Antiqua" w:hAnsi="Book Antiqua"/>
          <w:sz w:val="19"/>
          <w:szCs w:val="19"/>
        </w:rPr>
        <w:t>“Expressões culturais” são aquelas expressões que resultam da criatividade de indivíduos, grupos e sociedades e que possuem conteúdo cultural.</w:t>
      </w:r>
    </w:p>
    <w:p w14:paraId="2C5C8823" w14:textId="77777777" w:rsidR="002A7423" w:rsidRPr="002A7423" w:rsidRDefault="002A7423" w:rsidP="002A7423">
      <w:pPr>
        <w:spacing w:before="100" w:beforeAutospacing="1" w:after="100" w:afterAutospacing="1" w:line="240" w:lineRule="auto"/>
        <w:jc w:val="both"/>
        <w:rPr>
          <w:rFonts w:ascii="Book Antiqua" w:hAnsi="Book Antiqua"/>
          <w:sz w:val="19"/>
          <w:szCs w:val="19"/>
        </w:rPr>
      </w:pPr>
      <w:r w:rsidRPr="002A7423">
        <w:rPr>
          <w:rFonts w:ascii="Book Antiqua" w:hAnsi="Book Antiqua"/>
          <w:sz w:val="19"/>
          <w:szCs w:val="19"/>
        </w:rPr>
        <w:t>4. Atividades, bens e serviços culturais</w:t>
      </w:r>
    </w:p>
    <w:p w14:paraId="74DF740A" w14:textId="77777777" w:rsidR="002A7423" w:rsidRPr="002A7423" w:rsidRDefault="002A7423" w:rsidP="002A7423">
      <w:pPr>
        <w:spacing w:before="100" w:beforeAutospacing="1" w:after="100" w:afterAutospacing="1" w:line="240" w:lineRule="auto"/>
        <w:jc w:val="both"/>
        <w:rPr>
          <w:rFonts w:ascii="Book Antiqua" w:hAnsi="Book Antiqua"/>
          <w:sz w:val="19"/>
          <w:szCs w:val="19"/>
        </w:rPr>
      </w:pPr>
      <w:r w:rsidRPr="002A7423">
        <w:rPr>
          <w:rFonts w:ascii="Book Antiqua" w:hAnsi="Book Antiqua"/>
          <w:sz w:val="19"/>
          <w:szCs w:val="19"/>
        </w:rPr>
        <w:t>“Atividades, bens e serviços culturais” refere-se às atividades, bens e serviços que, considerados sob o ponto de vista da sua qualidade, uso ou finalidade específica, incorporam ou transmitem expressões culturais, independentemente do valor comercial que possam ter. As atividades culturais podem ser um fim em si mesmas, ou contribuir para a produção de bens e serviços culturais. </w:t>
      </w:r>
    </w:p>
    <w:p w14:paraId="3B738EDB" w14:textId="77777777" w:rsidR="002A7423" w:rsidRPr="002A7423" w:rsidRDefault="002A7423" w:rsidP="002A7423">
      <w:pPr>
        <w:spacing w:before="100" w:beforeAutospacing="1" w:after="100" w:afterAutospacing="1" w:line="240" w:lineRule="auto"/>
        <w:jc w:val="both"/>
        <w:rPr>
          <w:rFonts w:ascii="Book Antiqua" w:hAnsi="Book Antiqua"/>
          <w:sz w:val="19"/>
          <w:szCs w:val="19"/>
        </w:rPr>
      </w:pPr>
      <w:r w:rsidRPr="002A7423">
        <w:rPr>
          <w:rFonts w:ascii="Book Antiqua" w:hAnsi="Book Antiqua"/>
          <w:sz w:val="19"/>
          <w:szCs w:val="19"/>
        </w:rPr>
        <w:t>5. Indústrias culturais</w:t>
      </w:r>
    </w:p>
    <w:p w14:paraId="5B3C3EB3" w14:textId="77777777" w:rsidR="002A7423" w:rsidRPr="002A7423" w:rsidRDefault="002A7423" w:rsidP="002A7423">
      <w:pPr>
        <w:spacing w:before="100" w:beforeAutospacing="1" w:after="100" w:afterAutospacing="1" w:line="240" w:lineRule="auto"/>
        <w:jc w:val="both"/>
        <w:rPr>
          <w:rFonts w:ascii="Book Antiqua" w:hAnsi="Book Antiqua"/>
          <w:sz w:val="19"/>
          <w:szCs w:val="19"/>
        </w:rPr>
      </w:pPr>
      <w:r w:rsidRPr="002A7423">
        <w:rPr>
          <w:rFonts w:ascii="Book Antiqua" w:hAnsi="Book Antiqua"/>
          <w:sz w:val="19"/>
          <w:szCs w:val="19"/>
        </w:rPr>
        <w:t>“Indústrias culturais” refere-se às indústrias que produzem e distribuem bens e serviços culturais, tais como definidos no parágrafo 4 acima.</w:t>
      </w:r>
    </w:p>
    <w:p w14:paraId="313E3C62" w14:textId="77777777" w:rsidR="002A7423" w:rsidRPr="002A7423" w:rsidRDefault="002A7423" w:rsidP="002A7423">
      <w:pPr>
        <w:spacing w:before="100" w:beforeAutospacing="1" w:after="100" w:afterAutospacing="1" w:line="240" w:lineRule="auto"/>
        <w:jc w:val="both"/>
        <w:rPr>
          <w:rFonts w:ascii="Book Antiqua" w:hAnsi="Book Antiqua"/>
          <w:sz w:val="19"/>
          <w:szCs w:val="19"/>
        </w:rPr>
      </w:pPr>
      <w:r w:rsidRPr="002A7423">
        <w:rPr>
          <w:rFonts w:ascii="Book Antiqua" w:hAnsi="Book Antiqua"/>
          <w:sz w:val="19"/>
          <w:szCs w:val="19"/>
        </w:rPr>
        <w:t>6. Políticas e medidas culturais</w:t>
      </w:r>
    </w:p>
    <w:p w14:paraId="3B9F4FE6" w14:textId="77777777" w:rsidR="002A7423" w:rsidRPr="002A7423" w:rsidRDefault="002A7423" w:rsidP="002A7423">
      <w:pPr>
        <w:spacing w:before="100" w:beforeAutospacing="1" w:after="100" w:afterAutospacing="1" w:line="240" w:lineRule="auto"/>
        <w:jc w:val="both"/>
        <w:rPr>
          <w:rFonts w:ascii="Book Antiqua" w:hAnsi="Book Antiqua"/>
          <w:sz w:val="19"/>
          <w:szCs w:val="19"/>
        </w:rPr>
      </w:pPr>
      <w:r w:rsidRPr="002A7423">
        <w:rPr>
          <w:rFonts w:ascii="Book Antiqua" w:hAnsi="Book Antiqua"/>
          <w:sz w:val="19"/>
          <w:szCs w:val="19"/>
        </w:rPr>
        <w:t>“Políticas e medidas culturais” refere-se às políticas e medidas relacionadas à cultura, seja no plano local, regional, nacional ou internacional, que tenham como foco a cultura como tal, ou cuja finalidade seja exercer efeito direto sobre as expressões culturais de indivíduos, grupos ou sociedades, incluindo a criação, produção, difusão e distribuição de atividades, bens e serviços culturais, e o acesso aos mesmos.</w:t>
      </w:r>
    </w:p>
    <w:p w14:paraId="69C8EB4A" w14:textId="77777777" w:rsidR="002A7423" w:rsidRPr="002A7423" w:rsidRDefault="002A7423" w:rsidP="002A7423">
      <w:pPr>
        <w:spacing w:before="100" w:beforeAutospacing="1" w:after="100" w:afterAutospacing="1" w:line="240" w:lineRule="auto"/>
        <w:jc w:val="both"/>
        <w:rPr>
          <w:rFonts w:ascii="Book Antiqua" w:hAnsi="Book Antiqua"/>
          <w:sz w:val="19"/>
          <w:szCs w:val="19"/>
        </w:rPr>
      </w:pPr>
      <w:r w:rsidRPr="002A7423">
        <w:rPr>
          <w:rFonts w:ascii="Book Antiqua" w:hAnsi="Book Antiqua"/>
          <w:sz w:val="19"/>
          <w:szCs w:val="19"/>
        </w:rPr>
        <w:t>7. Proteção</w:t>
      </w:r>
    </w:p>
    <w:p w14:paraId="5BF773B0" w14:textId="77777777" w:rsidR="002A7423" w:rsidRPr="002A7423" w:rsidRDefault="002A7423" w:rsidP="002A7423">
      <w:pPr>
        <w:spacing w:before="100" w:beforeAutospacing="1" w:after="100" w:afterAutospacing="1" w:line="240" w:lineRule="auto"/>
        <w:jc w:val="both"/>
        <w:rPr>
          <w:rFonts w:ascii="Book Antiqua" w:hAnsi="Book Antiqua"/>
          <w:sz w:val="19"/>
          <w:szCs w:val="19"/>
        </w:rPr>
      </w:pPr>
      <w:r w:rsidRPr="002A7423">
        <w:rPr>
          <w:rFonts w:ascii="Book Antiqua" w:hAnsi="Book Antiqua"/>
          <w:sz w:val="19"/>
          <w:szCs w:val="19"/>
        </w:rPr>
        <w:t>“Proteção” significa a adoção de medidas que visem à preservação, salvaguarda e  valorização da diversidade das expressões culturais.</w:t>
      </w:r>
    </w:p>
    <w:p w14:paraId="3F1DFFCE" w14:textId="77777777" w:rsidR="002A7423" w:rsidRPr="002A7423" w:rsidRDefault="002A7423" w:rsidP="002A7423">
      <w:pPr>
        <w:spacing w:before="100" w:beforeAutospacing="1" w:after="100" w:afterAutospacing="1" w:line="240" w:lineRule="auto"/>
        <w:jc w:val="both"/>
        <w:rPr>
          <w:rFonts w:ascii="Book Antiqua" w:hAnsi="Book Antiqua"/>
          <w:sz w:val="19"/>
          <w:szCs w:val="19"/>
        </w:rPr>
      </w:pPr>
      <w:r w:rsidRPr="002A7423">
        <w:rPr>
          <w:rFonts w:ascii="Book Antiqua" w:hAnsi="Book Antiqua"/>
          <w:sz w:val="19"/>
          <w:szCs w:val="19"/>
        </w:rPr>
        <w:t>“Proteger” significa adotar tais medidas.</w:t>
      </w:r>
    </w:p>
    <w:p w14:paraId="7CEB45A5" w14:textId="77777777" w:rsidR="002A7423" w:rsidRPr="002A7423" w:rsidRDefault="002A7423" w:rsidP="002A7423">
      <w:pPr>
        <w:spacing w:before="100" w:beforeAutospacing="1" w:after="100" w:afterAutospacing="1" w:line="240" w:lineRule="auto"/>
        <w:jc w:val="both"/>
        <w:rPr>
          <w:rFonts w:ascii="Book Antiqua" w:hAnsi="Book Antiqua"/>
          <w:sz w:val="19"/>
          <w:szCs w:val="19"/>
        </w:rPr>
      </w:pPr>
      <w:r w:rsidRPr="002A7423">
        <w:rPr>
          <w:rFonts w:ascii="Book Antiqua" w:hAnsi="Book Antiqua"/>
          <w:sz w:val="19"/>
          <w:szCs w:val="19"/>
        </w:rPr>
        <w:t>8. Interculturalidade</w:t>
      </w:r>
    </w:p>
    <w:p w14:paraId="68DBB38A" w14:textId="77777777" w:rsidR="002A7423" w:rsidRPr="002A7423" w:rsidRDefault="002A7423" w:rsidP="002A7423">
      <w:pPr>
        <w:spacing w:before="100" w:beforeAutospacing="1" w:after="100" w:afterAutospacing="1" w:line="240" w:lineRule="auto"/>
        <w:jc w:val="both"/>
        <w:rPr>
          <w:rFonts w:ascii="Book Antiqua" w:hAnsi="Book Antiqua"/>
          <w:sz w:val="19"/>
          <w:szCs w:val="19"/>
        </w:rPr>
      </w:pPr>
      <w:r w:rsidRPr="002A7423">
        <w:rPr>
          <w:rFonts w:ascii="Book Antiqua" w:hAnsi="Book Antiqua"/>
          <w:sz w:val="19"/>
          <w:szCs w:val="19"/>
        </w:rPr>
        <w:lastRenderedPageBreak/>
        <w:t xml:space="preserve">“Interculturalidade” refere-se à existência e interação </w:t>
      </w:r>
      <w:proofErr w:type="spellStart"/>
      <w:r w:rsidRPr="002A7423">
        <w:rPr>
          <w:rFonts w:ascii="Book Antiqua" w:hAnsi="Book Antiqua"/>
          <w:sz w:val="19"/>
          <w:szCs w:val="19"/>
        </w:rPr>
        <w:t>eqüitativa</w:t>
      </w:r>
      <w:proofErr w:type="spellEnd"/>
      <w:r w:rsidRPr="002A7423">
        <w:rPr>
          <w:rFonts w:ascii="Book Antiqua" w:hAnsi="Book Antiqua"/>
          <w:sz w:val="19"/>
          <w:szCs w:val="19"/>
        </w:rPr>
        <w:t xml:space="preserve"> de diversas culturas, assim como à possibilidade de geração de expressões culturais compartilhadas por meio do diálogo e respeito mútuo.</w:t>
      </w:r>
    </w:p>
    <w:p w14:paraId="4F83A4DA" w14:textId="77777777" w:rsidR="002A7423" w:rsidRPr="002A7423" w:rsidRDefault="002A7423" w:rsidP="002A7423">
      <w:pPr>
        <w:spacing w:before="100" w:beforeAutospacing="1" w:after="100" w:afterAutospacing="1" w:line="240" w:lineRule="auto"/>
        <w:jc w:val="both"/>
        <w:rPr>
          <w:rFonts w:ascii="Book Antiqua" w:hAnsi="Book Antiqua"/>
          <w:sz w:val="19"/>
          <w:szCs w:val="19"/>
        </w:rPr>
      </w:pPr>
      <w:r w:rsidRPr="002A7423">
        <w:rPr>
          <w:rFonts w:ascii="Book Antiqua" w:hAnsi="Book Antiqua"/>
          <w:sz w:val="19"/>
          <w:szCs w:val="19"/>
        </w:rPr>
        <w:t>IV.  Direitos e obrigações das partes</w:t>
      </w:r>
    </w:p>
    <w:p w14:paraId="0858125F" w14:textId="77777777" w:rsidR="002A7423" w:rsidRPr="002A7423" w:rsidRDefault="002A7423" w:rsidP="002A7423">
      <w:pPr>
        <w:spacing w:before="100" w:beforeAutospacing="1" w:after="100" w:afterAutospacing="1" w:line="240" w:lineRule="auto"/>
        <w:jc w:val="both"/>
        <w:rPr>
          <w:rFonts w:ascii="Book Antiqua" w:hAnsi="Book Antiqua"/>
          <w:sz w:val="19"/>
          <w:szCs w:val="19"/>
        </w:rPr>
      </w:pPr>
      <w:r w:rsidRPr="002A7423">
        <w:rPr>
          <w:rFonts w:ascii="Book Antiqua" w:hAnsi="Book Antiqua"/>
          <w:sz w:val="19"/>
          <w:szCs w:val="19"/>
        </w:rPr>
        <w:t>Artigo 5 - Regra geral em matéria de direitos e obrigações</w:t>
      </w:r>
    </w:p>
    <w:p w14:paraId="35C56B74" w14:textId="77777777" w:rsidR="002A7423" w:rsidRPr="002A7423" w:rsidRDefault="002A7423" w:rsidP="002A7423">
      <w:pPr>
        <w:spacing w:before="100" w:beforeAutospacing="1" w:after="100" w:afterAutospacing="1" w:line="240" w:lineRule="auto"/>
        <w:jc w:val="both"/>
        <w:rPr>
          <w:rFonts w:ascii="Book Antiqua" w:hAnsi="Book Antiqua"/>
          <w:sz w:val="19"/>
          <w:szCs w:val="19"/>
        </w:rPr>
      </w:pPr>
      <w:r w:rsidRPr="002A7423">
        <w:rPr>
          <w:rFonts w:ascii="Book Antiqua" w:hAnsi="Book Antiqua"/>
          <w:sz w:val="19"/>
          <w:szCs w:val="19"/>
        </w:rPr>
        <w:t>1. As Partes, em conformidade com a Carta das Nações Unidas, os princípios do direito internacional e os instrumentos universalmente reconhecidos em matéria de direitos humanos, reafirmam seu direito soberano de formular e implementar as suas políticas culturais e de adotar medidas para a proteção e a promoção da diversidade das expressões culturais, bem como para o fortalecimento da cooperação internacional, a fim de alcançar os objetivos da presente Convenção.</w:t>
      </w:r>
    </w:p>
    <w:p w14:paraId="71B809AB" w14:textId="77777777" w:rsidR="002A7423" w:rsidRPr="002A7423" w:rsidRDefault="002A7423" w:rsidP="002A7423">
      <w:pPr>
        <w:spacing w:before="100" w:beforeAutospacing="1" w:after="100" w:afterAutospacing="1" w:line="240" w:lineRule="auto"/>
        <w:jc w:val="both"/>
        <w:rPr>
          <w:rFonts w:ascii="Book Antiqua" w:hAnsi="Book Antiqua"/>
          <w:sz w:val="19"/>
          <w:szCs w:val="19"/>
        </w:rPr>
      </w:pPr>
      <w:r w:rsidRPr="002A7423">
        <w:rPr>
          <w:rFonts w:ascii="Book Antiqua" w:hAnsi="Book Antiqua"/>
          <w:sz w:val="19"/>
          <w:szCs w:val="19"/>
        </w:rPr>
        <w:t>2. Quando uma Parte implementar políticas e adotar medidas para proteger e promover a diversidade das expressões culturais em seu território, tais políticas e medidas deverão ser compatíveis com as disposições da presente Convenção.</w:t>
      </w:r>
    </w:p>
    <w:p w14:paraId="3C57DEBB" w14:textId="77777777" w:rsidR="002A7423" w:rsidRPr="002A7423" w:rsidRDefault="002A7423" w:rsidP="002A7423">
      <w:pPr>
        <w:spacing w:before="100" w:beforeAutospacing="1" w:after="100" w:afterAutospacing="1" w:line="240" w:lineRule="auto"/>
        <w:jc w:val="both"/>
        <w:rPr>
          <w:rFonts w:ascii="Book Antiqua" w:hAnsi="Book Antiqua"/>
          <w:sz w:val="19"/>
          <w:szCs w:val="19"/>
        </w:rPr>
      </w:pPr>
      <w:r w:rsidRPr="002A7423">
        <w:rPr>
          <w:rFonts w:ascii="Book Antiqua" w:hAnsi="Book Antiqua"/>
          <w:sz w:val="19"/>
          <w:szCs w:val="19"/>
        </w:rPr>
        <w:t>Artigo 6 - Direitos das Partes no âmbito nacional</w:t>
      </w:r>
    </w:p>
    <w:p w14:paraId="12087E48" w14:textId="77777777" w:rsidR="002A7423" w:rsidRPr="002A7423" w:rsidRDefault="002A7423" w:rsidP="002A7423">
      <w:pPr>
        <w:spacing w:before="100" w:beforeAutospacing="1" w:after="100" w:afterAutospacing="1" w:line="240" w:lineRule="auto"/>
        <w:jc w:val="both"/>
        <w:rPr>
          <w:rFonts w:ascii="Book Antiqua" w:hAnsi="Book Antiqua"/>
          <w:sz w:val="19"/>
          <w:szCs w:val="19"/>
        </w:rPr>
      </w:pPr>
      <w:r w:rsidRPr="002A7423">
        <w:rPr>
          <w:rFonts w:ascii="Book Antiqua" w:hAnsi="Book Antiqua"/>
          <w:sz w:val="19"/>
          <w:szCs w:val="19"/>
        </w:rPr>
        <w:t>1.  No marco de suas políticas e medidas culturais, tais como definidas no artigo 4.6, e levando em consideração as circunstâncias e necessidades que lhe são particulares, cada Parte poderá adotar medidas destinadas a proteger e promover a diversidade das expressões culturais em seu território.</w:t>
      </w:r>
    </w:p>
    <w:p w14:paraId="6AE15B88" w14:textId="77777777" w:rsidR="002A7423" w:rsidRPr="002A7423" w:rsidRDefault="002A7423" w:rsidP="002A7423">
      <w:pPr>
        <w:spacing w:before="100" w:beforeAutospacing="1" w:after="100" w:afterAutospacing="1" w:line="240" w:lineRule="auto"/>
        <w:jc w:val="both"/>
        <w:rPr>
          <w:rFonts w:ascii="Book Antiqua" w:hAnsi="Book Antiqua"/>
          <w:sz w:val="19"/>
          <w:szCs w:val="19"/>
        </w:rPr>
      </w:pPr>
      <w:r w:rsidRPr="002A7423">
        <w:rPr>
          <w:rFonts w:ascii="Book Antiqua" w:hAnsi="Book Antiqua"/>
          <w:sz w:val="19"/>
          <w:szCs w:val="19"/>
        </w:rPr>
        <w:t>2. Tais medidas poderão incluir:</w:t>
      </w:r>
    </w:p>
    <w:p w14:paraId="62816644" w14:textId="77777777" w:rsidR="002A7423" w:rsidRPr="002A7423" w:rsidRDefault="002A7423" w:rsidP="002A7423">
      <w:pPr>
        <w:spacing w:before="100" w:beforeAutospacing="1" w:after="100" w:afterAutospacing="1" w:line="240" w:lineRule="auto"/>
        <w:jc w:val="both"/>
        <w:rPr>
          <w:rFonts w:ascii="Book Antiqua" w:hAnsi="Book Antiqua"/>
          <w:sz w:val="19"/>
          <w:szCs w:val="19"/>
        </w:rPr>
      </w:pPr>
      <w:r w:rsidRPr="002A7423">
        <w:rPr>
          <w:rFonts w:ascii="Book Antiqua" w:hAnsi="Book Antiqua"/>
          <w:sz w:val="19"/>
          <w:szCs w:val="19"/>
        </w:rPr>
        <w:t>a) medidas regulatórias que visem à proteção e promoção da diversidade das expressões cultuais;</w:t>
      </w:r>
    </w:p>
    <w:p w14:paraId="193D3445" w14:textId="77777777" w:rsidR="002A7423" w:rsidRPr="002A7423" w:rsidRDefault="002A7423" w:rsidP="002A7423">
      <w:pPr>
        <w:spacing w:before="100" w:beforeAutospacing="1" w:after="100" w:afterAutospacing="1" w:line="240" w:lineRule="auto"/>
        <w:jc w:val="both"/>
        <w:rPr>
          <w:rFonts w:ascii="Book Antiqua" w:hAnsi="Book Antiqua"/>
          <w:sz w:val="19"/>
          <w:szCs w:val="19"/>
        </w:rPr>
      </w:pPr>
      <w:r w:rsidRPr="002A7423">
        <w:rPr>
          <w:rFonts w:ascii="Book Antiqua" w:hAnsi="Book Antiqua"/>
          <w:sz w:val="19"/>
          <w:szCs w:val="19"/>
        </w:rPr>
        <w:t>b) medidas que, de maneira apropriada, criem oportunidades às atividades, bens e serviços culturais nacionais – entre o conjunto das atividades, bens e serviços culturais disponíveis no seu território –, para a sua criação, produção, difusão, distribuição e fruição, incluindo disposições relacionadas à língua utilizada nessas atividades, bens e serviços; </w:t>
      </w:r>
    </w:p>
    <w:p w14:paraId="5C0AEE51" w14:textId="77777777" w:rsidR="002A7423" w:rsidRPr="002A7423" w:rsidRDefault="002A7423" w:rsidP="002A7423">
      <w:pPr>
        <w:spacing w:before="100" w:beforeAutospacing="1" w:after="100" w:afterAutospacing="1" w:line="240" w:lineRule="auto"/>
        <w:jc w:val="both"/>
        <w:rPr>
          <w:rFonts w:ascii="Book Antiqua" w:hAnsi="Book Antiqua"/>
          <w:sz w:val="19"/>
          <w:szCs w:val="19"/>
        </w:rPr>
      </w:pPr>
      <w:r w:rsidRPr="002A7423">
        <w:rPr>
          <w:rFonts w:ascii="Book Antiqua" w:hAnsi="Book Antiqua"/>
          <w:sz w:val="19"/>
          <w:szCs w:val="19"/>
        </w:rPr>
        <w:t>c) medidas destinadas a fornecer às indústrias culturais nacionais independentes e às atividades no setor informal acesso efetivo aos meios de produção, difusão  e distribuição das atividades, bens e serviços culturais;</w:t>
      </w:r>
    </w:p>
    <w:p w14:paraId="2A657C8F" w14:textId="77777777" w:rsidR="002A7423" w:rsidRPr="002A7423" w:rsidRDefault="002A7423" w:rsidP="002A7423">
      <w:pPr>
        <w:spacing w:before="100" w:beforeAutospacing="1" w:after="100" w:afterAutospacing="1" w:line="240" w:lineRule="auto"/>
        <w:jc w:val="both"/>
        <w:rPr>
          <w:rFonts w:ascii="Book Antiqua" w:hAnsi="Book Antiqua"/>
          <w:sz w:val="19"/>
          <w:szCs w:val="19"/>
        </w:rPr>
      </w:pPr>
      <w:r w:rsidRPr="002A7423">
        <w:rPr>
          <w:rFonts w:ascii="Book Antiqua" w:hAnsi="Book Antiqua"/>
          <w:sz w:val="19"/>
          <w:szCs w:val="19"/>
        </w:rPr>
        <w:t>d) medidas voltadas para a concessão de apoio financeiro público;</w:t>
      </w:r>
    </w:p>
    <w:p w14:paraId="12683957" w14:textId="77777777" w:rsidR="002A7423" w:rsidRPr="002A7423" w:rsidRDefault="002A7423" w:rsidP="002A7423">
      <w:pPr>
        <w:spacing w:before="100" w:beforeAutospacing="1" w:after="100" w:afterAutospacing="1" w:line="240" w:lineRule="auto"/>
        <w:jc w:val="both"/>
        <w:rPr>
          <w:rFonts w:ascii="Book Antiqua" w:hAnsi="Book Antiqua"/>
          <w:sz w:val="19"/>
          <w:szCs w:val="19"/>
        </w:rPr>
      </w:pPr>
      <w:r w:rsidRPr="002A7423">
        <w:rPr>
          <w:rFonts w:ascii="Book Antiqua" w:hAnsi="Book Antiqua"/>
          <w:sz w:val="19"/>
          <w:szCs w:val="19"/>
        </w:rPr>
        <w:t xml:space="preserve">e) medidas com o propósito de encorajar organizações de fins não-lucrativos, e também instituições públicas e privadas, artistas e outros profissionais de cultura, a desenvolver e promover o livre intercâmbio e circulação de </w:t>
      </w:r>
      <w:proofErr w:type="spellStart"/>
      <w:r w:rsidRPr="002A7423">
        <w:rPr>
          <w:rFonts w:ascii="Book Antiqua" w:hAnsi="Book Antiqua"/>
          <w:sz w:val="19"/>
          <w:szCs w:val="19"/>
        </w:rPr>
        <w:t>idéias</w:t>
      </w:r>
      <w:proofErr w:type="spellEnd"/>
      <w:r w:rsidRPr="002A7423">
        <w:rPr>
          <w:rFonts w:ascii="Book Antiqua" w:hAnsi="Book Antiqua"/>
          <w:sz w:val="19"/>
          <w:szCs w:val="19"/>
        </w:rPr>
        <w:t xml:space="preserve"> e expressões culturais, bem como de atividades, bens e serviços culturais, e a estimular tanto a criatividade quanto o espírito empreendedor em suas atividades;</w:t>
      </w:r>
    </w:p>
    <w:p w14:paraId="436C8BB5" w14:textId="77777777" w:rsidR="002A7423" w:rsidRPr="002A7423" w:rsidRDefault="002A7423" w:rsidP="002A7423">
      <w:pPr>
        <w:spacing w:before="100" w:beforeAutospacing="1" w:after="100" w:afterAutospacing="1" w:line="240" w:lineRule="auto"/>
        <w:jc w:val="both"/>
        <w:rPr>
          <w:rFonts w:ascii="Book Antiqua" w:hAnsi="Book Antiqua"/>
          <w:sz w:val="19"/>
          <w:szCs w:val="19"/>
        </w:rPr>
      </w:pPr>
      <w:r w:rsidRPr="002A7423">
        <w:rPr>
          <w:rFonts w:ascii="Book Antiqua" w:hAnsi="Book Antiqua"/>
          <w:sz w:val="19"/>
          <w:szCs w:val="19"/>
        </w:rPr>
        <w:t>f) medidas com vistas a estabelecer e apoiar, de forma adequada, as instituições pertinentes de serviço público;</w:t>
      </w:r>
    </w:p>
    <w:p w14:paraId="36387512" w14:textId="77777777" w:rsidR="002A7423" w:rsidRPr="002A7423" w:rsidRDefault="002A7423" w:rsidP="002A7423">
      <w:pPr>
        <w:spacing w:before="100" w:beforeAutospacing="1" w:after="100" w:afterAutospacing="1" w:line="240" w:lineRule="auto"/>
        <w:jc w:val="both"/>
        <w:rPr>
          <w:rFonts w:ascii="Book Antiqua" w:hAnsi="Book Antiqua"/>
          <w:sz w:val="19"/>
          <w:szCs w:val="19"/>
        </w:rPr>
      </w:pPr>
      <w:r w:rsidRPr="002A7423">
        <w:rPr>
          <w:rFonts w:ascii="Book Antiqua" w:hAnsi="Book Antiqua"/>
          <w:sz w:val="19"/>
          <w:szCs w:val="19"/>
        </w:rPr>
        <w:t>g) medidas para encorajar e apoiar os artistas e todos aqueles envolvidos na criação de expressões culturais;</w:t>
      </w:r>
    </w:p>
    <w:p w14:paraId="2EF016F8" w14:textId="77777777" w:rsidR="002A7423" w:rsidRPr="002A7423" w:rsidRDefault="002A7423" w:rsidP="002A7423">
      <w:pPr>
        <w:spacing w:before="100" w:beforeAutospacing="1" w:after="100" w:afterAutospacing="1" w:line="240" w:lineRule="auto"/>
        <w:jc w:val="both"/>
        <w:rPr>
          <w:rFonts w:ascii="Book Antiqua" w:hAnsi="Book Antiqua"/>
          <w:sz w:val="19"/>
          <w:szCs w:val="19"/>
        </w:rPr>
      </w:pPr>
      <w:r w:rsidRPr="002A7423">
        <w:rPr>
          <w:rFonts w:ascii="Book Antiqua" w:hAnsi="Book Antiqua"/>
          <w:sz w:val="19"/>
          <w:szCs w:val="19"/>
        </w:rPr>
        <w:t>h) medidas objetivando promover a diversidade da mídia, inclusive mediante serviços públicos de radiodifusão.</w:t>
      </w:r>
    </w:p>
    <w:p w14:paraId="4BAE035B" w14:textId="77777777" w:rsidR="002A7423" w:rsidRPr="002A7423" w:rsidRDefault="002A7423" w:rsidP="002A7423">
      <w:pPr>
        <w:spacing w:before="100" w:beforeAutospacing="1" w:after="100" w:afterAutospacing="1" w:line="240" w:lineRule="auto"/>
        <w:jc w:val="both"/>
        <w:rPr>
          <w:rFonts w:ascii="Book Antiqua" w:hAnsi="Book Antiqua"/>
          <w:sz w:val="19"/>
          <w:szCs w:val="19"/>
        </w:rPr>
      </w:pPr>
      <w:r w:rsidRPr="002A7423">
        <w:rPr>
          <w:rFonts w:ascii="Book Antiqua" w:hAnsi="Book Antiqua"/>
          <w:sz w:val="19"/>
          <w:szCs w:val="19"/>
        </w:rPr>
        <w:t>Artigo 7 - Medidas para a promoção das expressões culturais</w:t>
      </w:r>
    </w:p>
    <w:p w14:paraId="6DC39D09" w14:textId="77777777" w:rsidR="002A7423" w:rsidRPr="002A7423" w:rsidRDefault="002A7423" w:rsidP="002A7423">
      <w:pPr>
        <w:spacing w:before="100" w:beforeAutospacing="1" w:after="100" w:afterAutospacing="1" w:line="240" w:lineRule="auto"/>
        <w:jc w:val="both"/>
        <w:rPr>
          <w:rFonts w:ascii="Book Antiqua" w:hAnsi="Book Antiqua"/>
          <w:sz w:val="19"/>
          <w:szCs w:val="19"/>
        </w:rPr>
      </w:pPr>
      <w:r w:rsidRPr="002A7423">
        <w:rPr>
          <w:rFonts w:ascii="Book Antiqua" w:hAnsi="Book Antiqua"/>
          <w:sz w:val="19"/>
          <w:szCs w:val="19"/>
        </w:rPr>
        <w:t>1. As partes procurarão criar em seu território um ambiente que encoraje indivíduos e grupos sociais a:</w:t>
      </w:r>
    </w:p>
    <w:p w14:paraId="046C6074" w14:textId="77777777" w:rsidR="002A7423" w:rsidRPr="002A7423" w:rsidRDefault="002A7423" w:rsidP="002A7423">
      <w:pPr>
        <w:spacing w:before="100" w:beforeAutospacing="1" w:after="100" w:afterAutospacing="1" w:line="240" w:lineRule="auto"/>
        <w:jc w:val="both"/>
        <w:rPr>
          <w:rFonts w:ascii="Book Antiqua" w:hAnsi="Book Antiqua"/>
          <w:sz w:val="19"/>
          <w:szCs w:val="19"/>
        </w:rPr>
      </w:pPr>
      <w:r w:rsidRPr="002A7423">
        <w:rPr>
          <w:rFonts w:ascii="Book Antiqua" w:hAnsi="Book Antiqua"/>
          <w:sz w:val="19"/>
          <w:szCs w:val="19"/>
        </w:rPr>
        <w:lastRenderedPageBreak/>
        <w:t>a) criar, produzir, difundir, distribuir suas próprias expressões culturais, e a elas ter acesso, conferindo a devida atenção às circunstâncias e necessidades especiais da mulher, assim como dos diversos grupos sociais, incluindo as pessoas pertencentes às minorias e povos indígenas;</w:t>
      </w:r>
    </w:p>
    <w:p w14:paraId="4CBCF11F" w14:textId="77777777" w:rsidR="002A7423" w:rsidRPr="002A7423" w:rsidRDefault="002A7423" w:rsidP="002A7423">
      <w:pPr>
        <w:spacing w:before="100" w:beforeAutospacing="1" w:after="100" w:afterAutospacing="1" w:line="240" w:lineRule="auto"/>
        <w:jc w:val="both"/>
        <w:rPr>
          <w:rFonts w:ascii="Book Antiqua" w:hAnsi="Book Antiqua"/>
          <w:sz w:val="19"/>
          <w:szCs w:val="19"/>
        </w:rPr>
      </w:pPr>
      <w:r w:rsidRPr="002A7423">
        <w:rPr>
          <w:rFonts w:ascii="Book Antiqua" w:hAnsi="Book Antiqua"/>
          <w:sz w:val="19"/>
          <w:szCs w:val="19"/>
        </w:rPr>
        <w:t>b) ter acesso às diversas expressões culturais provenientes do seu território e dos demais países do mundo; </w:t>
      </w:r>
    </w:p>
    <w:p w14:paraId="077B07D5" w14:textId="77777777" w:rsidR="002A7423" w:rsidRPr="002A7423" w:rsidRDefault="002A7423" w:rsidP="002A7423">
      <w:pPr>
        <w:spacing w:before="100" w:beforeAutospacing="1" w:after="100" w:afterAutospacing="1" w:line="240" w:lineRule="auto"/>
        <w:jc w:val="both"/>
        <w:rPr>
          <w:rFonts w:ascii="Book Antiqua" w:hAnsi="Book Antiqua"/>
          <w:sz w:val="19"/>
          <w:szCs w:val="19"/>
        </w:rPr>
      </w:pPr>
      <w:r w:rsidRPr="002A7423">
        <w:rPr>
          <w:rFonts w:ascii="Book Antiqua" w:hAnsi="Book Antiqua"/>
          <w:sz w:val="19"/>
          <w:szCs w:val="19"/>
        </w:rPr>
        <w:t xml:space="preserve">2. As Partes buscarão também reconhecer a importante contribuição dos artistas, de todos aqueles envolvidos no processo criativo, das comunidades culturais e das organizações que os </w:t>
      </w:r>
      <w:proofErr w:type="spellStart"/>
      <w:r w:rsidRPr="002A7423">
        <w:rPr>
          <w:rFonts w:ascii="Book Antiqua" w:hAnsi="Book Antiqua"/>
          <w:sz w:val="19"/>
          <w:szCs w:val="19"/>
        </w:rPr>
        <w:t>apóiam</w:t>
      </w:r>
      <w:proofErr w:type="spellEnd"/>
      <w:r w:rsidRPr="002A7423">
        <w:rPr>
          <w:rFonts w:ascii="Book Antiqua" w:hAnsi="Book Antiqua"/>
          <w:sz w:val="19"/>
          <w:szCs w:val="19"/>
        </w:rPr>
        <w:t xml:space="preserve"> em seu trabalho, bem como o papel central que desempenham ao nutrir a diversidade das expressões culturais.</w:t>
      </w:r>
    </w:p>
    <w:p w14:paraId="15E83A7E" w14:textId="77777777" w:rsidR="002A7423" w:rsidRPr="002A7423" w:rsidRDefault="002A7423" w:rsidP="002A7423">
      <w:pPr>
        <w:spacing w:before="100" w:beforeAutospacing="1" w:after="100" w:afterAutospacing="1" w:line="240" w:lineRule="auto"/>
        <w:jc w:val="both"/>
        <w:rPr>
          <w:rFonts w:ascii="Book Antiqua" w:hAnsi="Book Antiqua"/>
          <w:sz w:val="19"/>
          <w:szCs w:val="19"/>
        </w:rPr>
      </w:pPr>
      <w:r w:rsidRPr="002A7423">
        <w:rPr>
          <w:rFonts w:ascii="Book Antiqua" w:hAnsi="Book Antiqua"/>
          <w:b/>
          <w:bCs/>
          <w:sz w:val="19"/>
          <w:szCs w:val="19"/>
          <w:highlight w:val="magenta"/>
        </w:rPr>
        <w:t>Artigo 8</w:t>
      </w:r>
      <w:r w:rsidRPr="002A7423">
        <w:rPr>
          <w:rFonts w:ascii="Book Antiqua" w:hAnsi="Book Antiqua"/>
          <w:sz w:val="19"/>
          <w:szCs w:val="19"/>
        </w:rPr>
        <w:t xml:space="preserve"> - Medidas para a proteção das expressões culturais</w:t>
      </w:r>
    </w:p>
    <w:p w14:paraId="0918AB86" w14:textId="3AD408EE" w:rsidR="002A7423" w:rsidRPr="002A7423" w:rsidRDefault="002A7423" w:rsidP="002A7423">
      <w:pPr>
        <w:spacing w:before="100" w:beforeAutospacing="1" w:after="100" w:afterAutospacing="1" w:line="240" w:lineRule="auto"/>
        <w:jc w:val="both"/>
        <w:rPr>
          <w:rFonts w:ascii="Book Antiqua" w:hAnsi="Book Antiqua"/>
          <w:sz w:val="19"/>
          <w:szCs w:val="19"/>
        </w:rPr>
      </w:pPr>
      <w:r w:rsidRPr="002A7423">
        <w:rPr>
          <w:rFonts w:ascii="Book Antiqua" w:hAnsi="Book Antiqua"/>
          <w:sz w:val="19"/>
          <w:szCs w:val="19"/>
        </w:rPr>
        <w:t>1. Sem prejuízo das disposições dos artigos 5 e 6, uma Parte poderá diagnosticar a existência de situações especiais em que expressões culturais em seu território estejam em risco de extinção, sob séria ameaça ou necessitando de urgente salvaguarda.</w:t>
      </w:r>
      <w:r>
        <w:rPr>
          <w:rFonts w:ascii="Book Antiqua" w:hAnsi="Book Antiqua"/>
          <w:sz w:val="19"/>
          <w:szCs w:val="19"/>
        </w:rPr>
        <w:t xml:space="preserve"> </w:t>
      </w:r>
      <w:r w:rsidRPr="002A7423">
        <w:rPr>
          <w:rFonts w:ascii="Book Antiqua" w:hAnsi="Book Antiqua"/>
          <w:b/>
          <w:bCs/>
          <w:color w:val="FF0000"/>
          <w:sz w:val="19"/>
          <w:szCs w:val="19"/>
          <w:u w:val="single"/>
        </w:rPr>
        <w:t>(MPF-2017)</w:t>
      </w:r>
    </w:p>
    <w:p w14:paraId="1278EC8E" w14:textId="0F29DC4D" w:rsidR="002A7423" w:rsidRPr="002A7423" w:rsidRDefault="002A7423" w:rsidP="002A7423">
      <w:pPr>
        <w:spacing w:before="100" w:beforeAutospacing="1" w:after="100" w:afterAutospacing="1" w:line="240" w:lineRule="auto"/>
        <w:jc w:val="both"/>
        <w:rPr>
          <w:rFonts w:ascii="Book Antiqua" w:hAnsi="Book Antiqua"/>
          <w:b/>
          <w:bCs/>
          <w:sz w:val="19"/>
          <w:szCs w:val="19"/>
          <w:u w:val="single"/>
        </w:rPr>
      </w:pPr>
      <w:r w:rsidRPr="002A7423">
        <w:rPr>
          <w:rFonts w:ascii="Book Antiqua" w:hAnsi="Book Antiqua"/>
          <w:sz w:val="19"/>
          <w:szCs w:val="19"/>
        </w:rPr>
        <w:t xml:space="preserve">2. As Partes </w:t>
      </w:r>
      <w:r w:rsidRPr="002A7423">
        <w:rPr>
          <w:rFonts w:ascii="Book Antiqua" w:hAnsi="Book Antiqua"/>
          <w:b/>
          <w:bCs/>
          <w:caps/>
          <w:sz w:val="19"/>
          <w:szCs w:val="19"/>
          <w:highlight w:val="green"/>
        </w:rPr>
        <w:t>poderão adotar</w:t>
      </w:r>
      <w:r w:rsidRPr="002A7423">
        <w:rPr>
          <w:rFonts w:ascii="Book Antiqua" w:hAnsi="Book Antiqua"/>
          <w:sz w:val="19"/>
          <w:szCs w:val="19"/>
        </w:rPr>
        <w:t xml:space="preserve"> </w:t>
      </w:r>
      <w:r w:rsidRPr="002A7423">
        <w:rPr>
          <w:rFonts w:ascii="Book Antiqua" w:hAnsi="Book Antiqua"/>
          <w:b/>
          <w:bCs/>
          <w:sz w:val="19"/>
          <w:szCs w:val="19"/>
          <w:highlight w:val="cyan"/>
        </w:rPr>
        <w:t>todas as medidas apropriadas</w:t>
      </w:r>
      <w:r w:rsidRPr="002A7423">
        <w:rPr>
          <w:rFonts w:ascii="Book Antiqua" w:hAnsi="Book Antiqua"/>
          <w:sz w:val="19"/>
          <w:szCs w:val="19"/>
        </w:rPr>
        <w:t xml:space="preserve"> para proteger e preservar as expressões culturais nas situações referidas no parágrafo 1, em conformidade com as disposições da presente Convenção.</w:t>
      </w:r>
      <w:r>
        <w:rPr>
          <w:rFonts w:ascii="Book Antiqua" w:hAnsi="Book Antiqua"/>
          <w:sz w:val="19"/>
          <w:szCs w:val="19"/>
        </w:rPr>
        <w:t xml:space="preserve"> </w:t>
      </w:r>
      <w:r w:rsidRPr="002A7423">
        <w:rPr>
          <w:rFonts w:ascii="Book Antiqua" w:hAnsi="Book Antiqua"/>
          <w:b/>
          <w:bCs/>
          <w:color w:val="FF0000"/>
          <w:sz w:val="19"/>
          <w:szCs w:val="19"/>
          <w:u w:val="single"/>
        </w:rPr>
        <w:t>(MPF-2017)</w:t>
      </w:r>
    </w:p>
    <w:p w14:paraId="4417B1E4" w14:textId="77777777" w:rsidR="002A7423" w:rsidRPr="002A7423" w:rsidRDefault="002A7423" w:rsidP="002A7423">
      <w:pPr>
        <w:spacing w:before="100" w:beforeAutospacing="1" w:after="100" w:afterAutospacing="1" w:line="240" w:lineRule="auto"/>
        <w:jc w:val="both"/>
        <w:rPr>
          <w:rFonts w:ascii="Book Antiqua" w:hAnsi="Book Antiqua"/>
          <w:sz w:val="19"/>
          <w:szCs w:val="19"/>
        </w:rPr>
      </w:pPr>
      <w:r w:rsidRPr="002A7423">
        <w:rPr>
          <w:rFonts w:ascii="Book Antiqua" w:hAnsi="Book Antiqua"/>
          <w:sz w:val="19"/>
          <w:szCs w:val="19"/>
        </w:rPr>
        <w:t>3. As partes informarão ao Comitê Intergovernamental mencionado no Artigo 23 todas as medidas tomadas para fazer face às exigências da situação, podendo o Comitê formular recomendações apropriadas.</w:t>
      </w:r>
    </w:p>
    <w:p w14:paraId="5C105B68" w14:textId="77777777" w:rsidR="002A7423" w:rsidRPr="002A7423" w:rsidRDefault="002A7423" w:rsidP="00FC12CD">
      <w:pPr>
        <w:spacing w:before="100" w:beforeAutospacing="1" w:after="100" w:afterAutospacing="1" w:line="240" w:lineRule="auto"/>
        <w:jc w:val="both"/>
        <w:rPr>
          <w:rFonts w:ascii="Book Antiqua" w:hAnsi="Book Antiqua"/>
          <w:sz w:val="19"/>
          <w:szCs w:val="19"/>
        </w:rPr>
      </w:pPr>
      <w:r w:rsidRPr="002A7423">
        <w:rPr>
          <w:rFonts w:ascii="Book Antiqua" w:hAnsi="Book Antiqua"/>
          <w:sz w:val="19"/>
          <w:szCs w:val="19"/>
        </w:rPr>
        <w:t>Artigo 9 – Intercâmbio de informações e transparência</w:t>
      </w:r>
    </w:p>
    <w:p w14:paraId="7A8F8DFA" w14:textId="77777777" w:rsidR="002A7423" w:rsidRPr="002A7423" w:rsidRDefault="002A7423" w:rsidP="00FC12CD">
      <w:pPr>
        <w:spacing w:before="100" w:beforeAutospacing="1" w:after="100" w:afterAutospacing="1" w:line="240" w:lineRule="auto"/>
        <w:jc w:val="both"/>
        <w:rPr>
          <w:rFonts w:ascii="Book Antiqua" w:hAnsi="Book Antiqua"/>
          <w:sz w:val="19"/>
          <w:szCs w:val="19"/>
        </w:rPr>
      </w:pPr>
      <w:r w:rsidRPr="002A7423">
        <w:rPr>
          <w:rFonts w:ascii="Book Antiqua" w:hAnsi="Book Antiqua"/>
          <w:sz w:val="19"/>
          <w:szCs w:val="19"/>
        </w:rPr>
        <w:t>As Partes:</w:t>
      </w:r>
    </w:p>
    <w:p w14:paraId="7046B0EB" w14:textId="77777777" w:rsidR="002A7423" w:rsidRPr="002A7423" w:rsidRDefault="002A7423" w:rsidP="00FC12CD">
      <w:pPr>
        <w:spacing w:before="100" w:beforeAutospacing="1" w:after="100" w:afterAutospacing="1" w:line="240" w:lineRule="auto"/>
        <w:jc w:val="both"/>
        <w:rPr>
          <w:rFonts w:ascii="Book Antiqua" w:hAnsi="Book Antiqua"/>
          <w:sz w:val="19"/>
          <w:szCs w:val="19"/>
        </w:rPr>
      </w:pPr>
      <w:r w:rsidRPr="002A7423">
        <w:rPr>
          <w:rFonts w:ascii="Book Antiqua" w:hAnsi="Book Antiqua"/>
          <w:sz w:val="19"/>
          <w:szCs w:val="19"/>
        </w:rPr>
        <w:t>a) fornecerão, a cada quatro anos, em seus relatórios à UNESCO, informação apropriada sobre as medidas adotadas para proteger e promover a diversidade das expressões culturais em seu território e no plano internacional;</w:t>
      </w:r>
    </w:p>
    <w:p w14:paraId="62FE265F" w14:textId="77777777" w:rsidR="002A7423" w:rsidRPr="002A7423" w:rsidRDefault="002A7423" w:rsidP="00FC12CD">
      <w:pPr>
        <w:spacing w:before="100" w:beforeAutospacing="1" w:after="100" w:afterAutospacing="1" w:line="240" w:lineRule="auto"/>
        <w:jc w:val="both"/>
        <w:rPr>
          <w:rFonts w:ascii="Book Antiqua" w:hAnsi="Book Antiqua"/>
          <w:sz w:val="19"/>
          <w:szCs w:val="19"/>
        </w:rPr>
      </w:pPr>
      <w:r w:rsidRPr="002A7423">
        <w:rPr>
          <w:rFonts w:ascii="Book Antiqua" w:hAnsi="Book Antiqua"/>
          <w:sz w:val="19"/>
          <w:szCs w:val="19"/>
        </w:rPr>
        <w:t>b) designarão um ponto focal, responsável pelo compartilhamento de informações relativas à presente Convenção;</w:t>
      </w:r>
    </w:p>
    <w:p w14:paraId="4B130638" w14:textId="77777777" w:rsidR="002A7423" w:rsidRPr="002A7423" w:rsidRDefault="002A7423" w:rsidP="00FC12CD">
      <w:pPr>
        <w:spacing w:before="100" w:beforeAutospacing="1" w:after="100" w:afterAutospacing="1" w:line="240" w:lineRule="auto"/>
        <w:jc w:val="both"/>
        <w:rPr>
          <w:rFonts w:ascii="Book Antiqua" w:hAnsi="Book Antiqua"/>
          <w:sz w:val="19"/>
          <w:szCs w:val="19"/>
        </w:rPr>
      </w:pPr>
      <w:r w:rsidRPr="002A7423">
        <w:rPr>
          <w:rFonts w:ascii="Book Antiqua" w:hAnsi="Book Antiqua"/>
          <w:sz w:val="19"/>
          <w:szCs w:val="19"/>
        </w:rPr>
        <w:t>c) compartilharão e trocarão informações relativas à proteção e promoção da diversidade das expressões culturais.</w:t>
      </w:r>
    </w:p>
    <w:p w14:paraId="33E267EA" w14:textId="77777777" w:rsidR="002A7423" w:rsidRPr="002A7423" w:rsidRDefault="002A7423" w:rsidP="00FC12CD">
      <w:pPr>
        <w:spacing w:before="100" w:beforeAutospacing="1" w:after="100" w:afterAutospacing="1" w:line="240" w:lineRule="auto"/>
        <w:jc w:val="both"/>
        <w:rPr>
          <w:rFonts w:ascii="Book Antiqua" w:hAnsi="Book Antiqua"/>
          <w:sz w:val="19"/>
          <w:szCs w:val="19"/>
        </w:rPr>
      </w:pPr>
      <w:r w:rsidRPr="002A7423">
        <w:rPr>
          <w:rFonts w:ascii="Book Antiqua" w:hAnsi="Book Antiqua"/>
          <w:sz w:val="19"/>
          <w:szCs w:val="19"/>
        </w:rPr>
        <w:t>Artigo 10 - Educação e conscientização pública</w:t>
      </w:r>
    </w:p>
    <w:p w14:paraId="0FB9401F" w14:textId="77777777" w:rsidR="002A7423" w:rsidRPr="002A7423" w:rsidRDefault="002A7423" w:rsidP="00FC12CD">
      <w:pPr>
        <w:spacing w:before="100" w:beforeAutospacing="1" w:after="100" w:afterAutospacing="1" w:line="240" w:lineRule="auto"/>
        <w:jc w:val="both"/>
        <w:rPr>
          <w:rFonts w:ascii="Book Antiqua" w:hAnsi="Book Antiqua"/>
          <w:sz w:val="19"/>
          <w:szCs w:val="19"/>
        </w:rPr>
      </w:pPr>
      <w:r w:rsidRPr="002A7423">
        <w:rPr>
          <w:rFonts w:ascii="Book Antiqua" w:hAnsi="Book Antiqua"/>
          <w:sz w:val="19"/>
          <w:szCs w:val="19"/>
        </w:rPr>
        <w:t>As Partes deverão:</w:t>
      </w:r>
    </w:p>
    <w:p w14:paraId="50DD9D02" w14:textId="77777777" w:rsidR="002A7423" w:rsidRPr="002A7423" w:rsidRDefault="002A7423" w:rsidP="00FC12CD">
      <w:pPr>
        <w:spacing w:before="100" w:beforeAutospacing="1" w:after="100" w:afterAutospacing="1" w:line="240" w:lineRule="auto"/>
        <w:jc w:val="both"/>
        <w:rPr>
          <w:rFonts w:ascii="Book Antiqua" w:hAnsi="Book Antiqua"/>
          <w:sz w:val="19"/>
          <w:szCs w:val="19"/>
        </w:rPr>
      </w:pPr>
      <w:r w:rsidRPr="002A7423">
        <w:rPr>
          <w:rFonts w:ascii="Book Antiqua" w:hAnsi="Book Antiqua"/>
          <w:sz w:val="19"/>
          <w:szCs w:val="19"/>
        </w:rPr>
        <w:t>a) propiciar e desenvolver a compreensão da importância da proteção e promoção da diversidade das expressões culturais, por intermédio, entre outros, de programas de educação e maior sensibilização do público;</w:t>
      </w:r>
    </w:p>
    <w:p w14:paraId="60DD34F5" w14:textId="77777777" w:rsidR="002A7423" w:rsidRPr="002A7423" w:rsidRDefault="002A7423" w:rsidP="00FC12CD">
      <w:pPr>
        <w:spacing w:before="100" w:beforeAutospacing="1" w:after="100" w:afterAutospacing="1" w:line="240" w:lineRule="auto"/>
        <w:jc w:val="both"/>
        <w:rPr>
          <w:rFonts w:ascii="Book Antiqua" w:hAnsi="Book Antiqua"/>
          <w:sz w:val="19"/>
          <w:szCs w:val="19"/>
        </w:rPr>
      </w:pPr>
      <w:r w:rsidRPr="002A7423">
        <w:rPr>
          <w:rFonts w:ascii="Book Antiqua" w:hAnsi="Book Antiqua"/>
          <w:sz w:val="19"/>
          <w:szCs w:val="19"/>
        </w:rPr>
        <w:t>b) cooperar com outras Partes e organizações regionais e internacionais para alcançar o objetivo do presente artigo;</w:t>
      </w:r>
    </w:p>
    <w:p w14:paraId="2145960A" w14:textId="77777777" w:rsidR="002A7423" w:rsidRPr="002A7423" w:rsidRDefault="002A7423" w:rsidP="00FC12CD">
      <w:pPr>
        <w:spacing w:before="100" w:beforeAutospacing="1" w:after="100" w:afterAutospacing="1" w:line="240" w:lineRule="auto"/>
        <w:jc w:val="both"/>
        <w:rPr>
          <w:rFonts w:ascii="Book Antiqua" w:hAnsi="Book Antiqua"/>
          <w:sz w:val="19"/>
          <w:szCs w:val="19"/>
        </w:rPr>
      </w:pPr>
      <w:r w:rsidRPr="002A7423">
        <w:rPr>
          <w:rFonts w:ascii="Book Antiqua" w:hAnsi="Book Antiqua"/>
          <w:sz w:val="19"/>
          <w:szCs w:val="19"/>
        </w:rPr>
        <w:t>c) esforçar-se por incentivar a criatividade e fortalecer as capacidades de produção, mediante o estabelecimento de programas de educação, treinamento e intercâmbio na área das indústrias culturais. Tais medidas deverão ser aplicadas de modo a não terem impacto negativo sobre as formas tradicionais de produção.</w:t>
      </w:r>
    </w:p>
    <w:p w14:paraId="0599BADA" w14:textId="77777777" w:rsidR="002A7423" w:rsidRPr="002A7423" w:rsidRDefault="002A7423" w:rsidP="00FC12CD">
      <w:pPr>
        <w:spacing w:before="100" w:beforeAutospacing="1" w:after="100" w:afterAutospacing="1" w:line="240" w:lineRule="auto"/>
        <w:jc w:val="both"/>
        <w:rPr>
          <w:rFonts w:ascii="Book Antiqua" w:hAnsi="Book Antiqua"/>
          <w:sz w:val="19"/>
          <w:szCs w:val="19"/>
        </w:rPr>
      </w:pPr>
      <w:r w:rsidRPr="002A7423">
        <w:rPr>
          <w:rFonts w:ascii="Book Antiqua" w:hAnsi="Book Antiqua"/>
          <w:sz w:val="19"/>
          <w:szCs w:val="19"/>
        </w:rPr>
        <w:t>Artigo 11 - Participação da sociedade civil</w:t>
      </w:r>
    </w:p>
    <w:p w14:paraId="75A20007" w14:textId="77777777" w:rsidR="002A7423" w:rsidRPr="002A7423" w:rsidRDefault="002A7423" w:rsidP="00FC12CD">
      <w:pPr>
        <w:spacing w:before="100" w:beforeAutospacing="1" w:after="100" w:afterAutospacing="1" w:line="240" w:lineRule="auto"/>
        <w:jc w:val="both"/>
        <w:rPr>
          <w:rFonts w:ascii="Book Antiqua" w:hAnsi="Book Antiqua"/>
          <w:sz w:val="19"/>
          <w:szCs w:val="19"/>
        </w:rPr>
      </w:pPr>
      <w:r w:rsidRPr="002A7423">
        <w:rPr>
          <w:rFonts w:ascii="Book Antiqua" w:hAnsi="Book Antiqua"/>
          <w:sz w:val="19"/>
          <w:szCs w:val="19"/>
        </w:rPr>
        <w:lastRenderedPageBreak/>
        <w:t>As Partes reconhecem o papel fundamental da sociedade civil na proteção e promoção da diversidade das expressões culturais. As Partes deverão encorajar a participação ativa da sociedade civil em seus esforços para alcançar os objetivos da presente Convenção.</w:t>
      </w:r>
    </w:p>
    <w:p w14:paraId="62E80DA5" w14:textId="77777777" w:rsidR="002A7423" w:rsidRPr="002A7423" w:rsidRDefault="002A7423" w:rsidP="00FC12CD">
      <w:pPr>
        <w:spacing w:before="100" w:beforeAutospacing="1" w:after="100" w:afterAutospacing="1" w:line="240" w:lineRule="auto"/>
        <w:jc w:val="both"/>
        <w:rPr>
          <w:rFonts w:ascii="Book Antiqua" w:hAnsi="Book Antiqua"/>
          <w:sz w:val="19"/>
          <w:szCs w:val="19"/>
        </w:rPr>
      </w:pPr>
      <w:r w:rsidRPr="002A7423">
        <w:rPr>
          <w:rFonts w:ascii="Book Antiqua" w:hAnsi="Book Antiqua"/>
          <w:sz w:val="19"/>
          <w:szCs w:val="19"/>
        </w:rPr>
        <w:t>Artigo 12 - Promoção da cooperação internacional</w:t>
      </w:r>
    </w:p>
    <w:p w14:paraId="7B604B94" w14:textId="77777777" w:rsidR="002A7423" w:rsidRPr="002A7423" w:rsidRDefault="002A7423" w:rsidP="00FC12CD">
      <w:pPr>
        <w:spacing w:before="100" w:beforeAutospacing="1" w:after="100" w:afterAutospacing="1" w:line="240" w:lineRule="auto"/>
        <w:jc w:val="both"/>
        <w:rPr>
          <w:rFonts w:ascii="Book Antiqua" w:hAnsi="Book Antiqua"/>
          <w:sz w:val="19"/>
          <w:szCs w:val="19"/>
        </w:rPr>
      </w:pPr>
      <w:r w:rsidRPr="002A7423">
        <w:rPr>
          <w:rFonts w:ascii="Book Antiqua" w:hAnsi="Book Antiqua"/>
          <w:sz w:val="19"/>
          <w:szCs w:val="19"/>
        </w:rPr>
        <w:t>As Partes procurarão fortalecer sua cooperação bilateral, regional e internacional, a fim de criar condições propícias à promoção da diversidade das expressões culturais, levando especialmente em conta as situações mencionadas nos Artigos 8 e 17, em particular com vistas a:</w:t>
      </w:r>
    </w:p>
    <w:p w14:paraId="38406866" w14:textId="77777777" w:rsidR="002A7423" w:rsidRPr="002A7423" w:rsidRDefault="002A7423" w:rsidP="00FC12CD">
      <w:pPr>
        <w:spacing w:before="100" w:beforeAutospacing="1" w:after="100" w:afterAutospacing="1" w:line="240" w:lineRule="auto"/>
        <w:jc w:val="both"/>
        <w:rPr>
          <w:rFonts w:ascii="Book Antiqua" w:hAnsi="Book Antiqua"/>
          <w:sz w:val="19"/>
          <w:szCs w:val="19"/>
        </w:rPr>
      </w:pPr>
      <w:r w:rsidRPr="002A7423">
        <w:rPr>
          <w:rFonts w:ascii="Book Antiqua" w:hAnsi="Book Antiqua"/>
          <w:sz w:val="19"/>
          <w:szCs w:val="19"/>
        </w:rPr>
        <w:t>a) facilitar o diálogo entre as Partes sobre política cultural;</w:t>
      </w:r>
    </w:p>
    <w:p w14:paraId="19F1DFCF" w14:textId="77777777" w:rsidR="002A7423" w:rsidRPr="002A7423" w:rsidRDefault="002A7423" w:rsidP="00FC12CD">
      <w:pPr>
        <w:spacing w:before="100" w:beforeAutospacing="1" w:after="100" w:afterAutospacing="1" w:line="240" w:lineRule="auto"/>
        <w:jc w:val="both"/>
        <w:rPr>
          <w:rFonts w:ascii="Book Antiqua" w:hAnsi="Book Antiqua"/>
          <w:sz w:val="19"/>
          <w:szCs w:val="19"/>
        </w:rPr>
      </w:pPr>
      <w:r w:rsidRPr="002A7423">
        <w:rPr>
          <w:rFonts w:ascii="Book Antiqua" w:hAnsi="Book Antiqua"/>
          <w:sz w:val="19"/>
          <w:szCs w:val="19"/>
        </w:rPr>
        <w:t>b) reforçar as capacidades estratégicas e de gestão do setor público nas instituições públicas culturais, mediante intercâmbios culturais profissionais e internacionais, bem como compartilhamento das melhores práticas;</w:t>
      </w:r>
    </w:p>
    <w:p w14:paraId="6F23B800" w14:textId="77777777" w:rsidR="002A7423" w:rsidRPr="002A7423" w:rsidRDefault="002A7423" w:rsidP="00FC12CD">
      <w:pPr>
        <w:spacing w:before="100" w:beforeAutospacing="1" w:after="100" w:afterAutospacing="1" w:line="240" w:lineRule="auto"/>
        <w:jc w:val="both"/>
        <w:rPr>
          <w:rFonts w:ascii="Book Antiqua" w:hAnsi="Book Antiqua"/>
          <w:sz w:val="19"/>
          <w:szCs w:val="19"/>
        </w:rPr>
      </w:pPr>
      <w:r w:rsidRPr="002A7423">
        <w:rPr>
          <w:rFonts w:ascii="Book Antiqua" w:hAnsi="Book Antiqua"/>
          <w:sz w:val="19"/>
          <w:szCs w:val="19"/>
        </w:rPr>
        <w:t>c) reforçar as parcerias com a sociedade civil, organizações não-governamentais e setor privado, e entre essas entidades, para favorecer e promover a diversidade das expressões culturais;</w:t>
      </w:r>
    </w:p>
    <w:p w14:paraId="4856D3DB" w14:textId="77777777" w:rsidR="002A7423" w:rsidRPr="002A7423" w:rsidRDefault="002A7423" w:rsidP="00FC12CD">
      <w:pPr>
        <w:spacing w:before="100" w:beforeAutospacing="1" w:after="100" w:afterAutospacing="1" w:line="240" w:lineRule="auto"/>
        <w:jc w:val="both"/>
        <w:rPr>
          <w:rFonts w:ascii="Book Antiqua" w:hAnsi="Book Antiqua"/>
          <w:sz w:val="19"/>
          <w:szCs w:val="19"/>
        </w:rPr>
      </w:pPr>
      <w:r w:rsidRPr="002A7423">
        <w:rPr>
          <w:rFonts w:ascii="Book Antiqua" w:hAnsi="Book Antiqua"/>
          <w:sz w:val="19"/>
          <w:szCs w:val="19"/>
        </w:rPr>
        <w:t>d) promover a utilização das novas tecnologias e encorajar parcerias para incrementar o compartilhamento de informações, aumentar a compreensão cultural e fomentar a diversidade das expressões culturais;</w:t>
      </w:r>
    </w:p>
    <w:p w14:paraId="460A5C23" w14:textId="77777777" w:rsidR="002A7423" w:rsidRPr="002A7423" w:rsidRDefault="002A7423" w:rsidP="00FC12CD">
      <w:pPr>
        <w:spacing w:before="100" w:beforeAutospacing="1" w:after="100" w:afterAutospacing="1" w:line="240" w:lineRule="auto"/>
        <w:jc w:val="both"/>
        <w:rPr>
          <w:rFonts w:ascii="Book Antiqua" w:hAnsi="Book Antiqua"/>
          <w:sz w:val="19"/>
          <w:szCs w:val="19"/>
        </w:rPr>
      </w:pPr>
      <w:r w:rsidRPr="002A7423">
        <w:rPr>
          <w:rFonts w:ascii="Book Antiqua" w:hAnsi="Book Antiqua"/>
          <w:sz w:val="19"/>
          <w:szCs w:val="19"/>
        </w:rPr>
        <w:t xml:space="preserve">e) encorajar a celebração de acordos de </w:t>
      </w:r>
      <w:proofErr w:type="spellStart"/>
      <w:r w:rsidRPr="002A7423">
        <w:rPr>
          <w:rFonts w:ascii="Book Antiqua" w:hAnsi="Book Antiqua"/>
          <w:sz w:val="19"/>
          <w:szCs w:val="19"/>
        </w:rPr>
        <w:t>co-produção</w:t>
      </w:r>
      <w:proofErr w:type="spellEnd"/>
      <w:r w:rsidRPr="002A7423">
        <w:rPr>
          <w:rFonts w:ascii="Book Antiqua" w:hAnsi="Book Antiqua"/>
          <w:sz w:val="19"/>
          <w:szCs w:val="19"/>
        </w:rPr>
        <w:t xml:space="preserve"> e de </w:t>
      </w:r>
      <w:proofErr w:type="spellStart"/>
      <w:r w:rsidRPr="002A7423">
        <w:rPr>
          <w:rFonts w:ascii="Book Antiqua" w:hAnsi="Book Antiqua"/>
          <w:sz w:val="19"/>
          <w:szCs w:val="19"/>
        </w:rPr>
        <w:t>co-distribuição</w:t>
      </w:r>
      <w:proofErr w:type="spellEnd"/>
      <w:r w:rsidRPr="002A7423">
        <w:rPr>
          <w:rFonts w:ascii="Book Antiqua" w:hAnsi="Book Antiqua"/>
          <w:sz w:val="19"/>
          <w:szCs w:val="19"/>
        </w:rPr>
        <w:t>.</w:t>
      </w:r>
    </w:p>
    <w:p w14:paraId="167D93EB" w14:textId="77777777" w:rsidR="002A7423" w:rsidRPr="002A7423" w:rsidRDefault="002A7423" w:rsidP="00FC12CD">
      <w:pPr>
        <w:spacing w:before="100" w:beforeAutospacing="1" w:after="100" w:afterAutospacing="1" w:line="240" w:lineRule="auto"/>
        <w:jc w:val="both"/>
        <w:rPr>
          <w:rFonts w:ascii="Book Antiqua" w:hAnsi="Book Antiqua"/>
          <w:sz w:val="19"/>
          <w:szCs w:val="19"/>
        </w:rPr>
      </w:pPr>
      <w:r w:rsidRPr="002A7423">
        <w:rPr>
          <w:rFonts w:ascii="Book Antiqua" w:hAnsi="Book Antiqua"/>
          <w:sz w:val="19"/>
          <w:szCs w:val="19"/>
        </w:rPr>
        <w:t>Artigo 13 - Integração da cultura no desenvolvimento sustentável</w:t>
      </w:r>
    </w:p>
    <w:p w14:paraId="6AA052BE" w14:textId="77777777" w:rsidR="002A7423" w:rsidRPr="002A7423" w:rsidRDefault="002A7423" w:rsidP="00FC12CD">
      <w:pPr>
        <w:spacing w:before="100" w:beforeAutospacing="1" w:after="100" w:afterAutospacing="1" w:line="240" w:lineRule="auto"/>
        <w:jc w:val="both"/>
        <w:rPr>
          <w:rFonts w:ascii="Book Antiqua" w:hAnsi="Book Antiqua"/>
          <w:sz w:val="19"/>
          <w:szCs w:val="19"/>
        </w:rPr>
      </w:pPr>
      <w:r w:rsidRPr="002A7423">
        <w:rPr>
          <w:rFonts w:ascii="Book Antiqua" w:hAnsi="Book Antiqua"/>
          <w:sz w:val="19"/>
          <w:szCs w:val="19"/>
        </w:rPr>
        <w:t>As Partes envidarão esforços para integrar a cultura nas suas políticas de desenvolvimento, em todos os níveis, a fim de criar condições propícias ao desenvolvimento sustentável e, nesse marco, fomentar os aspectos ligados à proteção e promoção da diversidade das expressões culturais.</w:t>
      </w:r>
    </w:p>
    <w:p w14:paraId="239341F4" w14:textId="77777777" w:rsidR="002A7423" w:rsidRPr="002A7423" w:rsidRDefault="002A7423" w:rsidP="00FC12CD">
      <w:pPr>
        <w:spacing w:before="100" w:beforeAutospacing="1" w:after="100" w:afterAutospacing="1" w:line="240" w:lineRule="auto"/>
        <w:jc w:val="both"/>
        <w:rPr>
          <w:rFonts w:ascii="Book Antiqua" w:hAnsi="Book Antiqua"/>
          <w:sz w:val="19"/>
          <w:szCs w:val="19"/>
        </w:rPr>
      </w:pPr>
      <w:r w:rsidRPr="002A7423">
        <w:rPr>
          <w:rFonts w:ascii="Book Antiqua" w:hAnsi="Book Antiqua"/>
          <w:sz w:val="19"/>
          <w:szCs w:val="19"/>
        </w:rPr>
        <w:t>Artigo 14 - Cooperação para o desenvolvimento</w:t>
      </w:r>
    </w:p>
    <w:p w14:paraId="6355FBF0" w14:textId="77777777" w:rsidR="002A7423" w:rsidRPr="002A7423" w:rsidRDefault="002A7423" w:rsidP="00FC12CD">
      <w:pPr>
        <w:spacing w:before="100" w:beforeAutospacing="1" w:after="100" w:afterAutospacing="1" w:line="240" w:lineRule="auto"/>
        <w:jc w:val="both"/>
        <w:rPr>
          <w:rFonts w:ascii="Book Antiqua" w:hAnsi="Book Antiqua"/>
          <w:sz w:val="19"/>
          <w:szCs w:val="19"/>
        </w:rPr>
      </w:pPr>
      <w:r w:rsidRPr="002A7423">
        <w:rPr>
          <w:rFonts w:ascii="Book Antiqua" w:hAnsi="Book Antiqua"/>
          <w:sz w:val="19"/>
          <w:szCs w:val="19"/>
        </w:rPr>
        <w:t>As Partes procurarão apoiar a cooperação para o desenvolvimento sustentável e a redução da pobreza, especialmente em relação às necessidades específicas dos países em desenvolvimento, com vistas a favorecer a emergência de um setor cultural dinâmico pelos seguintes meios, entre outros:</w:t>
      </w:r>
    </w:p>
    <w:p w14:paraId="74AF1F45" w14:textId="77777777" w:rsidR="002A7423" w:rsidRPr="002A7423" w:rsidRDefault="002A7423" w:rsidP="00FC12CD">
      <w:pPr>
        <w:spacing w:before="100" w:beforeAutospacing="1" w:after="100" w:afterAutospacing="1" w:line="240" w:lineRule="auto"/>
        <w:jc w:val="both"/>
        <w:rPr>
          <w:rFonts w:ascii="Book Antiqua" w:hAnsi="Book Antiqua"/>
          <w:sz w:val="19"/>
          <w:szCs w:val="19"/>
        </w:rPr>
      </w:pPr>
      <w:r w:rsidRPr="002A7423">
        <w:rPr>
          <w:rFonts w:ascii="Book Antiqua" w:hAnsi="Book Antiqua"/>
          <w:sz w:val="19"/>
          <w:szCs w:val="19"/>
        </w:rPr>
        <w:t>a) o fortalecimento das indústrias culturais em países em desenvolvimento:</w:t>
      </w:r>
    </w:p>
    <w:p w14:paraId="7D4F8848" w14:textId="77777777" w:rsidR="002A7423" w:rsidRPr="002A7423" w:rsidRDefault="002A7423" w:rsidP="00FC12CD">
      <w:pPr>
        <w:spacing w:before="100" w:beforeAutospacing="1" w:after="100" w:afterAutospacing="1" w:line="240" w:lineRule="auto"/>
        <w:jc w:val="both"/>
        <w:rPr>
          <w:rFonts w:ascii="Book Antiqua" w:hAnsi="Book Antiqua"/>
          <w:sz w:val="19"/>
          <w:szCs w:val="19"/>
        </w:rPr>
      </w:pPr>
      <w:r w:rsidRPr="002A7423">
        <w:rPr>
          <w:rFonts w:ascii="Book Antiqua" w:hAnsi="Book Antiqua"/>
          <w:sz w:val="19"/>
          <w:szCs w:val="19"/>
        </w:rPr>
        <w:t>i) criando e fortalecendo as capacidades de produção e distribuição culturais nos países em desenvolvimento;</w:t>
      </w:r>
    </w:p>
    <w:p w14:paraId="6F2C39D9" w14:textId="77777777" w:rsidR="002A7423" w:rsidRPr="002A7423" w:rsidRDefault="002A7423" w:rsidP="00FC12CD">
      <w:pPr>
        <w:spacing w:before="100" w:beforeAutospacing="1" w:after="100" w:afterAutospacing="1" w:line="240" w:lineRule="auto"/>
        <w:jc w:val="both"/>
        <w:rPr>
          <w:rFonts w:ascii="Book Antiqua" w:hAnsi="Book Antiqua"/>
          <w:sz w:val="19"/>
          <w:szCs w:val="19"/>
        </w:rPr>
      </w:pPr>
      <w:proofErr w:type="spellStart"/>
      <w:r w:rsidRPr="002A7423">
        <w:rPr>
          <w:rFonts w:ascii="Book Antiqua" w:hAnsi="Book Antiqua"/>
          <w:sz w:val="19"/>
          <w:szCs w:val="19"/>
        </w:rPr>
        <w:t>ii</w:t>
      </w:r>
      <w:proofErr w:type="spellEnd"/>
      <w:r w:rsidRPr="002A7423">
        <w:rPr>
          <w:rFonts w:ascii="Book Antiqua" w:hAnsi="Book Antiqua"/>
          <w:sz w:val="19"/>
          <w:szCs w:val="19"/>
        </w:rPr>
        <w:t>) facilitando um maior acesso de suas atividades, bens e serviços culturais ao mercado global e aos circuitos internacionais de distribuição;</w:t>
      </w:r>
    </w:p>
    <w:p w14:paraId="0EB4383D" w14:textId="77777777" w:rsidR="002A7423" w:rsidRPr="002A7423" w:rsidRDefault="002A7423" w:rsidP="00FC12CD">
      <w:pPr>
        <w:spacing w:before="100" w:beforeAutospacing="1" w:after="100" w:afterAutospacing="1" w:line="240" w:lineRule="auto"/>
        <w:jc w:val="both"/>
        <w:rPr>
          <w:rFonts w:ascii="Book Antiqua" w:hAnsi="Book Antiqua"/>
          <w:sz w:val="19"/>
          <w:szCs w:val="19"/>
        </w:rPr>
      </w:pPr>
      <w:proofErr w:type="spellStart"/>
      <w:r w:rsidRPr="002A7423">
        <w:rPr>
          <w:rFonts w:ascii="Book Antiqua" w:hAnsi="Book Antiqua"/>
          <w:sz w:val="19"/>
          <w:szCs w:val="19"/>
        </w:rPr>
        <w:t>iii</w:t>
      </w:r>
      <w:proofErr w:type="spellEnd"/>
      <w:r w:rsidRPr="002A7423">
        <w:rPr>
          <w:rFonts w:ascii="Book Antiqua" w:hAnsi="Book Antiqua"/>
          <w:sz w:val="19"/>
          <w:szCs w:val="19"/>
        </w:rPr>
        <w:t>) permitindo a emergência de mercados regionais e locais viáveis;</w:t>
      </w:r>
    </w:p>
    <w:p w14:paraId="32DE401F" w14:textId="77777777" w:rsidR="002A7423" w:rsidRPr="002A7423" w:rsidRDefault="002A7423" w:rsidP="00FC12CD">
      <w:pPr>
        <w:spacing w:before="100" w:beforeAutospacing="1" w:after="100" w:afterAutospacing="1" w:line="240" w:lineRule="auto"/>
        <w:jc w:val="both"/>
        <w:rPr>
          <w:rFonts w:ascii="Book Antiqua" w:hAnsi="Book Antiqua"/>
          <w:sz w:val="19"/>
          <w:szCs w:val="19"/>
        </w:rPr>
      </w:pPr>
      <w:proofErr w:type="spellStart"/>
      <w:r w:rsidRPr="002A7423">
        <w:rPr>
          <w:rFonts w:ascii="Book Antiqua" w:hAnsi="Book Antiqua"/>
          <w:sz w:val="19"/>
          <w:szCs w:val="19"/>
        </w:rPr>
        <w:t>iv</w:t>
      </w:r>
      <w:proofErr w:type="spellEnd"/>
      <w:r w:rsidRPr="002A7423">
        <w:rPr>
          <w:rFonts w:ascii="Book Antiqua" w:hAnsi="Book Antiqua"/>
          <w:sz w:val="19"/>
          <w:szCs w:val="19"/>
        </w:rPr>
        <w:t>) adotando, sempre que possível, medidas apropriadas nos países desenvolvidos com vistas a facilitar o acesso ao seu território das atividades, bens e serviços culturais dos países em desenvolvimento;</w:t>
      </w:r>
    </w:p>
    <w:p w14:paraId="134EB570" w14:textId="77777777" w:rsidR="002A7423" w:rsidRPr="002A7423" w:rsidRDefault="002A7423" w:rsidP="00FC12CD">
      <w:pPr>
        <w:spacing w:before="100" w:beforeAutospacing="1" w:after="100" w:afterAutospacing="1" w:line="240" w:lineRule="auto"/>
        <w:jc w:val="both"/>
        <w:rPr>
          <w:rFonts w:ascii="Book Antiqua" w:hAnsi="Book Antiqua"/>
          <w:sz w:val="19"/>
          <w:szCs w:val="19"/>
        </w:rPr>
      </w:pPr>
      <w:r w:rsidRPr="002A7423">
        <w:rPr>
          <w:rFonts w:ascii="Book Antiqua" w:hAnsi="Book Antiqua"/>
          <w:sz w:val="19"/>
          <w:szCs w:val="19"/>
        </w:rPr>
        <w:t>v) apoiando o trabalho criativo e facilitando, na medida do possível, a mobilidade dos artistas dos países em desenvolvimento;</w:t>
      </w:r>
    </w:p>
    <w:p w14:paraId="4D934ACD" w14:textId="77777777" w:rsidR="002A7423" w:rsidRPr="002A7423" w:rsidRDefault="002A7423" w:rsidP="00FC12CD">
      <w:pPr>
        <w:spacing w:before="100" w:beforeAutospacing="1" w:after="100" w:afterAutospacing="1" w:line="240" w:lineRule="auto"/>
        <w:jc w:val="both"/>
        <w:rPr>
          <w:rFonts w:ascii="Book Antiqua" w:hAnsi="Book Antiqua"/>
          <w:sz w:val="19"/>
          <w:szCs w:val="19"/>
        </w:rPr>
      </w:pPr>
      <w:r w:rsidRPr="002A7423">
        <w:rPr>
          <w:rFonts w:ascii="Book Antiqua" w:hAnsi="Book Antiqua"/>
          <w:sz w:val="19"/>
          <w:szCs w:val="19"/>
        </w:rPr>
        <w:t>vi) encorajando uma apropriada colaboração entre países desenvolvidos e em desenvolvimento, em particular nas áreas da música e do cinema.</w:t>
      </w:r>
    </w:p>
    <w:p w14:paraId="26A96E65" w14:textId="77777777" w:rsidR="002A7423" w:rsidRPr="002A7423" w:rsidRDefault="002A7423" w:rsidP="00FC12CD">
      <w:pPr>
        <w:spacing w:before="100" w:beforeAutospacing="1" w:after="100" w:afterAutospacing="1" w:line="240" w:lineRule="auto"/>
        <w:jc w:val="both"/>
        <w:rPr>
          <w:rFonts w:ascii="Book Antiqua" w:hAnsi="Book Antiqua"/>
          <w:sz w:val="19"/>
          <w:szCs w:val="19"/>
        </w:rPr>
      </w:pPr>
      <w:r w:rsidRPr="002A7423">
        <w:rPr>
          <w:rFonts w:ascii="Book Antiqua" w:hAnsi="Book Antiqua"/>
          <w:sz w:val="19"/>
          <w:szCs w:val="19"/>
        </w:rPr>
        <w:lastRenderedPageBreak/>
        <w:t>b) o fortalecimento das capacidades por meio do intercâmbio de informações, experiências e conhecimentos especializados, assim como pela formação de recursos humanos nos países em desenvolvimento, nos setores púbico e privado, no que concerne notadamente as capacidades estratégicas e gerenciais, a formulação e implementação de políticas, a promoção e distribuição das expressões culturais, o desenvolvimento das médias, pequenas e micro empresas, e a utilização das tecnologias e desenvolvimento e transferência de competências;</w:t>
      </w:r>
    </w:p>
    <w:p w14:paraId="4CFCDCF3" w14:textId="77777777" w:rsidR="002A7423" w:rsidRPr="002A7423" w:rsidRDefault="002A7423" w:rsidP="00FC12CD">
      <w:pPr>
        <w:spacing w:before="100" w:beforeAutospacing="1" w:after="100" w:afterAutospacing="1" w:line="240" w:lineRule="auto"/>
        <w:jc w:val="both"/>
        <w:rPr>
          <w:rFonts w:ascii="Book Antiqua" w:hAnsi="Book Antiqua"/>
          <w:sz w:val="19"/>
          <w:szCs w:val="19"/>
        </w:rPr>
      </w:pPr>
      <w:r w:rsidRPr="002A7423">
        <w:rPr>
          <w:rFonts w:ascii="Book Antiqua" w:hAnsi="Book Antiqua"/>
          <w:sz w:val="19"/>
          <w:szCs w:val="19"/>
        </w:rPr>
        <w:t>c) a transferência de tecnologias e conhecimentos mediante a introdução de medidas apropriadas de incentivo, especialmente no campo das indústrias e empresas culturais;</w:t>
      </w:r>
    </w:p>
    <w:p w14:paraId="1BB54254" w14:textId="77777777" w:rsidR="002A7423" w:rsidRPr="002A7423" w:rsidRDefault="002A7423" w:rsidP="00FC12CD">
      <w:pPr>
        <w:spacing w:before="100" w:beforeAutospacing="1" w:after="100" w:afterAutospacing="1" w:line="240" w:lineRule="auto"/>
        <w:jc w:val="both"/>
        <w:rPr>
          <w:rFonts w:ascii="Book Antiqua" w:hAnsi="Book Antiqua"/>
          <w:sz w:val="19"/>
          <w:szCs w:val="19"/>
        </w:rPr>
      </w:pPr>
      <w:r w:rsidRPr="002A7423">
        <w:rPr>
          <w:rFonts w:ascii="Book Antiqua" w:hAnsi="Book Antiqua"/>
          <w:sz w:val="19"/>
          <w:szCs w:val="19"/>
        </w:rPr>
        <w:t>d) o apoio financeiro mediante:</w:t>
      </w:r>
    </w:p>
    <w:p w14:paraId="13BE4126" w14:textId="77777777" w:rsidR="002A7423" w:rsidRPr="002A7423" w:rsidRDefault="002A7423" w:rsidP="00FC12CD">
      <w:pPr>
        <w:spacing w:before="100" w:beforeAutospacing="1" w:after="100" w:afterAutospacing="1" w:line="240" w:lineRule="auto"/>
        <w:jc w:val="both"/>
        <w:rPr>
          <w:rFonts w:ascii="Book Antiqua" w:hAnsi="Book Antiqua"/>
          <w:sz w:val="19"/>
          <w:szCs w:val="19"/>
        </w:rPr>
      </w:pPr>
      <w:r w:rsidRPr="002A7423">
        <w:rPr>
          <w:rFonts w:ascii="Book Antiqua" w:hAnsi="Book Antiqua"/>
          <w:sz w:val="19"/>
          <w:szCs w:val="19"/>
        </w:rPr>
        <w:t>i) o estabelecimento de um Fundo Internacional para a Diversidade Cultural conforme disposto no artigo 18;</w:t>
      </w:r>
    </w:p>
    <w:p w14:paraId="04D5FDDD" w14:textId="77777777" w:rsidR="002A7423" w:rsidRPr="002A7423" w:rsidRDefault="002A7423" w:rsidP="00FC12CD">
      <w:pPr>
        <w:spacing w:before="100" w:beforeAutospacing="1" w:after="100" w:afterAutospacing="1" w:line="240" w:lineRule="auto"/>
        <w:jc w:val="both"/>
        <w:rPr>
          <w:rFonts w:ascii="Book Antiqua" w:hAnsi="Book Antiqua"/>
          <w:sz w:val="19"/>
          <w:szCs w:val="19"/>
        </w:rPr>
      </w:pPr>
      <w:proofErr w:type="spellStart"/>
      <w:r w:rsidRPr="002A7423">
        <w:rPr>
          <w:rFonts w:ascii="Book Antiqua" w:hAnsi="Book Antiqua"/>
          <w:sz w:val="19"/>
          <w:szCs w:val="19"/>
        </w:rPr>
        <w:t>ii</w:t>
      </w:r>
      <w:proofErr w:type="spellEnd"/>
      <w:r w:rsidRPr="002A7423">
        <w:rPr>
          <w:rFonts w:ascii="Book Antiqua" w:hAnsi="Book Antiqua"/>
          <w:sz w:val="19"/>
          <w:szCs w:val="19"/>
        </w:rPr>
        <w:t>) a concessão de assistência oficial ao desenvolvimento, segundo proceda, incluindo a assistência técnica, a fim de estimular e incentivar a criatividade;</w:t>
      </w:r>
    </w:p>
    <w:p w14:paraId="2078BD76" w14:textId="77777777" w:rsidR="002A7423" w:rsidRPr="002A7423" w:rsidRDefault="002A7423" w:rsidP="00FC12CD">
      <w:pPr>
        <w:spacing w:before="100" w:beforeAutospacing="1" w:after="100" w:afterAutospacing="1" w:line="240" w:lineRule="auto"/>
        <w:jc w:val="both"/>
        <w:rPr>
          <w:rFonts w:ascii="Book Antiqua" w:hAnsi="Book Antiqua"/>
          <w:sz w:val="19"/>
          <w:szCs w:val="19"/>
        </w:rPr>
      </w:pPr>
      <w:proofErr w:type="spellStart"/>
      <w:r w:rsidRPr="002A7423">
        <w:rPr>
          <w:rFonts w:ascii="Book Antiqua" w:hAnsi="Book Antiqua"/>
          <w:sz w:val="19"/>
          <w:szCs w:val="19"/>
        </w:rPr>
        <w:t>iii</w:t>
      </w:r>
      <w:proofErr w:type="spellEnd"/>
      <w:r w:rsidRPr="002A7423">
        <w:rPr>
          <w:rFonts w:ascii="Book Antiqua" w:hAnsi="Book Antiqua"/>
          <w:sz w:val="19"/>
          <w:szCs w:val="19"/>
        </w:rPr>
        <w:t>) outras formas de assistência financeira, tais como empréstimos com baixas taxas de juros, subvenções e outros mecanismos de financiamento.</w:t>
      </w:r>
    </w:p>
    <w:p w14:paraId="530917DB" w14:textId="77777777" w:rsidR="002A7423" w:rsidRPr="002A7423" w:rsidRDefault="002A7423" w:rsidP="00FC12CD">
      <w:pPr>
        <w:spacing w:before="100" w:beforeAutospacing="1" w:after="100" w:afterAutospacing="1" w:line="240" w:lineRule="auto"/>
        <w:jc w:val="both"/>
        <w:rPr>
          <w:rFonts w:ascii="Book Antiqua" w:hAnsi="Book Antiqua"/>
          <w:sz w:val="19"/>
          <w:szCs w:val="19"/>
        </w:rPr>
      </w:pPr>
      <w:r w:rsidRPr="002A7423">
        <w:rPr>
          <w:rFonts w:ascii="Book Antiqua" w:hAnsi="Book Antiqua"/>
          <w:sz w:val="19"/>
          <w:szCs w:val="19"/>
        </w:rPr>
        <w:t>Artigo 15 – Modalidades de colaboração</w:t>
      </w:r>
    </w:p>
    <w:p w14:paraId="1EE50B0C" w14:textId="77777777" w:rsidR="002A7423" w:rsidRPr="002A7423" w:rsidRDefault="002A7423" w:rsidP="00FC12CD">
      <w:pPr>
        <w:spacing w:before="100" w:beforeAutospacing="1" w:after="100" w:afterAutospacing="1" w:line="240" w:lineRule="auto"/>
        <w:jc w:val="both"/>
        <w:rPr>
          <w:rFonts w:ascii="Book Antiqua" w:hAnsi="Book Antiqua"/>
          <w:sz w:val="19"/>
          <w:szCs w:val="19"/>
        </w:rPr>
      </w:pPr>
      <w:r w:rsidRPr="002A7423">
        <w:rPr>
          <w:rFonts w:ascii="Book Antiqua" w:hAnsi="Book Antiqua"/>
          <w:sz w:val="19"/>
          <w:szCs w:val="19"/>
        </w:rPr>
        <w:t xml:space="preserve">As Partes incentivarão o desenvolvimento de parcerias entre o setor público, o setor privado e organizações de fins não-lucrativos, e também no interior dos mesmos, a fim de cooperar com os países em desenvolvimento no fortalecimento de suas capacidades de proteger e promover a diversidade das expressões culturais. Essas parcerias inovadoras enfatizarão, de acordo com as necessidades concretas dos países em desenvolvimento, a melhoria da </w:t>
      </w:r>
      <w:proofErr w:type="spellStart"/>
      <w:r w:rsidRPr="002A7423">
        <w:rPr>
          <w:rFonts w:ascii="Book Antiqua" w:hAnsi="Book Antiqua"/>
          <w:sz w:val="19"/>
          <w:szCs w:val="19"/>
        </w:rPr>
        <w:t>infra-estrutura</w:t>
      </w:r>
      <w:proofErr w:type="spellEnd"/>
      <w:r w:rsidRPr="002A7423">
        <w:rPr>
          <w:rFonts w:ascii="Book Antiqua" w:hAnsi="Book Antiqua"/>
          <w:sz w:val="19"/>
          <w:szCs w:val="19"/>
        </w:rPr>
        <w:t>, dos recursos humanos e políticos, assim como o intercâmbio de atividades, bens e serviços culturais. </w:t>
      </w:r>
    </w:p>
    <w:p w14:paraId="53E580B5" w14:textId="77777777" w:rsidR="002A7423" w:rsidRPr="002A7423" w:rsidRDefault="002A7423" w:rsidP="00FC12CD">
      <w:pPr>
        <w:spacing w:before="100" w:beforeAutospacing="1" w:after="100" w:afterAutospacing="1" w:line="240" w:lineRule="auto"/>
        <w:jc w:val="both"/>
        <w:rPr>
          <w:rFonts w:ascii="Book Antiqua" w:hAnsi="Book Antiqua"/>
          <w:sz w:val="19"/>
          <w:szCs w:val="19"/>
        </w:rPr>
      </w:pPr>
      <w:r w:rsidRPr="002A7423">
        <w:rPr>
          <w:rFonts w:ascii="Book Antiqua" w:hAnsi="Book Antiqua"/>
          <w:sz w:val="19"/>
          <w:szCs w:val="19"/>
        </w:rPr>
        <w:t>Artigo 16 - Tratamento preferencial para países em desenvolvimento</w:t>
      </w:r>
    </w:p>
    <w:p w14:paraId="2687862F" w14:textId="77777777" w:rsidR="002A7423" w:rsidRPr="002A7423" w:rsidRDefault="002A7423" w:rsidP="00FC12CD">
      <w:pPr>
        <w:spacing w:before="100" w:beforeAutospacing="1" w:after="100" w:afterAutospacing="1" w:line="240" w:lineRule="auto"/>
        <w:jc w:val="both"/>
        <w:rPr>
          <w:rFonts w:ascii="Book Antiqua" w:hAnsi="Book Antiqua"/>
          <w:sz w:val="19"/>
          <w:szCs w:val="19"/>
        </w:rPr>
      </w:pPr>
      <w:r w:rsidRPr="002A7423">
        <w:rPr>
          <w:rFonts w:ascii="Book Antiqua" w:hAnsi="Book Antiqua"/>
          <w:sz w:val="19"/>
          <w:szCs w:val="19"/>
        </w:rPr>
        <w:t>Os países desenvolvidos facilitarão intercâmbios culturais com os países em desenvolvimento garantindo, por meio dos instrumentos institucionais e jurídicos apropriados, um tratamento preferencial aos seus artistas e outros profissionais e praticantes da cultura, assim como aos seus bens e serviços culturais.</w:t>
      </w:r>
    </w:p>
    <w:p w14:paraId="3833782A" w14:textId="77777777" w:rsidR="002A7423" w:rsidRPr="002A7423" w:rsidRDefault="002A7423" w:rsidP="00FC12CD">
      <w:pPr>
        <w:spacing w:before="100" w:beforeAutospacing="1" w:after="100" w:afterAutospacing="1" w:line="240" w:lineRule="auto"/>
        <w:jc w:val="both"/>
        <w:rPr>
          <w:rFonts w:ascii="Book Antiqua" w:hAnsi="Book Antiqua"/>
          <w:sz w:val="19"/>
          <w:szCs w:val="19"/>
        </w:rPr>
      </w:pPr>
      <w:r w:rsidRPr="002A7423">
        <w:rPr>
          <w:rFonts w:ascii="Book Antiqua" w:hAnsi="Book Antiqua"/>
          <w:sz w:val="19"/>
          <w:szCs w:val="19"/>
        </w:rPr>
        <w:t>Artigo 17 - Cooperação internacional em situações de grave ameaça às expressões culturais</w:t>
      </w:r>
    </w:p>
    <w:p w14:paraId="2995BADA" w14:textId="77777777" w:rsidR="002A7423" w:rsidRPr="002A7423" w:rsidRDefault="002A7423" w:rsidP="00FC12CD">
      <w:pPr>
        <w:spacing w:before="100" w:beforeAutospacing="1" w:after="100" w:afterAutospacing="1" w:line="240" w:lineRule="auto"/>
        <w:jc w:val="both"/>
        <w:rPr>
          <w:rFonts w:ascii="Book Antiqua" w:hAnsi="Book Antiqua"/>
          <w:sz w:val="19"/>
          <w:szCs w:val="19"/>
        </w:rPr>
      </w:pPr>
      <w:r w:rsidRPr="002A7423">
        <w:rPr>
          <w:rFonts w:ascii="Book Antiqua" w:hAnsi="Book Antiqua"/>
          <w:sz w:val="19"/>
          <w:szCs w:val="19"/>
        </w:rPr>
        <w:t>As Partes cooperarão para mutuamente se prestarem assistência, conferindo especial atenção aos países em desenvolvimento, nas situações referidas no Artigo 8.</w:t>
      </w:r>
    </w:p>
    <w:p w14:paraId="702DFDA2" w14:textId="77777777" w:rsidR="002A7423" w:rsidRPr="002A7423" w:rsidRDefault="002A7423" w:rsidP="00FC12CD">
      <w:pPr>
        <w:spacing w:before="100" w:beforeAutospacing="1" w:after="100" w:afterAutospacing="1" w:line="240" w:lineRule="auto"/>
        <w:jc w:val="both"/>
        <w:rPr>
          <w:rFonts w:ascii="Book Antiqua" w:hAnsi="Book Antiqua"/>
          <w:sz w:val="19"/>
          <w:szCs w:val="19"/>
        </w:rPr>
      </w:pPr>
      <w:r w:rsidRPr="002A7423">
        <w:rPr>
          <w:rFonts w:ascii="Book Antiqua" w:hAnsi="Book Antiqua"/>
          <w:sz w:val="19"/>
          <w:szCs w:val="19"/>
        </w:rPr>
        <w:t>Artigo 18 - Fundo Internacional para a Diversidade Cultural</w:t>
      </w:r>
    </w:p>
    <w:p w14:paraId="2F6811C9" w14:textId="77777777" w:rsidR="002A7423" w:rsidRPr="002A7423" w:rsidRDefault="002A7423" w:rsidP="00FC12CD">
      <w:pPr>
        <w:spacing w:before="100" w:beforeAutospacing="1" w:after="100" w:afterAutospacing="1" w:line="240" w:lineRule="auto"/>
        <w:jc w:val="both"/>
        <w:rPr>
          <w:rFonts w:ascii="Book Antiqua" w:hAnsi="Book Antiqua"/>
          <w:sz w:val="19"/>
          <w:szCs w:val="19"/>
        </w:rPr>
      </w:pPr>
      <w:r w:rsidRPr="002A7423">
        <w:rPr>
          <w:rFonts w:ascii="Book Antiqua" w:hAnsi="Book Antiqua"/>
          <w:sz w:val="19"/>
          <w:szCs w:val="19"/>
        </w:rPr>
        <w:t>1. Fica instituído um Fundo Internacional para a Diversidade Cultural, doravante denominado o “Fundo”.</w:t>
      </w:r>
    </w:p>
    <w:p w14:paraId="467F0F15" w14:textId="77777777" w:rsidR="002A7423" w:rsidRPr="002A7423" w:rsidRDefault="002A7423" w:rsidP="00FC12CD">
      <w:pPr>
        <w:spacing w:before="100" w:beforeAutospacing="1" w:after="100" w:afterAutospacing="1" w:line="240" w:lineRule="auto"/>
        <w:jc w:val="both"/>
        <w:rPr>
          <w:rFonts w:ascii="Book Antiqua" w:hAnsi="Book Antiqua"/>
          <w:sz w:val="19"/>
          <w:szCs w:val="19"/>
        </w:rPr>
      </w:pPr>
      <w:r w:rsidRPr="002A7423">
        <w:rPr>
          <w:rFonts w:ascii="Book Antiqua" w:hAnsi="Book Antiqua"/>
          <w:sz w:val="19"/>
          <w:szCs w:val="19"/>
        </w:rPr>
        <w:t>2. O Fundo estará constituído por fundos fiduciários, em conformidade com o Regulamento Financeiro da UNESCO.</w:t>
      </w:r>
    </w:p>
    <w:p w14:paraId="137261E9" w14:textId="77777777" w:rsidR="002A7423" w:rsidRPr="002A7423" w:rsidRDefault="002A7423" w:rsidP="00FC12CD">
      <w:pPr>
        <w:spacing w:before="100" w:beforeAutospacing="1" w:after="100" w:afterAutospacing="1" w:line="240" w:lineRule="auto"/>
        <w:jc w:val="both"/>
        <w:rPr>
          <w:rFonts w:ascii="Book Antiqua" w:hAnsi="Book Antiqua"/>
          <w:sz w:val="19"/>
          <w:szCs w:val="19"/>
        </w:rPr>
      </w:pPr>
      <w:r w:rsidRPr="002A7423">
        <w:rPr>
          <w:rFonts w:ascii="Book Antiqua" w:hAnsi="Book Antiqua"/>
          <w:sz w:val="19"/>
          <w:szCs w:val="19"/>
        </w:rPr>
        <w:t>3. Os recursos do Fundo serão constituídos por:</w:t>
      </w:r>
    </w:p>
    <w:p w14:paraId="2622F3D9" w14:textId="77777777" w:rsidR="002A7423" w:rsidRPr="002A7423" w:rsidRDefault="002A7423" w:rsidP="00FC12CD">
      <w:pPr>
        <w:spacing w:before="100" w:beforeAutospacing="1" w:after="100" w:afterAutospacing="1" w:line="240" w:lineRule="auto"/>
        <w:jc w:val="both"/>
        <w:rPr>
          <w:rFonts w:ascii="Book Antiqua" w:hAnsi="Book Antiqua"/>
          <w:sz w:val="19"/>
          <w:szCs w:val="19"/>
        </w:rPr>
      </w:pPr>
      <w:r w:rsidRPr="002A7423">
        <w:rPr>
          <w:rFonts w:ascii="Book Antiqua" w:hAnsi="Book Antiqua"/>
          <w:sz w:val="19"/>
          <w:szCs w:val="19"/>
        </w:rPr>
        <w:t>a) contribuições voluntárias das Partes;</w:t>
      </w:r>
    </w:p>
    <w:p w14:paraId="25F19B42" w14:textId="77777777" w:rsidR="002A7423" w:rsidRPr="002A7423" w:rsidRDefault="002A7423" w:rsidP="00FC12CD">
      <w:pPr>
        <w:spacing w:before="100" w:beforeAutospacing="1" w:after="100" w:afterAutospacing="1" w:line="240" w:lineRule="auto"/>
        <w:jc w:val="both"/>
        <w:rPr>
          <w:rFonts w:ascii="Book Antiqua" w:hAnsi="Book Antiqua"/>
          <w:sz w:val="19"/>
          <w:szCs w:val="19"/>
        </w:rPr>
      </w:pPr>
      <w:r w:rsidRPr="002A7423">
        <w:rPr>
          <w:rFonts w:ascii="Book Antiqua" w:hAnsi="Book Antiqua"/>
          <w:sz w:val="19"/>
          <w:szCs w:val="19"/>
        </w:rPr>
        <w:t>b) recursos financeiros que a Conferência-Geral da UNESCO assigne para tal fim;</w:t>
      </w:r>
    </w:p>
    <w:p w14:paraId="40DDFB22" w14:textId="77777777" w:rsidR="002A7423" w:rsidRPr="002A7423" w:rsidRDefault="002A7423" w:rsidP="00FC12CD">
      <w:pPr>
        <w:spacing w:before="100" w:beforeAutospacing="1" w:after="100" w:afterAutospacing="1" w:line="240" w:lineRule="auto"/>
        <w:jc w:val="both"/>
        <w:rPr>
          <w:rFonts w:ascii="Book Antiqua" w:hAnsi="Book Antiqua"/>
          <w:sz w:val="19"/>
          <w:szCs w:val="19"/>
        </w:rPr>
      </w:pPr>
      <w:r w:rsidRPr="002A7423">
        <w:rPr>
          <w:rFonts w:ascii="Book Antiqua" w:hAnsi="Book Antiqua"/>
          <w:sz w:val="19"/>
          <w:szCs w:val="19"/>
        </w:rPr>
        <w:lastRenderedPageBreak/>
        <w:t>c) contribuições, doações ou legados feitos por outros Estados, organismos e programas do sistema das Nações Unidas, organizações regionais ou internacionais; entidades públicas ou privadas e pessoas físicas;</w:t>
      </w:r>
    </w:p>
    <w:p w14:paraId="1EF81E1F" w14:textId="77777777" w:rsidR="002A7423" w:rsidRPr="002A7423" w:rsidRDefault="002A7423" w:rsidP="00FC12CD">
      <w:pPr>
        <w:spacing w:before="100" w:beforeAutospacing="1" w:after="100" w:afterAutospacing="1" w:line="240" w:lineRule="auto"/>
        <w:jc w:val="both"/>
        <w:rPr>
          <w:rFonts w:ascii="Book Antiqua" w:hAnsi="Book Antiqua"/>
          <w:sz w:val="19"/>
          <w:szCs w:val="19"/>
        </w:rPr>
      </w:pPr>
      <w:r w:rsidRPr="002A7423">
        <w:rPr>
          <w:rFonts w:ascii="Book Antiqua" w:hAnsi="Book Antiqua"/>
          <w:sz w:val="19"/>
          <w:szCs w:val="19"/>
        </w:rPr>
        <w:t>d) juros sobre os recursos do Fundo;</w:t>
      </w:r>
    </w:p>
    <w:p w14:paraId="2FA84BC7" w14:textId="77777777" w:rsidR="002A7423" w:rsidRPr="002A7423" w:rsidRDefault="002A7423" w:rsidP="00FC12CD">
      <w:pPr>
        <w:spacing w:before="100" w:beforeAutospacing="1" w:after="100" w:afterAutospacing="1" w:line="240" w:lineRule="auto"/>
        <w:jc w:val="both"/>
        <w:rPr>
          <w:rFonts w:ascii="Book Antiqua" w:hAnsi="Book Antiqua"/>
          <w:sz w:val="19"/>
          <w:szCs w:val="19"/>
        </w:rPr>
      </w:pPr>
      <w:r w:rsidRPr="002A7423">
        <w:rPr>
          <w:rFonts w:ascii="Book Antiqua" w:hAnsi="Book Antiqua"/>
          <w:sz w:val="19"/>
          <w:szCs w:val="19"/>
        </w:rPr>
        <w:t>e) o produto das coletas e receitas de eventos organizados em benefício do Fundo;</w:t>
      </w:r>
    </w:p>
    <w:p w14:paraId="666FD3D4" w14:textId="77777777" w:rsidR="002A7423" w:rsidRPr="002A7423" w:rsidRDefault="002A7423" w:rsidP="00FC12CD">
      <w:pPr>
        <w:spacing w:before="100" w:beforeAutospacing="1" w:after="100" w:afterAutospacing="1" w:line="240" w:lineRule="auto"/>
        <w:jc w:val="both"/>
        <w:rPr>
          <w:rFonts w:ascii="Book Antiqua" w:hAnsi="Book Antiqua"/>
          <w:sz w:val="19"/>
          <w:szCs w:val="19"/>
        </w:rPr>
      </w:pPr>
      <w:r w:rsidRPr="002A7423">
        <w:rPr>
          <w:rFonts w:ascii="Book Antiqua" w:hAnsi="Book Antiqua"/>
          <w:sz w:val="19"/>
          <w:szCs w:val="19"/>
        </w:rPr>
        <w:t>f) quaisquer outros recursos autorizados pelo regulamento do Fundo.</w:t>
      </w:r>
    </w:p>
    <w:p w14:paraId="6B1E513E" w14:textId="77777777" w:rsidR="002A7423" w:rsidRPr="002A7423" w:rsidRDefault="002A7423" w:rsidP="00FC12CD">
      <w:pPr>
        <w:spacing w:before="100" w:beforeAutospacing="1" w:after="100" w:afterAutospacing="1" w:line="240" w:lineRule="auto"/>
        <w:jc w:val="both"/>
        <w:rPr>
          <w:rFonts w:ascii="Book Antiqua" w:hAnsi="Book Antiqua"/>
          <w:sz w:val="19"/>
          <w:szCs w:val="19"/>
        </w:rPr>
      </w:pPr>
      <w:r w:rsidRPr="002A7423">
        <w:rPr>
          <w:rFonts w:ascii="Book Antiqua" w:hAnsi="Book Antiqua"/>
          <w:sz w:val="19"/>
          <w:szCs w:val="19"/>
        </w:rPr>
        <w:t>4. A utilização dos recursos do Fundo será decidida pelo Comitê Intergovernamental, com base nas orientações da Conferência das Partes mencionada no Artigo 22.</w:t>
      </w:r>
    </w:p>
    <w:p w14:paraId="051FA094" w14:textId="77777777" w:rsidR="002A7423" w:rsidRPr="002A7423" w:rsidRDefault="002A7423" w:rsidP="00FC12CD">
      <w:pPr>
        <w:spacing w:before="100" w:beforeAutospacing="1" w:after="100" w:afterAutospacing="1" w:line="240" w:lineRule="auto"/>
        <w:jc w:val="both"/>
        <w:rPr>
          <w:rFonts w:ascii="Book Antiqua" w:hAnsi="Book Antiqua"/>
          <w:sz w:val="19"/>
          <w:szCs w:val="19"/>
        </w:rPr>
      </w:pPr>
      <w:r w:rsidRPr="002A7423">
        <w:rPr>
          <w:rFonts w:ascii="Book Antiqua" w:hAnsi="Book Antiqua"/>
          <w:sz w:val="19"/>
          <w:szCs w:val="19"/>
        </w:rPr>
        <w:t>5. O Comitê Intergovernamental poderá aceitar contribuições, ou outras formas de assistência com finalidade geral ou específica que estejam vinculadas a projetos concretos, desde que os mesmos contem com a sua aprovação.</w:t>
      </w:r>
    </w:p>
    <w:p w14:paraId="295FF45B" w14:textId="77777777" w:rsidR="002A7423" w:rsidRPr="002A7423" w:rsidRDefault="002A7423" w:rsidP="00FC12CD">
      <w:pPr>
        <w:spacing w:before="100" w:beforeAutospacing="1" w:after="100" w:afterAutospacing="1" w:line="240" w:lineRule="auto"/>
        <w:jc w:val="both"/>
        <w:rPr>
          <w:rFonts w:ascii="Book Antiqua" w:hAnsi="Book Antiqua"/>
          <w:sz w:val="19"/>
          <w:szCs w:val="19"/>
        </w:rPr>
      </w:pPr>
      <w:r w:rsidRPr="002A7423">
        <w:rPr>
          <w:rFonts w:ascii="Book Antiqua" w:hAnsi="Book Antiqua"/>
          <w:sz w:val="19"/>
          <w:szCs w:val="19"/>
        </w:rPr>
        <w:t>6. As contribuições ao Fundo não poderão estar vinculadas a qualquer condição política, econômica ou de outro tipo que seja incompatível com os objetivos da presente Convenção.</w:t>
      </w:r>
    </w:p>
    <w:p w14:paraId="612E0F70" w14:textId="77777777" w:rsidR="002A7423" w:rsidRPr="002A7423" w:rsidRDefault="002A7423" w:rsidP="00FC12CD">
      <w:pPr>
        <w:spacing w:before="100" w:beforeAutospacing="1" w:after="100" w:afterAutospacing="1" w:line="240" w:lineRule="auto"/>
        <w:jc w:val="both"/>
        <w:rPr>
          <w:rFonts w:ascii="Book Antiqua" w:hAnsi="Book Antiqua"/>
          <w:sz w:val="19"/>
          <w:szCs w:val="19"/>
        </w:rPr>
      </w:pPr>
      <w:r w:rsidRPr="002A7423">
        <w:rPr>
          <w:rFonts w:ascii="Book Antiqua" w:hAnsi="Book Antiqua"/>
          <w:sz w:val="19"/>
          <w:szCs w:val="19"/>
        </w:rPr>
        <w:t>7. As Partes farão esforços para prestar contribuições voluntárias, em bases regulares, para a implementação da presente Convenção.</w:t>
      </w:r>
    </w:p>
    <w:p w14:paraId="3F13275C" w14:textId="77777777" w:rsidR="002A7423" w:rsidRPr="002A7423" w:rsidRDefault="002A7423" w:rsidP="00FC12CD">
      <w:pPr>
        <w:spacing w:before="100" w:beforeAutospacing="1" w:after="100" w:afterAutospacing="1" w:line="240" w:lineRule="auto"/>
        <w:jc w:val="both"/>
        <w:rPr>
          <w:rFonts w:ascii="Book Antiqua" w:hAnsi="Book Antiqua"/>
          <w:sz w:val="19"/>
          <w:szCs w:val="19"/>
        </w:rPr>
      </w:pPr>
      <w:r w:rsidRPr="002A7423">
        <w:rPr>
          <w:rFonts w:ascii="Book Antiqua" w:hAnsi="Book Antiqua"/>
          <w:sz w:val="19"/>
          <w:szCs w:val="19"/>
        </w:rPr>
        <w:t>Artigo 19 - Intercâmbio, análise e difusão de informações</w:t>
      </w:r>
    </w:p>
    <w:p w14:paraId="5CD9CEEF" w14:textId="77777777" w:rsidR="002A7423" w:rsidRPr="002A7423" w:rsidRDefault="002A7423" w:rsidP="00FC12CD">
      <w:pPr>
        <w:spacing w:before="100" w:beforeAutospacing="1" w:after="100" w:afterAutospacing="1" w:line="240" w:lineRule="auto"/>
        <w:jc w:val="both"/>
        <w:rPr>
          <w:rFonts w:ascii="Book Antiqua" w:hAnsi="Book Antiqua"/>
          <w:sz w:val="19"/>
          <w:szCs w:val="19"/>
        </w:rPr>
      </w:pPr>
      <w:r w:rsidRPr="002A7423">
        <w:rPr>
          <w:rFonts w:ascii="Book Antiqua" w:hAnsi="Book Antiqua"/>
          <w:sz w:val="19"/>
          <w:szCs w:val="19"/>
        </w:rPr>
        <w:t>1. As Partes comprometem-se a trocar informações e compartilhar conhecimentos especializados relativos à coleta de dados e estatísticas sobre a diversidade das expressões culturais, bem como sobre as melhores práticas para a sua proteção e promoção.</w:t>
      </w:r>
    </w:p>
    <w:p w14:paraId="2AE490D9" w14:textId="77777777" w:rsidR="002A7423" w:rsidRPr="002A7423" w:rsidRDefault="002A7423" w:rsidP="00FC12CD">
      <w:pPr>
        <w:spacing w:before="100" w:beforeAutospacing="1" w:after="100" w:afterAutospacing="1" w:line="240" w:lineRule="auto"/>
        <w:jc w:val="both"/>
        <w:rPr>
          <w:rFonts w:ascii="Book Antiqua" w:hAnsi="Book Antiqua"/>
          <w:sz w:val="19"/>
          <w:szCs w:val="19"/>
        </w:rPr>
      </w:pPr>
      <w:r w:rsidRPr="002A7423">
        <w:rPr>
          <w:rFonts w:ascii="Book Antiqua" w:hAnsi="Book Antiqua"/>
          <w:sz w:val="19"/>
          <w:szCs w:val="19"/>
        </w:rPr>
        <w:t>2. A UNESCO facilitará, graças aos mecanismos existentes no seu Secretariado, a coleta, análise e difusão de todas as informações, estatísticas e melhores práticas sobre a matéria.</w:t>
      </w:r>
    </w:p>
    <w:p w14:paraId="1D95AF7F" w14:textId="77777777" w:rsidR="002A7423" w:rsidRPr="002A7423" w:rsidRDefault="002A7423" w:rsidP="00FC12CD">
      <w:pPr>
        <w:spacing w:before="100" w:beforeAutospacing="1" w:after="100" w:afterAutospacing="1" w:line="240" w:lineRule="auto"/>
        <w:jc w:val="both"/>
        <w:rPr>
          <w:rFonts w:ascii="Book Antiqua" w:hAnsi="Book Antiqua"/>
          <w:sz w:val="19"/>
          <w:szCs w:val="19"/>
        </w:rPr>
      </w:pPr>
      <w:r w:rsidRPr="002A7423">
        <w:rPr>
          <w:rFonts w:ascii="Book Antiqua" w:hAnsi="Book Antiqua"/>
          <w:sz w:val="19"/>
          <w:szCs w:val="19"/>
        </w:rPr>
        <w:t>3. Adicionalmente, a UNESCO estabelecerá e atualizará um banco de dados sobre os diversos setores e organismos governamentais, privadas e de fins não-lucrativos, que estejam envolvidos no domínio das expressões culturais.</w:t>
      </w:r>
    </w:p>
    <w:p w14:paraId="127A6CBD" w14:textId="77777777" w:rsidR="002A7423" w:rsidRPr="002A7423" w:rsidRDefault="002A7423" w:rsidP="00FC12CD">
      <w:pPr>
        <w:spacing w:before="100" w:beforeAutospacing="1" w:after="100" w:afterAutospacing="1" w:line="240" w:lineRule="auto"/>
        <w:jc w:val="both"/>
        <w:rPr>
          <w:rFonts w:ascii="Book Antiqua" w:hAnsi="Book Antiqua"/>
          <w:sz w:val="19"/>
          <w:szCs w:val="19"/>
        </w:rPr>
      </w:pPr>
      <w:r w:rsidRPr="002A7423">
        <w:rPr>
          <w:rFonts w:ascii="Book Antiqua" w:hAnsi="Book Antiqua"/>
          <w:sz w:val="19"/>
          <w:szCs w:val="19"/>
        </w:rPr>
        <w:t>4. A fim de facilitar a coleta de dados, a UNESCO dará atenção especial à capacitação e ao fortalecimento das competências das Partes que requisitarem assistência na matéria.</w:t>
      </w:r>
    </w:p>
    <w:p w14:paraId="7DAA3AB7" w14:textId="77777777" w:rsidR="002A7423" w:rsidRPr="002A7423" w:rsidRDefault="002A7423" w:rsidP="00FC12CD">
      <w:pPr>
        <w:spacing w:before="100" w:beforeAutospacing="1" w:after="100" w:afterAutospacing="1" w:line="240" w:lineRule="auto"/>
        <w:jc w:val="both"/>
        <w:rPr>
          <w:rFonts w:ascii="Book Antiqua" w:hAnsi="Book Antiqua"/>
          <w:sz w:val="19"/>
          <w:szCs w:val="19"/>
        </w:rPr>
      </w:pPr>
      <w:r w:rsidRPr="002A7423">
        <w:rPr>
          <w:rFonts w:ascii="Book Antiqua" w:hAnsi="Book Antiqua"/>
          <w:sz w:val="19"/>
          <w:szCs w:val="19"/>
        </w:rPr>
        <w:t>5. A coleta de informações definida no presente artigo complementará as informações a que fazem referência as disposições do artigo 9.</w:t>
      </w:r>
    </w:p>
    <w:p w14:paraId="069B7732" w14:textId="77777777" w:rsidR="002A7423" w:rsidRPr="002A7423" w:rsidRDefault="002A7423" w:rsidP="00FC12CD">
      <w:pPr>
        <w:spacing w:before="100" w:beforeAutospacing="1" w:after="100" w:afterAutospacing="1" w:line="240" w:lineRule="auto"/>
        <w:jc w:val="both"/>
        <w:rPr>
          <w:rFonts w:ascii="Book Antiqua" w:hAnsi="Book Antiqua"/>
          <w:sz w:val="19"/>
          <w:szCs w:val="19"/>
        </w:rPr>
      </w:pPr>
      <w:r w:rsidRPr="002A7423">
        <w:rPr>
          <w:rFonts w:ascii="Book Antiqua" w:hAnsi="Book Antiqua"/>
          <w:sz w:val="19"/>
          <w:szCs w:val="19"/>
        </w:rPr>
        <w:t>V.  Relações com outros instrumentos</w:t>
      </w:r>
    </w:p>
    <w:p w14:paraId="15385E42" w14:textId="77777777" w:rsidR="002A7423" w:rsidRPr="002A7423" w:rsidRDefault="002A7423" w:rsidP="00FC12CD">
      <w:pPr>
        <w:spacing w:before="100" w:beforeAutospacing="1" w:after="100" w:afterAutospacing="1" w:line="240" w:lineRule="auto"/>
        <w:jc w:val="both"/>
        <w:rPr>
          <w:rFonts w:ascii="Book Antiqua" w:hAnsi="Book Antiqua"/>
          <w:sz w:val="19"/>
          <w:szCs w:val="19"/>
        </w:rPr>
      </w:pPr>
      <w:r w:rsidRPr="002A7423">
        <w:rPr>
          <w:rFonts w:ascii="Book Antiqua" w:hAnsi="Book Antiqua"/>
          <w:sz w:val="19"/>
          <w:szCs w:val="19"/>
        </w:rPr>
        <w:t>Artigo 20 - Relações com outros instrumentos: apoio mútuo, complementaridade e não-subordinação</w:t>
      </w:r>
    </w:p>
    <w:p w14:paraId="2E84BA15" w14:textId="77777777" w:rsidR="002A7423" w:rsidRPr="002A7423" w:rsidRDefault="002A7423" w:rsidP="00FC12CD">
      <w:pPr>
        <w:spacing w:before="100" w:beforeAutospacing="1" w:after="100" w:afterAutospacing="1" w:line="240" w:lineRule="auto"/>
        <w:jc w:val="both"/>
        <w:rPr>
          <w:rFonts w:ascii="Book Antiqua" w:hAnsi="Book Antiqua"/>
          <w:sz w:val="19"/>
          <w:szCs w:val="19"/>
        </w:rPr>
      </w:pPr>
      <w:r w:rsidRPr="002A7423">
        <w:rPr>
          <w:rFonts w:ascii="Book Antiqua" w:hAnsi="Book Antiqua"/>
          <w:sz w:val="19"/>
          <w:szCs w:val="19"/>
        </w:rPr>
        <w:t>1. As Partes reconhecem que deverão cumprir de boa-fé suas obrigações perante a presente Convenção e todos os demais tratados dos quais sejam parte. Da mesma forma, sem subordinar esta Convenção a qualquer outro tratado:</w:t>
      </w:r>
    </w:p>
    <w:p w14:paraId="34E382A2" w14:textId="77777777" w:rsidR="002A7423" w:rsidRPr="002A7423" w:rsidRDefault="002A7423" w:rsidP="00FC12CD">
      <w:pPr>
        <w:spacing w:before="100" w:beforeAutospacing="1" w:after="100" w:afterAutospacing="1" w:line="240" w:lineRule="auto"/>
        <w:jc w:val="both"/>
        <w:rPr>
          <w:rFonts w:ascii="Book Antiqua" w:hAnsi="Book Antiqua"/>
          <w:sz w:val="19"/>
          <w:szCs w:val="19"/>
        </w:rPr>
      </w:pPr>
      <w:r w:rsidRPr="002A7423">
        <w:rPr>
          <w:rFonts w:ascii="Book Antiqua" w:hAnsi="Book Antiqua"/>
          <w:sz w:val="19"/>
          <w:szCs w:val="19"/>
        </w:rPr>
        <w:t>a) fomentarão o apoio mútuo entre esta Convenção e os outros tratados dos quais são parte; e</w:t>
      </w:r>
    </w:p>
    <w:p w14:paraId="171753E0" w14:textId="77777777" w:rsidR="002A7423" w:rsidRPr="002A7423" w:rsidRDefault="002A7423" w:rsidP="00FC12CD">
      <w:pPr>
        <w:spacing w:before="100" w:beforeAutospacing="1" w:after="100" w:afterAutospacing="1" w:line="240" w:lineRule="auto"/>
        <w:jc w:val="both"/>
        <w:rPr>
          <w:rFonts w:ascii="Book Antiqua" w:hAnsi="Book Antiqua"/>
          <w:sz w:val="19"/>
          <w:szCs w:val="19"/>
        </w:rPr>
      </w:pPr>
      <w:r w:rsidRPr="002A7423">
        <w:rPr>
          <w:rFonts w:ascii="Book Antiqua" w:hAnsi="Book Antiqua"/>
          <w:sz w:val="19"/>
          <w:szCs w:val="19"/>
        </w:rPr>
        <w:t>b) ao interpretarem e aplicarem os outros tratados dos quais são parte ou ao assumirem novas obrigações internacionais, as Partes levarão em conta as disposições relevantes da presente Convenção.</w:t>
      </w:r>
    </w:p>
    <w:p w14:paraId="74F975BD" w14:textId="77777777" w:rsidR="002A7423" w:rsidRPr="002A7423" w:rsidRDefault="002A7423" w:rsidP="00FC12CD">
      <w:pPr>
        <w:spacing w:before="100" w:beforeAutospacing="1" w:after="100" w:afterAutospacing="1" w:line="240" w:lineRule="auto"/>
        <w:jc w:val="both"/>
        <w:rPr>
          <w:rFonts w:ascii="Book Antiqua" w:hAnsi="Book Antiqua"/>
          <w:sz w:val="19"/>
          <w:szCs w:val="19"/>
        </w:rPr>
      </w:pPr>
      <w:r w:rsidRPr="002A7423">
        <w:rPr>
          <w:rFonts w:ascii="Book Antiqua" w:hAnsi="Book Antiqua"/>
          <w:sz w:val="19"/>
          <w:szCs w:val="19"/>
        </w:rPr>
        <w:t>2. Nada na presente Convenção será interpretado como modificando os direitos e obrigações das Partes decorrentes de outros tratados dos quais sejam parte.</w:t>
      </w:r>
    </w:p>
    <w:p w14:paraId="2126CACC" w14:textId="77777777" w:rsidR="002A7423" w:rsidRPr="002A7423" w:rsidRDefault="002A7423" w:rsidP="00FC12CD">
      <w:pPr>
        <w:spacing w:before="100" w:beforeAutospacing="1" w:after="100" w:afterAutospacing="1" w:line="240" w:lineRule="auto"/>
        <w:jc w:val="both"/>
        <w:rPr>
          <w:rFonts w:ascii="Book Antiqua" w:hAnsi="Book Antiqua"/>
          <w:sz w:val="19"/>
          <w:szCs w:val="19"/>
        </w:rPr>
      </w:pPr>
      <w:r w:rsidRPr="002A7423">
        <w:rPr>
          <w:rFonts w:ascii="Book Antiqua" w:hAnsi="Book Antiqua"/>
          <w:sz w:val="19"/>
          <w:szCs w:val="19"/>
        </w:rPr>
        <w:lastRenderedPageBreak/>
        <w:t>Artigo 21 – Consulta e coordenação internacional</w:t>
      </w:r>
    </w:p>
    <w:p w14:paraId="683EC6C1" w14:textId="77777777" w:rsidR="002A7423" w:rsidRPr="002A7423" w:rsidRDefault="002A7423" w:rsidP="00FC12CD">
      <w:pPr>
        <w:spacing w:before="100" w:beforeAutospacing="1" w:after="100" w:afterAutospacing="1" w:line="240" w:lineRule="auto"/>
        <w:jc w:val="both"/>
        <w:rPr>
          <w:rFonts w:ascii="Book Antiqua" w:hAnsi="Book Antiqua"/>
          <w:sz w:val="19"/>
          <w:szCs w:val="19"/>
        </w:rPr>
      </w:pPr>
      <w:r w:rsidRPr="002A7423">
        <w:rPr>
          <w:rFonts w:ascii="Book Antiqua" w:hAnsi="Book Antiqua"/>
          <w:sz w:val="19"/>
          <w:szCs w:val="19"/>
        </w:rPr>
        <w:t>As Partes comprometem-se a promover os objetivos e princípios da presente Convenção em outros foros internacionais. Para esse fim, as Partes deverão consultar-se, quando conveniente, tendo em mente os mencionados objetivos e princípios.</w:t>
      </w:r>
    </w:p>
    <w:p w14:paraId="4B5BC15D" w14:textId="77777777" w:rsidR="002A7423" w:rsidRPr="002A7423" w:rsidRDefault="002A7423" w:rsidP="00FC12CD">
      <w:pPr>
        <w:spacing w:before="100" w:beforeAutospacing="1" w:after="100" w:afterAutospacing="1" w:line="240" w:lineRule="auto"/>
        <w:jc w:val="both"/>
        <w:rPr>
          <w:rFonts w:ascii="Book Antiqua" w:hAnsi="Book Antiqua"/>
          <w:sz w:val="19"/>
          <w:szCs w:val="19"/>
        </w:rPr>
      </w:pPr>
      <w:r w:rsidRPr="002A7423">
        <w:rPr>
          <w:rFonts w:ascii="Book Antiqua" w:hAnsi="Book Antiqua"/>
          <w:sz w:val="19"/>
          <w:szCs w:val="19"/>
        </w:rPr>
        <w:t>VI.  Órgãos da Convenção</w:t>
      </w:r>
    </w:p>
    <w:p w14:paraId="1A15F22A" w14:textId="77777777" w:rsidR="002A7423" w:rsidRPr="002A7423" w:rsidRDefault="002A7423" w:rsidP="00FC12CD">
      <w:pPr>
        <w:spacing w:before="100" w:beforeAutospacing="1" w:after="100" w:afterAutospacing="1" w:line="240" w:lineRule="auto"/>
        <w:jc w:val="both"/>
        <w:rPr>
          <w:rFonts w:ascii="Book Antiqua" w:hAnsi="Book Antiqua"/>
          <w:sz w:val="19"/>
          <w:szCs w:val="19"/>
        </w:rPr>
      </w:pPr>
      <w:r w:rsidRPr="002A7423">
        <w:rPr>
          <w:rFonts w:ascii="Book Antiqua" w:hAnsi="Book Antiqua"/>
          <w:sz w:val="19"/>
          <w:szCs w:val="19"/>
        </w:rPr>
        <w:t>Artigo 22 – Conferência das Partes</w:t>
      </w:r>
    </w:p>
    <w:p w14:paraId="56F805E1" w14:textId="77777777" w:rsidR="002A7423" w:rsidRPr="002A7423" w:rsidRDefault="002A7423" w:rsidP="00FC12CD">
      <w:pPr>
        <w:spacing w:before="100" w:beforeAutospacing="1" w:after="100" w:afterAutospacing="1" w:line="240" w:lineRule="auto"/>
        <w:jc w:val="both"/>
        <w:rPr>
          <w:rFonts w:ascii="Book Antiqua" w:hAnsi="Book Antiqua"/>
          <w:sz w:val="19"/>
          <w:szCs w:val="19"/>
        </w:rPr>
      </w:pPr>
      <w:r w:rsidRPr="002A7423">
        <w:rPr>
          <w:rFonts w:ascii="Book Antiqua" w:hAnsi="Book Antiqua"/>
          <w:sz w:val="19"/>
          <w:szCs w:val="19"/>
        </w:rPr>
        <w:t>1. Fica estabelecida uma Conferência das Partes. A Conferência das Partes é o órgão plenário e supremo da presente Convenção.</w:t>
      </w:r>
    </w:p>
    <w:p w14:paraId="040673AA" w14:textId="77777777" w:rsidR="002A7423" w:rsidRPr="002A7423" w:rsidRDefault="002A7423" w:rsidP="00FC12CD">
      <w:pPr>
        <w:spacing w:before="100" w:beforeAutospacing="1" w:after="100" w:afterAutospacing="1" w:line="240" w:lineRule="auto"/>
        <w:jc w:val="both"/>
        <w:rPr>
          <w:rFonts w:ascii="Book Antiqua" w:hAnsi="Book Antiqua"/>
          <w:sz w:val="19"/>
          <w:szCs w:val="19"/>
        </w:rPr>
      </w:pPr>
      <w:r w:rsidRPr="002A7423">
        <w:rPr>
          <w:rFonts w:ascii="Book Antiqua" w:hAnsi="Book Antiqua"/>
          <w:sz w:val="19"/>
          <w:szCs w:val="19"/>
        </w:rPr>
        <w:t>2. A Conferência das Partes se reúne em sessão ordinária a cada dois anos, sempre que possível no âmbito da Conferência-Geral da UNESCO. A Conferência das Partes poderá reunir-se em sessão extraordinária, se assim o decidir, ou se solicitação for dirigida ao Comitê Intergovernamental por ao menos um terço das Partes.</w:t>
      </w:r>
    </w:p>
    <w:p w14:paraId="068FFBF4" w14:textId="77777777" w:rsidR="002A7423" w:rsidRPr="002A7423" w:rsidRDefault="002A7423" w:rsidP="00FC12CD">
      <w:pPr>
        <w:spacing w:before="100" w:beforeAutospacing="1" w:after="100" w:afterAutospacing="1" w:line="240" w:lineRule="auto"/>
        <w:jc w:val="both"/>
        <w:rPr>
          <w:rFonts w:ascii="Book Antiqua" w:hAnsi="Book Antiqua"/>
          <w:sz w:val="19"/>
          <w:szCs w:val="19"/>
        </w:rPr>
      </w:pPr>
      <w:r w:rsidRPr="002A7423">
        <w:rPr>
          <w:rFonts w:ascii="Book Antiqua" w:hAnsi="Book Antiqua"/>
          <w:sz w:val="19"/>
          <w:szCs w:val="19"/>
        </w:rPr>
        <w:t>3. A Conferência das Partes adotará o seu próprio Regimento interno.</w:t>
      </w:r>
    </w:p>
    <w:p w14:paraId="5CC18626" w14:textId="77777777" w:rsidR="002A7423" w:rsidRPr="002A7423" w:rsidRDefault="002A7423" w:rsidP="00FC12CD">
      <w:pPr>
        <w:spacing w:before="100" w:beforeAutospacing="1" w:after="100" w:afterAutospacing="1" w:line="240" w:lineRule="auto"/>
        <w:jc w:val="both"/>
        <w:rPr>
          <w:rFonts w:ascii="Book Antiqua" w:hAnsi="Book Antiqua"/>
          <w:sz w:val="19"/>
          <w:szCs w:val="19"/>
        </w:rPr>
      </w:pPr>
      <w:r w:rsidRPr="002A7423">
        <w:rPr>
          <w:rFonts w:ascii="Book Antiqua" w:hAnsi="Book Antiqua"/>
          <w:sz w:val="19"/>
          <w:szCs w:val="19"/>
        </w:rPr>
        <w:t>4. As funções da Conferência das Partes são, entre outras:</w:t>
      </w:r>
    </w:p>
    <w:p w14:paraId="074436BA" w14:textId="77777777" w:rsidR="002A7423" w:rsidRPr="002A7423" w:rsidRDefault="002A7423" w:rsidP="00FC12CD">
      <w:pPr>
        <w:spacing w:before="100" w:beforeAutospacing="1" w:after="100" w:afterAutospacing="1" w:line="240" w:lineRule="auto"/>
        <w:jc w:val="both"/>
        <w:rPr>
          <w:rFonts w:ascii="Book Antiqua" w:hAnsi="Book Antiqua"/>
          <w:sz w:val="19"/>
          <w:szCs w:val="19"/>
        </w:rPr>
      </w:pPr>
      <w:r w:rsidRPr="002A7423">
        <w:rPr>
          <w:rFonts w:ascii="Book Antiqua" w:hAnsi="Book Antiqua"/>
          <w:sz w:val="19"/>
          <w:szCs w:val="19"/>
        </w:rPr>
        <w:t>a) eleger os Membros do Comitê Intergovernamental;</w:t>
      </w:r>
    </w:p>
    <w:p w14:paraId="5EF425A8" w14:textId="77777777" w:rsidR="002A7423" w:rsidRPr="002A7423" w:rsidRDefault="002A7423" w:rsidP="00FC12CD">
      <w:pPr>
        <w:spacing w:before="100" w:beforeAutospacing="1" w:after="100" w:afterAutospacing="1" w:line="240" w:lineRule="auto"/>
        <w:jc w:val="both"/>
        <w:rPr>
          <w:rFonts w:ascii="Book Antiqua" w:hAnsi="Book Antiqua"/>
          <w:sz w:val="19"/>
          <w:szCs w:val="19"/>
        </w:rPr>
      </w:pPr>
      <w:r w:rsidRPr="002A7423">
        <w:rPr>
          <w:rFonts w:ascii="Book Antiqua" w:hAnsi="Book Antiqua"/>
          <w:sz w:val="19"/>
          <w:szCs w:val="19"/>
        </w:rPr>
        <w:t>b) receber e examinar relatórios das Partes da presente Convenção transmitidos pelo Comitê Intergovernamental;</w:t>
      </w:r>
    </w:p>
    <w:p w14:paraId="57557EB0" w14:textId="77777777" w:rsidR="002A7423" w:rsidRPr="002A7423" w:rsidRDefault="002A7423" w:rsidP="00FC12CD">
      <w:pPr>
        <w:spacing w:before="100" w:beforeAutospacing="1" w:after="100" w:afterAutospacing="1" w:line="240" w:lineRule="auto"/>
        <w:jc w:val="both"/>
        <w:rPr>
          <w:rFonts w:ascii="Book Antiqua" w:hAnsi="Book Antiqua"/>
          <w:sz w:val="19"/>
          <w:szCs w:val="19"/>
        </w:rPr>
      </w:pPr>
      <w:r w:rsidRPr="002A7423">
        <w:rPr>
          <w:rFonts w:ascii="Book Antiqua" w:hAnsi="Book Antiqua"/>
          <w:sz w:val="19"/>
          <w:szCs w:val="19"/>
        </w:rPr>
        <w:t>c) aprovar as diretrizes operacionais preparadas, a seu pedido, pelo Comitê Intergovernamental;</w:t>
      </w:r>
    </w:p>
    <w:p w14:paraId="05EA0BEB" w14:textId="77777777" w:rsidR="002A7423" w:rsidRPr="002A7423" w:rsidRDefault="002A7423" w:rsidP="00FC12CD">
      <w:pPr>
        <w:spacing w:before="100" w:beforeAutospacing="1" w:after="100" w:afterAutospacing="1" w:line="240" w:lineRule="auto"/>
        <w:jc w:val="both"/>
        <w:rPr>
          <w:rFonts w:ascii="Book Antiqua" w:hAnsi="Book Antiqua"/>
          <w:sz w:val="19"/>
          <w:szCs w:val="19"/>
        </w:rPr>
      </w:pPr>
      <w:r w:rsidRPr="002A7423">
        <w:rPr>
          <w:rFonts w:ascii="Book Antiqua" w:hAnsi="Book Antiqua"/>
          <w:sz w:val="19"/>
          <w:szCs w:val="19"/>
        </w:rPr>
        <w:t>d) adotar quaisquer outras medidas que considere necessárias para promover os objetivos da presente Convenção.</w:t>
      </w:r>
    </w:p>
    <w:p w14:paraId="7ED7F203" w14:textId="77777777" w:rsidR="002A7423" w:rsidRPr="002A7423" w:rsidRDefault="002A7423" w:rsidP="00FC12CD">
      <w:pPr>
        <w:spacing w:before="100" w:beforeAutospacing="1" w:after="100" w:afterAutospacing="1" w:line="240" w:lineRule="auto"/>
        <w:jc w:val="both"/>
        <w:rPr>
          <w:rFonts w:ascii="Book Antiqua" w:hAnsi="Book Antiqua"/>
          <w:sz w:val="19"/>
          <w:szCs w:val="19"/>
        </w:rPr>
      </w:pPr>
      <w:r w:rsidRPr="002A7423">
        <w:rPr>
          <w:rFonts w:ascii="Book Antiqua" w:hAnsi="Book Antiqua"/>
          <w:sz w:val="19"/>
          <w:szCs w:val="19"/>
        </w:rPr>
        <w:t> Artigo 23 – Comitê Intergovernamental</w:t>
      </w:r>
    </w:p>
    <w:p w14:paraId="3D6C4D68" w14:textId="77777777" w:rsidR="002A7423" w:rsidRPr="002A7423" w:rsidRDefault="002A7423" w:rsidP="00FC12CD">
      <w:pPr>
        <w:spacing w:before="100" w:beforeAutospacing="1" w:after="100" w:afterAutospacing="1" w:line="240" w:lineRule="auto"/>
        <w:jc w:val="both"/>
        <w:rPr>
          <w:rFonts w:ascii="Book Antiqua" w:hAnsi="Book Antiqua"/>
          <w:sz w:val="19"/>
          <w:szCs w:val="19"/>
        </w:rPr>
      </w:pPr>
      <w:r w:rsidRPr="002A7423">
        <w:rPr>
          <w:rFonts w:ascii="Book Antiqua" w:hAnsi="Book Antiqua"/>
          <w:sz w:val="19"/>
          <w:szCs w:val="19"/>
        </w:rPr>
        <w:t>1. Fica instituído junto à UNESCO um Comitê Intergovernamental para a Proteção e Promoção da Diversidade das Expressões Culturais, doravante referido como “Comitê Intergovernamental”. Ele é composto por representantes de 18 Estados-Partes da Convenção, eleitos pela Conferência das Partes para um mandato de quatro anos, a partir da entrada em vigor da presente Convenção, conforme o artigo 29.</w:t>
      </w:r>
    </w:p>
    <w:p w14:paraId="7EE27368" w14:textId="77777777" w:rsidR="002A7423" w:rsidRPr="002A7423" w:rsidRDefault="002A7423" w:rsidP="00FC12CD">
      <w:pPr>
        <w:spacing w:before="100" w:beforeAutospacing="1" w:after="100" w:afterAutospacing="1" w:line="240" w:lineRule="auto"/>
        <w:jc w:val="both"/>
        <w:rPr>
          <w:rFonts w:ascii="Book Antiqua" w:hAnsi="Book Antiqua"/>
          <w:sz w:val="19"/>
          <w:szCs w:val="19"/>
        </w:rPr>
      </w:pPr>
      <w:r w:rsidRPr="002A7423">
        <w:rPr>
          <w:rFonts w:ascii="Book Antiqua" w:hAnsi="Book Antiqua"/>
          <w:sz w:val="19"/>
          <w:szCs w:val="19"/>
        </w:rPr>
        <w:t>2. O Comitê Intergovernamental se reúne em sessões anuais.</w:t>
      </w:r>
    </w:p>
    <w:p w14:paraId="50725ACF" w14:textId="77777777" w:rsidR="002A7423" w:rsidRPr="002A7423" w:rsidRDefault="002A7423" w:rsidP="00FC12CD">
      <w:pPr>
        <w:spacing w:before="100" w:beforeAutospacing="1" w:after="100" w:afterAutospacing="1" w:line="240" w:lineRule="auto"/>
        <w:jc w:val="both"/>
        <w:rPr>
          <w:rFonts w:ascii="Book Antiqua" w:hAnsi="Book Antiqua"/>
          <w:sz w:val="19"/>
          <w:szCs w:val="19"/>
        </w:rPr>
      </w:pPr>
      <w:r w:rsidRPr="002A7423">
        <w:rPr>
          <w:rFonts w:ascii="Book Antiqua" w:hAnsi="Book Antiqua"/>
          <w:sz w:val="19"/>
          <w:szCs w:val="19"/>
        </w:rPr>
        <w:t>3. O Comitê Intergovernamental funciona sob a autoridade e em conformidade com as diretrizes da Conferência das Partes, à qual presta contas.</w:t>
      </w:r>
    </w:p>
    <w:p w14:paraId="4E12A51E" w14:textId="77777777" w:rsidR="002A7423" w:rsidRPr="002A7423" w:rsidRDefault="002A7423" w:rsidP="00FC12CD">
      <w:pPr>
        <w:spacing w:before="100" w:beforeAutospacing="1" w:after="100" w:afterAutospacing="1" w:line="240" w:lineRule="auto"/>
        <w:jc w:val="both"/>
        <w:rPr>
          <w:rFonts w:ascii="Book Antiqua" w:hAnsi="Book Antiqua"/>
          <w:sz w:val="19"/>
          <w:szCs w:val="19"/>
        </w:rPr>
      </w:pPr>
      <w:r w:rsidRPr="002A7423">
        <w:rPr>
          <w:rFonts w:ascii="Book Antiqua" w:hAnsi="Book Antiqua"/>
          <w:sz w:val="19"/>
          <w:szCs w:val="19"/>
        </w:rPr>
        <w:t>4. Os número de membros do Comitê Intergovernamental será elevado para 24 quando o número de membros da presente Convenção chegar a 50.</w:t>
      </w:r>
    </w:p>
    <w:p w14:paraId="3C555BA5" w14:textId="77777777" w:rsidR="002A7423" w:rsidRPr="002A7423" w:rsidRDefault="002A7423" w:rsidP="00FC12CD">
      <w:pPr>
        <w:spacing w:before="100" w:beforeAutospacing="1" w:after="100" w:afterAutospacing="1" w:line="240" w:lineRule="auto"/>
        <w:jc w:val="both"/>
        <w:rPr>
          <w:rFonts w:ascii="Book Antiqua" w:hAnsi="Book Antiqua"/>
          <w:sz w:val="19"/>
          <w:szCs w:val="19"/>
        </w:rPr>
      </w:pPr>
      <w:r w:rsidRPr="002A7423">
        <w:rPr>
          <w:rFonts w:ascii="Book Antiqua" w:hAnsi="Book Antiqua"/>
          <w:sz w:val="19"/>
          <w:szCs w:val="19"/>
        </w:rPr>
        <w:t xml:space="preserve">5. A eleição dos membros do Comitê Intergovernamental é baseada nos princípios da representação geográfica </w:t>
      </w:r>
      <w:proofErr w:type="spellStart"/>
      <w:r w:rsidRPr="002A7423">
        <w:rPr>
          <w:rFonts w:ascii="Book Antiqua" w:hAnsi="Book Antiqua"/>
          <w:sz w:val="19"/>
          <w:szCs w:val="19"/>
        </w:rPr>
        <w:t>eqüitativa</w:t>
      </w:r>
      <w:proofErr w:type="spellEnd"/>
      <w:r w:rsidRPr="002A7423">
        <w:rPr>
          <w:rFonts w:ascii="Book Antiqua" w:hAnsi="Book Antiqua"/>
          <w:sz w:val="19"/>
          <w:szCs w:val="19"/>
        </w:rPr>
        <w:t xml:space="preserve"> e da rotatividade.</w:t>
      </w:r>
    </w:p>
    <w:p w14:paraId="31A9AA6D" w14:textId="77777777" w:rsidR="002A7423" w:rsidRPr="002A7423" w:rsidRDefault="002A7423" w:rsidP="00FC12CD">
      <w:pPr>
        <w:spacing w:before="100" w:beforeAutospacing="1" w:after="100" w:afterAutospacing="1" w:line="240" w:lineRule="auto"/>
        <w:jc w:val="both"/>
        <w:rPr>
          <w:rFonts w:ascii="Book Antiqua" w:hAnsi="Book Antiqua"/>
          <w:sz w:val="19"/>
          <w:szCs w:val="19"/>
        </w:rPr>
      </w:pPr>
      <w:r w:rsidRPr="002A7423">
        <w:rPr>
          <w:rFonts w:ascii="Book Antiqua" w:hAnsi="Book Antiqua"/>
          <w:sz w:val="19"/>
          <w:szCs w:val="19"/>
        </w:rPr>
        <w:t>6. Sem prejuízo de outras responsabilidades a ele conferidas pela presente Convenção, o Comitê Intergovernamental tem as seguintes funções:</w:t>
      </w:r>
    </w:p>
    <w:p w14:paraId="54FBD723" w14:textId="77777777" w:rsidR="002A7423" w:rsidRPr="002A7423" w:rsidRDefault="002A7423" w:rsidP="00FC12CD">
      <w:pPr>
        <w:spacing w:before="100" w:beforeAutospacing="1" w:after="100" w:afterAutospacing="1" w:line="240" w:lineRule="auto"/>
        <w:jc w:val="both"/>
        <w:rPr>
          <w:rFonts w:ascii="Book Antiqua" w:hAnsi="Book Antiqua"/>
          <w:sz w:val="19"/>
          <w:szCs w:val="19"/>
        </w:rPr>
      </w:pPr>
      <w:r w:rsidRPr="002A7423">
        <w:rPr>
          <w:rFonts w:ascii="Book Antiqua" w:hAnsi="Book Antiqua"/>
          <w:sz w:val="19"/>
          <w:szCs w:val="19"/>
        </w:rPr>
        <w:t>a) promover os objetivos da presente Convenção, incentivar e monitorar a sua implementação;</w:t>
      </w:r>
    </w:p>
    <w:p w14:paraId="5C7934C0" w14:textId="77777777" w:rsidR="002A7423" w:rsidRPr="002A7423" w:rsidRDefault="002A7423" w:rsidP="00FC12CD">
      <w:pPr>
        <w:spacing w:before="100" w:beforeAutospacing="1" w:after="100" w:afterAutospacing="1" w:line="240" w:lineRule="auto"/>
        <w:jc w:val="both"/>
        <w:rPr>
          <w:rFonts w:ascii="Book Antiqua" w:hAnsi="Book Antiqua"/>
          <w:sz w:val="19"/>
          <w:szCs w:val="19"/>
        </w:rPr>
      </w:pPr>
      <w:r w:rsidRPr="002A7423">
        <w:rPr>
          <w:rFonts w:ascii="Book Antiqua" w:hAnsi="Book Antiqua"/>
          <w:sz w:val="19"/>
          <w:szCs w:val="19"/>
        </w:rPr>
        <w:lastRenderedPageBreak/>
        <w:t>b) preparar e submeter à aprovação da Conferência das Partes, mediante solicitação, as diretrizes operacionais relativas à implementação e aplicação das disposições da presente Convenção;</w:t>
      </w:r>
    </w:p>
    <w:p w14:paraId="30E99E31" w14:textId="77777777" w:rsidR="002A7423" w:rsidRPr="002A7423" w:rsidRDefault="002A7423" w:rsidP="00FC12CD">
      <w:pPr>
        <w:spacing w:before="100" w:beforeAutospacing="1" w:after="100" w:afterAutospacing="1" w:line="240" w:lineRule="auto"/>
        <w:jc w:val="both"/>
        <w:rPr>
          <w:rFonts w:ascii="Book Antiqua" w:hAnsi="Book Antiqua"/>
          <w:sz w:val="19"/>
          <w:szCs w:val="19"/>
        </w:rPr>
      </w:pPr>
      <w:r w:rsidRPr="002A7423">
        <w:rPr>
          <w:rFonts w:ascii="Book Antiqua" w:hAnsi="Book Antiqua"/>
          <w:sz w:val="19"/>
          <w:szCs w:val="19"/>
        </w:rPr>
        <w:t>c) transmitir à Conferência das Partes os relatórios das Partes da Convenção acompanhados de observações e um resumo de seus conteúdos;</w:t>
      </w:r>
    </w:p>
    <w:p w14:paraId="0D667B9F" w14:textId="77777777" w:rsidR="002A7423" w:rsidRPr="002A7423" w:rsidRDefault="002A7423" w:rsidP="00FC12CD">
      <w:pPr>
        <w:spacing w:before="100" w:beforeAutospacing="1" w:after="100" w:afterAutospacing="1" w:line="240" w:lineRule="auto"/>
        <w:jc w:val="both"/>
        <w:rPr>
          <w:rFonts w:ascii="Book Antiqua" w:hAnsi="Book Antiqua"/>
          <w:sz w:val="19"/>
          <w:szCs w:val="19"/>
        </w:rPr>
      </w:pPr>
      <w:r w:rsidRPr="002A7423">
        <w:rPr>
          <w:rFonts w:ascii="Book Antiqua" w:hAnsi="Book Antiqua"/>
          <w:sz w:val="19"/>
          <w:szCs w:val="19"/>
        </w:rPr>
        <w:t>d) fazer recomendações apropriadas para situações trazidas à sua atenção pelas Partes da Convenção, de acordo com as disposições pertinentes da Convenção, em particular o Artigo 8;</w:t>
      </w:r>
    </w:p>
    <w:p w14:paraId="2FA1309F" w14:textId="77777777" w:rsidR="002A7423" w:rsidRPr="002A7423" w:rsidRDefault="002A7423" w:rsidP="00FC12CD">
      <w:pPr>
        <w:spacing w:before="100" w:beforeAutospacing="1" w:after="100" w:afterAutospacing="1" w:line="240" w:lineRule="auto"/>
        <w:jc w:val="both"/>
        <w:rPr>
          <w:rFonts w:ascii="Book Antiqua" w:hAnsi="Book Antiqua"/>
          <w:sz w:val="19"/>
          <w:szCs w:val="19"/>
        </w:rPr>
      </w:pPr>
      <w:r w:rsidRPr="002A7423">
        <w:rPr>
          <w:rFonts w:ascii="Book Antiqua" w:hAnsi="Book Antiqua"/>
          <w:sz w:val="19"/>
          <w:szCs w:val="19"/>
        </w:rPr>
        <w:t>e) estabelecer os procedimentos e outros mecanismos de consulta que visem à promoção dos objetivos e princípios da presente Convenção em outros foros internacionais;</w:t>
      </w:r>
    </w:p>
    <w:p w14:paraId="55D2FD88" w14:textId="77777777" w:rsidR="002A7423" w:rsidRPr="002A7423" w:rsidRDefault="002A7423" w:rsidP="00FC12CD">
      <w:pPr>
        <w:spacing w:before="100" w:beforeAutospacing="1" w:after="100" w:afterAutospacing="1" w:line="240" w:lineRule="auto"/>
        <w:jc w:val="both"/>
        <w:rPr>
          <w:rFonts w:ascii="Book Antiqua" w:hAnsi="Book Antiqua"/>
          <w:sz w:val="19"/>
          <w:szCs w:val="19"/>
        </w:rPr>
      </w:pPr>
      <w:r w:rsidRPr="002A7423">
        <w:rPr>
          <w:rFonts w:ascii="Book Antiqua" w:hAnsi="Book Antiqua"/>
          <w:sz w:val="19"/>
          <w:szCs w:val="19"/>
        </w:rPr>
        <w:t>f) realizar qualquer outra tarefa que lhe possa solicitar a Conferência das Partes.</w:t>
      </w:r>
    </w:p>
    <w:p w14:paraId="1A5525F9" w14:textId="77777777" w:rsidR="002A7423" w:rsidRPr="002A7423" w:rsidRDefault="002A7423" w:rsidP="00FC12CD">
      <w:pPr>
        <w:spacing w:before="100" w:beforeAutospacing="1" w:after="100" w:afterAutospacing="1" w:line="240" w:lineRule="auto"/>
        <w:jc w:val="both"/>
        <w:rPr>
          <w:rFonts w:ascii="Book Antiqua" w:hAnsi="Book Antiqua"/>
          <w:sz w:val="19"/>
          <w:szCs w:val="19"/>
        </w:rPr>
      </w:pPr>
      <w:r w:rsidRPr="002A7423">
        <w:rPr>
          <w:rFonts w:ascii="Book Antiqua" w:hAnsi="Book Antiqua"/>
          <w:sz w:val="19"/>
          <w:szCs w:val="19"/>
        </w:rPr>
        <w:t>7. O Comitê Intergovernamental, em conformidade com o seu Regimento interno, poderá, a qualquer momento, convidar organismos públicos ou privados ou pessoas físicas a participarem das suas reuniões para consultá-los sobre questões específicas.</w:t>
      </w:r>
    </w:p>
    <w:p w14:paraId="4F9E7395" w14:textId="77777777" w:rsidR="002A7423" w:rsidRPr="002A7423" w:rsidRDefault="002A7423" w:rsidP="00FC12CD">
      <w:pPr>
        <w:spacing w:before="100" w:beforeAutospacing="1" w:after="100" w:afterAutospacing="1" w:line="240" w:lineRule="auto"/>
        <w:jc w:val="both"/>
        <w:rPr>
          <w:rFonts w:ascii="Book Antiqua" w:hAnsi="Book Antiqua"/>
          <w:sz w:val="19"/>
          <w:szCs w:val="19"/>
        </w:rPr>
      </w:pPr>
      <w:r w:rsidRPr="002A7423">
        <w:rPr>
          <w:rFonts w:ascii="Book Antiqua" w:hAnsi="Book Antiqua"/>
          <w:sz w:val="19"/>
          <w:szCs w:val="19"/>
        </w:rPr>
        <w:t>8. O Comitê Intergovernamental elaborará o seu próprio Regimento interno e o submeterá à aprovação da Conferências das Partes.</w:t>
      </w:r>
    </w:p>
    <w:p w14:paraId="0CC508D4" w14:textId="77777777" w:rsidR="002A7423" w:rsidRPr="002A7423" w:rsidRDefault="002A7423" w:rsidP="00FC12CD">
      <w:pPr>
        <w:spacing w:before="100" w:beforeAutospacing="1" w:after="100" w:afterAutospacing="1" w:line="240" w:lineRule="auto"/>
        <w:jc w:val="both"/>
        <w:rPr>
          <w:rFonts w:ascii="Book Antiqua" w:hAnsi="Book Antiqua"/>
          <w:sz w:val="19"/>
          <w:szCs w:val="19"/>
        </w:rPr>
      </w:pPr>
      <w:r w:rsidRPr="002A7423">
        <w:rPr>
          <w:rFonts w:ascii="Book Antiqua" w:hAnsi="Book Antiqua"/>
          <w:sz w:val="19"/>
          <w:szCs w:val="19"/>
        </w:rPr>
        <w:t>Artigo 24 – Secretariado da UNESCO</w:t>
      </w:r>
    </w:p>
    <w:p w14:paraId="7DF05D7E" w14:textId="77777777" w:rsidR="002A7423" w:rsidRPr="002A7423" w:rsidRDefault="002A7423" w:rsidP="00FC12CD">
      <w:pPr>
        <w:spacing w:before="100" w:beforeAutospacing="1" w:after="100" w:afterAutospacing="1" w:line="240" w:lineRule="auto"/>
        <w:jc w:val="both"/>
        <w:rPr>
          <w:rFonts w:ascii="Book Antiqua" w:hAnsi="Book Antiqua"/>
          <w:sz w:val="19"/>
          <w:szCs w:val="19"/>
        </w:rPr>
      </w:pPr>
      <w:r w:rsidRPr="002A7423">
        <w:rPr>
          <w:rFonts w:ascii="Book Antiqua" w:hAnsi="Book Antiqua"/>
          <w:sz w:val="19"/>
          <w:szCs w:val="19"/>
        </w:rPr>
        <w:t>1. Os órgãos da presente Convenção serão assistidos pelo Secretariado da UNESCO.</w:t>
      </w:r>
    </w:p>
    <w:p w14:paraId="093F989F" w14:textId="77777777" w:rsidR="002A7423" w:rsidRPr="002A7423" w:rsidRDefault="002A7423" w:rsidP="00FC12CD">
      <w:pPr>
        <w:spacing w:before="100" w:beforeAutospacing="1" w:after="100" w:afterAutospacing="1" w:line="240" w:lineRule="auto"/>
        <w:jc w:val="both"/>
        <w:rPr>
          <w:rFonts w:ascii="Book Antiqua" w:hAnsi="Book Antiqua"/>
          <w:sz w:val="19"/>
          <w:szCs w:val="19"/>
        </w:rPr>
      </w:pPr>
      <w:r w:rsidRPr="002A7423">
        <w:rPr>
          <w:rFonts w:ascii="Book Antiqua" w:hAnsi="Book Antiqua"/>
          <w:sz w:val="19"/>
          <w:szCs w:val="19"/>
        </w:rPr>
        <w:t>2.  O Secretariado preparará a documentação da Conferência das Partes e do Comitê Intergovernamental, assim como o projeto de agenda de suas reuniões, prestando auxílio na implementação de suas decisões e informando sobre a aplicação das mesmas.</w:t>
      </w:r>
    </w:p>
    <w:p w14:paraId="67CECA53" w14:textId="77777777" w:rsidR="002A7423" w:rsidRPr="002A7423" w:rsidRDefault="002A7423" w:rsidP="00FC12CD">
      <w:pPr>
        <w:spacing w:before="100" w:beforeAutospacing="1" w:after="100" w:afterAutospacing="1" w:line="240" w:lineRule="auto"/>
        <w:jc w:val="both"/>
        <w:rPr>
          <w:rFonts w:ascii="Book Antiqua" w:hAnsi="Book Antiqua"/>
          <w:sz w:val="19"/>
          <w:szCs w:val="19"/>
        </w:rPr>
      </w:pPr>
      <w:r w:rsidRPr="002A7423">
        <w:rPr>
          <w:rFonts w:ascii="Book Antiqua" w:hAnsi="Book Antiqua"/>
          <w:sz w:val="19"/>
          <w:szCs w:val="19"/>
        </w:rPr>
        <w:t>VII. Disposições finais</w:t>
      </w:r>
    </w:p>
    <w:p w14:paraId="0334C5B2" w14:textId="77777777" w:rsidR="002A7423" w:rsidRPr="002A7423" w:rsidRDefault="002A7423" w:rsidP="00FC12CD">
      <w:pPr>
        <w:spacing w:before="100" w:beforeAutospacing="1" w:after="100" w:afterAutospacing="1" w:line="240" w:lineRule="auto"/>
        <w:jc w:val="both"/>
        <w:rPr>
          <w:rFonts w:ascii="Book Antiqua" w:hAnsi="Book Antiqua"/>
          <w:sz w:val="19"/>
          <w:szCs w:val="19"/>
        </w:rPr>
      </w:pPr>
      <w:r w:rsidRPr="002A7423">
        <w:rPr>
          <w:rFonts w:ascii="Book Antiqua" w:hAnsi="Book Antiqua"/>
          <w:sz w:val="19"/>
          <w:szCs w:val="19"/>
        </w:rPr>
        <w:t>Artigo 25 - Solução de controvérsias</w:t>
      </w:r>
    </w:p>
    <w:p w14:paraId="1A90F497" w14:textId="77777777" w:rsidR="002A7423" w:rsidRPr="002A7423" w:rsidRDefault="002A7423" w:rsidP="00FC12CD">
      <w:pPr>
        <w:spacing w:before="100" w:beforeAutospacing="1" w:after="100" w:afterAutospacing="1" w:line="240" w:lineRule="auto"/>
        <w:jc w:val="both"/>
        <w:rPr>
          <w:rFonts w:ascii="Book Antiqua" w:hAnsi="Book Antiqua"/>
          <w:sz w:val="19"/>
          <w:szCs w:val="19"/>
        </w:rPr>
      </w:pPr>
      <w:r w:rsidRPr="002A7423">
        <w:rPr>
          <w:rFonts w:ascii="Book Antiqua" w:hAnsi="Book Antiqua"/>
          <w:sz w:val="19"/>
          <w:szCs w:val="19"/>
        </w:rPr>
        <w:t>1. Em caso de controvérsia acerca da interpretação ou aplicação da presente Convenção, as Partes buscarão resolvê-la mediante negociação.</w:t>
      </w:r>
    </w:p>
    <w:p w14:paraId="4603FDCE" w14:textId="77777777" w:rsidR="002A7423" w:rsidRPr="002A7423" w:rsidRDefault="002A7423" w:rsidP="00FC12CD">
      <w:pPr>
        <w:spacing w:before="100" w:beforeAutospacing="1" w:after="100" w:afterAutospacing="1" w:line="240" w:lineRule="auto"/>
        <w:jc w:val="both"/>
        <w:rPr>
          <w:rFonts w:ascii="Book Antiqua" w:hAnsi="Book Antiqua"/>
          <w:sz w:val="19"/>
          <w:szCs w:val="19"/>
        </w:rPr>
      </w:pPr>
      <w:r w:rsidRPr="002A7423">
        <w:rPr>
          <w:rFonts w:ascii="Book Antiqua" w:hAnsi="Book Antiqua"/>
          <w:sz w:val="19"/>
          <w:szCs w:val="19"/>
        </w:rPr>
        <w:t xml:space="preserve">2. Se as Partes envolvidas não chegarem </w:t>
      </w:r>
      <w:proofErr w:type="spellStart"/>
      <w:r w:rsidRPr="002A7423">
        <w:rPr>
          <w:rFonts w:ascii="Book Antiqua" w:hAnsi="Book Antiqua"/>
          <w:sz w:val="19"/>
          <w:szCs w:val="19"/>
        </w:rPr>
        <w:t>a</w:t>
      </w:r>
      <w:proofErr w:type="spellEnd"/>
      <w:r w:rsidRPr="002A7423">
        <w:rPr>
          <w:rFonts w:ascii="Book Antiqua" w:hAnsi="Book Antiqua"/>
          <w:sz w:val="19"/>
          <w:szCs w:val="19"/>
        </w:rPr>
        <w:t xml:space="preserve"> acordo por negociação, poderão recorrer conjuntamente aos bons ofícios ou à mediação de uma terceira parte.</w:t>
      </w:r>
    </w:p>
    <w:p w14:paraId="222C941D" w14:textId="77777777" w:rsidR="002A7423" w:rsidRPr="002A7423" w:rsidRDefault="002A7423" w:rsidP="00FC12CD">
      <w:pPr>
        <w:spacing w:before="100" w:beforeAutospacing="1" w:after="100" w:afterAutospacing="1" w:line="240" w:lineRule="auto"/>
        <w:jc w:val="both"/>
        <w:rPr>
          <w:rFonts w:ascii="Book Antiqua" w:hAnsi="Book Antiqua"/>
          <w:sz w:val="19"/>
          <w:szCs w:val="19"/>
        </w:rPr>
      </w:pPr>
      <w:r w:rsidRPr="002A7423">
        <w:rPr>
          <w:rFonts w:ascii="Book Antiqua" w:hAnsi="Book Antiqua"/>
          <w:sz w:val="19"/>
          <w:szCs w:val="19"/>
        </w:rPr>
        <w:t>3. Se os bons ofícios ou a mediação não forem adotados, ou se não for possível superar a controvérsia pela negociação, bons ofícios ou mediação, uma Parte poderá recorrer à conciliação, em conformidade com o procedimento constante do Anexo à presente Convenção. As Partes considerarão de boa-fé a proposta de solução da controvérsia apresentada pela Comissão de Conciliação.</w:t>
      </w:r>
    </w:p>
    <w:p w14:paraId="233AF2EE" w14:textId="77777777" w:rsidR="002A7423" w:rsidRPr="002A7423" w:rsidRDefault="002A7423" w:rsidP="00FC12CD">
      <w:pPr>
        <w:spacing w:before="100" w:beforeAutospacing="1" w:after="100" w:afterAutospacing="1" w:line="240" w:lineRule="auto"/>
        <w:jc w:val="both"/>
        <w:rPr>
          <w:rFonts w:ascii="Book Antiqua" w:hAnsi="Book Antiqua"/>
          <w:sz w:val="19"/>
          <w:szCs w:val="19"/>
        </w:rPr>
      </w:pPr>
      <w:r w:rsidRPr="002A7423">
        <w:rPr>
          <w:rFonts w:ascii="Book Antiqua" w:hAnsi="Book Antiqua"/>
          <w:sz w:val="19"/>
          <w:szCs w:val="19"/>
        </w:rPr>
        <w:t>4. Cada Parte poderá, no momento da ratificação, aceitação, aprovação ou adesão, declarar que não reconhece o procedimento de conciliação acima disposto. Toda Parte que tenha feito tal declaração poderá, a qualquer momento, retirá-la mediante notificação ao Diretor-Geral da UNESCO.</w:t>
      </w:r>
    </w:p>
    <w:p w14:paraId="2786587F" w14:textId="77777777" w:rsidR="002A7423" w:rsidRPr="002A7423" w:rsidRDefault="002A7423" w:rsidP="00FC12CD">
      <w:pPr>
        <w:spacing w:before="100" w:beforeAutospacing="1" w:after="100" w:afterAutospacing="1" w:line="240" w:lineRule="auto"/>
        <w:jc w:val="both"/>
        <w:rPr>
          <w:rFonts w:ascii="Book Antiqua" w:hAnsi="Book Antiqua"/>
          <w:sz w:val="19"/>
          <w:szCs w:val="19"/>
        </w:rPr>
      </w:pPr>
      <w:r w:rsidRPr="002A7423">
        <w:rPr>
          <w:rFonts w:ascii="Book Antiqua" w:hAnsi="Book Antiqua"/>
          <w:sz w:val="19"/>
          <w:szCs w:val="19"/>
        </w:rPr>
        <w:t>Artigo 26 - Ratificação, aceitação, aprovação ou adesão por Estados-Membros</w:t>
      </w:r>
    </w:p>
    <w:p w14:paraId="67FDD747" w14:textId="77777777" w:rsidR="002A7423" w:rsidRPr="002A7423" w:rsidRDefault="002A7423" w:rsidP="00FC12CD">
      <w:pPr>
        <w:spacing w:before="100" w:beforeAutospacing="1" w:after="100" w:afterAutospacing="1" w:line="240" w:lineRule="auto"/>
        <w:jc w:val="both"/>
        <w:rPr>
          <w:rFonts w:ascii="Book Antiqua" w:hAnsi="Book Antiqua"/>
          <w:sz w:val="19"/>
          <w:szCs w:val="19"/>
        </w:rPr>
      </w:pPr>
      <w:r w:rsidRPr="002A7423">
        <w:rPr>
          <w:rFonts w:ascii="Book Antiqua" w:hAnsi="Book Antiqua"/>
          <w:sz w:val="19"/>
          <w:szCs w:val="19"/>
        </w:rPr>
        <w:t>1. A presente Convenção estará sujeita à ratificação, aceitação, aprovação ou adesão dos Estados membros da UNESCO, em conformidade com os seus respectivos procedimentos constitucionais.</w:t>
      </w:r>
    </w:p>
    <w:p w14:paraId="1038A227" w14:textId="77777777" w:rsidR="002A7423" w:rsidRPr="002A7423" w:rsidRDefault="002A7423" w:rsidP="00FC12CD">
      <w:pPr>
        <w:spacing w:before="100" w:beforeAutospacing="1" w:after="100" w:afterAutospacing="1" w:line="240" w:lineRule="auto"/>
        <w:jc w:val="both"/>
        <w:rPr>
          <w:rFonts w:ascii="Book Antiqua" w:hAnsi="Book Antiqua"/>
          <w:sz w:val="19"/>
          <w:szCs w:val="19"/>
        </w:rPr>
      </w:pPr>
      <w:r w:rsidRPr="002A7423">
        <w:rPr>
          <w:rFonts w:ascii="Book Antiqua" w:hAnsi="Book Antiqua"/>
          <w:sz w:val="19"/>
          <w:szCs w:val="19"/>
        </w:rPr>
        <w:t>2. Os instrumentos de ratificação, aceitação, aprovação ou adesão serão depositados junto ao Diretor-Geral da UNESCO.</w:t>
      </w:r>
    </w:p>
    <w:p w14:paraId="67B16019" w14:textId="77777777" w:rsidR="002A7423" w:rsidRPr="002A7423" w:rsidRDefault="002A7423" w:rsidP="00FC12CD">
      <w:pPr>
        <w:spacing w:before="100" w:beforeAutospacing="1" w:after="100" w:afterAutospacing="1" w:line="240" w:lineRule="auto"/>
        <w:jc w:val="both"/>
        <w:rPr>
          <w:rFonts w:ascii="Book Antiqua" w:hAnsi="Book Antiqua"/>
          <w:sz w:val="19"/>
          <w:szCs w:val="19"/>
        </w:rPr>
      </w:pPr>
      <w:r w:rsidRPr="002A7423">
        <w:rPr>
          <w:rFonts w:ascii="Book Antiqua" w:hAnsi="Book Antiqua"/>
          <w:sz w:val="19"/>
          <w:szCs w:val="19"/>
        </w:rPr>
        <w:t>Artigo 27 - Adesão</w:t>
      </w:r>
    </w:p>
    <w:p w14:paraId="1AC08630" w14:textId="77777777" w:rsidR="002A7423" w:rsidRPr="002A7423" w:rsidRDefault="002A7423" w:rsidP="00FC12CD">
      <w:pPr>
        <w:spacing w:before="100" w:beforeAutospacing="1" w:after="100" w:afterAutospacing="1" w:line="240" w:lineRule="auto"/>
        <w:jc w:val="both"/>
        <w:rPr>
          <w:rFonts w:ascii="Book Antiqua" w:hAnsi="Book Antiqua"/>
          <w:sz w:val="19"/>
          <w:szCs w:val="19"/>
        </w:rPr>
      </w:pPr>
      <w:r w:rsidRPr="002A7423">
        <w:rPr>
          <w:rFonts w:ascii="Book Antiqua" w:hAnsi="Book Antiqua"/>
          <w:sz w:val="19"/>
          <w:szCs w:val="19"/>
        </w:rPr>
        <w:lastRenderedPageBreak/>
        <w:t>1. A presente Convenção estará aberta à adesão de qualquer Estado não-membro da UNESCO, desde que pertença à Organização das Nações Unidas ou a algum dos seus organismos especializados e que tenha sido convidado pela Conferência-Geral da Organização a aderir à Convenção.</w:t>
      </w:r>
    </w:p>
    <w:p w14:paraId="66E89083" w14:textId="77777777" w:rsidR="002A7423" w:rsidRPr="002A7423" w:rsidRDefault="002A7423" w:rsidP="00FC12CD">
      <w:pPr>
        <w:spacing w:before="100" w:beforeAutospacing="1" w:after="100" w:afterAutospacing="1" w:line="240" w:lineRule="auto"/>
        <w:jc w:val="both"/>
        <w:rPr>
          <w:rFonts w:ascii="Book Antiqua" w:hAnsi="Book Antiqua"/>
          <w:sz w:val="19"/>
          <w:szCs w:val="19"/>
        </w:rPr>
      </w:pPr>
      <w:r w:rsidRPr="002A7423">
        <w:rPr>
          <w:rFonts w:ascii="Book Antiqua" w:hAnsi="Book Antiqua"/>
          <w:sz w:val="19"/>
          <w:szCs w:val="19"/>
        </w:rPr>
        <w:t xml:space="preserve">2. A presente Convenção estará também aberta à adesão de territórios que gozem de plena autonomia interna reconhecida como tal pelas Nações Unidas, mas que não tenham alcançado a total independência em conformidade com a Resolução 1514 (XV) da </w:t>
      </w:r>
      <w:proofErr w:type="spellStart"/>
      <w:r w:rsidRPr="002A7423">
        <w:rPr>
          <w:rFonts w:ascii="Book Antiqua" w:hAnsi="Book Antiqua"/>
          <w:sz w:val="19"/>
          <w:szCs w:val="19"/>
        </w:rPr>
        <w:t>Assembléia</w:t>
      </w:r>
      <w:proofErr w:type="spellEnd"/>
      <w:r w:rsidRPr="002A7423">
        <w:rPr>
          <w:rFonts w:ascii="Book Antiqua" w:hAnsi="Book Antiqua"/>
          <w:sz w:val="19"/>
          <w:szCs w:val="19"/>
        </w:rPr>
        <w:t xml:space="preserve"> Geral, e que tenham competência nas matérias de que trata a presente Convenção, incluindo a competência para concluir tratados relativos a essas matérias.</w:t>
      </w:r>
    </w:p>
    <w:p w14:paraId="02FCF0D2" w14:textId="77777777" w:rsidR="002A7423" w:rsidRPr="002A7423" w:rsidRDefault="002A7423" w:rsidP="00FC12CD">
      <w:pPr>
        <w:spacing w:before="100" w:beforeAutospacing="1" w:after="100" w:afterAutospacing="1" w:line="240" w:lineRule="auto"/>
        <w:jc w:val="both"/>
        <w:rPr>
          <w:rFonts w:ascii="Book Antiqua" w:hAnsi="Book Antiqua"/>
          <w:sz w:val="19"/>
          <w:szCs w:val="19"/>
        </w:rPr>
      </w:pPr>
      <w:r w:rsidRPr="002A7423">
        <w:rPr>
          <w:rFonts w:ascii="Book Antiqua" w:hAnsi="Book Antiqua"/>
          <w:sz w:val="19"/>
          <w:szCs w:val="19"/>
        </w:rPr>
        <w:t>3. As seguintes disposições aplicam-se a organizações regionais de integração econômica:</w:t>
      </w:r>
    </w:p>
    <w:p w14:paraId="3CAF6C1A" w14:textId="77777777" w:rsidR="002A7423" w:rsidRPr="002A7423" w:rsidRDefault="002A7423" w:rsidP="00FC12CD">
      <w:pPr>
        <w:spacing w:before="100" w:beforeAutospacing="1" w:after="100" w:afterAutospacing="1" w:line="240" w:lineRule="auto"/>
        <w:jc w:val="both"/>
        <w:rPr>
          <w:rFonts w:ascii="Book Antiqua" w:hAnsi="Book Antiqua"/>
          <w:sz w:val="19"/>
          <w:szCs w:val="19"/>
        </w:rPr>
      </w:pPr>
      <w:r w:rsidRPr="002A7423">
        <w:rPr>
          <w:rFonts w:ascii="Book Antiqua" w:hAnsi="Book Antiqua"/>
          <w:sz w:val="19"/>
          <w:szCs w:val="19"/>
        </w:rPr>
        <w:t>a) a presente Convenção ficará também aberta à adesão de toda organização regional de integração econômica, que estará, exceto conforme estipulado abaixo, plenamente vinculada às disposições da Convenção, da mesma maneira que os Estados Parte.</w:t>
      </w:r>
    </w:p>
    <w:p w14:paraId="30D2E3AF" w14:textId="77777777" w:rsidR="002A7423" w:rsidRPr="002A7423" w:rsidRDefault="002A7423" w:rsidP="00FC12CD">
      <w:pPr>
        <w:spacing w:before="100" w:beforeAutospacing="1" w:after="100" w:afterAutospacing="1" w:line="240" w:lineRule="auto"/>
        <w:jc w:val="both"/>
        <w:rPr>
          <w:rFonts w:ascii="Book Antiqua" w:hAnsi="Book Antiqua"/>
          <w:sz w:val="19"/>
          <w:szCs w:val="19"/>
        </w:rPr>
      </w:pPr>
      <w:r w:rsidRPr="002A7423">
        <w:rPr>
          <w:rFonts w:ascii="Book Antiqua" w:hAnsi="Book Antiqua"/>
          <w:sz w:val="19"/>
          <w:szCs w:val="19"/>
        </w:rPr>
        <w:t>b) se um ou mais Estados membros dessas organizações forem igualmente Partes da presente Convenção, a organização e o Estado ou Estados membros decidirão sobre suas respectivas responsabilidades no que tange ao cumprimento das obrigações decorrentes da presente Convenção. Tal divisão de responsabilidades terá efeito após o término do procedimento de notificação descrito no inciso (c) abaixo. A organização e seus Estados membros não poderão exercer, concomitantemente, os direitos que emanam da presente Convenção. Além disso, nas matérias de sua competência, as organizações regionais de integração econômica poderão exercer o direito de voto com um número de votos igual ao número de seus Estados membros que sejam Partes da Convenção. Tais organizações não poderão exercer o direito a voto se qualquer dos seus membros o fizer, e vice-versa.</w:t>
      </w:r>
    </w:p>
    <w:p w14:paraId="257590EF" w14:textId="77777777" w:rsidR="002A7423" w:rsidRPr="002A7423" w:rsidRDefault="002A7423" w:rsidP="00FC12CD">
      <w:pPr>
        <w:spacing w:before="100" w:beforeAutospacing="1" w:after="100" w:afterAutospacing="1" w:line="240" w:lineRule="auto"/>
        <w:jc w:val="both"/>
        <w:rPr>
          <w:rFonts w:ascii="Book Antiqua" w:hAnsi="Book Antiqua"/>
          <w:sz w:val="19"/>
          <w:szCs w:val="19"/>
        </w:rPr>
      </w:pPr>
      <w:r w:rsidRPr="002A7423">
        <w:rPr>
          <w:rFonts w:ascii="Book Antiqua" w:hAnsi="Book Antiqua"/>
          <w:sz w:val="19"/>
          <w:szCs w:val="19"/>
        </w:rPr>
        <w:t>c) a organização regional de integração econômica e seu Estado ou Estados membros que tenham acordado a divisão de responsabilidades prevista no inciso (b) acima, o informarão às Partes do seguinte modo:</w:t>
      </w:r>
    </w:p>
    <w:p w14:paraId="2A45EAEE" w14:textId="77777777" w:rsidR="002A7423" w:rsidRPr="002A7423" w:rsidRDefault="002A7423" w:rsidP="00FC12CD">
      <w:pPr>
        <w:spacing w:before="100" w:beforeAutospacing="1" w:after="100" w:afterAutospacing="1" w:line="240" w:lineRule="auto"/>
        <w:jc w:val="both"/>
        <w:rPr>
          <w:rFonts w:ascii="Book Antiqua" w:hAnsi="Book Antiqua"/>
          <w:sz w:val="19"/>
          <w:szCs w:val="19"/>
        </w:rPr>
      </w:pPr>
      <w:r w:rsidRPr="002A7423">
        <w:rPr>
          <w:rFonts w:ascii="Book Antiqua" w:hAnsi="Book Antiqua"/>
          <w:sz w:val="19"/>
          <w:szCs w:val="19"/>
        </w:rPr>
        <w:t>i) em seu instrumento de adesão, tal organização declarará, de forma precisa, a divisão de suas responsabilidades com respeito às matérias regidas pela Convenção;</w:t>
      </w:r>
    </w:p>
    <w:p w14:paraId="57527896" w14:textId="77777777" w:rsidR="002A7423" w:rsidRPr="002A7423" w:rsidRDefault="002A7423" w:rsidP="00FC12CD">
      <w:pPr>
        <w:spacing w:before="100" w:beforeAutospacing="1" w:after="100" w:afterAutospacing="1" w:line="240" w:lineRule="auto"/>
        <w:jc w:val="both"/>
        <w:rPr>
          <w:rFonts w:ascii="Book Antiqua" w:hAnsi="Book Antiqua"/>
          <w:sz w:val="19"/>
          <w:szCs w:val="19"/>
        </w:rPr>
      </w:pPr>
      <w:proofErr w:type="spellStart"/>
      <w:r w:rsidRPr="002A7423">
        <w:rPr>
          <w:rFonts w:ascii="Book Antiqua" w:hAnsi="Book Antiqua"/>
          <w:sz w:val="19"/>
          <w:szCs w:val="19"/>
        </w:rPr>
        <w:t>ii</w:t>
      </w:r>
      <w:proofErr w:type="spellEnd"/>
      <w:r w:rsidRPr="002A7423">
        <w:rPr>
          <w:rFonts w:ascii="Book Antiqua" w:hAnsi="Book Antiqua"/>
          <w:sz w:val="19"/>
          <w:szCs w:val="19"/>
        </w:rPr>
        <w:t>) em caso de posterior modificação das respectivas responsabilidades, a organização regional de integração econômica informará ao depositário de toda proposta de modificação dessas responsabilidades; o depositário deverá, por sua vez, informar as Partes de tal modificação.</w:t>
      </w:r>
    </w:p>
    <w:p w14:paraId="11E90150" w14:textId="77777777" w:rsidR="002A7423" w:rsidRPr="002A7423" w:rsidRDefault="002A7423" w:rsidP="00FC12CD">
      <w:pPr>
        <w:spacing w:before="100" w:beforeAutospacing="1" w:after="100" w:afterAutospacing="1" w:line="240" w:lineRule="auto"/>
        <w:jc w:val="both"/>
        <w:rPr>
          <w:rFonts w:ascii="Book Antiqua" w:hAnsi="Book Antiqua"/>
          <w:sz w:val="19"/>
          <w:szCs w:val="19"/>
        </w:rPr>
      </w:pPr>
      <w:r w:rsidRPr="002A7423">
        <w:rPr>
          <w:rFonts w:ascii="Book Antiqua" w:hAnsi="Book Antiqua"/>
          <w:sz w:val="19"/>
          <w:szCs w:val="19"/>
        </w:rPr>
        <w:t>d) os Estados membros de uma organização regional de integração econômica que se tenham tornado Partes da presente Convenção são supostos manter a competência sobre todas as matérias que não tenham sido, mediante expressa declaração ou informação ao depositário, objeto de transferência competência à organização.</w:t>
      </w:r>
    </w:p>
    <w:p w14:paraId="32E42657" w14:textId="77777777" w:rsidR="002A7423" w:rsidRPr="002A7423" w:rsidRDefault="002A7423" w:rsidP="00FC12CD">
      <w:pPr>
        <w:spacing w:before="100" w:beforeAutospacing="1" w:after="100" w:afterAutospacing="1" w:line="240" w:lineRule="auto"/>
        <w:jc w:val="both"/>
        <w:rPr>
          <w:rFonts w:ascii="Book Antiqua" w:hAnsi="Book Antiqua"/>
          <w:sz w:val="19"/>
          <w:szCs w:val="19"/>
        </w:rPr>
      </w:pPr>
      <w:r w:rsidRPr="002A7423">
        <w:rPr>
          <w:rFonts w:ascii="Book Antiqua" w:hAnsi="Book Antiqua"/>
          <w:sz w:val="19"/>
          <w:szCs w:val="19"/>
        </w:rPr>
        <w:t>e) entende-se por “organização regional de integração econômica” toda organização constituída por Estados soberanos, membros das Nações Unidas ou de um de seus organismos especializados, à qual tais Estados tenham transferido suas competências em matérias regidas pela presente Convenção, e que haja sido devidamente autorizada, de acordo com seus procedimentos internos, a tornar-se Parte da Convenção.</w:t>
      </w:r>
    </w:p>
    <w:p w14:paraId="759FADFF" w14:textId="77777777" w:rsidR="002A7423" w:rsidRPr="002A7423" w:rsidRDefault="002A7423" w:rsidP="00FC12CD">
      <w:pPr>
        <w:spacing w:before="100" w:beforeAutospacing="1" w:after="100" w:afterAutospacing="1" w:line="240" w:lineRule="auto"/>
        <w:jc w:val="both"/>
        <w:rPr>
          <w:rFonts w:ascii="Book Antiqua" w:hAnsi="Book Antiqua"/>
          <w:sz w:val="19"/>
          <w:szCs w:val="19"/>
        </w:rPr>
      </w:pPr>
      <w:r w:rsidRPr="002A7423">
        <w:rPr>
          <w:rFonts w:ascii="Book Antiqua" w:hAnsi="Book Antiqua"/>
          <w:sz w:val="19"/>
          <w:szCs w:val="19"/>
        </w:rPr>
        <w:t>4. O instrumento de adesão será depositado junto ao Diretor-Geral da UNESCO.</w:t>
      </w:r>
    </w:p>
    <w:p w14:paraId="09E2FA0A" w14:textId="77777777" w:rsidR="002A7423" w:rsidRPr="002A7423" w:rsidRDefault="002A7423" w:rsidP="00FC12CD">
      <w:pPr>
        <w:spacing w:before="100" w:beforeAutospacing="1" w:after="100" w:afterAutospacing="1" w:line="240" w:lineRule="auto"/>
        <w:jc w:val="both"/>
        <w:rPr>
          <w:rFonts w:ascii="Book Antiqua" w:hAnsi="Book Antiqua"/>
          <w:sz w:val="19"/>
          <w:szCs w:val="19"/>
        </w:rPr>
      </w:pPr>
      <w:r w:rsidRPr="002A7423">
        <w:rPr>
          <w:rFonts w:ascii="Book Antiqua" w:hAnsi="Book Antiqua"/>
          <w:sz w:val="19"/>
          <w:szCs w:val="19"/>
        </w:rPr>
        <w:t>Artigo 28 - Ponto focal</w:t>
      </w:r>
    </w:p>
    <w:p w14:paraId="639F0269" w14:textId="77777777" w:rsidR="002A7423" w:rsidRPr="002A7423" w:rsidRDefault="002A7423" w:rsidP="00FC12CD">
      <w:pPr>
        <w:spacing w:before="100" w:beforeAutospacing="1" w:after="100" w:afterAutospacing="1" w:line="240" w:lineRule="auto"/>
        <w:jc w:val="both"/>
        <w:rPr>
          <w:rFonts w:ascii="Book Antiqua" w:hAnsi="Book Antiqua"/>
          <w:sz w:val="19"/>
          <w:szCs w:val="19"/>
        </w:rPr>
      </w:pPr>
      <w:r w:rsidRPr="002A7423">
        <w:rPr>
          <w:rFonts w:ascii="Book Antiqua" w:hAnsi="Book Antiqua"/>
          <w:sz w:val="19"/>
          <w:szCs w:val="19"/>
        </w:rPr>
        <w:t>Ao aderir à presente Convenção, cada Parte designará o “ponto focal” referido no artigo 9.</w:t>
      </w:r>
    </w:p>
    <w:p w14:paraId="662C597F" w14:textId="77777777" w:rsidR="002A7423" w:rsidRPr="002A7423" w:rsidRDefault="002A7423" w:rsidP="00FC12CD">
      <w:pPr>
        <w:spacing w:before="100" w:beforeAutospacing="1" w:after="100" w:afterAutospacing="1" w:line="240" w:lineRule="auto"/>
        <w:jc w:val="both"/>
        <w:rPr>
          <w:rFonts w:ascii="Book Antiqua" w:hAnsi="Book Antiqua"/>
          <w:sz w:val="19"/>
          <w:szCs w:val="19"/>
        </w:rPr>
      </w:pPr>
      <w:r w:rsidRPr="002A7423">
        <w:rPr>
          <w:rFonts w:ascii="Book Antiqua" w:hAnsi="Book Antiqua"/>
          <w:sz w:val="19"/>
          <w:szCs w:val="19"/>
        </w:rPr>
        <w:t>Artigo 29 - Entrada em vigor</w:t>
      </w:r>
    </w:p>
    <w:p w14:paraId="4E7257CB" w14:textId="77777777" w:rsidR="002A7423" w:rsidRPr="002A7423" w:rsidRDefault="002A7423" w:rsidP="00FC12CD">
      <w:pPr>
        <w:spacing w:before="100" w:beforeAutospacing="1" w:after="100" w:afterAutospacing="1" w:line="240" w:lineRule="auto"/>
        <w:jc w:val="both"/>
        <w:rPr>
          <w:rFonts w:ascii="Book Antiqua" w:hAnsi="Book Antiqua"/>
          <w:sz w:val="19"/>
          <w:szCs w:val="19"/>
        </w:rPr>
      </w:pPr>
      <w:r w:rsidRPr="002A7423">
        <w:rPr>
          <w:rFonts w:ascii="Book Antiqua" w:hAnsi="Book Antiqua"/>
          <w:sz w:val="19"/>
          <w:szCs w:val="19"/>
        </w:rPr>
        <w:t xml:space="preserve">1. A presente Convenção entrará em vigor três meses após a data de depósito do trigésimo instrumento de ratificação, aceitação, aprovação ou adesão, mas unicamente em relação aos Estados ou organizações regionais de integração econômica que tenham depositado os seus respectivos </w:t>
      </w:r>
      <w:r w:rsidRPr="002A7423">
        <w:rPr>
          <w:rFonts w:ascii="Book Antiqua" w:hAnsi="Book Antiqua"/>
          <w:sz w:val="19"/>
          <w:szCs w:val="19"/>
        </w:rPr>
        <w:lastRenderedPageBreak/>
        <w:t>instrumentos de ratificação, aceitação, aprovação ou adesão naquela data ou anteriormente. Para as demais Partes, a Convenção entrará em vigor três meses após a data do depósito de seu instrumento de ratificação, aceitação, aprovação ou adesão.</w:t>
      </w:r>
    </w:p>
    <w:p w14:paraId="139EEDDA" w14:textId="77777777" w:rsidR="002A7423" w:rsidRPr="002A7423" w:rsidRDefault="002A7423" w:rsidP="00FC12CD">
      <w:pPr>
        <w:spacing w:before="100" w:beforeAutospacing="1" w:after="100" w:afterAutospacing="1" w:line="240" w:lineRule="auto"/>
        <w:jc w:val="both"/>
        <w:rPr>
          <w:rFonts w:ascii="Book Antiqua" w:hAnsi="Book Antiqua"/>
          <w:sz w:val="19"/>
          <w:szCs w:val="19"/>
        </w:rPr>
      </w:pPr>
      <w:r w:rsidRPr="002A7423">
        <w:rPr>
          <w:rFonts w:ascii="Book Antiqua" w:hAnsi="Book Antiqua"/>
          <w:sz w:val="19"/>
          <w:szCs w:val="19"/>
        </w:rPr>
        <w:t>2. Para os fins do presente artigo, nenhum instrumento depositado por organização regional de integração econômica será contado como adicional àqueles depositados pelos Estados membros da referida organização.</w:t>
      </w:r>
    </w:p>
    <w:p w14:paraId="53177546" w14:textId="77777777" w:rsidR="002A7423" w:rsidRPr="002A7423" w:rsidRDefault="002A7423" w:rsidP="00FC12CD">
      <w:pPr>
        <w:spacing w:before="100" w:beforeAutospacing="1" w:after="100" w:afterAutospacing="1" w:line="240" w:lineRule="auto"/>
        <w:jc w:val="both"/>
        <w:rPr>
          <w:rFonts w:ascii="Book Antiqua" w:hAnsi="Book Antiqua"/>
          <w:sz w:val="19"/>
          <w:szCs w:val="19"/>
        </w:rPr>
      </w:pPr>
      <w:r w:rsidRPr="002A7423">
        <w:rPr>
          <w:rFonts w:ascii="Book Antiqua" w:hAnsi="Book Antiqua"/>
          <w:sz w:val="19"/>
          <w:szCs w:val="19"/>
        </w:rPr>
        <w:t>Artigo 30 - Sistemas constitucionais não-unitários ou federativos</w:t>
      </w:r>
    </w:p>
    <w:p w14:paraId="45FAD74B" w14:textId="77777777" w:rsidR="002A7423" w:rsidRPr="002A7423" w:rsidRDefault="002A7423" w:rsidP="00FC12CD">
      <w:pPr>
        <w:spacing w:before="100" w:beforeAutospacing="1" w:after="100" w:afterAutospacing="1" w:line="240" w:lineRule="auto"/>
        <w:jc w:val="both"/>
        <w:rPr>
          <w:rFonts w:ascii="Book Antiqua" w:hAnsi="Book Antiqua"/>
          <w:sz w:val="19"/>
          <w:szCs w:val="19"/>
        </w:rPr>
      </w:pPr>
      <w:r w:rsidRPr="002A7423">
        <w:rPr>
          <w:rFonts w:ascii="Book Antiqua" w:hAnsi="Book Antiqua"/>
          <w:sz w:val="19"/>
          <w:szCs w:val="19"/>
        </w:rPr>
        <w:t>Reconhecendo que os acordos internacionais vinculam de mesmo modo as Partes, independentemente de seus sistemas constitucionais, as disposições a seguir aplicam-se às Partes com regime constitucional federativo ou não-unitário:</w:t>
      </w:r>
    </w:p>
    <w:p w14:paraId="4322426B" w14:textId="77777777" w:rsidR="002A7423" w:rsidRPr="002A7423" w:rsidRDefault="002A7423" w:rsidP="00FC12CD">
      <w:pPr>
        <w:spacing w:before="100" w:beforeAutospacing="1" w:after="100" w:afterAutospacing="1" w:line="240" w:lineRule="auto"/>
        <w:jc w:val="both"/>
        <w:rPr>
          <w:rFonts w:ascii="Book Antiqua" w:hAnsi="Book Antiqua"/>
          <w:sz w:val="19"/>
          <w:szCs w:val="19"/>
        </w:rPr>
      </w:pPr>
      <w:r w:rsidRPr="002A7423">
        <w:rPr>
          <w:rFonts w:ascii="Book Antiqua" w:hAnsi="Book Antiqua"/>
          <w:sz w:val="19"/>
          <w:szCs w:val="19"/>
        </w:rPr>
        <w:t>a) no que se refere às disposições da presente Convenção cuja aplicação seja da competência do poder legislativo federal ou central, as obrigações do governo federal ou central serão as mesmas das Partes que não são Estados federativos;</w:t>
      </w:r>
    </w:p>
    <w:p w14:paraId="145AEB79" w14:textId="77777777" w:rsidR="002A7423" w:rsidRPr="002A7423" w:rsidRDefault="002A7423" w:rsidP="00FC12CD">
      <w:pPr>
        <w:spacing w:before="100" w:beforeAutospacing="1" w:after="100" w:afterAutospacing="1" w:line="240" w:lineRule="auto"/>
        <w:jc w:val="both"/>
        <w:rPr>
          <w:rFonts w:ascii="Book Antiqua" w:hAnsi="Book Antiqua"/>
          <w:sz w:val="19"/>
          <w:szCs w:val="19"/>
        </w:rPr>
      </w:pPr>
      <w:r w:rsidRPr="002A7423">
        <w:rPr>
          <w:rFonts w:ascii="Book Antiqua" w:hAnsi="Book Antiqua"/>
          <w:sz w:val="19"/>
          <w:szCs w:val="19"/>
        </w:rPr>
        <w:t>b) no que se refere às disposições desta Convenção cuja aplicação seja da competência de cada uma das unidades constituintes, sejam elas Estados, condados, províncias ou cantões que, em virtude do sistema constitucional da federação, não tenham a obrigação de adotar medidas legislativas, o governo federal comunicará, quando necessário, essas disposições às autoridades competentes das unidades constituintes, sejam elas Estados, condados, províncias ou cantões, com a recomendação de que sejam aplicadas.</w:t>
      </w:r>
    </w:p>
    <w:p w14:paraId="7F084A4F" w14:textId="77777777" w:rsidR="002A7423" w:rsidRPr="002A7423" w:rsidRDefault="002A7423" w:rsidP="00FC12CD">
      <w:pPr>
        <w:spacing w:before="100" w:beforeAutospacing="1" w:after="100" w:afterAutospacing="1" w:line="240" w:lineRule="auto"/>
        <w:jc w:val="both"/>
        <w:rPr>
          <w:rFonts w:ascii="Book Antiqua" w:hAnsi="Book Antiqua"/>
          <w:sz w:val="19"/>
          <w:szCs w:val="19"/>
        </w:rPr>
      </w:pPr>
      <w:r w:rsidRPr="002A7423">
        <w:rPr>
          <w:rFonts w:ascii="Book Antiqua" w:hAnsi="Book Antiqua"/>
          <w:sz w:val="19"/>
          <w:szCs w:val="19"/>
        </w:rPr>
        <w:t>Artigo 31 - Denúncia</w:t>
      </w:r>
    </w:p>
    <w:p w14:paraId="7C17B23B" w14:textId="77777777" w:rsidR="002A7423" w:rsidRPr="002A7423" w:rsidRDefault="002A7423" w:rsidP="00FC12CD">
      <w:pPr>
        <w:spacing w:before="100" w:beforeAutospacing="1" w:after="100" w:afterAutospacing="1" w:line="240" w:lineRule="auto"/>
        <w:jc w:val="both"/>
        <w:rPr>
          <w:rFonts w:ascii="Book Antiqua" w:hAnsi="Book Antiqua"/>
          <w:sz w:val="19"/>
          <w:szCs w:val="19"/>
        </w:rPr>
      </w:pPr>
      <w:r w:rsidRPr="002A7423">
        <w:rPr>
          <w:rFonts w:ascii="Book Antiqua" w:hAnsi="Book Antiqua"/>
          <w:sz w:val="19"/>
          <w:szCs w:val="19"/>
        </w:rPr>
        <w:t>1. Cada uma das Partes poderá denunciar a presente Convenção.</w:t>
      </w:r>
    </w:p>
    <w:p w14:paraId="341D7340" w14:textId="77777777" w:rsidR="002A7423" w:rsidRPr="002A7423" w:rsidRDefault="002A7423" w:rsidP="00FC12CD">
      <w:pPr>
        <w:spacing w:before="100" w:beforeAutospacing="1" w:after="100" w:afterAutospacing="1" w:line="240" w:lineRule="auto"/>
        <w:jc w:val="both"/>
        <w:rPr>
          <w:rFonts w:ascii="Book Antiqua" w:hAnsi="Book Antiqua"/>
          <w:sz w:val="19"/>
          <w:szCs w:val="19"/>
        </w:rPr>
      </w:pPr>
      <w:r w:rsidRPr="002A7423">
        <w:rPr>
          <w:rFonts w:ascii="Book Antiqua" w:hAnsi="Book Antiqua"/>
          <w:sz w:val="19"/>
          <w:szCs w:val="19"/>
        </w:rPr>
        <w:t>2. A denúncia será notificada em instrumento escrito depositado junto ao Diretor-Geral da UNESCO.</w:t>
      </w:r>
    </w:p>
    <w:p w14:paraId="68DB34CA" w14:textId="77777777" w:rsidR="002A7423" w:rsidRPr="002A7423" w:rsidRDefault="002A7423" w:rsidP="00FC12CD">
      <w:pPr>
        <w:spacing w:before="100" w:beforeAutospacing="1" w:after="100" w:afterAutospacing="1" w:line="240" w:lineRule="auto"/>
        <w:jc w:val="both"/>
        <w:rPr>
          <w:rFonts w:ascii="Book Antiqua" w:hAnsi="Book Antiqua"/>
          <w:sz w:val="19"/>
          <w:szCs w:val="19"/>
        </w:rPr>
      </w:pPr>
      <w:r w:rsidRPr="002A7423">
        <w:rPr>
          <w:rFonts w:ascii="Book Antiqua" w:hAnsi="Book Antiqua"/>
          <w:sz w:val="19"/>
          <w:szCs w:val="19"/>
        </w:rPr>
        <w:t>3. A denúncia terá efeito doze meses após a recepção do respectivo instrumento. A denúncia não modificará em nada as obrigações financeiras que a Parte denunciante assumiu até a data de efetivação da retirada.</w:t>
      </w:r>
    </w:p>
    <w:p w14:paraId="3C8521B8" w14:textId="77777777" w:rsidR="002A7423" w:rsidRPr="002A7423" w:rsidRDefault="002A7423" w:rsidP="00FC12CD">
      <w:pPr>
        <w:spacing w:before="100" w:beforeAutospacing="1" w:after="100" w:afterAutospacing="1" w:line="240" w:lineRule="auto"/>
        <w:jc w:val="both"/>
        <w:rPr>
          <w:rFonts w:ascii="Book Antiqua" w:hAnsi="Book Antiqua"/>
          <w:sz w:val="19"/>
          <w:szCs w:val="19"/>
        </w:rPr>
      </w:pPr>
      <w:r w:rsidRPr="002A7423">
        <w:rPr>
          <w:rFonts w:ascii="Book Antiqua" w:hAnsi="Book Antiqua"/>
          <w:sz w:val="19"/>
          <w:szCs w:val="19"/>
        </w:rPr>
        <w:t>Artigo 32 - Funções de Depositário</w:t>
      </w:r>
    </w:p>
    <w:p w14:paraId="5A6B5EBE" w14:textId="77777777" w:rsidR="002A7423" w:rsidRPr="002A7423" w:rsidRDefault="002A7423" w:rsidP="00FC12CD">
      <w:pPr>
        <w:spacing w:before="100" w:beforeAutospacing="1" w:after="100" w:afterAutospacing="1" w:line="240" w:lineRule="auto"/>
        <w:jc w:val="both"/>
        <w:rPr>
          <w:rFonts w:ascii="Book Antiqua" w:hAnsi="Book Antiqua"/>
          <w:sz w:val="19"/>
          <w:szCs w:val="19"/>
        </w:rPr>
      </w:pPr>
      <w:r w:rsidRPr="002A7423">
        <w:rPr>
          <w:rFonts w:ascii="Book Antiqua" w:hAnsi="Book Antiqua"/>
          <w:sz w:val="19"/>
          <w:szCs w:val="19"/>
        </w:rPr>
        <w:t>O Diretor-Geral da UNESCO, na condição de depositário da presente Convenção, informará aos Estados membros da Organização, aos Estados não-membros e às organizações regionais de integração econômica a que se refere o Artigo 27, assim como às Nações Unidas, sobre o depósito de todos os instrumentos de ratificação, aceitação, aprovação ou adesão mencionados nos artigos 26 e 27, bem como sobre as denúncias previstas no Artigo 31.</w:t>
      </w:r>
    </w:p>
    <w:p w14:paraId="641E8320" w14:textId="77777777" w:rsidR="002A7423" w:rsidRPr="002A7423" w:rsidRDefault="002A7423" w:rsidP="00FC12CD">
      <w:pPr>
        <w:spacing w:before="100" w:beforeAutospacing="1" w:after="100" w:afterAutospacing="1" w:line="240" w:lineRule="auto"/>
        <w:jc w:val="both"/>
        <w:rPr>
          <w:rFonts w:ascii="Book Antiqua" w:hAnsi="Book Antiqua"/>
          <w:sz w:val="19"/>
          <w:szCs w:val="19"/>
        </w:rPr>
      </w:pPr>
      <w:r w:rsidRPr="002A7423">
        <w:rPr>
          <w:rFonts w:ascii="Book Antiqua" w:hAnsi="Book Antiqua"/>
          <w:sz w:val="19"/>
          <w:szCs w:val="19"/>
        </w:rPr>
        <w:t>Artigo 33 – Emendas</w:t>
      </w:r>
    </w:p>
    <w:p w14:paraId="0199563E" w14:textId="77777777" w:rsidR="002A7423" w:rsidRPr="002A7423" w:rsidRDefault="002A7423" w:rsidP="00FC12CD">
      <w:pPr>
        <w:spacing w:before="100" w:beforeAutospacing="1" w:after="100" w:afterAutospacing="1" w:line="240" w:lineRule="auto"/>
        <w:jc w:val="both"/>
        <w:rPr>
          <w:rFonts w:ascii="Book Antiqua" w:hAnsi="Book Antiqua"/>
          <w:sz w:val="19"/>
          <w:szCs w:val="19"/>
        </w:rPr>
      </w:pPr>
      <w:r w:rsidRPr="002A7423">
        <w:rPr>
          <w:rFonts w:ascii="Book Antiqua" w:hAnsi="Book Antiqua"/>
          <w:sz w:val="19"/>
          <w:szCs w:val="19"/>
        </w:rPr>
        <w:t>1. Toda Parte poderá, por comunicação escrita dirigida ao Diretor-Geral, propor emendas à presente Convenção. O Diretor-Geral transmitirá essa comunicação às demais Partes. Se, no prazo de seis meses a partir da data da transmissão da comunicação, pelo menos metade dos Estados responder favoravelmente a essa demanda, o Diretor-Geral apresentará a proposta à próxima sessão da Conferência das Partes para discussão e eventual adoção.</w:t>
      </w:r>
    </w:p>
    <w:p w14:paraId="728E4669" w14:textId="77777777" w:rsidR="002A7423" w:rsidRPr="002A7423" w:rsidRDefault="002A7423" w:rsidP="00FC12CD">
      <w:pPr>
        <w:spacing w:before="100" w:beforeAutospacing="1" w:after="100" w:afterAutospacing="1" w:line="240" w:lineRule="auto"/>
        <w:jc w:val="both"/>
        <w:rPr>
          <w:rFonts w:ascii="Book Antiqua" w:hAnsi="Book Antiqua"/>
          <w:sz w:val="19"/>
          <w:szCs w:val="19"/>
        </w:rPr>
      </w:pPr>
      <w:r w:rsidRPr="002A7423">
        <w:rPr>
          <w:rFonts w:ascii="Book Antiqua" w:hAnsi="Book Antiqua"/>
          <w:sz w:val="19"/>
          <w:szCs w:val="19"/>
        </w:rPr>
        <w:t>2. As emendas serão adotadas por uma maioria de dois terços das Partes presentes e votantes.</w:t>
      </w:r>
    </w:p>
    <w:p w14:paraId="57302BB2" w14:textId="77777777" w:rsidR="002A7423" w:rsidRPr="002A7423" w:rsidRDefault="002A7423" w:rsidP="00FC12CD">
      <w:pPr>
        <w:spacing w:before="100" w:beforeAutospacing="1" w:after="100" w:afterAutospacing="1" w:line="240" w:lineRule="auto"/>
        <w:jc w:val="both"/>
        <w:rPr>
          <w:rFonts w:ascii="Book Antiqua" w:hAnsi="Book Antiqua"/>
          <w:sz w:val="19"/>
          <w:szCs w:val="19"/>
        </w:rPr>
      </w:pPr>
      <w:r w:rsidRPr="002A7423">
        <w:rPr>
          <w:rFonts w:ascii="Book Antiqua" w:hAnsi="Book Antiqua"/>
          <w:sz w:val="19"/>
          <w:szCs w:val="19"/>
        </w:rPr>
        <w:t>3. Uma vez adotadas, as emendas à presente Convenção serão submetidas às Partes para ratificação, aceitação, aprovação ou adesão.</w:t>
      </w:r>
    </w:p>
    <w:p w14:paraId="6E09334A" w14:textId="77777777" w:rsidR="002A7423" w:rsidRPr="002A7423" w:rsidRDefault="002A7423" w:rsidP="00FC12CD">
      <w:pPr>
        <w:spacing w:before="100" w:beforeAutospacing="1" w:after="100" w:afterAutospacing="1" w:line="240" w:lineRule="auto"/>
        <w:jc w:val="both"/>
        <w:rPr>
          <w:rFonts w:ascii="Book Antiqua" w:hAnsi="Book Antiqua"/>
          <w:sz w:val="19"/>
          <w:szCs w:val="19"/>
        </w:rPr>
      </w:pPr>
      <w:r w:rsidRPr="002A7423">
        <w:rPr>
          <w:rFonts w:ascii="Book Antiqua" w:hAnsi="Book Antiqua"/>
          <w:sz w:val="19"/>
          <w:szCs w:val="19"/>
        </w:rPr>
        <w:t xml:space="preserve">4. Para as Partes que as tenham ratificado, aceitado, aprovado ou a elas aderido, as emendas à presente Convenção entrarão em vigor três meses após o depósito dos instrumentos referidos no parágrafo 3 </w:t>
      </w:r>
      <w:r w:rsidRPr="002A7423">
        <w:rPr>
          <w:rFonts w:ascii="Book Antiqua" w:hAnsi="Book Antiqua"/>
          <w:sz w:val="19"/>
          <w:szCs w:val="19"/>
        </w:rPr>
        <w:lastRenderedPageBreak/>
        <w:t xml:space="preserve">deste Artigo por dois terços das Partes. </w:t>
      </w:r>
      <w:proofErr w:type="spellStart"/>
      <w:r w:rsidRPr="002A7423">
        <w:rPr>
          <w:rFonts w:ascii="Book Antiqua" w:hAnsi="Book Antiqua"/>
          <w:sz w:val="19"/>
          <w:szCs w:val="19"/>
        </w:rPr>
        <w:t>Subseqüentemente</w:t>
      </w:r>
      <w:proofErr w:type="spellEnd"/>
      <w:r w:rsidRPr="002A7423">
        <w:rPr>
          <w:rFonts w:ascii="Book Antiqua" w:hAnsi="Book Antiqua"/>
          <w:sz w:val="19"/>
          <w:szCs w:val="19"/>
        </w:rPr>
        <w:t>, para cada Parte que a ratifique, aceite, aprove ou a ela adira, a emenda entrará em vigor três meses após a data do depósito por essa Parte do respectivo instrumento de ratificação, aceitação, aprovação ou adesão.</w:t>
      </w:r>
    </w:p>
    <w:p w14:paraId="72017FBD" w14:textId="77777777" w:rsidR="002A7423" w:rsidRPr="002A7423" w:rsidRDefault="002A7423" w:rsidP="00FC12CD">
      <w:pPr>
        <w:spacing w:before="100" w:beforeAutospacing="1" w:after="100" w:afterAutospacing="1" w:line="240" w:lineRule="auto"/>
        <w:jc w:val="both"/>
        <w:rPr>
          <w:rFonts w:ascii="Book Antiqua" w:hAnsi="Book Antiqua"/>
          <w:sz w:val="19"/>
          <w:szCs w:val="19"/>
        </w:rPr>
      </w:pPr>
      <w:r w:rsidRPr="002A7423">
        <w:rPr>
          <w:rFonts w:ascii="Book Antiqua" w:hAnsi="Book Antiqua"/>
          <w:sz w:val="19"/>
          <w:szCs w:val="19"/>
        </w:rPr>
        <w:t>5. O procedimento estabelecido nos parágrafos 3 e 4 não se aplicarão às emendas ao artigo 23 relativas ao número de membros do Comitê Intergovernamental. Tais emendas entrarão em vigor no momento em que forem adotadas.</w:t>
      </w:r>
    </w:p>
    <w:p w14:paraId="3E8E5831" w14:textId="77777777" w:rsidR="002A7423" w:rsidRPr="002A7423" w:rsidRDefault="002A7423" w:rsidP="00FC12CD">
      <w:pPr>
        <w:spacing w:before="100" w:beforeAutospacing="1" w:after="100" w:afterAutospacing="1" w:line="240" w:lineRule="auto"/>
        <w:jc w:val="both"/>
        <w:rPr>
          <w:rFonts w:ascii="Book Antiqua" w:hAnsi="Book Antiqua"/>
          <w:sz w:val="19"/>
          <w:szCs w:val="19"/>
        </w:rPr>
      </w:pPr>
      <w:r w:rsidRPr="002A7423">
        <w:rPr>
          <w:rFonts w:ascii="Book Antiqua" w:hAnsi="Book Antiqua"/>
          <w:sz w:val="19"/>
          <w:szCs w:val="19"/>
        </w:rPr>
        <w:t>6. Um Estado, ou uma organização regional de integração econômica definida no artigo 27, que se torne Parte da presente Convenção após a entrada em vigor de emendas conforme o parágrafo 4 do presente Artigo, e que não manifeste uma intenção diferente, será considerado:</w:t>
      </w:r>
    </w:p>
    <w:p w14:paraId="75DA243E" w14:textId="77777777" w:rsidR="002A7423" w:rsidRPr="002A7423" w:rsidRDefault="002A7423" w:rsidP="00FC12CD">
      <w:pPr>
        <w:spacing w:before="100" w:beforeAutospacing="1" w:after="100" w:afterAutospacing="1" w:line="240" w:lineRule="auto"/>
        <w:jc w:val="both"/>
        <w:rPr>
          <w:rFonts w:ascii="Book Antiqua" w:hAnsi="Book Antiqua"/>
          <w:sz w:val="19"/>
          <w:szCs w:val="19"/>
        </w:rPr>
      </w:pPr>
      <w:r w:rsidRPr="002A7423">
        <w:rPr>
          <w:rFonts w:ascii="Book Antiqua" w:hAnsi="Book Antiqua"/>
          <w:sz w:val="19"/>
          <w:szCs w:val="19"/>
        </w:rPr>
        <w:t>a) parte da presente Convenção assim emendada; e</w:t>
      </w:r>
    </w:p>
    <w:p w14:paraId="4CAD5390" w14:textId="77777777" w:rsidR="002A7423" w:rsidRPr="002A7423" w:rsidRDefault="002A7423" w:rsidP="00FC12CD">
      <w:pPr>
        <w:spacing w:before="100" w:beforeAutospacing="1" w:after="100" w:afterAutospacing="1" w:line="240" w:lineRule="auto"/>
        <w:jc w:val="both"/>
        <w:rPr>
          <w:rFonts w:ascii="Book Antiqua" w:hAnsi="Book Antiqua"/>
          <w:sz w:val="19"/>
          <w:szCs w:val="19"/>
        </w:rPr>
      </w:pPr>
      <w:r w:rsidRPr="002A7423">
        <w:rPr>
          <w:rFonts w:ascii="Book Antiqua" w:hAnsi="Book Antiqua"/>
          <w:sz w:val="19"/>
          <w:szCs w:val="19"/>
        </w:rPr>
        <w:t>b) parte da presente Convenção não-emendada relativamente a toda Parte que não esteja vinculada a essa emenda.</w:t>
      </w:r>
    </w:p>
    <w:p w14:paraId="306B8AAA" w14:textId="77777777" w:rsidR="002A7423" w:rsidRPr="002A7423" w:rsidRDefault="002A7423" w:rsidP="00FC12CD">
      <w:pPr>
        <w:spacing w:before="100" w:beforeAutospacing="1" w:after="100" w:afterAutospacing="1" w:line="240" w:lineRule="auto"/>
        <w:jc w:val="both"/>
        <w:rPr>
          <w:rFonts w:ascii="Book Antiqua" w:hAnsi="Book Antiqua"/>
          <w:sz w:val="19"/>
          <w:szCs w:val="19"/>
        </w:rPr>
      </w:pPr>
      <w:r w:rsidRPr="002A7423">
        <w:rPr>
          <w:rFonts w:ascii="Book Antiqua" w:hAnsi="Book Antiqua"/>
          <w:sz w:val="19"/>
          <w:szCs w:val="19"/>
        </w:rPr>
        <w:t>Artigo 34 - Textos autênticos</w:t>
      </w:r>
    </w:p>
    <w:p w14:paraId="28B35CF2" w14:textId="77777777" w:rsidR="002A7423" w:rsidRPr="002A7423" w:rsidRDefault="002A7423" w:rsidP="00FC12CD">
      <w:pPr>
        <w:spacing w:before="100" w:beforeAutospacing="1" w:after="100" w:afterAutospacing="1" w:line="240" w:lineRule="auto"/>
        <w:jc w:val="both"/>
        <w:rPr>
          <w:rFonts w:ascii="Book Antiqua" w:hAnsi="Book Antiqua"/>
          <w:sz w:val="19"/>
          <w:szCs w:val="19"/>
        </w:rPr>
      </w:pPr>
      <w:r w:rsidRPr="002A7423">
        <w:rPr>
          <w:rFonts w:ascii="Book Antiqua" w:hAnsi="Book Antiqua"/>
          <w:sz w:val="19"/>
          <w:szCs w:val="19"/>
        </w:rPr>
        <w:t>A presente Convenção está redigida em árabe, chinês, espanhol, francês, inglês e  russo, sendo os seis textos igualmente autênticos.</w:t>
      </w:r>
    </w:p>
    <w:p w14:paraId="04018ACE" w14:textId="77777777" w:rsidR="002A7423" w:rsidRPr="002A7423" w:rsidRDefault="002A7423" w:rsidP="00FC12CD">
      <w:pPr>
        <w:spacing w:before="100" w:beforeAutospacing="1" w:after="100" w:afterAutospacing="1" w:line="240" w:lineRule="auto"/>
        <w:jc w:val="both"/>
        <w:rPr>
          <w:rFonts w:ascii="Book Antiqua" w:hAnsi="Book Antiqua"/>
          <w:sz w:val="19"/>
          <w:szCs w:val="19"/>
        </w:rPr>
      </w:pPr>
      <w:r w:rsidRPr="002A7423">
        <w:rPr>
          <w:rFonts w:ascii="Book Antiqua" w:hAnsi="Book Antiqua"/>
          <w:sz w:val="19"/>
          <w:szCs w:val="19"/>
        </w:rPr>
        <w:t>Artigo 35 – Registro</w:t>
      </w:r>
    </w:p>
    <w:p w14:paraId="4A36C0F9" w14:textId="77777777" w:rsidR="002A7423" w:rsidRPr="002A7423" w:rsidRDefault="002A7423" w:rsidP="00FC12CD">
      <w:pPr>
        <w:spacing w:before="100" w:beforeAutospacing="1" w:after="100" w:afterAutospacing="1" w:line="240" w:lineRule="auto"/>
        <w:jc w:val="both"/>
        <w:rPr>
          <w:rFonts w:ascii="Book Antiqua" w:hAnsi="Book Antiqua"/>
          <w:sz w:val="19"/>
          <w:szCs w:val="19"/>
        </w:rPr>
      </w:pPr>
      <w:r w:rsidRPr="002A7423">
        <w:rPr>
          <w:rFonts w:ascii="Book Antiqua" w:hAnsi="Book Antiqua"/>
          <w:sz w:val="19"/>
          <w:szCs w:val="19"/>
        </w:rPr>
        <w:t>Em conformidade com o disposto no artigo 102 da Carta das Nações Unidas, a presente Convenção será registrada no Secretariado das Nações Unidas por petição do Diretor-Geral da UNESCO.</w:t>
      </w:r>
    </w:p>
    <w:p w14:paraId="3195FCE1" w14:textId="77777777" w:rsidR="002A7423" w:rsidRPr="002A7423" w:rsidRDefault="002A7423" w:rsidP="00FC12CD">
      <w:pPr>
        <w:spacing w:before="100" w:beforeAutospacing="1" w:after="100" w:afterAutospacing="1" w:line="240" w:lineRule="auto"/>
        <w:jc w:val="both"/>
        <w:rPr>
          <w:rFonts w:ascii="Book Antiqua" w:hAnsi="Book Antiqua"/>
          <w:sz w:val="19"/>
          <w:szCs w:val="19"/>
        </w:rPr>
      </w:pPr>
      <w:r w:rsidRPr="002A7423">
        <w:rPr>
          <w:rFonts w:ascii="Book Antiqua" w:hAnsi="Book Antiqua"/>
          <w:sz w:val="19"/>
          <w:szCs w:val="19"/>
        </w:rPr>
        <w:t>ANEXO</w:t>
      </w:r>
    </w:p>
    <w:p w14:paraId="62131735" w14:textId="77777777" w:rsidR="002A7423" w:rsidRPr="002A7423" w:rsidRDefault="002A7423" w:rsidP="00FC12CD">
      <w:pPr>
        <w:spacing w:before="100" w:beforeAutospacing="1" w:after="100" w:afterAutospacing="1" w:line="240" w:lineRule="auto"/>
        <w:jc w:val="both"/>
        <w:rPr>
          <w:rFonts w:ascii="Book Antiqua" w:hAnsi="Book Antiqua"/>
          <w:sz w:val="19"/>
          <w:szCs w:val="19"/>
        </w:rPr>
      </w:pPr>
      <w:r w:rsidRPr="002A7423">
        <w:rPr>
          <w:rFonts w:ascii="Book Antiqua" w:hAnsi="Book Antiqua"/>
          <w:sz w:val="19"/>
          <w:szCs w:val="19"/>
        </w:rPr>
        <w:t>Procedimento de conciliação</w:t>
      </w:r>
    </w:p>
    <w:p w14:paraId="116E336F" w14:textId="77777777" w:rsidR="002A7423" w:rsidRPr="002A7423" w:rsidRDefault="002A7423" w:rsidP="00FC12CD">
      <w:pPr>
        <w:spacing w:before="100" w:beforeAutospacing="1" w:after="100" w:afterAutospacing="1" w:line="240" w:lineRule="auto"/>
        <w:jc w:val="both"/>
        <w:rPr>
          <w:rFonts w:ascii="Book Antiqua" w:hAnsi="Book Antiqua"/>
          <w:sz w:val="19"/>
          <w:szCs w:val="19"/>
        </w:rPr>
      </w:pPr>
      <w:r w:rsidRPr="002A7423">
        <w:rPr>
          <w:rFonts w:ascii="Book Antiqua" w:hAnsi="Book Antiqua"/>
          <w:sz w:val="19"/>
          <w:szCs w:val="19"/>
        </w:rPr>
        <w:t>Artigo 1 – Comissão de Conciliação</w:t>
      </w:r>
    </w:p>
    <w:p w14:paraId="4BB7E15F" w14:textId="77777777" w:rsidR="002A7423" w:rsidRPr="002A7423" w:rsidRDefault="002A7423" w:rsidP="00FC12CD">
      <w:pPr>
        <w:spacing w:before="100" w:beforeAutospacing="1" w:after="100" w:afterAutospacing="1" w:line="240" w:lineRule="auto"/>
        <w:jc w:val="both"/>
        <w:rPr>
          <w:rFonts w:ascii="Book Antiqua" w:hAnsi="Book Antiqua"/>
          <w:sz w:val="19"/>
          <w:szCs w:val="19"/>
        </w:rPr>
      </w:pPr>
      <w:r w:rsidRPr="002A7423">
        <w:rPr>
          <w:rFonts w:ascii="Book Antiqua" w:hAnsi="Book Antiqua"/>
          <w:sz w:val="19"/>
          <w:szCs w:val="19"/>
        </w:rPr>
        <w:t>Por solicitação de uma das Partes da controvérsia, uma Comissão de Conciliação será criada. Salvo se as Partes decidirem de outra maneira, a Comissão será composta de 5 membros, sendo que cada uma das Partes envolvidas indicará dois membros e o Presidente será escolhido de comum acordo pelos 4 membros assim designados.</w:t>
      </w:r>
    </w:p>
    <w:p w14:paraId="684DCE41" w14:textId="77777777" w:rsidR="002A7423" w:rsidRPr="002A7423" w:rsidRDefault="002A7423" w:rsidP="00FC12CD">
      <w:pPr>
        <w:spacing w:before="100" w:beforeAutospacing="1" w:after="100" w:afterAutospacing="1" w:line="240" w:lineRule="auto"/>
        <w:jc w:val="both"/>
        <w:rPr>
          <w:rFonts w:ascii="Book Antiqua" w:hAnsi="Book Antiqua"/>
          <w:sz w:val="19"/>
          <w:szCs w:val="19"/>
        </w:rPr>
      </w:pPr>
      <w:r w:rsidRPr="002A7423">
        <w:rPr>
          <w:rFonts w:ascii="Book Antiqua" w:hAnsi="Book Antiqua"/>
          <w:sz w:val="19"/>
          <w:szCs w:val="19"/>
        </w:rPr>
        <w:t>Artigo 2 – Membros da Comissão</w:t>
      </w:r>
    </w:p>
    <w:p w14:paraId="0BEE7E2A" w14:textId="77777777" w:rsidR="002A7423" w:rsidRPr="002A7423" w:rsidRDefault="002A7423" w:rsidP="00FC12CD">
      <w:pPr>
        <w:spacing w:before="100" w:beforeAutospacing="1" w:after="100" w:afterAutospacing="1" w:line="240" w:lineRule="auto"/>
        <w:jc w:val="both"/>
        <w:rPr>
          <w:rFonts w:ascii="Book Antiqua" w:hAnsi="Book Antiqua"/>
          <w:sz w:val="19"/>
          <w:szCs w:val="19"/>
        </w:rPr>
      </w:pPr>
      <w:r w:rsidRPr="002A7423">
        <w:rPr>
          <w:rFonts w:ascii="Book Antiqua" w:hAnsi="Book Antiqua"/>
          <w:sz w:val="19"/>
          <w:szCs w:val="19"/>
        </w:rPr>
        <w:t>Em caso de controvérsia entre mais de duas Partes, as Partes que tenham o mesmo interesse designarão seus membros da Comissão em comum acordo. Se ao menos duas Partes tiverem interesses independentes ou houver desacordo sobre a questão de saber se têm os mesmos interesses, elas indicarão seus membros separadamente.</w:t>
      </w:r>
    </w:p>
    <w:p w14:paraId="576ACFF9" w14:textId="77777777" w:rsidR="002A7423" w:rsidRPr="002A7423" w:rsidRDefault="002A7423" w:rsidP="00FC12CD">
      <w:pPr>
        <w:spacing w:before="100" w:beforeAutospacing="1" w:after="100" w:afterAutospacing="1" w:line="240" w:lineRule="auto"/>
        <w:jc w:val="both"/>
        <w:rPr>
          <w:rFonts w:ascii="Book Antiqua" w:hAnsi="Book Antiqua"/>
          <w:sz w:val="19"/>
          <w:szCs w:val="19"/>
        </w:rPr>
      </w:pPr>
      <w:r w:rsidRPr="002A7423">
        <w:rPr>
          <w:rFonts w:ascii="Book Antiqua" w:hAnsi="Book Antiqua"/>
          <w:sz w:val="19"/>
          <w:szCs w:val="19"/>
        </w:rPr>
        <w:t>Artigo 3 – Nomeações</w:t>
      </w:r>
    </w:p>
    <w:p w14:paraId="37B95E92" w14:textId="77777777" w:rsidR="002A7423" w:rsidRPr="002A7423" w:rsidRDefault="002A7423" w:rsidP="00FC12CD">
      <w:pPr>
        <w:spacing w:before="100" w:beforeAutospacing="1" w:after="100" w:afterAutospacing="1" w:line="240" w:lineRule="auto"/>
        <w:jc w:val="both"/>
        <w:rPr>
          <w:rFonts w:ascii="Book Antiqua" w:hAnsi="Book Antiqua"/>
          <w:sz w:val="19"/>
          <w:szCs w:val="19"/>
        </w:rPr>
      </w:pPr>
      <w:r w:rsidRPr="002A7423">
        <w:rPr>
          <w:rFonts w:ascii="Book Antiqua" w:hAnsi="Book Antiqua"/>
          <w:sz w:val="19"/>
          <w:szCs w:val="19"/>
        </w:rPr>
        <w:t>Se nenhuma indicação tiver sido feita pelas Partes dentro do prazo de dois meses a partir da data de pedido de criação da Comissão de Conciliação, o Diretor-Geral da UNESCO fará as indicações dentro de um novo prazo de dois meses, caso solicitado pela Parte que apresentou o pedido.</w:t>
      </w:r>
    </w:p>
    <w:p w14:paraId="5D6DDC15" w14:textId="77777777" w:rsidR="002A7423" w:rsidRPr="002A7423" w:rsidRDefault="002A7423" w:rsidP="00FC12CD">
      <w:pPr>
        <w:spacing w:before="100" w:beforeAutospacing="1" w:after="100" w:afterAutospacing="1" w:line="240" w:lineRule="auto"/>
        <w:jc w:val="both"/>
        <w:rPr>
          <w:rFonts w:ascii="Book Antiqua" w:hAnsi="Book Antiqua"/>
          <w:sz w:val="19"/>
          <w:szCs w:val="19"/>
        </w:rPr>
      </w:pPr>
      <w:r w:rsidRPr="002A7423">
        <w:rPr>
          <w:rFonts w:ascii="Book Antiqua" w:hAnsi="Book Antiqua"/>
          <w:sz w:val="19"/>
          <w:szCs w:val="19"/>
        </w:rPr>
        <w:t>Artigo 4 – Presidente da Comissão</w:t>
      </w:r>
    </w:p>
    <w:p w14:paraId="5AA0F1B0" w14:textId="77777777" w:rsidR="002A7423" w:rsidRPr="002A7423" w:rsidRDefault="002A7423" w:rsidP="00FC12CD">
      <w:pPr>
        <w:spacing w:before="100" w:beforeAutospacing="1" w:after="100" w:afterAutospacing="1" w:line="240" w:lineRule="auto"/>
        <w:jc w:val="both"/>
        <w:rPr>
          <w:rFonts w:ascii="Book Antiqua" w:hAnsi="Book Antiqua"/>
          <w:sz w:val="19"/>
          <w:szCs w:val="19"/>
        </w:rPr>
      </w:pPr>
      <w:r w:rsidRPr="002A7423">
        <w:rPr>
          <w:rFonts w:ascii="Book Antiqua" w:hAnsi="Book Antiqua"/>
          <w:sz w:val="19"/>
          <w:szCs w:val="19"/>
        </w:rPr>
        <w:t>Se o Presidente da Comissão não tiver sido escolhido no prazo de dois meses após a designação do último membro da Comissão, o Diretor-Geral da UNESCO designará o Presidente dentro de um novo prazo de dois meses, caso solicitado por uma das Partes.</w:t>
      </w:r>
    </w:p>
    <w:p w14:paraId="6B64C187" w14:textId="77777777" w:rsidR="002A7423" w:rsidRPr="002A7423" w:rsidRDefault="002A7423" w:rsidP="00FC12CD">
      <w:pPr>
        <w:spacing w:before="100" w:beforeAutospacing="1" w:after="100" w:afterAutospacing="1" w:line="240" w:lineRule="auto"/>
        <w:jc w:val="both"/>
        <w:rPr>
          <w:rFonts w:ascii="Book Antiqua" w:hAnsi="Book Antiqua"/>
          <w:sz w:val="19"/>
          <w:szCs w:val="19"/>
        </w:rPr>
      </w:pPr>
      <w:r w:rsidRPr="002A7423">
        <w:rPr>
          <w:rFonts w:ascii="Book Antiqua" w:hAnsi="Book Antiqua"/>
          <w:sz w:val="19"/>
          <w:szCs w:val="19"/>
        </w:rPr>
        <w:t>Artigo 5 – Decisões</w:t>
      </w:r>
    </w:p>
    <w:p w14:paraId="13615B05" w14:textId="77777777" w:rsidR="002A7423" w:rsidRPr="002A7423" w:rsidRDefault="002A7423" w:rsidP="00FC12CD">
      <w:pPr>
        <w:spacing w:before="100" w:beforeAutospacing="1" w:after="100" w:afterAutospacing="1" w:line="240" w:lineRule="auto"/>
        <w:jc w:val="both"/>
        <w:rPr>
          <w:rFonts w:ascii="Book Antiqua" w:hAnsi="Book Antiqua"/>
          <w:sz w:val="19"/>
          <w:szCs w:val="19"/>
        </w:rPr>
      </w:pPr>
      <w:r w:rsidRPr="002A7423">
        <w:rPr>
          <w:rFonts w:ascii="Book Antiqua" w:hAnsi="Book Antiqua"/>
          <w:sz w:val="19"/>
          <w:szCs w:val="19"/>
        </w:rPr>
        <w:lastRenderedPageBreak/>
        <w:t>A Comissão de Conciliação tomará as suas decisões pela maioria de seus membros. A menos que as Partes na controvérsia decidam de outra maneira, a Comissão estabelecerá o seu próprio procedimento. Ela proporá uma solução para a controvérsia, que as Partes examinarão de boa-fé.</w:t>
      </w:r>
    </w:p>
    <w:p w14:paraId="18ED95C7" w14:textId="77777777" w:rsidR="002A7423" w:rsidRPr="002A7423" w:rsidRDefault="002A7423" w:rsidP="00FC12CD">
      <w:pPr>
        <w:spacing w:before="100" w:beforeAutospacing="1" w:after="100" w:afterAutospacing="1" w:line="240" w:lineRule="auto"/>
        <w:jc w:val="both"/>
        <w:rPr>
          <w:rFonts w:ascii="Book Antiqua" w:hAnsi="Book Antiqua"/>
          <w:sz w:val="19"/>
          <w:szCs w:val="19"/>
        </w:rPr>
      </w:pPr>
      <w:r w:rsidRPr="002A7423">
        <w:rPr>
          <w:rFonts w:ascii="Book Antiqua" w:hAnsi="Book Antiqua"/>
          <w:sz w:val="19"/>
          <w:szCs w:val="19"/>
        </w:rPr>
        <w:t>Artigo 6 –Discordância</w:t>
      </w:r>
    </w:p>
    <w:p w14:paraId="6D97A74A" w14:textId="77777777" w:rsidR="002A7423" w:rsidRPr="002A7423" w:rsidRDefault="002A7423" w:rsidP="00FC12CD">
      <w:pPr>
        <w:spacing w:before="100" w:beforeAutospacing="1" w:after="100" w:afterAutospacing="1" w:line="240" w:lineRule="auto"/>
        <w:jc w:val="both"/>
        <w:rPr>
          <w:rFonts w:ascii="Book Antiqua" w:hAnsi="Book Antiqua"/>
          <w:sz w:val="19"/>
          <w:szCs w:val="19"/>
        </w:rPr>
      </w:pPr>
      <w:r w:rsidRPr="002A7423">
        <w:rPr>
          <w:rFonts w:ascii="Book Antiqua" w:hAnsi="Book Antiqua"/>
          <w:sz w:val="19"/>
          <w:szCs w:val="19"/>
        </w:rPr>
        <w:t>Em caso de desacordo sobre a competência da Comissão de Conciliação, a mesma decidirá se é ou não competente.</w:t>
      </w:r>
    </w:p>
    <w:p w14:paraId="0088C35A" w14:textId="77777777" w:rsidR="00BA35C3" w:rsidRPr="002A7423" w:rsidRDefault="00BA35C3" w:rsidP="002A7423">
      <w:pPr>
        <w:spacing w:before="100" w:beforeAutospacing="1" w:after="100" w:afterAutospacing="1" w:line="240" w:lineRule="auto"/>
        <w:rPr>
          <w:rFonts w:ascii="Book Antiqua" w:hAnsi="Book Antiqua"/>
          <w:sz w:val="19"/>
          <w:szCs w:val="19"/>
        </w:rPr>
      </w:pPr>
    </w:p>
    <w:sectPr w:rsidR="00BA35C3" w:rsidRPr="002A7423" w:rsidSect="002A7423">
      <w:pgSz w:w="11906" w:h="16838"/>
      <w:pgMar w:top="1276" w:right="1701" w:bottom="993"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35C3"/>
    <w:rsid w:val="002A7423"/>
    <w:rsid w:val="00BA35C3"/>
    <w:rsid w:val="00FC12C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0E5BA7"/>
  <w15:chartTrackingRefBased/>
  <w15:docId w15:val="{67E16A2C-408A-494D-97A3-3FEC87A4BA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Hyperlink">
    <w:name w:val="Hyperlink"/>
    <w:basedOn w:val="Fontepargpadro"/>
    <w:uiPriority w:val="99"/>
    <w:unhideWhenUsed/>
    <w:rsid w:val="002A7423"/>
    <w:rPr>
      <w:color w:val="0563C1" w:themeColor="hyperlink"/>
      <w:u w:val="single"/>
    </w:rPr>
  </w:style>
  <w:style w:type="character" w:styleId="MenoPendente">
    <w:name w:val="Unresolved Mention"/>
    <w:basedOn w:val="Fontepargpadro"/>
    <w:uiPriority w:val="99"/>
    <w:semiHidden/>
    <w:unhideWhenUsed/>
    <w:rsid w:val="002A7423"/>
    <w:rPr>
      <w:color w:val="605E5C"/>
      <w:shd w:val="clear" w:color="auto" w:fill="E1DFDD"/>
    </w:rPr>
  </w:style>
  <w:style w:type="table" w:styleId="Tabelacomgrade">
    <w:name w:val="Table Grid"/>
    <w:basedOn w:val="Tabelanormal"/>
    <w:uiPriority w:val="39"/>
    <w:rsid w:val="002A74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734035767">
      <w:bodyDiv w:val="1"/>
      <w:marLeft w:val="0"/>
      <w:marRight w:val="0"/>
      <w:marTop w:val="0"/>
      <w:marBottom w:val="0"/>
      <w:divBdr>
        <w:top w:val="none" w:sz="0" w:space="0" w:color="auto"/>
        <w:left w:val="none" w:sz="0" w:space="0" w:color="auto"/>
        <w:bottom w:val="none" w:sz="0" w:space="0" w:color="auto"/>
        <w:right w:val="none" w:sz="0" w:space="0" w:color="auto"/>
      </w:divBdr>
      <w:divsChild>
        <w:div w:id="35357776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743414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755658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317391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538582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63403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4018076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678577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5731802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732356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4165354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172676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6846862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85942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699586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574278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625250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273372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703515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221167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8356688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456438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182856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611228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8652651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368510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legislacao.planalto.gov.br/legisla/legislacao.nsf/Viw_Identificacao/DEC%206.177-2007?OpenDocument"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16</Pages>
  <Words>6777</Words>
  <Characters>36597</Characters>
  <Application>Microsoft Office Word</Application>
  <DocSecurity>0</DocSecurity>
  <Lines>304</Lines>
  <Paragraphs>86</Paragraphs>
  <ScaleCrop>false</ScaleCrop>
  <Company/>
  <LinksUpToDate>false</LinksUpToDate>
  <CharactersWithSpaces>43288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dc:creator>
  <cp:keywords/>
  <dc:description/>
  <cp:lastModifiedBy>Eduardo Belisário</cp:lastModifiedBy>
  <cp:revision>4</cp:revision>
  <dcterms:created xsi:type="dcterms:W3CDTF">2021-01-06T14:54:00Z</dcterms:created>
  <dcterms:modified xsi:type="dcterms:W3CDTF">2021-01-06T15:03:00Z</dcterms:modified>
</cp:coreProperties>
</file>