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76C27" w14:textId="0CC4B285" w:rsidR="00CB0F82" w:rsidRDefault="00CB0F82" w:rsidP="00CB0F82">
      <w:pPr>
        <w:spacing w:before="100" w:beforeAutospacing="1" w:after="100" w:afterAutospacing="1" w:line="240" w:lineRule="auto"/>
        <w:jc w:val="center"/>
        <w:rPr>
          <w:rFonts w:ascii="Book Antiqua" w:eastAsia="Times New Roman" w:hAnsi="Book Antiqua" w:cs="Arial"/>
          <w:b/>
          <w:bCs/>
          <w:caps/>
          <w:color w:val="000080"/>
          <w:kern w:val="0"/>
          <w:sz w:val="19"/>
          <w:szCs w:val="19"/>
          <w:lang w:eastAsia="pt-BR"/>
          <w14:ligatures w14:val="none"/>
        </w:rPr>
      </w:pPr>
      <w:r w:rsidRPr="005A7D16">
        <w:rPr>
          <w:rFonts w:ascii="Book Antiqua" w:eastAsia="Times New Roman" w:hAnsi="Book Antiqua" w:cs="Times New Roman"/>
          <w:b/>
          <w:bCs/>
          <w:color w:val="FF0000"/>
          <w:sz w:val="19"/>
          <w:szCs w:val="19"/>
          <w:lang w:eastAsia="pt-BR"/>
        </w:rPr>
        <w:t xml:space="preserve">(Atualização em </w:t>
      </w:r>
      <w:r>
        <w:rPr>
          <w:rFonts w:ascii="Book Antiqua" w:eastAsia="Times New Roman" w:hAnsi="Book Antiqua" w:cs="Times New Roman"/>
          <w:b/>
          <w:bCs/>
          <w:color w:val="FF0000"/>
          <w:sz w:val="19"/>
          <w:szCs w:val="19"/>
          <w:lang w:eastAsia="pt-BR"/>
        </w:rPr>
        <w:t>01/03/2024</w:t>
      </w:r>
      <w:r w:rsidRPr="005A7D16">
        <w:rPr>
          <w:rFonts w:ascii="Book Antiqua" w:eastAsia="Times New Roman" w:hAnsi="Book Antiqua" w:cs="Times New Roman"/>
          <w:b/>
          <w:bCs/>
          <w:color w:val="FF0000"/>
          <w:sz w:val="19"/>
          <w:szCs w:val="19"/>
          <w:lang w:eastAsia="pt-BR"/>
        </w:rPr>
        <w:t>: questões de concurso)</w:t>
      </w:r>
    </w:p>
    <w:p w14:paraId="37D0E2C5" w14:textId="750B4FF5" w:rsidR="00CB0F82" w:rsidRPr="00CB0F82" w:rsidRDefault="00CB0F82" w:rsidP="00CB0F82">
      <w:pPr>
        <w:spacing w:before="100" w:beforeAutospacing="1" w:after="100" w:afterAutospacing="1" w:line="240" w:lineRule="auto"/>
        <w:jc w:val="center"/>
        <w:rPr>
          <w:rFonts w:ascii="Book Antiqua" w:eastAsia="Times New Roman" w:hAnsi="Book Antiqua" w:cs="Arial"/>
          <w:b/>
          <w:bCs/>
          <w:caps/>
          <w:color w:val="000080"/>
          <w:kern w:val="0"/>
          <w:sz w:val="19"/>
          <w:szCs w:val="19"/>
          <w:lang w:eastAsia="pt-BR"/>
          <w14:ligatures w14:val="none"/>
        </w:rPr>
      </w:pPr>
      <w:hyperlink r:id="rId4" w:history="1">
        <w:r w:rsidRPr="00CB0F82">
          <w:rPr>
            <w:rFonts w:ascii="Book Antiqua" w:eastAsia="Times New Roman" w:hAnsi="Book Antiqua" w:cs="Arial"/>
            <w:b/>
            <w:bCs/>
            <w:caps/>
            <w:color w:val="000080"/>
            <w:kern w:val="0"/>
            <w:sz w:val="19"/>
            <w:szCs w:val="19"/>
            <w:u w:val="single"/>
            <w:lang w:eastAsia="pt-BR"/>
            <w14:ligatures w14:val="none"/>
          </w:rPr>
          <w:t>DECRETO Nº 42.121, DE 21 DE AGOSTO DE 1957</w:t>
        </w:r>
      </w:hyperlink>
    </w:p>
    <w:p w14:paraId="639862B3" w14:textId="77777777" w:rsidR="00CB0F82" w:rsidRPr="00CB0F82" w:rsidRDefault="00CB0F82" w:rsidP="00CB0F82">
      <w:pPr>
        <w:spacing w:before="100" w:beforeAutospacing="1" w:after="100" w:afterAutospacing="1" w:line="240" w:lineRule="auto"/>
        <w:jc w:val="both"/>
        <w:rPr>
          <w:rFonts w:ascii="Book Antiqua" w:eastAsia="Times New Roman" w:hAnsi="Book Antiqua" w:cs="Arial"/>
          <w:color w:val="800000"/>
          <w:kern w:val="0"/>
          <w:sz w:val="19"/>
          <w:szCs w:val="19"/>
          <w:lang w:eastAsia="pt-BR"/>
          <w14:ligatures w14:val="none"/>
        </w:rPr>
      </w:pPr>
      <w:r w:rsidRPr="00CB0F82">
        <w:rPr>
          <w:rFonts w:ascii="Book Antiqua" w:eastAsia="Times New Roman" w:hAnsi="Book Antiqua" w:cs="Arial"/>
          <w:color w:val="800000"/>
          <w:kern w:val="0"/>
          <w:sz w:val="19"/>
          <w:szCs w:val="19"/>
          <w:lang w:eastAsia="pt-BR"/>
          <w14:ligatures w14:val="none"/>
        </w:rPr>
        <w:t xml:space="preserve">Promulga as Convenções concluídas em Genebra, a 12 de </w:t>
      </w:r>
      <w:proofErr w:type="spellStart"/>
      <w:r w:rsidRPr="00CB0F82">
        <w:rPr>
          <w:rFonts w:ascii="Book Antiqua" w:eastAsia="Times New Roman" w:hAnsi="Book Antiqua" w:cs="Arial"/>
          <w:color w:val="800000"/>
          <w:kern w:val="0"/>
          <w:sz w:val="19"/>
          <w:szCs w:val="19"/>
          <w:lang w:eastAsia="pt-BR"/>
          <w14:ligatures w14:val="none"/>
        </w:rPr>
        <w:t>agôsto</w:t>
      </w:r>
      <w:proofErr w:type="spellEnd"/>
      <w:r w:rsidRPr="00CB0F82">
        <w:rPr>
          <w:rFonts w:ascii="Book Antiqua" w:eastAsia="Times New Roman" w:hAnsi="Book Antiqua" w:cs="Arial"/>
          <w:color w:val="800000"/>
          <w:kern w:val="0"/>
          <w:sz w:val="19"/>
          <w:szCs w:val="19"/>
          <w:lang w:eastAsia="pt-BR"/>
          <w14:ligatures w14:val="none"/>
        </w:rPr>
        <w:t xml:space="preserve"> de 1949, destinadas a proteger as </w:t>
      </w:r>
      <w:proofErr w:type="spellStart"/>
      <w:r w:rsidRPr="00CB0F82">
        <w:rPr>
          <w:rFonts w:ascii="Book Antiqua" w:eastAsia="Times New Roman" w:hAnsi="Book Antiqua" w:cs="Arial"/>
          <w:color w:val="800000"/>
          <w:kern w:val="0"/>
          <w:sz w:val="19"/>
          <w:szCs w:val="19"/>
          <w:lang w:eastAsia="pt-BR"/>
          <w14:ligatures w14:val="none"/>
        </w:rPr>
        <w:t>vitimas</w:t>
      </w:r>
      <w:proofErr w:type="spellEnd"/>
      <w:r w:rsidRPr="00CB0F82">
        <w:rPr>
          <w:rFonts w:ascii="Book Antiqua" w:eastAsia="Times New Roman" w:hAnsi="Book Antiqua" w:cs="Arial"/>
          <w:color w:val="800000"/>
          <w:kern w:val="0"/>
          <w:sz w:val="19"/>
          <w:szCs w:val="19"/>
          <w:lang w:eastAsia="pt-BR"/>
          <w14:ligatures w14:val="none"/>
        </w:rPr>
        <w:t xml:space="preserve"> da guerra.</w:t>
      </w:r>
    </w:p>
    <w:p w14:paraId="680F63A3"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b/>
          <w:bCs/>
          <w:color w:val="000000"/>
          <w:kern w:val="0"/>
          <w:sz w:val="19"/>
          <w:szCs w:val="19"/>
          <w:lang w:eastAsia="pt-BR"/>
          <w14:ligatures w14:val="none"/>
        </w:rPr>
        <w:t>O PRESIDENTE DA REPÚBLICA:</w:t>
      </w:r>
    </w:p>
    <w:p w14:paraId="316E52A9"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Havendo o Congresso Nacional aprovado, pelo Decerto Legislativo nº 35, de 12 de setembro de 1956, as seguintes Convenções firmadas em Genebra, a 12 de </w:t>
      </w:r>
      <w:proofErr w:type="spellStart"/>
      <w:r w:rsidRPr="00CB0F82">
        <w:rPr>
          <w:rFonts w:ascii="Book Antiqua" w:eastAsia="Times New Roman" w:hAnsi="Book Antiqua" w:cs="Arial"/>
          <w:color w:val="000000"/>
          <w:kern w:val="0"/>
          <w:sz w:val="19"/>
          <w:szCs w:val="19"/>
          <w:lang w:eastAsia="pt-BR"/>
          <w14:ligatures w14:val="none"/>
        </w:rPr>
        <w:t>agôsto</w:t>
      </w:r>
      <w:proofErr w:type="spellEnd"/>
      <w:r w:rsidRPr="00CB0F82">
        <w:rPr>
          <w:rFonts w:ascii="Book Antiqua" w:eastAsia="Times New Roman" w:hAnsi="Book Antiqua" w:cs="Arial"/>
          <w:color w:val="000000"/>
          <w:kern w:val="0"/>
          <w:sz w:val="19"/>
          <w:szCs w:val="19"/>
          <w:lang w:eastAsia="pt-BR"/>
          <w14:ligatures w14:val="none"/>
        </w:rPr>
        <w:t xml:space="preserve"> de 1949, entre o Brasil e diversos países, por ocasião da Conferência diplomática para a elaboração de Convenções internacionais destinadas a proteger as vítimas da guerra:</w:t>
      </w:r>
    </w:p>
    <w:p w14:paraId="7065ED31"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I) Convenção para a melhoria da sorte dos feridos e enfermos dos exércitos em campanha;</w:t>
      </w:r>
    </w:p>
    <w:p w14:paraId="11495BCD"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II) Convenção para a melhoria da sorte dos feridos, enfermos e náufragos das </w:t>
      </w:r>
      <w:proofErr w:type="spellStart"/>
      <w:r w:rsidRPr="00CB0F82">
        <w:rPr>
          <w:rFonts w:ascii="Book Antiqua" w:eastAsia="Times New Roman" w:hAnsi="Book Antiqua" w:cs="Arial"/>
          <w:color w:val="000000"/>
          <w:kern w:val="0"/>
          <w:sz w:val="19"/>
          <w:szCs w:val="19"/>
          <w:lang w:eastAsia="pt-BR"/>
          <w14:ligatures w14:val="none"/>
        </w:rPr>
        <w:t>fôrças</w:t>
      </w:r>
      <w:proofErr w:type="spellEnd"/>
      <w:r w:rsidRPr="00CB0F82">
        <w:rPr>
          <w:rFonts w:ascii="Book Antiqua" w:eastAsia="Times New Roman" w:hAnsi="Book Antiqua" w:cs="Arial"/>
          <w:color w:val="000000"/>
          <w:kern w:val="0"/>
          <w:sz w:val="19"/>
          <w:szCs w:val="19"/>
          <w:lang w:eastAsia="pt-BR"/>
          <w14:ligatures w14:val="none"/>
        </w:rPr>
        <w:t xml:space="preserve"> armadas no mar;</w:t>
      </w:r>
    </w:p>
    <w:p w14:paraId="465389A2"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III) Convenção relativa ao tratamento dos prisioneiros de guerra;</w:t>
      </w:r>
    </w:p>
    <w:p w14:paraId="0DD3F49B"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IV) Convenção relativa </w:t>
      </w:r>
      <w:proofErr w:type="gramStart"/>
      <w:r w:rsidRPr="00CB0F82">
        <w:rPr>
          <w:rFonts w:ascii="Book Antiqua" w:eastAsia="Times New Roman" w:hAnsi="Book Antiqua" w:cs="Arial"/>
          <w:color w:val="000000"/>
          <w:kern w:val="0"/>
          <w:sz w:val="19"/>
          <w:szCs w:val="19"/>
          <w:lang w:eastAsia="pt-BR"/>
          <w14:ligatures w14:val="none"/>
        </w:rPr>
        <w:t>a</w:t>
      </w:r>
      <w:proofErr w:type="gramEnd"/>
      <w:r w:rsidRPr="00CB0F82">
        <w:rPr>
          <w:rFonts w:ascii="Book Antiqua" w:eastAsia="Times New Roman" w:hAnsi="Book Antiqua" w:cs="Arial"/>
          <w:color w:val="000000"/>
          <w:kern w:val="0"/>
          <w:sz w:val="19"/>
          <w:szCs w:val="19"/>
          <w:lang w:eastAsia="pt-BR"/>
          <w14:ligatures w14:val="none"/>
        </w:rPr>
        <w:t xml:space="preserve"> proteção dos civis em tempo de guerra;</w:t>
      </w:r>
    </w:p>
    <w:p w14:paraId="175B8F3D"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E havendo sido ratificadas, pelo Brasil, por Carta de 14 de maio de 1957;</w:t>
      </w:r>
    </w:p>
    <w:p w14:paraId="2E92E217"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E tendo sido depositado, a 26 de junho de 1957, junto ao </w:t>
      </w:r>
      <w:proofErr w:type="spellStart"/>
      <w:r w:rsidRPr="00CB0F82">
        <w:rPr>
          <w:rFonts w:ascii="Book Antiqua" w:eastAsia="Times New Roman" w:hAnsi="Book Antiqua" w:cs="Arial"/>
          <w:color w:val="000000"/>
          <w:kern w:val="0"/>
          <w:sz w:val="19"/>
          <w:szCs w:val="19"/>
          <w:lang w:eastAsia="pt-BR"/>
          <w14:ligatures w14:val="none"/>
        </w:rPr>
        <w:t>Govêrno</w:t>
      </w:r>
      <w:proofErr w:type="spellEnd"/>
      <w:r w:rsidRPr="00CB0F82">
        <w:rPr>
          <w:rFonts w:ascii="Book Antiqua" w:eastAsia="Times New Roman" w:hAnsi="Book Antiqua" w:cs="Arial"/>
          <w:color w:val="000000"/>
          <w:kern w:val="0"/>
          <w:sz w:val="19"/>
          <w:szCs w:val="19"/>
          <w:lang w:eastAsia="pt-BR"/>
          <w14:ligatures w14:val="none"/>
        </w:rPr>
        <w:t xml:space="preserve"> Suíço, em Berna o instrumento brasileiro de ratificações das referidas Convenções:</w:t>
      </w:r>
    </w:p>
    <w:p w14:paraId="53F85868"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Decreta que as mencionadas Convenções, apensas por cópia ao presente Decreto, sejam executadas e cumpridas tão inteiramente como nelas se contêm.</w:t>
      </w:r>
    </w:p>
    <w:p w14:paraId="796475A1"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Rio de Janeiro, em 21 de </w:t>
      </w:r>
      <w:proofErr w:type="spellStart"/>
      <w:r w:rsidRPr="00CB0F82">
        <w:rPr>
          <w:rFonts w:ascii="Book Antiqua" w:eastAsia="Times New Roman" w:hAnsi="Book Antiqua" w:cs="Arial"/>
          <w:color w:val="000000"/>
          <w:kern w:val="0"/>
          <w:sz w:val="19"/>
          <w:szCs w:val="19"/>
          <w:lang w:eastAsia="pt-BR"/>
          <w14:ligatures w14:val="none"/>
        </w:rPr>
        <w:t>agôsto</w:t>
      </w:r>
      <w:proofErr w:type="spellEnd"/>
      <w:r w:rsidRPr="00CB0F82">
        <w:rPr>
          <w:rFonts w:ascii="Book Antiqua" w:eastAsia="Times New Roman" w:hAnsi="Book Antiqua" w:cs="Arial"/>
          <w:color w:val="000000"/>
          <w:kern w:val="0"/>
          <w:sz w:val="19"/>
          <w:szCs w:val="19"/>
          <w:lang w:eastAsia="pt-BR"/>
          <w14:ligatures w14:val="none"/>
        </w:rPr>
        <w:t xml:space="preserve"> de 1957, 136º da Independência e 69º da República.</w:t>
      </w:r>
    </w:p>
    <w:p w14:paraId="1E019841" w14:textId="77777777" w:rsidR="00CB0F82" w:rsidRPr="00CB0F82" w:rsidRDefault="00CB0F82" w:rsidP="00CB0F82">
      <w:pPr>
        <w:spacing w:before="100" w:beforeAutospacing="1" w:after="100" w:afterAutospacing="1" w:line="240" w:lineRule="auto"/>
        <w:jc w:val="both"/>
        <w:rPr>
          <w:rFonts w:ascii="Book Antiqua" w:eastAsia="Times New Roman" w:hAnsi="Book Antiqua" w:cs="Arial"/>
          <w:caps/>
          <w:color w:val="000000"/>
          <w:kern w:val="0"/>
          <w:sz w:val="19"/>
          <w:szCs w:val="19"/>
          <w:lang w:eastAsia="pt-BR"/>
          <w14:ligatures w14:val="none"/>
        </w:rPr>
      </w:pPr>
      <w:r w:rsidRPr="00CB0F82">
        <w:rPr>
          <w:rFonts w:ascii="Book Antiqua" w:eastAsia="Times New Roman" w:hAnsi="Book Antiqua" w:cs="Arial"/>
          <w:caps/>
          <w:color w:val="000000"/>
          <w:kern w:val="0"/>
          <w:sz w:val="19"/>
          <w:szCs w:val="19"/>
          <w:lang w:eastAsia="pt-BR"/>
          <w14:ligatures w14:val="none"/>
        </w:rPr>
        <w:t>JUSCELINO KUBITSCHEK</w:t>
      </w:r>
    </w:p>
    <w:p w14:paraId="3E3AA558" w14:textId="77777777" w:rsidR="00CB0F82" w:rsidRPr="00CB0F82" w:rsidRDefault="00CB0F82" w:rsidP="00CB0F82">
      <w:pPr>
        <w:spacing w:before="100" w:beforeAutospacing="1" w:after="100" w:afterAutospacing="1" w:line="240" w:lineRule="auto"/>
        <w:jc w:val="both"/>
        <w:rPr>
          <w:rFonts w:ascii="Book Antiqua" w:eastAsia="Times New Roman" w:hAnsi="Book Antiqua" w:cs="Arial"/>
          <w:i/>
          <w:iCs/>
          <w:color w:val="000000"/>
          <w:kern w:val="0"/>
          <w:sz w:val="19"/>
          <w:szCs w:val="19"/>
          <w:lang w:eastAsia="pt-BR"/>
          <w14:ligatures w14:val="none"/>
        </w:rPr>
      </w:pPr>
      <w:r w:rsidRPr="00CB0F82">
        <w:rPr>
          <w:rFonts w:ascii="Book Antiqua" w:eastAsia="Times New Roman" w:hAnsi="Book Antiqua" w:cs="Arial"/>
          <w:i/>
          <w:iCs/>
          <w:color w:val="000000"/>
          <w:kern w:val="0"/>
          <w:sz w:val="19"/>
          <w:szCs w:val="19"/>
          <w:lang w:eastAsia="pt-BR"/>
          <w14:ligatures w14:val="none"/>
        </w:rPr>
        <w:t>José Carlos de Macedo Soares</w:t>
      </w:r>
    </w:p>
    <w:p w14:paraId="6AE5EF7E" w14:textId="77777777" w:rsidR="00CB0F82" w:rsidRPr="00CB0F82" w:rsidRDefault="00CB0F82" w:rsidP="00CB0F82">
      <w:pPr>
        <w:spacing w:before="100" w:beforeAutospacing="1" w:after="100" w:afterAutospacing="1" w:line="240" w:lineRule="auto"/>
        <w:jc w:val="both"/>
        <w:rPr>
          <w:rFonts w:ascii="Book Antiqua" w:eastAsia="Times New Roman" w:hAnsi="Book Antiqua" w:cs="Arial"/>
          <w:color w:val="FF0000"/>
          <w:kern w:val="0"/>
          <w:sz w:val="19"/>
          <w:szCs w:val="19"/>
          <w:lang w:eastAsia="pt-BR"/>
          <w14:ligatures w14:val="none"/>
        </w:rPr>
      </w:pPr>
      <w:r w:rsidRPr="00CB0F82">
        <w:rPr>
          <w:rFonts w:ascii="Book Antiqua" w:eastAsia="Times New Roman" w:hAnsi="Book Antiqua" w:cs="Arial"/>
          <w:color w:val="FF0000"/>
          <w:kern w:val="0"/>
          <w:sz w:val="19"/>
          <w:szCs w:val="19"/>
          <w:lang w:eastAsia="pt-BR"/>
          <w14:ligatures w14:val="none"/>
        </w:rPr>
        <w:t>Este texto não substitui o publicado no DOU de 9.9.1957</w:t>
      </w:r>
    </w:p>
    <w:p w14:paraId="12219C67" w14:textId="77777777" w:rsidR="00CB0F82" w:rsidRPr="00CB0F82" w:rsidRDefault="00CB0F82" w:rsidP="00CB0F82">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1ª CONVENÇÃO DE GENEBRA</w:t>
      </w:r>
    </w:p>
    <w:p w14:paraId="2E79D6FD" w14:textId="77777777" w:rsidR="00CB0F82" w:rsidRPr="00CB0F82" w:rsidRDefault="00CB0F82" w:rsidP="00CB0F82">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1ª Convenção de Genebra para melhoria da sorte dos feridos e enfermos dos Exércitos em campanha de 12 de </w:t>
      </w:r>
      <w:proofErr w:type="spellStart"/>
      <w:r w:rsidRPr="00CB0F82">
        <w:rPr>
          <w:rFonts w:ascii="Book Antiqua" w:eastAsia="Times New Roman" w:hAnsi="Book Antiqua" w:cs="Arial"/>
          <w:color w:val="000000"/>
          <w:kern w:val="0"/>
          <w:sz w:val="19"/>
          <w:szCs w:val="19"/>
          <w:lang w:eastAsia="pt-BR"/>
          <w14:ligatures w14:val="none"/>
        </w:rPr>
        <w:t>agôsto</w:t>
      </w:r>
      <w:proofErr w:type="spellEnd"/>
      <w:r w:rsidRPr="00CB0F82">
        <w:rPr>
          <w:rFonts w:ascii="Book Antiqua" w:eastAsia="Times New Roman" w:hAnsi="Book Antiqua" w:cs="Arial"/>
          <w:color w:val="000000"/>
          <w:kern w:val="0"/>
          <w:sz w:val="19"/>
          <w:szCs w:val="19"/>
          <w:lang w:eastAsia="pt-BR"/>
          <w14:ligatures w14:val="none"/>
        </w:rPr>
        <w:t xml:space="preserve"> de 1949.</w:t>
      </w:r>
    </w:p>
    <w:p w14:paraId="13396AE6" w14:textId="77777777" w:rsidR="00CB0F82" w:rsidRPr="00CB0F82" w:rsidRDefault="00CB0F82" w:rsidP="00CB0F82">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(Conferência diplomática de Genebra de 21-4-1949 a 12-8-1949)</w:t>
      </w:r>
    </w:p>
    <w:p w14:paraId="1CC6BBDE"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Os abaixo-assinados, Plenipotenciários dos Governos representados na Conferência diplomática, reunida em Genebra de 21 de abril a 12 de </w:t>
      </w:r>
      <w:proofErr w:type="spellStart"/>
      <w:r w:rsidRPr="00CB0F82">
        <w:rPr>
          <w:rFonts w:ascii="Book Antiqua" w:eastAsia="Times New Roman" w:hAnsi="Book Antiqua" w:cs="Arial"/>
          <w:color w:val="000000"/>
          <w:kern w:val="0"/>
          <w:sz w:val="19"/>
          <w:szCs w:val="19"/>
          <w:lang w:eastAsia="pt-BR"/>
          <w14:ligatures w14:val="none"/>
        </w:rPr>
        <w:t>agôsto</w:t>
      </w:r>
      <w:proofErr w:type="spellEnd"/>
      <w:r w:rsidRPr="00CB0F82">
        <w:rPr>
          <w:rFonts w:ascii="Book Antiqua" w:eastAsia="Times New Roman" w:hAnsi="Book Antiqua" w:cs="Arial"/>
          <w:color w:val="000000"/>
          <w:kern w:val="0"/>
          <w:sz w:val="19"/>
          <w:szCs w:val="19"/>
          <w:lang w:eastAsia="pt-BR"/>
          <w14:ligatures w14:val="none"/>
        </w:rPr>
        <w:t xml:space="preserve"> de 1949, a fim de rever a Convenção de Genebra para a melhoria da sorte dos feridos e dos enfermos dos exércitos em campanha, de 27 de julho de 1929, convieram no seguinte:</w:t>
      </w:r>
    </w:p>
    <w:p w14:paraId="0F2203FA" w14:textId="77777777" w:rsidR="00CB0F82" w:rsidRPr="00CB0F82" w:rsidRDefault="00CB0F82" w:rsidP="00CB0F82">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Capítulo I</w:t>
      </w:r>
    </w:p>
    <w:p w14:paraId="26FF3682" w14:textId="77777777" w:rsidR="00CB0F82" w:rsidRPr="00CB0F82" w:rsidRDefault="00CB0F82" w:rsidP="00CB0F82">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Disposições Gerais</w:t>
      </w:r>
    </w:p>
    <w:p w14:paraId="27DAE4E8"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1º</w:t>
      </w:r>
    </w:p>
    <w:p w14:paraId="138C5D4B"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lastRenderedPageBreak/>
        <w:t xml:space="preserve">As Altas Partes Contratantes comprometem-se a respeitar e fazer respeitar, em </w:t>
      </w:r>
      <w:proofErr w:type="spellStart"/>
      <w:r w:rsidRPr="00CB0F82">
        <w:rPr>
          <w:rFonts w:ascii="Book Antiqua" w:eastAsia="Times New Roman" w:hAnsi="Book Antiqua" w:cs="Arial"/>
          <w:color w:val="000000"/>
          <w:kern w:val="0"/>
          <w:sz w:val="19"/>
          <w:szCs w:val="19"/>
          <w:lang w:eastAsia="pt-BR"/>
          <w14:ligatures w14:val="none"/>
        </w:rPr>
        <w:t>tôdas</w:t>
      </w:r>
      <w:proofErr w:type="spellEnd"/>
      <w:r w:rsidRPr="00CB0F82">
        <w:rPr>
          <w:rFonts w:ascii="Book Antiqua" w:eastAsia="Times New Roman" w:hAnsi="Book Antiqua" w:cs="Arial"/>
          <w:color w:val="000000"/>
          <w:kern w:val="0"/>
          <w:sz w:val="19"/>
          <w:szCs w:val="19"/>
          <w:lang w:eastAsia="pt-BR"/>
          <w14:ligatures w14:val="none"/>
        </w:rPr>
        <w:t xml:space="preserve"> as circunstâncias, a presente Convenção.</w:t>
      </w:r>
    </w:p>
    <w:p w14:paraId="0AE3C4E4"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2º</w:t>
      </w:r>
    </w:p>
    <w:p w14:paraId="5F050C9C"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Afora as disposições que devem vigorar em tempo de paz, a presente Convenção se aplicará em caso de guerra declarada ou de qualquer outro conflito armado que surja entre duas ou várias das Altas Partes Contratantes, mesmo que o estado de guerra não seja reconhecido por uma delas.</w:t>
      </w:r>
    </w:p>
    <w:p w14:paraId="5FC195D6"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 Convenção se aplicará igualmente, em todos os casos de ocupação da totalidade ou de parte do território de uma Alta Parte Contratante, mesmo que essa ocupação não encontre resistência militar.</w:t>
      </w:r>
    </w:p>
    <w:p w14:paraId="209E126E"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Se uma das Potências em luta não </w:t>
      </w:r>
      <w:proofErr w:type="spellStart"/>
      <w:r w:rsidRPr="00CB0F82">
        <w:rPr>
          <w:rFonts w:ascii="Book Antiqua" w:eastAsia="Times New Roman" w:hAnsi="Book Antiqua" w:cs="Arial"/>
          <w:color w:val="000000"/>
          <w:kern w:val="0"/>
          <w:sz w:val="19"/>
          <w:szCs w:val="19"/>
          <w:lang w:eastAsia="pt-BR"/>
          <w14:ligatures w14:val="none"/>
        </w:rPr>
        <w:t>fôr</w:t>
      </w:r>
      <w:proofErr w:type="spellEnd"/>
      <w:r w:rsidRPr="00CB0F82">
        <w:rPr>
          <w:rFonts w:ascii="Book Antiqua" w:eastAsia="Times New Roman" w:hAnsi="Book Antiqua" w:cs="Arial"/>
          <w:color w:val="000000"/>
          <w:kern w:val="0"/>
          <w:sz w:val="19"/>
          <w:szCs w:val="19"/>
          <w:lang w:eastAsia="pt-BR"/>
          <w14:ligatures w14:val="none"/>
        </w:rPr>
        <w:t xml:space="preserve"> parte na presente Convenção, as Potências que nela são partes permanecerão, não obstante, obrigadas por ela em suas relações recíprocas. Elas ficarão, outrossim, obrigadas pela Convenção com relação a Potência em </w:t>
      </w:r>
      <w:proofErr w:type="spellStart"/>
      <w:r w:rsidRPr="00CB0F82">
        <w:rPr>
          <w:rFonts w:ascii="Book Antiqua" w:eastAsia="Times New Roman" w:hAnsi="Book Antiqua" w:cs="Arial"/>
          <w:color w:val="000000"/>
          <w:kern w:val="0"/>
          <w:sz w:val="19"/>
          <w:szCs w:val="19"/>
          <w:lang w:eastAsia="pt-BR"/>
          <w14:ligatures w14:val="none"/>
        </w:rPr>
        <w:t>aprêço</w:t>
      </w:r>
      <w:proofErr w:type="spellEnd"/>
      <w:r w:rsidRPr="00CB0F82">
        <w:rPr>
          <w:rFonts w:ascii="Book Antiqua" w:eastAsia="Times New Roman" w:hAnsi="Book Antiqua" w:cs="Arial"/>
          <w:color w:val="000000"/>
          <w:kern w:val="0"/>
          <w:sz w:val="19"/>
          <w:szCs w:val="19"/>
          <w:lang w:eastAsia="pt-BR"/>
          <w14:ligatures w14:val="none"/>
        </w:rPr>
        <w:t>, desde que esta aceite e aplique as disposições.</w:t>
      </w:r>
    </w:p>
    <w:p w14:paraId="6B35B7B6"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3º</w:t>
      </w:r>
    </w:p>
    <w:p w14:paraId="06D5B256"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No caso de conflito armado sem caráter internacional e que surja no território de uma das Altas Partes Contratantes, cada uma das Partes em luta será obrigada a aplicar pelo menos, as seguintes disposições:</w:t>
      </w:r>
    </w:p>
    <w:p w14:paraId="4F275267"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1) As pessoas que não participem diretamente das hostilidades, inclusive os membros de </w:t>
      </w:r>
      <w:proofErr w:type="spellStart"/>
      <w:r w:rsidRPr="00CB0F82">
        <w:rPr>
          <w:rFonts w:ascii="Book Antiqua" w:eastAsia="Times New Roman" w:hAnsi="Book Antiqua" w:cs="Arial"/>
          <w:color w:val="000000"/>
          <w:kern w:val="0"/>
          <w:sz w:val="19"/>
          <w:szCs w:val="19"/>
          <w:lang w:eastAsia="pt-BR"/>
          <w14:ligatures w14:val="none"/>
        </w:rPr>
        <w:t>fôrças</w:t>
      </w:r>
      <w:proofErr w:type="spellEnd"/>
      <w:r w:rsidRPr="00CB0F82">
        <w:rPr>
          <w:rFonts w:ascii="Book Antiqua" w:eastAsia="Times New Roman" w:hAnsi="Book Antiqua" w:cs="Arial"/>
          <w:color w:val="000000"/>
          <w:kern w:val="0"/>
          <w:sz w:val="19"/>
          <w:szCs w:val="19"/>
          <w:lang w:eastAsia="pt-BR"/>
          <w14:ligatures w14:val="none"/>
        </w:rPr>
        <w:t xml:space="preserve"> armadas que tiverem deposto as armas e as pessoas que tiverem ficado fora de combate por enfermidade, ferimento, detenção, ou por qualquer outra causa, serão, em qualquer circunstância, tratadas com humanidade sem distinção alguma de caráter desfavorável baseada em raça, </w:t>
      </w:r>
      <w:proofErr w:type="spellStart"/>
      <w:r w:rsidRPr="00CB0F82">
        <w:rPr>
          <w:rFonts w:ascii="Book Antiqua" w:eastAsia="Times New Roman" w:hAnsi="Book Antiqua" w:cs="Arial"/>
          <w:color w:val="000000"/>
          <w:kern w:val="0"/>
          <w:sz w:val="19"/>
          <w:szCs w:val="19"/>
          <w:lang w:eastAsia="pt-BR"/>
          <w14:ligatures w14:val="none"/>
        </w:rPr>
        <w:t>côr</w:t>
      </w:r>
      <w:proofErr w:type="spellEnd"/>
      <w:r w:rsidRPr="00CB0F82">
        <w:rPr>
          <w:rFonts w:ascii="Book Antiqua" w:eastAsia="Times New Roman" w:hAnsi="Book Antiqua" w:cs="Arial"/>
          <w:color w:val="000000"/>
          <w:kern w:val="0"/>
          <w:sz w:val="19"/>
          <w:szCs w:val="19"/>
          <w:lang w:eastAsia="pt-BR"/>
          <w14:ligatures w14:val="none"/>
        </w:rPr>
        <w:t>, religião ou crença, sexo, nascimento, ou fortuna, ou qualquer outro critério análogo.</w:t>
      </w:r>
    </w:p>
    <w:p w14:paraId="329105FF"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Para esse fim estão e ficam proibidos, em qualquer momento e lugar, com respeito às pessoas mencionadas acima:</w:t>
      </w:r>
    </w:p>
    <w:p w14:paraId="009FD38B"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 os atentados à vida e à integridade corporal, notadamente o homicídio sob qualquer de suas formas, as mutilações, os tratamentos cruéis, as torturas e suplícios;</w:t>
      </w:r>
    </w:p>
    <w:p w14:paraId="0E832F0D"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b) a detenção de reféns;</w:t>
      </w:r>
    </w:p>
    <w:p w14:paraId="59B0B800"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c) os atentados à dignidade das pessoas, especialmente os tratamentos humilhantes e degradantes;</w:t>
      </w:r>
    </w:p>
    <w:p w14:paraId="6B8FB8C4"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d) as condenações pronunciadas e as execuções efetuadas e sem julgamento prévio proferido por tribunal regularmente constituído, que conceda garantias judiciárias reconhecidas como indispensáveis pelos povos civilizados.</w:t>
      </w:r>
    </w:p>
    <w:p w14:paraId="03B03AC8"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2) Os feridos e enfermos serão recolhidos e tratados.</w:t>
      </w:r>
    </w:p>
    <w:p w14:paraId="1ACBBCA3"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Um </w:t>
      </w:r>
      <w:proofErr w:type="gramStart"/>
      <w:r w:rsidRPr="00CB0F82">
        <w:rPr>
          <w:rFonts w:ascii="Book Antiqua" w:eastAsia="Times New Roman" w:hAnsi="Book Antiqua" w:cs="Arial"/>
          <w:color w:val="000000"/>
          <w:kern w:val="0"/>
          <w:sz w:val="19"/>
          <w:szCs w:val="19"/>
          <w:lang w:eastAsia="pt-BR"/>
          <w14:ligatures w14:val="none"/>
        </w:rPr>
        <w:t>organismos humanitário imparcial</w:t>
      </w:r>
      <w:proofErr w:type="gramEnd"/>
      <w:r w:rsidRPr="00CB0F82">
        <w:rPr>
          <w:rFonts w:ascii="Book Antiqua" w:eastAsia="Times New Roman" w:hAnsi="Book Antiqua" w:cs="Arial"/>
          <w:color w:val="000000"/>
          <w:kern w:val="0"/>
          <w:sz w:val="19"/>
          <w:szCs w:val="19"/>
          <w:lang w:eastAsia="pt-BR"/>
          <w14:ligatures w14:val="none"/>
        </w:rPr>
        <w:t>, tal como o Comitê Internacional da Cruz Vermelha, poderá oferecer os seus serviços às Partes em luta.</w:t>
      </w:r>
    </w:p>
    <w:p w14:paraId="1510729D"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As partes em luta esforçar-se-ão, por outro lado, para pôr em vigor, por meio de acordos especiais, o todo ou partes das demais disposições da presente Convenção.</w:t>
      </w:r>
    </w:p>
    <w:p w14:paraId="3309A9C2"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A aplicação das disposições precedentes não terá efeito </w:t>
      </w:r>
      <w:proofErr w:type="spellStart"/>
      <w:r w:rsidRPr="00CB0F82">
        <w:rPr>
          <w:rFonts w:ascii="Book Antiqua" w:eastAsia="Times New Roman" w:hAnsi="Book Antiqua" w:cs="Arial"/>
          <w:color w:val="000000"/>
          <w:kern w:val="0"/>
          <w:sz w:val="19"/>
          <w:szCs w:val="19"/>
          <w:lang w:eastAsia="pt-BR"/>
          <w14:ligatures w14:val="none"/>
        </w:rPr>
        <w:t>sôbre</w:t>
      </w:r>
      <w:proofErr w:type="spellEnd"/>
      <w:r w:rsidRPr="00CB0F82">
        <w:rPr>
          <w:rFonts w:ascii="Book Antiqua" w:eastAsia="Times New Roman" w:hAnsi="Book Antiqua" w:cs="Arial"/>
          <w:color w:val="000000"/>
          <w:kern w:val="0"/>
          <w:sz w:val="19"/>
          <w:szCs w:val="19"/>
          <w:lang w:eastAsia="pt-BR"/>
          <w14:ligatures w14:val="none"/>
        </w:rPr>
        <w:t xml:space="preserve"> o estatuto jurídico das Partes em luta.</w:t>
      </w:r>
    </w:p>
    <w:p w14:paraId="14C23E36"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4º</w:t>
      </w:r>
    </w:p>
    <w:p w14:paraId="7AD96313"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lastRenderedPageBreak/>
        <w:t xml:space="preserve">As Potências neutras aplicarão, por analogia, as disposições da presente Convenção aos feridos e enfermos, assim como aso membros do pessoal sanitário e religioso, pertencentes às </w:t>
      </w:r>
      <w:proofErr w:type="spellStart"/>
      <w:r w:rsidRPr="00CB0F82">
        <w:rPr>
          <w:rFonts w:ascii="Book Antiqua" w:eastAsia="Times New Roman" w:hAnsi="Book Antiqua" w:cs="Arial"/>
          <w:color w:val="000000"/>
          <w:kern w:val="0"/>
          <w:sz w:val="19"/>
          <w:szCs w:val="19"/>
          <w:lang w:eastAsia="pt-BR"/>
          <w14:ligatures w14:val="none"/>
        </w:rPr>
        <w:t>fôrças</w:t>
      </w:r>
      <w:proofErr w:type="spellEnd"/>
      <w:r w:rsidRPr="00CB0F82">
        <w:rPr>
          <w:rFonts w:ascii="Book Antiqua" w:eastAsia="Times New Roman" w:hAnsi="Book Antiqua" w:cs="Arial"/>
          <w:color w:val="000000"/>
          <w:kern w:val="0"/>
          <w:sz w:val="19"/>
          <w:szCs w:val="19"/>
          <w:lang w:eastAsia="pt-BR"/>
          <w14:ligatures w14:val="none"/>
        </w:rPr>
        <w:t xml:space="preserve"> armadas das Partes em luta, que forem recebidos ou internados em seu território, bem como aos mortos que forem recolhidos.</w:t>
      </w:r>
    </w:p>
    <w:p w14:paraId="00BAB85B"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5º</w:t>
      </w:r>
    </w:p>
    <w:p w14:paraId="163F36A1"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Para as pessoas protegidas que </w:t>
      </w:r>
      <w:proofErr w:type="spellStart"/>
      <w:r w:rsidRPr="00CB0F82">
        <w:rPr>
          <w:rFonts w:ascii="Book Antiqua" w:eastAsia="Times New Roman" w:hAnsi="Book Antiqua" w:cs="Arial"/>
          <w:color w:val="000000"/>
          <w:kern w:val="0"/>
          <w:sz w:val="19"/>
          <w:szCs w:val="19"/>
          <w:lang w:eastAsia="pt-BR"/>
          <w14:ligatures w14:val="none"/>
        </w:rPr>
        <w:t>hajam</w:t>
      </w:r>
      <w:proofErr w:type="spellEnd"/>
      <w:r w:rsidRPr="00CB0F82">
        <w:rPr>
          <w:rFonts w:ascii="Book Antiqua" w:eastAsia="Times New Roman" w:hAnsi="Book Antiqua" w:cs="Arial"/>
          <w:color w:val="000000"/>
          <w:kern w:val="0"/>
          <w:sz w:val="19"/>
          <w:szCs w:val="19"/>
          <w:lang w:eastAsia="pt-BR"/>
          <w14:ligatures w14:val="none"/>
        </w:rPr>
        <w:t xml:space="preserve"> caído em poder da Parte adversária a presente Convenção se aplicará até o momento do seu repatriamento definitivo.</w:t>
      </w:r>
    </w:p>
    <w:p w14:paraId="121F817A"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6º</w:t>
      </w:r>
    </w:p>
    <w:p w14:paraId="5DB6F322"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Afora os acordos expressamente previstos pelos artigos 10, 15, 23, 28, 31, 36, 37 e 52, as Altas Partes Contratantes poderão consertar outros acordos especiais </w:t>
      </w:r>
      <w:proofErr w:type="spellStart"/>
      <w:r w:rsidRPr="00CB0F82">
        <w:rPr>
          <w:rFonts w:ascii="Book Antiqua" w:eastAsia="Times New Roman" w:hAnsi="Book Antiqua" w:cs="Arial"/>
          <w:color w:val="000000"/>
          <w:kern w:val="0"/>
          <w:sz w:val="19"/>
          <w:szCs w:val="19"/>
          <w:lang w:eastAsia="pt-BR"/>
          <w14:ligatures w14:val="none"/>
        </w:rPr>
        <w:t>sôbre</w:t>
      </w:r>
      <w:proofErr w:type="spellEnd"/>
      <w:r w:rsidRPr="00CB0F82">
        <w:rPr>
          <w:rFonts w:ascii="Book Antiqua" w:eastAsia="Times New Roman" w:hAnsi="Book Antiqua" w:cs="Arial"/>
          <w:color w:val="000000"/>
          <w:kern w:val="0"/>
          <w:sz w:val="19"/>
          <w:szCs w:val="19"/>
          <w:lang w:eastAsia="pt-BR"/>
          <w14:ligatures w14:val="none"/>
        </w:rPr>
        <w:t xml:space="preserve"> qualquer questão que lhes pareça particularmente oportuno regulamentar. Nenhum </w:t>
      </w:r>
      <w:proofErr w:type="spellStart"/>
      <w:r w:rsidRPr="00CB0F82">
        <w:rPr>
          <w:rFonts w:ascii="Book Antiqua" w:eastAsia="Times New Roman" w:hAnsi="Book Antiqua" w:cs="Arial"/>
          <w:color w:val="000000"/>
          <w:kern w:val="0"/>
          <w:sz w:val="19"/>
          <w:szCs w:val="19"/>
          <w:lang w:eastAsia="pt-BR"/>
          <w14:ligatures w14:val="none"/>
        </w:rPr>
        <w:t>acôrdo</w:t>
      </w:r>
      <w:proofErr w:type="spellEnd"/>
      <w:r w:rsidRPr="00CB0F82">
        <w:rPr>
          <w:rFonts w:ascii="Book Antiqua" w:eastAsia="Times New Roman" w:hAnsi="Book Antiqua" w:cs="Arial"/>
          <w:color w:val="000000"/>
          <w:kern w:val="0"/>
          <w:sz w:val="19"/>
          <w:szCs w:val="19"/>
          <w:lang w:eastAsia="pt-BR"/>
          <w14:ligatures w14:val="none"/>
        </w:rPr>
        <w:t xml:space="preserve"> especial poderá prejudicar a situação dos feridos e enfermos, nem a dos membros do pessoal sanitário e religioso, tal como está regulada pela presente Convenção, nem restringir aos direitos que esta lhes concede.</w:t>
      </w:r>
    </w:p>
    <w:p w14:paraId="4E9A3E53"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Os feridos e enfermos, assim como os membros do pessoal sanitário e religioso, gozarão dos benefícios </w:t>
      </w:r>
      <w:proofErr w:type="spellStart"/>
      <w:r w:rsidRPr="00CB0F82">
        <w:rPr>
          <w:rFonts w:ascii="Book Antiqua" w:eastAsia="Times New Roman" w:hAnsi="Book Antiqua" w:cs="Arial"/>
          <w:color w:val="000000"/>
          <w:kern w:val="0"/>
          <w:sz w:val="19"/>
          <w:szCs w:val="19"/>
          <w:lang w:eastAsia="pt-BR"/>
          <w14:ligatures w14:val="none"/>
        </w:rPr>
        <w:t>dêstes</w:t>
      </w:r>
      <w:proofErr w:type="spellEnd"/>
      <w:r w:rsidRPr="00CB0F82">
        <w:rPr>
          <w:rFonts w:ascii="Book Antiqua" w:eastAsia="Times New Roman" w:hAnsi="Book Antiqua" w:cs="Arial"/>
          <w:color w:val="000000"/>
          <w:kern w:val="0"/>
          <w:sz w:val="19"/>
          <w:szCs w:val="19"/>
          <w:lang w:eastAsia="pt-BR"/>
          <w14:ligatures w14:val="none"/>
        </w:rPr>
        <w:t xml:space="preserve"> </w:t>
      </w:r>
      <w:proofErr w:type="spellStart"/>
      <w:r w:rsidRPr="00CB0F82">
        <w:rPr>
          <w:rFonts w:ascii="Book Antiqua" w:eastAsia="Times New Roman" w:hAnsi="Book Antiqua" w:cs="Arial"/>
          <w:color w:val="000000"/>
          <w:kern w:val="0"/>
          <w:sz w:val="19"/>
          <w:szCs w:val="19"/>
          <w:lang w:eastAsia="pt-BR"/>
          <w14:ligatures w14:val="none"/>
        </w:rPr>
        <w:t>acôrdos</w:t>
      </w:r>
      <w:proofErr w:type="spellEnd"/>
      <w:r w:rsidRPr="00CB0F82">
        <w:rPr>
          <w:rFonts w:ascii="Book Antiqua" w:eastAsia="Times New Roman" w:hAnsi="Book Antiqua" w:cs="Arial"/>
          <w:color w:val="000000"/>
          <w:kern w:val="0"/>
          <w:sz w:val="19"/>
          <w:szCs w:val="19"/>
          <w:lang w:eastAsia="pt-BR"/>
          <w14:ligatures w14:val="none"/>
        </w:rPr>
        <w:t xml:space="preserve"> enquanto a Convenção lhes </w:t>
      </w:r>
      <w:proofErr w:type="spellStart"/>
      <w:r w:rsidRPr="00CB0F82">
        <w:rPr>
          <w:rFonts w:ascii="Book Antiqua" w:eastAsia="Times New Roman" w:hAnsi="Book Antiqua" w:cs="Arial"/>
          <w:color w:val="000000"/>
          <w:kern w:val="0"/>
          <w:sz w:val="19"/>
          <w:szCs w:val="19"/>
          <w:lang w:eastAsia="pt-BR"/>
          <w14:ligatures w14:val="none"/>
        </w:rPr>
        <w:t>fôr</w:t>
      </w:r>
      <w:proofErr w:type="spellEnd"/>
      <w:r w:rsidRPr="00CB0F82">
        <w:rPr>
          <w:rFonts w:ascii="Book Antiqua" w:eastAsia="Times New Roman" w:hAnsi="Book Antiqua" w:cs="Arial"/>
          <w:color w:val="000000"/>
          <w:kern w:val="0"/>
          <w:sz w:val="19"/>
          <w:szCs w:val="19"/>
          <w:lang w:eastAsia="pt-BR"/>
          <w14:ligatures w14:val="none"/>
        </w:rPr>
        <w:t xml:space="preserve"> aplicável, salvo estipulações em contrário, expressamente contidas nos referidos acordos ou nos acordos ulteriores, ou igualmente salvo </w:t>
      </w:r>
      <w:proofErr w:type="gramStart"/>
      <w:r w:rsidRPr="00CB0F82">
        <w:rPr>
          <w:rFonts w:ascii="Book Antiqua" w:eastAsia="Times New Roman" w:hAnsi="Book Antiqua" w:cs="Arial"/>
          <w:color w:val="000000"/>
          <w:kern w:val="0"/>
          <w:sz w:val="19"/>
          <w:szCs w:val="19"/>
          <w:lang w:eastAsia="pt-BR"/>
          <w14:ligatures w14:val="none"/>
        </w:rPr>
        <w:t>medidas</w:t>
      </w:r>
      <w:proofErr w:type="gramEnd"/>
      <w:r w:rsidRPr="00CB0F82">
        <w:rPr>
          <w:rFonts w:ascii="Book Antiqua" w:eastAsia="Times New Roman" w:hAnsi="Book Antiqua" w:cs="Arial"/>
          <w:color w:val="000000"/>
          <w:kern w:val="0"/>
          <w:sz w:val="19"/>
          <w:szCs w:val="19"/>
          <w:lang w:eastAsia="pt-BR"/>
          <w14:ligatures w14:val="none"/>
        </w:rPr>
        <w:t xml:space="preserve"> </w:t>
      </w:r>
      <w:proofErr w:type="spellStart"/>
      <w:r w:rsidRPr="00CB0F82">
        <w:rPr>
          <w:rFonts w:ascii="Book Antiqua" w:eastAsia="Times New Roman" w:hAnsi="Book Antiqua" w:cs="Arial"/>
          <w:color w:val="000000"/>
          <w:kern w:val="0"/>
          <w:sz w:val="19"/>
          <w:szCs w:val="19"/>
          <w:lang w:eastAsia="pt-BR"/>
          <w14:ligatures w14:val="none"/>
        </w:rPr>
        <w:t>mas</w:t>
      </w:r>
      <w:proofErr w:type="spellEnd"/>
      <w:r w:rsidRPr="00CB0F82">
        <w:rPr>
          <w:rFonts w:ascii="Book Antiqua" w:eastAsia="Times New Roman" w:hAnsi="Book Antiqua" w:cs="Arial"/>
          <w:color w:val="000000"/>
          <w:kern w:val="0"/>
          <w:sz w:val="19"/>
          <w:szCs w:val="19"/>
          <w:lang w:eastAsia="pt-BR"/>
          <w14:ligatures w14:val="none"/>
        </w:rPr>
        <w:t xml:space="preserve"> favoráveis tomadas a seu respeito por uma ou outra das partes em luta.</w:t>
      </w:r>
    </w:p>
    <w:p w14:paraId="0E55C594"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7º</w:t>
      </w:r>
    </w:p>
    <w:p w14:paraId="0B8986ED"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Os feridos e enfermos, assim como os membros do pessoal sanitário e religioso, não poderão, em caso algum renunciar parcial ou totalmente, aos direitos que lhes garantem a presente Convenção e, dado o caso, os acordos citados no artigo anterior.</w:t>
      </w:r>
    </w:p>
    <w:p w14:paraId="3609E281"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8º</w:t>
      </w:r>
    </w:p>
    <w:p w14:paraId="34432F61"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A presente Convenção será aplicada com o concurso e sob o </w:t>
      </w:r>
      <w:proofErr w:type="spellStart"/>
      <w:r w:rsidRPr="00CB0F82">
        <w:rPr>
          <w:rFonts w:ascii="Book Antiqua" w:eastAsia="Times New Roman" w:hAnsi="Book Antiqua" w:cs="Arial"/>
          <w:color w:val="000000"/>
          <w:kern w:val="0"/>
          <w:sz w:val="19"/>
          <w:szCs w:val="19"/>
          <w:lang w:eastAsia="pt-BR"/>
          <w14:ligatures w14:val="none"/>
        </w:rPr>
        <w:t>contrôle</w:t>
      </w:r>
      <w:proofErr w:type="spellEnd"/>
      <w:r w:rsidRPr="00CB0F82">
        <w:rPr>
          <w:rFonts w:ascii="Book Antiqua" w:eastAsia="Times New Roman" w:hAnsi="Book Antiqua" w:cs="Arial"/>
          <w:color w:val="000000"/>
          <w:kern w:val="0"/>
          <w:sz w:val="19"/>
          <w:szCs w:val="19"/>
          <w:lang w:eastAsia="pt-BR"/>
          <w14:ligatures w14:val="none"/>
        </w:rPr>
        <w:t xml:space="preserve"> das Potências protetores encarregadas de salvaguardar os </w:t>
      </w:r>
      <w:proofErr w:type="spellStart"/>
      <w:r w:rsidRPr="00CB0F82">
        <w:rPr>
          <w:rFonts w:ascii="Book Antiqua" w:eastAsia="Times New Roman" w:hAnsi="Book Antiqua" w:cs="Arial"/>
          <w:color w:val="000000"/>
          <w:kern w:val="0"/>
          <w:sz w:val="19"/>
          <w:szCs w:val="19"/>
          <w:lang w:eastAsia="pt-BR"/>
          <w14:ligatures w14:val="none"/>
        </w:rPr>
        <w:t>interêsses</w:t>
      </w:r>
      <w:proofErr w:type="spellEnd"/>
      <w:r w:rsidRPr="00CB0F82">
        <w:rPr>
          <w:rFonts w:ascii="Book Antiqua" w:eastAsia="Times New Roman" w:hAnsi="Book Antiqua" w:cs="Arial"/>
          <w:color w:val="000000"/>
          <w:kern w:val="0"/>
          <w:sz w:val="19"/>
          <w:szCs w:val="19"/>
          <w:lang w:eastAsia="pt-BR"/>
          <w14:ligatures w14:val="none"/>
        </w:rPr>
        <w:t xml:space="preserve"> das Partes em luta. Para </w:t>
      </w:r>
      <w:proofErr w:type="spellStart"/>
      <w:r w:rsidRPr="00CB0F82">
        <w:rPr>
          <w:rFonts w:ascii="Book Antiqua" w:eastAsia="Times New Roman" w:hAnsi="Book Antiqua" w:cs="Arial"/>
          <w:color w:val="000000"/>
          <w:kern w:val="0"/>
          <w:sz w:val="19"/>
          <w:szCs w:val="19"/>
          <w:lang w:eastAsia="pt-BR"/>
          <w14:ligatures w14:val="none"/>
        </w:rPr>
        <w:t>êsse</w:t>
      </w:r>
      <w:proofErr w:type="spellEnd"/>
      <w:r w:rsidRPr="00CB0F82">
        <w:rPr>
          <w:rFonts w:ascii="Book Antiqua" w:eastAsia="Times New Roman" w:hAnsi="Book Antiqua" w:cs="Arial"/>
          <w:color w:val="000000"/>
          <w:kern w:val="0"/>
          <w:sz w:val="19"/>
          <w:szCs w:val="19"/>
          <w:lang w:eastAsia="pt-BR"/>
          <w14:ligatures w14:val="none"/>
        </w:rPr>
        <w:t xml:space="preserve"> fim, as Potências protetoras poderão, além do seu pessoal diplomático ou consular, designar delegados entre seus próprios nacionais ou entre nacionais de outras Potências neutras. </w:t>
      </w:r>
      <w:proofErr w:type="spellStart"/>
      <w:r w:rsidRPr="00CB0F82">
        <w:rPr>
          <w:rFonts w:ascii="Book Antiqua" w:eastAsia="Times New Roman" w:hAnsi="Book Antiqua" w:cs="Arial"/>
          <w:color w:val="000000"/>
          <w:kern w:val="0"/>
          <w:sz w:val="19"/>
          <w:szCs w:val="19"/>
          <w:lang w:eastAsia="pt-BR"/>
          <w14:ligatures w14:val="none"/>
        </w:rPr>
        <w:t>Êsses</w:t>
      </w:r>
      <w:proofErr w:type="spellEnd"/>
      <w:r w:rsidRPr="00CB0F82">
        <w:rPr>
          <w:rFonts w:ascii="Book Antiqua" w:eastAsia="Times New Roman" w:hAnsi="Book Antiqua" w:cs="Arial"/>
          <w:color w:val="000000"/>
          <w:kern w:val="0"/>
          <w:sz w:val="19"/>
          <w:szCs w:val="19"/>
          <w:lang w:eastAsia="pt-BR"/>
          <w14:ligatures w14:val="none"/>
        </w:rPr>
        <w:t xml:space="preserve"> delegados deverão ser submetidos a aprovação da Potência junto a qual exercerão sua missão.</w:t>
      </w:r>
    </w:p>
    <w:p w14:paraId="107D5EC7"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As Partes em luta facilitarão, na mais larga medida possível, a tarefa dos representantes ou delegados das Potências protetoras.</w:t>
      </w:r>
    </w:p>
    <w:p w14:paraId="34A9B729"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Os representantes ou delegados das Potências Protetoras não deverão, em caso algum, ultrapassar os limites de sua missão tal como se acha estabelecida na presente Convenção; deverão especialmente levar em conta as </w:t>
      </w:r>
      <w:proofErr w:type="gramStart"/>
      <w:r w:rsidRPr="00CB0F82">
        <w:rPr>
          <w:rFonts w:ascii="Book Antiqua" w:eastAsia="Times New Roman" w:hAnsi="Book Antiqua" w:cs="Arial"/>
          <w:color w:val="000000"/>
          <w:kern w:val="0"/>
          <w:sz w:val="19"/>
          <w:szCs w:val="19"/>
          <w:lang w:eastAsia="pt-BR"/>
          <w14:ligatures w14:val="none"/>
        </w:rPr>
        <w:t>necessidades imperiosa</w:t>
      </w:r>
      <w:proofErr w:type="gramEnd"/>
      <w:r w:rsidRPr="00CB0F82">
        <w:rPr>
          <w:rFonts w:ascii="Book Antiqua" w:eastAsia="Times New Roman" w:hAnsi="Book Antiqua" w:cs="Arial"/>
          <w:color w:val="000000"/>
          <w:kern w:val="0"/>
          <w:sz w:val="19"/>
          <w:szCs w:val="19"/>
          <w:lang w:eastAsia="pt-BR"/>
          <w14:ligatures w14:val="none"/>
        </w:rPr>
        <w:t xml:space="preserve"> de segurança do Estado junto ao qual exerçam suas funções. Somente exigências militares imperiosas podem autorizar, a título excepcional e temporário, uma restrição de sal atividade.</w:t>
      </w:r>
    </w:p>
    <w:p w14:paraId="6DE46294"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b/>
          <w:bCs/>
          <w:color w:val="000000"/>
          <w:kern w:val="0"/>
          <w:sz w:val="19"/>
          <w:szCs w:val="19"/>
          <w:lang w:eastAsia="pt-BR"/>
          <w14:ligatures w14:val="none"/>
        </w:rPr>
      </w:pPr>
      <w:r w:rsidRPr="00CB0F82">
        <w:rPr>
          <w:rFonts w:ascii="Book Antiqua" w:eastAsia="Times New Roman" w:hAnsi="Book Antiqua" w:cs="Arial"/>
          <w:b/>
          <w:bCs/>
          <w:color w:val="000000"/>
          <w:kern w:val="0"/>
          <w:sz w:val="19"/>
          <w:szCs w:val="19"/>
          <w:highlight w:val="magenta"/>
          <w:lang w:eastAsia="pt-BR"/>
          <w14:ligatures w14:val="none"/>
        </w:rPr>
        <w:t>Artigo 9º</w:t>
      </w:r>
    </w:p>
    <w:p w14:paraId="6DA6BAEE" w14:textId="0D47FE53"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b/>
          <w:bCs/>
          <w:color w:val="000000"/>
          <w:kern w:val="0"/>
          <w:sz w:val="19"/>
          <w:szCs w:val="19"/>
          <w:lang w:eastAsia="pt-BR"/>
          <w14:ligatures w14:val="none"/>
        </w:rPr>
        <w:t xml:space="preserve">As disposições da presente Convenção não constituem obstáculo às atividades humanitárias que </w:t>
      </w:r>
      <w:proofErr w:type="gramStart"/>
      <w:r w:rsidRPr="00CB0F82">
        <w:rPr>
          <w:rFonts w:ascii="Book Antiqua" w:eastAsia="Times New Roman" w:hAnsi="Book Antiqua" w:cs="Arial"/>
          <w:b/>
          <w:bCs/>
          <w:color w:val="000000"/>
          <w:kern w:val="0"/>
          <w:sz w:val="19"/>
          <w:szCs w:val="19"/>
          <w:lang w:eastAsia="pt-BR"/>
          <w14:ligatures w14:val="none"/>
        </w:rPr>
        <w:t>o Comitê Internacional da Cruz Vermelha, assim como qualquer outro organismo humanitário imparcial, possam</w:t>
      </w:r>
      <w:proofErr w:type="gramEnd"/>
      <w:r w:rsidRPr="00CB0F82">
        <w:rPr>
          <w:rFonts w:ascii="Book Antiqua" w:eastAsia="Times New Roman" w:hAnsi="Book Antiqua" w:cs="Arial"/>
          <w:b/>
          <w:bCs/>
          <w:color w:val="000000"/>
          <w:kern w:val="0"/>
          <w:sz w:val="19"/>
          <w:szCs w:val="19"/>
          <w:lang w:eastAsia="pt-BR"/>
          <w14:ligatures w14:val="none"/>
        </w:rPr>
        <w:t xml:space="preserve"> empreender visando à proteção dos feridos e enfermos, bem como dos membros do pessoal sanitário e religioso e para os socorros que lhes devem ser prestados, mediante o consentimento das Partes em luta interessadas</w:t>
      </w:r>
      <w:r w:rsidRPr="00CB0F82">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bookmarkStart w:id="0" w:name="_Hlk160192836"/>
      <w:r>
        <w:rPr>
          <w:rFonts w:ascii="Book Antiqua" w:eastAsia="Times New Roman" w:hAnsi="Book Antiqua" w:cs="Times New Roman"/>
          <w:b/>
          <w:bCs/>
          <w:color w:val="FF0000"/>
          <w:spacing w:val="-2"/>
          <w:sz w:val="16"/>
          <w:szCs w:val="16"/>
          <w:u w:val="single"/>
          <w:lang w:eastAsia="pt-BR"/>
        </w:rPr>
        <w:t>(MPF-2015)</w:t>
      </w:r>
      <w:bookmarkEnd w:id="0"/>
    </w:p>
    <w:tbl>
      <w:tblPr>
        <w:tblStyle w:val="Tabelacomgrade"/>
        <w:tblW w:w="0" w:type="auto"/>
        <w:tblLook w:val="04A0" w:firstRow="1" w:lastRow="0" w:firstColumn="1" w:lastColumn="0" w:noHBand="0" w:noVBand="1"/>
      </w:tblPr>
      <w:tblGrid>
        <w:gridCol w:w="8494"/>
      </w:tblGrid>
      <w:tr w:rsidR="00CB0F82" w14:paraId="2AFF9DA4" w14:textId="77777777" w:rsidTr="00EA79EA">
        <w:tc>
          <w:tcPr>
            <w:tcW w:w="8494" w:type="dxa"/>
            <w:shd w:val="clear" w:color="auto" w:fill="CCFFFF"/>
          </w:tcPr>
          <w:p w14:paraId="228D8A4E" w14:textId="0C9312AC" w:rsidR="00CB0F82" w:rsidRPr="00EA79EA" w:rsidRDefault="00EA79EA" w:rsidP="00EA79EA">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EA79EA">
              <w:rPr>
                <w:rFonts w:ascii="Book Antiqua" w:eastAsia="Times New Roman" w:hAnsi="Book Antiqua" w:cs="Arial"/>
                <w:b/>
                <w:bCs/>
                <w:color w:val="000000"/>
                <w:kern w:val="0"/>
                <w:sz w:val="19"/>
                <w:szCs w:val="19"/>
                <w:highlight w:val="yellow"/>
                <w:lang w:eastAsia="pt-BR"/>
                <w14:ligatures w14:val="none"/>
              </w:rPr>
              <w:t>MPF-2015</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Assinale a alternativa correta: </w:t>
            </w:r>
            <w:r w:rsidRPr="00EA79EA">
              <w:rPr>
                <w:rFonts w:ascii="Book Antiqua" w:eastAsia="Times New Roman" w:hAnsi="Book Antiqua" w:cs="Arial"/>
                <w:color w:val="000000"/>
                <w:kern w:val="0"/>
                <w:sz w:val="19"/>
                <w:szCs w:val="19"/>
                <w:lang w:eastAsia="pt-BR"/>
                <w14:ligatures w14:val="none"/>
              </w:rPr>
              <w:t xml:space="preserve">O Comitê Internacional da Cruz Vermelha pode exercer, entre outras funções, a de auxiliar a supervisão e a execução das normas de direito internacional </w:t>
            </w:r>
            <w:r w:rsidRPr="00EA79EA">
              <w:rPr>
                <w:rFonts w:ascii="Book Antiqua" w:eastAsia="Times New Roman" w:hAnsi="Book Antiqua" w:cs="Arial"/>
                <w:color w:val="000000"/>
                <w:kern w:val="0"/>
                <w:sz w:val="19"/>
                <w:szCs w:val="19"/>
                <w:lang w:eastAsia="pt-BR"/>
                <w14:ligatures w14:val="none"/>
              </w:rPr>
              <w:t>humanitário</w:t>
            </w:r>
            <w:r w:rsidRPr="00EA79EA">
              <w:rPr>
                <w:rFonts w:ascii="Book Antiqua" w:eastAsia="Times New Roman" w:hAnsi="Book Antiqua" w:cs="Arial"/>
                <w:color w:val="000000"/>
                <w:kern w:val="0"/>
                <w:sz w:val="19"/>
                <w:szCs w:val="19"/>
                <w:lang w:eastAsia="pt-BR"/>
                <w14:ligatures w14:val="none"/>
              </w:rPr>
              <w:t xml:space="preserve"> em conflitos armados internacionais, mas </w:t>
            </w:r>
            <w:r w:rsidRPr="00EA79EA">
              <w:rPr>
                <w:rFonts w:ascii="Book Antiqua" w:eastAsia="Times New Roman" w:hAnsi="Book Antiqua" w:cs="Arial"/>
                <w:color w:val="000000"/>
                <w:kern w:val="0"/>
                <w:sz w:val="19"/>
                <w:szCs w:val="19"/>
                <w:lang w:eastAsia="pt-BR"/>
                <w14:ligatures w14:val="none"/>
              </w:rPr>
              <w:t>não</w:t>
            </w:r>
            <w:r w:rsidRPr="00EA79EA">
              <w:rPr>
                <w:rFonts w:ascii="Book Antiqua" w:eastAsia="Times New Roman" w:hAnsi="Book Antiqua" w:cs="Arial"/>
                <w:color w:val="000000"/>
                <w:kern w:val="0"/>
                <w:sz w:val="19"/>
                <w:szCs w:val="19"/>
                <w:lang w:eastAsia="pt-BR"/>
                <w14:ligatures w14:val="none"/>
              </w:rPr>
              <w:t xml:space="preserve"> pode ingressar no </w:t>
            </w:r>
            <w:r w:rsidRPr="00EA79EA">
              <w:rPr>
                <w:rFonts w:ascii="Book Antiqua" w:eastAsia="Times New Roman" w:hAnsi="Book Antiqua" w:cs="Arial"/>
                <w:color w:val="000000"/>
                <w:kern w:val="0"/>
                <w:sz w:val="19"/>
                <w:szCs w:val="19"/>
                <w:lang w:eastAsia="pt-BR"/>
                <w14:ligatures w14:val="none"/>
              </w:rPr>
              <w:t>território</w:t>
            </w:r>
            <w:r w:rsidRPr="00EA79EA">
              <w:rPr>
                <w:rFonts w:ascii="Book Antiqua" w:eastAsia="Times New Roman" w:hAnsi="Book Antiqua" w:cs="Arial"/>
                <w:color w:val="000000"/>
                <w:kern w:val="0"/>
                <w:sz w:val="19"/>
                <w:szCs w:val="19"/>
                <w:lang w:eastAsia="pt-BR"/>
                <w14:ligatures w14:val="none"/>
              </w:rPr>
              <w:t xml:space="preserve"> no qual haja hostilidades sem a autorização dos Estados envolvidos.</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9º, </w:t>
            </w:r>
            <w:proofErr w:type="spellStart"/>
            <w:r>
              <w:rPr>
                <w:rFonts w:ascii="Book Antiqua" w:eastAsia="Times New Roman" w:hAnsi="Book Antiqua" w:cs="Arial"/>
                <w:b/>
                <w:bCs/>
                <w:color w:val="000000"/>
                <w:kern w:val="0"/>
                <w:sz w:val="19"/>
                <w:szCs w:val="19"/>
                <w:lang w:eastAsia="pt-BR"/>
                <w14:ligatures w14:val="none"/>
              </w:rPr>
              <w:t>Conv</w:t>
            </w:r>
            <w:proofErr w:type="spellEnd"/>
            <w:r>
              <w:rPr>
                <w:rFonts w:ascii="Book Antiqua" w:eastAsia="Times New Roman" w:hAnsi="Book Antiqua" w:cs="Arial"/>
                <w:b/>
                <w:bCs/>
                <w:color w:val="000000"/>
                <w:kern w:val="0"/>
                <w:sz w:val="19"/>
                <w:szCs w:val="19"/>
                <w:lang w:eastAsia="pt-BR"/>
                <w14:ligatures w14:val="none"/>
              </w:rPr>
              <w:t>.</w:t>
            </w:r>
          </w:p>
        </w:tc>
      </w:tr>
    </w:tbl>
    <w:p w14:paraId="305E1D58" w14:textId="1DF46416"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lastRenderedPageBreak/>
        <w:t>Artigo 10</w:t>
      </w:r>
    </w:p>
    <w:p w14:paraId="25988D91"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As Altas Partes Contratantes poderão, a qualquer momento, entrar em </w:t>
      </w:r>
      <w:proofErr w:type="spellStart"/>
      <w:r w:rsidRPr="00CB0F82">
        <w:rPr>
          <w:rFonts w:ascii="Book Antiqua" w:eastAsia="Times New Roman" w:hAnsi="Book Antiqua" w:cs="Arial"/>
          <w:color w:val="000000"/>
          <w:kern w:val="0"/>
          <w:sz w:val="19"/>
          <w:szCs w:val="19"/>
          <w:lang w:eastAsia="pt-BR"/>
          <w14:ligatures w14:val="none"/>
        </w:rPr>
        <w:t>acôrdo</w:t>
      </w:r>
      <w:proofErr w:type="spellEnd"/>
      <w:r w:rsidRPr="00CB0F82">
        <w:rPr>
          <w:rFonts w:ascii="Book Antiqua" w:eastAsia="Times New Roman" w:hAnsi="Book Antiqua" w:cs="Arial"/>
          <w:color w:val="000000"/>
          <w:kern w:val="0"/>
          <w:sz w:val="19"/>
          <w:szCs w:val="19"/>
          <w:lang w:eastAsia="pt-BR"/>
          <w14:ligatures w14:val="none"/>
        </w:rPr>
        <w:t xml:space="preserve"> para confiar a </w:t>
      </w:r>
      <w:proofErr w:type="gramStart"/>
      <w:r w:rsidRPr="00CB0F82">
        <w:rPr>
          <w:rFonts w:ascii="Book Antiqua" w:eastAsia="Times New Roman" w:hAnsi="Book Antiqua" w:cs="Arial"/>
          <w:color w:val="000000"/>
          <w:kern w:val="0"/>
          <w:sz w:val="19"/>
          <w:szCs w:val="19"/>
          <w:lang w:eastAsia="pt-BR"/>
          <w14:ligatures w14:val="none"/>
        </w:rPr>
        <w:t>uma organismo</w:t>
      </w:r>
      <w:proofErr w:type="gramEnd"/>
      <w:r w:rsidRPr="00CB0F82">
        <w:rPr>
          <w:rFonts w:ascii="Book Antiqua" w:eastAsia="Times New Roman" w:hAnsi="Book Antiqua" w:cs="Arial"/>
          <w:color w:val="000000"/>
          <w:kern w:val="0"/>
          <w:sz w:val="19"/>
          <w:szCs w:val="19"/>
          <w:lang w:eastAsia="pt-BR"/>
          <w14:ligatures w14:val="none"/>
        </w:rPr>
        <w:t xml:space="preserve"> que ofereça </w:t>
      </w:r>
      <w:proofErr w:type="spellStart"/>
      <w:r w:rsidRPr="00CB0F82">
        <w:rPr>
          <w:rFonts w:ascii="Book Antiqua" w:eastAsia="Times New Roman" w:hAnsi="Book Antiqua" w:cs="Arial"/>
          <w:color w:val="000000"/>
          <w:kern w:val="0"/>
          <w:sz w:val="19"/>
          <w:szCs w:val="19"/>
          <w:lang w:eastAsia="pt-BR"/>
          <w14:ligatures w14:val="none"/>
        </w:rPr>
        <w:t>tôdas</w:t>
      </w:r>
      <w:proofErr w:type="spellEnd"/>
      <w:r w:rsidRPr="00CB0F82">
        <w:rPr>
          <w:rFonts w:ascii="Book Antiqua" w:eastAsia="Times New Roman" w:hAnsi="Book Antiqua" w:cs="Arial"/>
          <w:color w:val="000000"/>
          <w:kern w:val="0"/>
          <w:sz w:val="19"/>
          <w:szCs w:val="19"/>
          <w:lang w:eastAsia="pt-BR"/>
          <w14:ligatures w14:val="none"/>
        </w:rPr>
        <w:t xml:space="preserve"> as garantias de imparcialidade e eficácia, as tarefas atribuídas às Potências protetoras pela presente Convenção.</w:t>
      </w:r>
    </w:p>
    <w:p w14:paraId="687BA9EC"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Se feridos e enfermos ou capelães e membros do pessoal sanitário não se beneficiam ou não mais se beneficiam, por qualquer razão, da atividade de uma Potência protetora ou de um </w:t>
      </w:r>
      <w:proofErr w:type="gramStart"/>
      <w:r w:rsidRPr="00CB0F82">
        <w:rPr>
          <w:rFonts w:ascii="Book Antiqua" w:eastAsia="Times New Roman" w:hAnsi="Book Antiqua" w:cs="Arial"/>
          <w:color w:val="000000"/>
          <w:kern w:val="0"/>
          <w:sz w:val="19"/>
          <w:szCs w:val="19"/>
          <w:lang w:eastAsia="pt-BR"/>
          <w14:ligatures w14:val="none"/>
        </w:rPr>
        <w:t>organismos constituído</w:t>
      </w:r>
      <w:proofErr w:type="gramEnd"/>
      <w:r w:rsidRPr="00CB0F82">
        <w:rPr>
          <w:rFonts w:ascii="Book Antiqua" w:eastAsia="Times New Roman" w:hAnsi="Book Antiqua" w:cs="Arial"/>
          <w:color w:val="000000"/>
          <w:kern w:val="0"/>
          <w:sz w:val="19"/>
          <w:szCs w:val="19"/>
          <w:lang w:eastAsia="pt-BR"/>
          <w14:ligatures w14:val="none"/>
        </w:rPr>
        <w:t xml:space="preserve"> de </w:t>
      </w:r>
      <w:proofErr w:type="spellStart"/>
      <w:r w:rsidRPr="00CB0F82">
        <w:rPr>
          <w:rFonts w:ascii="Book Antiqua" w:eastAsia="Times New Roman" w:hAnsi="Book Antiqua" w:cs="Arial"/>
          <w:color w:val="000000"/>
          <w:kern w:val="0"/>
          <w:sz w:val="19"/>
          <w:szCs w:val="19"/>
          <w:lang w:eastAsia="pt-BR"/>
          <w14:ligatures w14:val="none"/>
        </w:rPr>
        <w:t>acôrdo</w:t>
      </w:r>
      <w:proofErr w:type="spellEnd"/>
      <w:r w:rsidRPr="00CB0F82">
        <w:rPr>
          <w:rFonts w:ascii="Book Antiqua" w:eastAsia="Times New Roman" w:hAnsi="Book Antiqua" w:cs="Arial"/>
          <w:color w:val="000000"/>
          <w:kern w:val="0"/>
          <w:sz w:val="19"/>
          <w:szCs w:val="19"/>
          <w:lang w:eastAsia="pt-BR"/>
          <w14:ligatures w14:val="none"/>
        </w:rPr>
        <w:t xml:space="preserve"> coma alínea primeira, a Potência detentora deverá solicitar, seja a um Estado neutro, seja a tal organismo, que </w:t>
      </w:r>
      <w:proofErr w:type="spellStart"/>
      <w:r w:rsidRPr="00CB0F82">
        <w:rPr>
          <w:rFonts w:ascii="Book Antiqua" w:eastAsia="Times New Roman" w:hAnsi="Book Antiqua" w:cs="Arial"/>
          <w:color w:val="000000"/>
          <w:kern w:val="0"/>
          <w:sz w:val="19"/>
          <w:szCs w:val="19"/>
          <w:lang w:eastAsia="pt-BR"/>
          <w14:ligatures w14:val="none"/>
        </w:rPr>
        <w:t>assuma</w:t>
      </w:r>
      <w:proofErr w:type="spellEnd"/>
      <w:r w:rsidRPr="00CB0F82">
        <w:rPr>
          <w:rFonts w:ascii="Book Antiqua" w:eastAsia="Times New Roman" w:hAnsi="Book Antiqua" w:cs="Arial"/>
          <w:color w:val="000000"/>
          <w:kern w:val="0"/>
          <w:sz w:val="19"/>
          <w:szCs w:val="19"/>
          <w:lang w:eastAsia="pt-BR"/>
          <w14:ligatures w14:val="none"/>
        </w:rPr>
        <w:t xml:space="preserve"> as funções transferidas pela presente Convenção às Potências protetoras designadas pelas Partes em luta.</w:t>
      </w:r>
    </w:p>
    <w:p w14:paraId="6B32B00D"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Senão puder ser assegurada proteção, a Potência detentora deverá solicitar de um </w:t>
      </w:r>
      <w:proofErr w:type="gramStart"/>
      <w:r w:rsidRPr="00CB0F82">
        <w:rPr>
          <w:rFonts w:ascii="Book Antiqua" w:eastAsia="Times New Roman" w:hAnsi="Book Antiqua" w:cs="Arial"/>
          <w:color w:val="000000"/>
          <w:kern w:val="0"/>
          <w:sz w:val="19"/>
          <w:szCs w:val="19"/>
          <w:lang w:eastAsia="pt-BR"/>
          <w14:ligatures w14:val="none"/>
        </w:rPr>
        <w:t>organismos humanitário</w:t>
      </w:r>
      <w:proofErr w:type="gramEnd"/>
      <w:r w:rsidRPr="00CB0F82">
        <w:rPr>
          <w:rFonts w:ascii="Book Antiqua" w:eastAsia="Times New Roman" w:hAnsi="Book Antiqua" w:cs="Arial"/>
          <w:color w:val="000000"/>
          <w:kern w:val="0"/>
          <w:sz w:val="19"/>
          <w:szCs w:val="19"/>
          <w:lang w:eastAsia="pt-BR"/>
          <w14:ligatures w14:val="none"/>
        </w:rPr>
        <w:t>, como o Comitê Internacional da Cruz Vermelha que assuma as tarefas humanitárias atribuídas pela presente Convenção às Potências protetoras, ou deverá aceitar, sob reserva das disposições do presente artigo, os oferecimentos de serviço que emanem de organismos análogo.</w:t>
      </w:r>
    </w:p>
    <w:p w14:paraId="1298E374"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Qualquer Potência neutra ou qualquer organismo convidado pela Potência interessada ou que se ofereça para os fins acima mencionados, deverá em suas atividades manter-se consciente de sua responsabilidade perante a Parte em luta da qual dependam das pessoas protegidas pela presente Convenção, e deverá dar garantias suficientes de capacidade para assumir as funções em </w:t>
      </w:r>
      <w:proofErr w:type="spellStart"/>
      <w:r w:rsidRPr="00CB0F82">
        <w:rPr>
          <w:rFonts w:ascii="Book Antiqua" w:eastAsia="Times New Roman" w:hAnsi="Book Antiqua" w:cs="Arial"/>
          <w:color w:val="000000"/>
          <w:kern w:val="0"/>
          <w:sz w:val="19"/>
          <w:szCs w:val="19"/>
          <w:lang w:eastAsia="pt-BR"/>
          <w14:ligatures w14:val="none"/>
        </w:rPr>
        <w:t>aprêço</w:t>
      </w:r>
      <w:proofErr w:type="spellEnd"/>
      <w:r w:rsidRPr="00CB0F82">
        <w:rPr>
          <w:rFonts w:ascii="Book Antiqua" w:eastAsia="Times New Roman" w:hAnsi="Book Antiqua" w:cs="Arial"/>
          <w:color w:val="000000"/>
          <w:kern w:val="0"/>
          <w:sz w:val="19"/>
          <w:szCs w:val="19"/>
          <w:lang w:eastAsia="pt-BR"/>
          <w14:ligatures w14:val="none"/>
        </w:rPr>
        <w:t xml:space="preserve"> e exercê-las com imparcialidade.</w:t>
      </w:r>
    </w:p>
    <w:p w14:paraId="0E5A8F04"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Nenhuma derrogação das disposições anteriores deverá ser feita mediante </w:t>
      </w:r>
      <w:proofErr w:type="spellStart"/>
      <w:r w:rsidRPr="00CB0F82">
        <w:rPr>
          <w:rFonts w:ascii="Book Antiqua" w:eastAsia="Times New Roman" w:hAnsi="Book Antiqua" w:cs="Arial"/>
          <w:color w:val="000000"/>
          <w:kern w:val="0"/>
          <w:sz w:val="19"/>
          <w:szCs w:val="19"/>
          <w:lang w:eastAsia="pt-BR"/>
          <w14:ligatures w14:val="none"/>
        </w:rPr>
        <w:t>acôrdo</w:t>
      </w:r>
      <w:proofErr w:type="spellEnd"/>
      <w:r w:rsidRPr="00CB0F82">
        <w:rPr>
          <w:rFonts w:ascii="Book Antiqua" w:eastAsia="Times New Roman" w:hAnsi="Book Antiqua" w:cs="Arial"/>
          <w:color w:val="000000"/>
          <w:kern w:val="0"/>
          <w:sz w:val="19"/>
          <w:szCs w:val="19"/>
          <w:lang w:eastAsia="pt-BR"/>
          <w14:ligatures w14:val="none"/>
        </w:rPr>
        <w:t xml:space="preserve"> particular entre Potências, uma das quais se ache, mesmo temporariamente, limitada em sua liberdade de negociar com outra Potência ou seus aliados, em virtude de acontecimentos militares, notadamente em caso de ocupação do todo ou de uma parte importante de seu território.</w:t>
      </w:r>
    </w:p>
    <w:p w14:paraId="432D56EF"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Sempre que na presente Convenção se fizer menção da Potência protetora, a referida menção designará igualmente os organismos que a substituem conforme o sentido do presente artigo.</w:t>
      </w:r>
    </w:p>
    <w:p w14:paraId="3D6CD76E"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11</w:t>
      </w:r>
    </w:p>
    <w:p w14:paraId="1391712D"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Sempre que </w:t>
      </w:r>
      <w:proofErr w:type="spellStart"/>
      <w:r w:rsidRPr="00CB0F82">
        <w:rPr>
          <w:rFonts w:ascii="Book Antiqua" w:eastAsia="Times New Roman" w:hAnsi="Book Antiqua" w:cs="Arial"/>
          <w:color w:val="000000"/>
          <w:kern w:val="0"/>
          <w:sz w:val="19"/>
          <w:szCs w:val="19"/>
          <w:lang w:eastAsia="pt-BR"/>
          <w14:ligatures w14:val="none"/>
        </w:rPr>
        <w:t>fôr</w:t>
      </w:r>
      <w:proofErr w:type="spellEnd"/>
      <w:r w:rsidRPr="00CB0F82">
        <w:rPr>
          <w:rFonts w:ascii="Book Antiqua" w:eastAsia="Times New Roman" w:hAnsi="Book Antiqua" w:cs="Arial"/>
          <w:color w:val="000000"/>
          <w:kern w:val="0"/>
          <w:sz w:val="19"/>
          <w:szCs w:val="19"/>
          <w:lang w:eastAsia="pt-BR"/>
          <w14:ligatures w14:val="none"/>
        </w:rPr>
        <w:t xml:space="preserve"> julgado útil, para o </w:t>
      </w:r>
      <w:proofErr w:type="spellStart"/>
      <w:r w:rsidRPr="00CB0F82">
        <w:rPr>
          <w:rFonts w:ascii="Book Antiqua" w:eastAsia="Times New Roman" w:hAnsi="Book Antiqua" w:cs="Arial"/>
          <w:color w:val="000000"/>
          <w:kern w:val="0"/>
          <w:sz w:val="19"/>
          <w:szCs w:val="19"/>
          <w:lang w:eastAsia="pt-BR"/>
          <w14:ligatures w14:val="none"/>
        </w:rPr>
        <w:t>interêsse</w:t>
      </w:r>
      <w:proofErr w:type="spellEnd"/>
      <w:r w:rsidRPr="00CB0F82">
        <w:rPr>
          <w:rFonts w:ascii="Book Antiqua" w:eastAsia="Times New Roman" w:hAnsi="Book Antiqua" w:cs="Arial"/>
          <w:color w:val="000000"/>
          <w:kern w:val="0"/>
          <w:sz w:val="19"/>
          <w:szCs w:val="19"/>
          <w:lang w:eastAsia="pt-BR"/>
          <w14:ligatures w14:val="none"/>
        </w:rPr>
        <w:t xml:space="preserve"> das pessoas protegidas, especialmente quando houver </w:t>
      </w:r>
      <w:proofErr w:type="spellStart"/>
      <w:r w:rsidRPr="00CB0F82">
        <w:rPr>
          <w:rFonts w:ascii="Book Antiqua" w:eastAsia="Times New Roman" w:hAnsi="Book Antiqua" w:cs="Arial"/>
          <w:color w:val="000000"/>
          <w:kern w:val="0"/>
          <w:sz w:val="19"/>
          <w:szCs w:val="19"/>
          <w:lang w:eastAsia="pt-BR"/>
          <w14:ligatures w14:val="none"/>
        </w:rPr>
        <w:t>desacôrdo</w:t>
      </w:r>
      <w:proofErr w:type="spellEnd"/>
      <w:r w:rsidRPr="00CB0F82">
        <w:rPr>
          <w:rFonts w:ascii="Book Antiqua" w:eastAsia="Times New Roman" w:hAnsi="Book Antiqua" w:cs="Arial"/>
          <w:color w:val="000000"/>
          <w:kern w:val="0"/>
          <w:sz w:val="19"/>
          <w:szCs w:val="19"/>
          <w:lang w:eastAsia="pt-BR"/>
          <w14:ligatures w14:val="none"/>
        </w:rPr>
        <w:t xml:space="preserve"> </w:t>
      </w:r>
      <w:proofErr w:type="spellStart"/>
      <w:r w:rsidRPr="00CB0F82">
        <w:rPr>
          <w:rFonts w:ascii="Book Antiqua" w:eastAsia="Times New Roman" w:hAnsi="Book Antiqua" w:cs="Arial"/>
          <w:color w:val="000000"/>
          <w:kern w:val="0"/>
          <w:sz w:val="19"/>
          <w:szCs w:val="19"/>
          <w:lang w:eastAsia="pt-BR"/>
          <w14:ligatures w14:val="none"/>
        </w:rPr>
        <w:t>enter</w:t>
      </w:r>
      <w:proofErr w:type="spellEnd"/>
      <w:r w:rsidRPr="00CB0F82">
        <w:rPr>
          <w:rFonts w:ascii="Book Antiqua" w:eastAsia="Times New Roman" w:hAnsi="Book Antiqua" w:cs="Arial"/>
          <w:color w:val="000000"/>
          <w:kern w:val="0"/>
          <w:sz w:val="19"/>
          <w:szCs w:val="19"/>
          <w:lang w:eastAsia="pt-BR"/>
          <w14:ligatures w14:val="none"/>
        </w:rPr>
        <w:t xml:space="preserve"> as Partes em luta </w:t>
      </w:r>
      <w:proofErr w:type="spellStart"/>
      <w:r w:rsidRPr="00CB0F82">
        <w:rPr>
          <w:rFonts w:ascii="Book Antiqua" w:eastAsia="Times New Roman" w:hAnsi="Book Antiqua" w:cs="Arial"/>
          <w:color w:val="000000"/>
          <w:kern w:val="0"/>
          <w:sz w:val="19"/>
          <w:szCs w:val="19"/>
          <w:lang w:eastAsia="pt-BR"/>
          <w14:ligatures w14:val="none"/>
        </w:rPr>
        <w:t>sôbre</w:t>
      </w:r>
      <w:proofErr w:type="spellEnd"/>
      <w:r w:rsidRPr="00CB0F82">
        <w:rPr>
          <w:rFonts w:ascii="Book Antiqua" w:eastAsia="Times New Roman" w:hAnsi="Book Antiqua" w:cs="Arial"/>
          <w:color w:val="000000"/>
          <w:kern w:val="0"/>
          <w:sz w:val="19"/>
          <w:szCs w:val="19"/>
          <w:lang w:eastAsia="pt-BR"/>
          <w14:ligatures w14:val="none"/>
        </w:rPr>
        <w:t xml:space="preserve"> a aplicação ou interpretação das disposições da presente Convenção, as Potências protetoras prestarão seus bons ofícios para o ajuste da controvérsia.</w:t>
      </w:r>
    </w:p>
    <w:p w14:paraId="4DAF997F"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Para </w:t>
      </w:r>
      <w:proofErr w:type="spellStart"/>
      <w:r w:rsidRPr="00CB0F82">
        <w:rPr>
          <w:rFonts w:ascii="Book Antiqua" w:eastAsia="Times New Roman" w:hAnsi="Book Antiqua" w:cs="Arial"/>
          <w:color w:val="000000"/>
          <w:kern w:val="0"/>
          <w:sz w:val="19"/>
          <w:szCs w:val="19"/>
          <w:lang w:eastAsia="pt-BR"/>
          <w14:ligatures w14:val="none"/>
        </w:rPr>
        <w:t>êsse</w:t>
      </w:r>
      <w:proofErr w:type="spellEnd"/>
      <w:r w:rsidRPr="00CB0F82">
        <w:rPr>
          <w:rFonts w:ascii="Book Antiqua" w:eastAsia="Times New Roman" w:hAnsi="Book Antiqua" w:cs="Arial"/>
          <w:color w:val="000000"/>
          <w:kern w:val="0"/>
          <w:sz w:val="19"/>
          <w:szCs w:val="19"/>
          <w:lang w:eastAsia="pt-BR"/>
          <w14:ligatures w14:val="none"/>
        </w:rPr>
        <w:t xml:space="preserve"> fim, cada uma das Potências protetoras poderá, </w:t>
      </w:r>
      <w:proofErr w:type="spellStart"/>
      <w:r w:rsidRPr="00CB0F82">
        <w:rPr>
          <w:rFonts w:ascii="Book Antiqua" w:eastAsia="Times New Roman" w:hAnsi="Book Antiqua" w:cs="Arial"/>
          <w:color w:val="000000"/>
          <w:kern w:val="0"/>
          <w:sz w:val="19"/>
          <w:szCs w:val="19"/>
          <w:lang w:eastAsia="pt-BR"/>
          <w14:ligatures w14:val="none"/>
        </w:rPr>
        <w:t>espontâneamente</w:t>
      </w:r>
      <w:proofErr w:type="spellEnd"/>
      <w:r w:rsidRPr="00CB0F82">
        <w:rPr>
          <w:rFonts w:ascii="Book Antiqua" w:eastAsia="Times New Roman" w:hAnsi="Book Antiqua" w:cs="Arial"/>
          <w:color w:val="000000"/>
          <w:kern w:val="0"/>
          <w:sz w:val="19"/>
          <w:szCs w:val="19"/>
          <w:lang w:eastAsia="pt-BR"/>
          <w14:ligatures w14:val="none"/>
        </w:rPr>
        <w:t xml:space="preserve"> ou a convite de uma das Partes, propor às Partes em luta e, em particular, das autoridades encarregadas da sorte dos feridos e enfermos assim como dos membros do pessoal sanitário e religioso, possivelmente em território neutro convenientemente escolhido. As Partes em luta deverão encaminhar as proposições que lhes forem feitas nesse sentido. As Potências protetoras poderão, se necessário, propor à aceitação das Partes em luta uma personalidade pertencente a uma Potência neutra ou uma personalidade delegada pelo Comitê Internacional da Cruz Vermelha, que será convidada a participar dessa reunião.</w:t>
      </w:r>
    </w:p>
    <w:p w14:paraId="64A08848" w14:textId="77777777" w:rsidR="00CB0F82" w:rsidRPr="00CB0F82" w:rsidRDefault="00CB0F82" w:rsidP="00CB0F82">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Capítulo II</w:t>
      </w:r>
    </w:p>
    <w:p w14:paraId="7D99289D" w14:textId="77777777" w:rsidR="00CB0F82" w:rsidRPr="00CB0F82" w:rsidRDefault="00CB0F82" w:rsidP="00CB0F82">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DOS FERIDOS E ENFERMOS</w:t>
      </w:r>
    </w:p>
    <w:p w14:paraId="77B815E7"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12</w:t>
      </w:r>
    </w:p>
    <w:p w14:paraId="6C2D3D52"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Os membros das </w:t>
      </w:r>
      <w:proofErr w:type="spellStart"/>
      <w:r w:rsidRPr="00CB0F82">
        <w:rPr>
          <w:rFonts w:ascii="Book Antiqua" w:eastAsia="Times New Roman" w:hAnsi="Book Antiqua" w:cs="Arial"/>
          <w:color w:val="000000"/>
          <w:kern w:val="0"/>
          <w:sz w:val="19"/>
          <w:szCs w:val="19"/>
          <w:lang w:eastAsia="pt-BR"/>
          <w14:ligatures w14:val="none"/>
        </w:rPr>
        <w:t>fôrças</w:t>
      </w:r>
      <w:proofErr w:type="spellEnd"/>
      <w:r w:rsidRPr="00CB0F82">
        <w:rPr>
          <w:rFonts w:ascii="Book Antiqua" w:eastAsia="Times New Roman" w:hAnsi="Book Antiqua" w:cs="Arial"/>
          <w:color w:val="000000"/>
          <w:kern w:val="0"/>
          <w:sz w:val="19"/>
          <w:szCs w:val="19"/>
          <w:lang w:eastAsia="pt-BR"/>
          <w14:ligatures w14:val="none"/>
        </w:rPr>
        <w:t xml:space="preserve"> armadas e as demais pessoas mencionadas no artigo seguinte, que forem feridos ou ficarem enfermos deverão ser respeitados e protegidos em </w:t>
      </w:r>
      <w:proofErr w:type="spellStart"/>
      <w:r w:rsidRPr="00CB0F82">
        <w:rPr>
          <w:rFonts w:ascii="Book Antiqua" w:eastAsia="Times New Roman" w:hAnsi="Book Antiqua" w:cs="Arial"/>
          <w:color w:val="000000"/>
          <w:kern w:val="0"/>
          <w:sz w:val="19"/>
          <w:szCs w:val="19"/>
          <w:lang w:eastAsia="pt-BR"/>
          <w14:ligatures w14:val="none"/>
        </w:rPr>
        <w:t>tôdas</w:t>
      </w:r>
      <w:proofErr w:type="spellEnd"/>
      <w:r w:rsidRPr="00CB0F82">
        <w:rPr>
          <w:rFonts w:ascii="Book Antiqua" w:eastAsia="Times New Roman" w:hAnsi="Book Antiqua" w:cs="Arial"/>
          <w:color w:val="000000"/>
          <w:kern w:val="0"/>
          <w:sz w:val="19"/>
          <w:szCs w:val="19"/>
          <w:lang w:eastAsia="pt-BR"/>
          <w14:ligatures w14:val="none"/>
        </w:rPr>
        <w:t xml:space="preserve"> as circunstâncias.</w:t>
      </w:r>
    </w:p>
    <w:p w14:paraId="1E965D1D"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Serão tratados e cuidados com humanidade pela Parte em luta que os tiver em seu poder, sem qualquer distinção de caráter desfavorável baseada em sexo, raça, nacionalidade, religião, opiniões políticas ou qualquer outro critério análogo. É estritamente proibido qualquer atentado às suas vidas e às suas pessoas; em particular, não deverão ser assassinados, exterminados, nem submetidos a </w:t>
      </w:r>
      <w:r w:rsidRPr="00CB0F82">
        <w:rPr>
          <w:rFonts w:ascii="Book Antiqua" w:eastAsia="Times New Roman" w:hAnsi="Book Antiqua" w:cs="Arial"/>
          <w:color w:val="000000"/>
          <w:kern w:val="0"/>
          <w:sz w:val="19"/>
          <w:szCs w:val="19"/>
          <w:lang w:eastAsia="pt-BR"/>
          <w14:ligatures w14:val="none"/>
        </w:rPr>
        <w:lastRenderedPageBreak/>
        <w:t xml:space="preserve">torturas ou a </w:t>
      </w:r>
      <w:proofErr w:type="gramStart"/>
      <w:r w:rsidRPr="00CB0F82">
        <w:rPr>
          <w:rFonts w:ascii="Book Antiqua" w:eastAsia="Times New Roman" w:hAnsi="Book Antiqua" w:cs="Arial"/>
          <w:color w:val="000000"/>
          <w:kern w:val="0"/>
          <w:sz w:val="19"/>
          <w:szCs w:val="19"/>
          <w:lang w:eastAsia="pt-BR"/>
          <w14:ligatures w14:val="none"/>
        </w:rPr>
        <w:t>experiência biológicas</w:t>
      </w:r>
      <w:proofErr w:type="gramEnd"/>
      <w:r w:rsidRPr="00CB0F82">
        <w:rPr>
          <w:rFonts w:ascii="Book Antiqua" w:eastAsia="Times New Roman" w:hAnsi="Book Antiqua" w:cs="Arial"/>
          <w:color w:val="000000"/>
          <w:kern w:val="0"/>
          <w:sz w:val="19"/>
          <w:szCs w:val="19"/>
          <w:lang w:eastAsia="pt-BR"/>
          <w14:ligatures w14:val="none"/>
        </w:rPr>
        <w:t>, não deverão ser deixados premeditadamente sem assistência médica ou cuidados, nem expostos a riscos de contágio ou de infecção.</w:t>
      </w:r>
    </w:p>
    <w:p w14:paraId="097EF1C9"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Somente razões de urgência médica autorizarão prioridade na ordem dos cuidados a serem prestados.</w:t>
      </w:r>
    </w:p>
    <w:p w14:paraId="660E7419"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As mulheres serão tratadas com </w:t>
      </w:r>
      <w:proofErr w:type="spellStart"/>
      <w:r w:rsidRPr="00CB0F82">
        <w:rPr>
          <w:rFonts w:ascii="Book Antiqua" w:eastAsia="Times New Roman" w:hAnsi="Book Antiqua" w:cs="Arial"/>
          <w:color w:val="000000"/>
          <w:kern w:val="0"/>
          <w:sz w:val="19"/>
          <w:szCs w:val="19"/>
          <w:lang w:eastAsia="pt-BR"/>
          <w14:ligatures w14:val="none"/>
        </w:rPr>
        <w:t>tôda</w:t>
      </w:r>
      <w:proofErr w:type="spellEnd"/>
      <w:r w:rsidRPr="00CB0F82">
        <w:rPr>
          <w:rFonts w:ascii="Book Antiqua" w:eastAsia="Times New Roman" w:hAnsi="Book Antiqua" w:cs="Arial"/>
          <w:color w:val="000000"/>
          <w:kern w:val="0"/>
          <w:sz w:val="19"/>
          <w:szCs w:val="19"/>
          <w:lang w:eastAsia="pt-BR"/>
          <w14:ligatures w14:val="none"/>
        </w:rPr>
        <w:t xml:space="preserve"> as atenções devidas ao seu sexo.</w:t>
      </w:r>
    </w:p>
    <w:p w14:paraId="5388D93E"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A Parte em luta que </w:t>
      </w:r>
      <w:proofErr w:type="spellStart"/>
      <w:r w:rsidRPr="00CB0F82">
        <w:rPr>
          <w:rFonts w:ascii="Book Antiqua" w:eastAsia="Times New Roman" w:hAnsi="Book Antiqua" w:cs="Arial"/>
          <w:color w:val="000000"/>
          <w:kern w:val="0"/>
          <w:sz w:val="19"/>
          <w:szCs w:val="19"/>
          <w:lang w:eastAsia="pt-BR"/>
          <w14:ligatures w14:val="none"/>
        </w:rPr>
        <w:t>fôr</w:t>
      </w:r>
      <w:proofErr w:type="spellEnd"/>
      <w:r w:rsidRPr="00CB0F82">
        <w:rPr>
          <w:rFonts w:ascii="Book Antiqua" w:eastAsia="Times New Roman" w:hAnsi="Book Antiqua" w:cs="Arial"/>
          <w:color w:val="000000"/>
          <w:kern w:val="0"/>
          <w:sz w:val="19"/>
          <w:szCs w:val="19"/>
          <w:lang w:eastAsia="pt-BR"/>
          <w14:ligatures w14:val="none"/>
        </w:rPr>
        <w:t xml:space="preserve"> obrigada a abandonar feridos ou enfermos ao seu adversário deixará com </w:t>
      </w:r>
      <w:proofErr w:type="spellStart"/>
      <w:r w:rsidRPr="00CB0F82">
        <w:rPr>
          <w:rFonts w:ascii="Book Antiqua" w:eastAsia="Times New Roman" w:hAnsi="Book Antiqua" w:cs="Arial"/>
          <w:color w:val="000000"/>
          <w:kern w:val="0"/>
          <w:sz w:val="19"/>
          <w:szCs w:val="19"/>
          <w:lang w:eastAsia="pt-BR"/>
          <w14:ligatures w14:val="none"/>
        </w:rPr>
        <w:t>êles</w:t>
      </w:r>
      <w:proofErr w:type="spellEnd"/>
      <w:r w:rsidRPr="00CB0F82">
        <w:rPr>
          <w:rFonts w:ascii="Book Antiqua" w:eastAsia="Times New Roman" w:hAnsi="Book Antiqua" w:cs="Arial"/>
          <w:color w:val="000000"/>
          <w:kern w:val="0"/>
          <w:sz w:val="19"/>
          <w:szCs w:val="19"/>
          <w:lang w:eastAsia="pt-BR"/>
          <w14:ligatures w14:val="none"/>
        </w:rPr>
        <w:t>, conforme o permitam as exigências militares parte de seu pessoal e de seu material sanitários para prestar-lhes assistência.</w:t>
      </w:r>
    </w:p>
    <w:p w14:paraId="44030A85"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13</w:t>
      </w:r>
    </w:p>
    <w:p w14:paraId="43B778D7"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 presente Convenção aplicar-se-á aos feridos e enfermos que se incluam nas seguintes categorias:</w:t>
      </w:r>
    </w:p>
    <w:p w14:paraId="70A3B8DA"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1) os membros das </w:t>
      </w:r>
      <w:proofErr w:type="spellStart"/>
      <w:r w:rsidRPr="00CB0F82">
        <w:rPr>
          <w:rFonts w:ascii="Book Antiqua" w:eastAsia="Times New Roman" w:hAnsi="Book Antiqua" w:cs="Arial"/>
          <w:color w:val="000000"/>
          <w:kern w:val="0"/>
          <w:sz w:val="19"/>
          <w:szCs w:val="19"/>
          <w:lang w:eastAsia="pt-BR"/>
          <w14:ligatures w14:val="none"/>
        </w:rPr>
        <w:t>fôrças</w:t>
      </w:r>
      <w:proofErr w:type="spellEnd"/>
      <w:r w:rsidRPr="00CB0F82">
        <w:rPr>
          <w:rFonts w:ascii="Book Antiqua" w:eastAsia="Times New Roman" w:hAnsi="Book Antiqua" w:cs="Arial"/>
          <w:color w:val="000000"/>
          <w:kern w:val="0"/>
          <w:sz w:val="19"/>
          <w:szCs w:val="19"/>
          <w:lang w:eastAsia="pt-BR"/>
          <w14:ligatures w14:val="none"/>
        </w:rPr>
        <w:t xml:space="preserve"> armadas de uma Parte em luta, da mesma forma que os membros das milícias e corpos de voluntários que façam parte dessas </w:t>
      </w:r>
      <w:proofErr w:type="spellStart"/>
      <w:r w:rsidRPr="00CB0F82">
        <w:rPr>
          <w:rFonts w:ascii="Book Antiqua" w:eastAsia="Times New Roman" w:hAnsi="Book Antiqua" w:cs="Arial"/>
          <w:color w:val="000000"/>
          <w:kern w:val="0"/>
          <w:sz w:val="19"/>
          <w:szCs w:val="19"/>
          <w:lang w:eastAsia="pt-BR"/>
          <w14:ligatures w14:val="none"/>
        </w:rPr>
        <w:t>fôrças</w:t>
      </w:r>
      <w:proofErr w:type="spellEnd"/>
      <w:r w:rsidRPr="00CB0F82">
        <w:rPr>
          <w:rFonts w:ascii="Book Antiqua" w:eastAsia="Times New Roman" w:hAnsi="Book Antiqua" w:cs="Arial"/>
          <w:color w:val="000000"/>
          <w:kern w:val="0"/>
          <w:sz w:val="19"/>
          <w:szCs w:val="19"/>
          <w:lang w:eastAsia="pt-BR"/>
          <w14:ligatures w14:val="none"/>
        </w:rPr>
        <w:t xml:space="preserve"> armadas;</w:t>
      </w:r>
    </w:p>
    <w:p w14:paraId="53F780D9"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2) os membros de outras milícias e de outros corpos voluntários, inclusive os de movimentos de resistência organizados, pertencentes a uma das Partes em luta e que atuam fora ou no interior de seu próprio território, mesmo que </w:t>
      </w:r>
      <w:proofErr w:type="spellStart"/>
      <w:r w:rsidRPr="00CB0F82">
        <w:rPr>
          <w:rFonts w:ascii="Book Antiqua" w:eastAsia="Times New Roman" w:hAnsi="Book Antiqua" w:cs="Arial"/>
          <w:color w:val="000000"/>
          <w:kern w:val="0"/>
          <w:sz w:val="19"/>
          <w:szCs w:val="19"/>
          <w:lang w:eastAsia="pt-BR"/>
          <w14:ligatures w14:val="none"/>
        </w:rPr>
        <w:t>êsse</w:t>
      </w:r>
      <w:proofErr w:type="spellEnd"/>
      <w:r w:rsidRPr="00CB0F82">
        <w:rPr>
          <w:rFonts w:ascii="Book Antiqua" w:eastAsia="Times New Roman" w:hAnsi="Book Antiqua" w:cs="Arial"/>
          <w:color w:val="000000"/>
          <w:kern w:val="0"/>
          <w:sz w:val="19"/>
          <w:szCs w:val="19"/>
          <w:lang w:eastAsia="pt-BR"/>
          <w14:ligatures w14:val="none"/>
        </w:rPr>
        <w:t xml:space="preserve"> território se ache ocupado, contanto que essas milícias ou corpos de voluntários, inclusive os movimentos de resistência organizados, preencham as seguintes condições:</w:t>
      </w:r>
    </w:p>
    <w:p w14:paraId="5916F633"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 ter no comando uma pessoa responsável pelos seus subordinados,</w:t>
      </w:r>
    </w:p>
    <w:p w14:paraId="60EFD58C"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b) ter um emblema distintivo fixo e reconhecível a distância;</w:t>
      </w:r>
    </w:p>
    <w:p w14:paraId="6BE03F96"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c) portar armas ostensivamente;</w:t>
      </w:r>
    </w:p>
    <w:p w14:paraId="14F454A2"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d) conformar-se em suas operações às leis e costumes de guerra;</w:t>
      </w:r>
    </w:p>
    <w:p w14:paraId="7C5F7721"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3) os membros das </w:t>
      </w:r>
      <w:proofErr w:type="spellStart"/>
      <w:r w:rsidRPr="00CB0F82">
        <w:rPr>
          <w:rFonts w:ascii="Book Antiqua" w:eastAsia="Times New Roman" w:hAnsi="Book Antiqua" w:cs="Arial"/>
          <w:color w:val="000000"/>
          <w:kern w:val="0"/>
          <w:sz w:val="19"/>
          <w:szCs w:val="19"/>
          <w:lang w:eastAsia="pt-BR"/>
          <w14:ligatures w14:val="none"/>
        </w:rPr>
        <w:t>fôrças</w:t>
      </w:r>
      <w:proofErr w:type="spellEnd"/>
      <w:r w:rsidRPr="00CB0F82">
        <w:rPr>
          <w:rFonts w:ascii="Book Antiqua" w:eastAsia="Times New Roman" w:hAnsi="Book Antiqua" w:cs="Arial"/>
          <w:color w:val="000000"/>
          <w:kern w:val="0"/>
          <w:sz w:val="19"/>
          <w:szCs w:val="19"/>
          <w:lang w:eastAsia="pt-BR"/>
          <w14:ligatures w14:val="none"/>
        </w:rPr>
        <w:t xml:space="preserve"> armadas regulares que prestem obediência ao </w:t>
      </w:r>
      <w:proofErr w:type="spellStart"/>
      <w:r w:rsidRPr="00CB0F82">
        <w:rPr>
          <w:rFonts w:ascii="Book Antiqua" w:eastAsia="Times New Roman" w:hAnsi="Book Antiqua" w:cs="Arial"/>
          <w:color w:val="000000"/>
          <w:kern w:val="0"/>
          <w:sz w:val="19"/>
          <w:szCs w:val="19"/>
          <w:lang w:eastAsia="pt-BR"/>
          <w14:ligatures w14:val="none"/>
        </w:rPr>
        <w:t>govêrno</w:t>
      </w:r>
      <w:proofErr w:type="spellEnd"/>
      <w:r w:rsidRPr="00CB0F82">
        <w:rPr>
          <w:rFonts w:ascii="Book Antiqua" w:eastAsia="Times New Roman" w:hAnsi="Book Antiqua" w:cs="Arial"/>
          <w:color w:val="000000"/>
          <w:kern w:val="0"/>
          <w:sz w:val="19"/>
          <w:szCs w:val="19"/>
          <w:lang w:eastAsia="pt-BR"/>
          <w14:ligatures w14:val="none"/>
        </w:rPr>
        <w:t xml:space="preserve"> ou autoridade não reconhecidos pela Potência detentora;</w:t>
      </w:r>
    </w:p>
    <w:p w14:paraId="756A3A9A"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4) as pessoas que acompanham as </w:t>
      </w:r>
      <w:proofErr w:type="spellStart"/>
      <w:r w:rsidRPr="00CB0F82">
        <w:rPr>
          <w:rFonts w:ascii="Book Antiqua" w:eastAsia="Times New Roman" w:hAnsi="Book Antiqua" w:cs="Arial"/>
          <w:color w:val="000000"/>
          <w:kern w:val="0"/>
          <w:sz w:val="19"/>
          <w:szCs w:val="19"/>
          <w:lang w:eastAsia="pt-BR"/>
          <w14:ligatures w14:val="none"/>
        </w:rPr>
        <w:t>fôrças</w:t>
      </w:r>
      <w:proofErr w:type="spellEnd"/>
      <w:r w:rsidRPr="00CB0F82">
        <w:rPr>
          <w:rFonts w:ascii="Book Antiqua" w:eastAsia="Times New Roman" w:hAnsi="Book Antiqua" w:cs="Arial"/>
          <w:color w:val="000000"/>
          <w:kern w:val="0"/>
          <w:sz w:val="19"/>
          <w:szCs w:val="19"/>
          <w:lang w:eastAsia="pt-BR"/>
          <w14:ligatures w14:val="none"/>
        </w:rPr>
        <w:t xml:space="preserve"> armadas sem fazer parte diretamente das mesmas tais como membros civis das tripulações de aviões militares, correspondentes de guerra, fornecedores, membros de unidades de trabalho ou de serviços encarregados do bem-estar dos militares, desde que tenham recebido autorização das </w:t>
      </w:r>
      <w:proofErr w:type="spellStart"/>
      <w:r w:rsidRPr="00CB0F82">
        <w:rPr>
          <w:rFonts w:ascii="Book Antiqua" w:eastAsia="Times New Roman" w:hAnsi="Book Antiqua" w:cs="Arial"/>
          <w:color w:val="000000"/>
          <w:kern w:val="0"/>
          <w:sz w:val="19"/>
          <w:szCs w:val="19"/>
          <w:lang w:eastAsia="pt-BR"/>
          <w14:ligatures w14:val="none"/>
        </w:rPr>
        <w:t>fôrças</w:t>
      </w:r>
      <w:proofErr w:type="spellEnd"/>
      <w:r w:rsidRPr="00CB0F82">
        <w:rPr>
          <w:rFonts w:ascii="Book Antiqua" w:eastAsia="Times New Roman" w:hAnsi="Book Antiqua" w:cs="Arial"/>
          <w:color w:val="000000"/>
          <w:kern w:val="0"/>
          <w:sz w:val="19"/>
          <w:szCs w:val="19"/>
          <w:lang w:eastAsia="pt-BR"/>
          <w14:ligatures w14:val="none"/>
        </w:rPr>
        <w:t xml:space="preserve"> armadas que acompanham;</w:t>
      </w:r>
    </w:p>
    <w:p w14:paraId="07570B7A"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5) os membros de tripulações inclusive comandantes, </w:t>
      </w:r>
      <w:proofErr w:type="spellStart"/>
      <w:r w:rsidRPr="00CB0F82">
        <w:rPr>
          <w:rFonts w:ascii="Book Antiqua" w:eastAsia="Times New Roman" w:hAnsi="Book Antiqua" w:cs="Arial"/>
          <w:color w:val="000000"/>
          <w:kern w:val="0"/>
          <w:sz w:val="19"/>
          <w:szCs w:val="19"/>
          <w:lang w:eastAsia="pt-BR"/>
          <w14:ligatures w14:val="none"/>
        </w:rPr>
        <w:t>pilôtos</w:t>
      </w:r>
      <w:proofErr w:type="spellEnd"/>
      <w:r w:rsidRPr="00CB0F82">
        <w:rPr>
          <w:rFonts w:ascii="Book Antiqua" w:eastAsia="Times New Roman" w:hAnsi="Book Antiqua" w:cs="Arial"/>
          <w:color w:val="000000"/>
          <w:kern w:val="0"/>
          <w:sz w:val="19"/>
          <w:szCs w:val="19"/>
          <w:lang w:eastAsia="pt-BR"/>
          <w14:ligatures w14:val="none"/>
        </w:rPr>
        <w:t xml:space="preserve"> e grumetes da marinha mercante e as tripulações da aviação civil das Partes em luta, que não gozem de tratamento mais </w:t>
      </w:r>
      <w:proofErr w:type="spellStart"/>
      <w:r w:rsidRPr="00CB0F82">
        <w:rPr>
          <w:rFonts w:ascii="Book Antiqua" w:eastAsia="Times New Roman" w:hAnsi="Book Antiqua" w:cs="Arial"/>
          <w:color w:val="000000"/>
          <w:kern w:val="0"/>
          <w:sz w:val="19"/>
          <w:szCs w:val="19"/>
          <w:lang w:eastAsia="pt-BR"/>
          <w14:ligatures w14:val="none"/>
        </w:rPr>
        <w:t>farovável</w:t>
      </w:r>
      <w:proofErr w:type="spellEnd"/>
      <w:r w:rsidRPr="00CB0F82">
        <w:rPr>
          <w:rFonts w:ascii="Book Antiqua" w:eastAsia="Times New Roman" w:hAnsi="Book Antiqua" w:cs="Arial"/>
          <w:color w:val="000000"/>
          <w:kern w:val="0"/>
          <w:sz w:val="19"/>
          <w:szCs w:val="19"/>
          <w:lang w:eastAsia="pt-BR"/>
          <w14:ligatures w14:val="none"/>
        </w:rPr>
        <w:t xml:space="preserve"> em virtude de outras disposições do Direito Internacional;</w:t>
      </w:r>
    </w:p>
    <w:p w14:paraId="315FFF98"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6) a população de um território de não ocupado que, ao aproximar-se o inimigo, pegue em armas espontaneamente para combater as tropas invasoras sem ter tido tempo de constituir-se em </w:t>
      </w:r>
      <w:proofErr w:type="spellStart"/>
      <w:r w:rsidRPr="00CB0F82">
        <w:rPr>
          <w:rFonts w:ascii="Book Antiqua" w:eastAsia="Times New Roman" w:hAnsi="Book Antiqua" w:cs="Arial"/>
          <w:color w:val="000000"/>
          <w:kern w:val="0"/>
          <w:sz w:val="19"/>
          <w:szCs w:val="19"/>
          <w:lang w:eastAsia="pt-BR"/>
          <w14:ligatures w14:val="none"/>
        </w:rPr>
        <w:t>fôrças</w:t>
      </w:r>
      <w:proofErr w:type="spellEnd"/>
      <w:r w:rsidRPr="00CB0F82">
        <w:rPr>
          <w:rFonts w:ascii="Book Antiqua" w:eastAsia="Times New Roman" w:hAnsi="Book Antiqua" w:cs="Arial"/>
          <w:color w:val="000000"/>
          <w:kern w:val="0"/>
          <w:sz w:val="19"/>
          <w:szCs w:val="19"/>
          <w:lang w:eastAsia="pt-BR"/>
          <w14:ligatures w14:val="none"/>
        </w:rPr>
        <w:t xml:space="preserve"> armadas regulares, desde que portem armadas ostensivamente e respeitem as leis e costumes de guerra.</w:t>
      </w:r>
    </w:p>
    <w:p w14:paraId="4ADD2D81"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14</w:t>
      </w:r>
    </w:p>
    <w:p w14:paraId="22278C0D"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Observadas as disposições do artigo anterior, os feridos e enfermos de um beligerante que caiam em poder do adversário serão prisioneiros de guerra sendo-lhes aplicáveis as regras do Direito das Gentes relativas aos prisioneiros de guerra.</w:t>
      </w:r>
    </w:p>
    <w:p w14:paraId="62348E8F"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15</w:t>
      </w:r>
    </w:p>
    <w:p w14:paraId="154DFADD"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lastRenderedPageBreak/>
        <w:t xml:space="preserve">Em qualquer momento especialmente depois de um reencontro, as Partes em luta adotarão sem demora </w:t>
      </w:r>
      <w:proofErr w:type="spellStart"/>
      <w:r w:rsidRPr="00CB0F82">
        <w:rPr>
          <w:rFonts w:ascii="Book Antiqua" w:eastAsia="Times New Roman" w:hAnsi="Book Antiqua" w:cs="Arial"/>
          <w:color w:val="000000"/>
          <w:kern w:val="0"/>
          <w:sz w:val="19"/>
          <w:szCs w:val="19"/>
          <w:lang w:eastAsia="pt-BR"/>
          <w14:ligatures w14:val="none"/>
        </w:rPr>
        <w:t>tôdas</w:t>
      </w:r>
      <w:proofErr w:type="spellEnd"/>
      <w:r w:rsidRPr="00CB0F82">
        <w:rPr>
          <w:rFonts w:ascii="Book Antiqua" w:eastAsia="Times New Roman" w:hAnsi="Book Antiqua" w:cs="Arial"/>
          <w:color w:val="000000"/>
          <w:kern w:val="0"/>
          <w:sz w:val="19"/>
          <w:szCs w:val="19"/>
          <w:lang w:eastAsia="pt-BR"/>
          <w14:ligatures w14:val="none"/>
        </w:rPr>
        <w:t xml:space="preserve"> as medidas possíveis para procurar recolher os feridos e doentes, protegê-los contra o saque e os maus tratos e proporcionar-lhes os cuidados necessários, assim como procurar os mortos e impedir que sejam despojados.</w:t>
      </w:r>
    </w:p>
    <w:p w14:paraId="6B9DADE0"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Sempre que o permitirem as circunstâncias, serão concertados um armistício, uma trégua ou entendimentos locais a fim de permitir que sejam recolhidos, trocados e transportados os feridos abandonados no campo de batalha.</w:t>
      </w:r>
    </w:p>
    <w:p w14:paraId="1B24500E"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Igualmente poderão ser concluídos acordos locais entre as Partes em luta para a evacuação ou a troca de feridos e enfermos de uma zona sitiada ou cercada e para a passagem de pessoal sanitário e religioso e de material sanitário destinado a essa zona.</w:t>
      </w:r>
    </w:p>
    <w:p w14:paraId="5B1FEF4B"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16</w:t>
      </w:r>
    </w:p>
    <w:p w14:paraId="732BF1A6"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As Partes em luta deverão registrar, no mais curto prazo possível, todos os elementos úteis à identificação dos feridos, enfermos e mortos da parte adversária caídos em seu poder. Essas informações deverão, se possível, incluir o seguinte:</w:t>
      </w:r>
    </w:p>
    <w:p w14:paraId="77E27299"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 indicação da Potência que dependem;</w:t>
      </w:r>
    </w:p>
    <w:p w14:paraId="45535D2E"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b) designação ou número de matrícula;</w:t>
      </w:r>
    </w:p>
    <w:p w14:paraId="2A2A8275"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c) nome de família;</w:t>
      </w:r>
    </w:p>
    <w:p w14:paraId="3BDB86B0"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d) prenome ou prenomes;</w:t>
      </w:r>
    </w:p>
    <w:p w14:paraId="6FCAF303"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e) data do nascimento;</w:t>
      </w:r>
    </w:p>
    <w:p w14:paraId="57D9BB91"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f) qualquer outra informação que figure na ficha ou placa de identidade;</w:t>
      </w:r>
    </w:p>
    <w:p w14:paraId="56FD7EB8"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g) data e lugar da captura ou do falecimento;</w:t>
      </w:r>
    </w:p>
    <w:p w14:paraId="55F338E7"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h) informações relativas aos ferimentos a doença ou a </w:t>
      </w:r>
      <w:r w:rsidRPr="00CB0F82">
        <w:rPr>
          <w:rFonts w:ascii="Book Antiqua" w:eastAsia="Times New Roman" w:hAnsi="Book Antiqua" w:cs="Arial"/>
          <w:i/>
          <w:iCs/>
          <w:color w:val="000000"/>
          <w:kern w:val="0"/>
          <w:sz w:val="19"/>
          <w:szCs w:val="19"/>
          <w:lang w:eastAsia="pt-BR"/>
          <w14:ligatures w14:val="none"/>
        </w:rPr>
        <w:t xml:space="preserve">causa </w:t>
      </w:r>
      <w:proofErr w:type="gramStart"/>
      <w:r w:rsidRPr="00CB0F82">
        <w:rPr>
          <w:rFonts w:ascii="Book Antiqua" w:eastAsia="Times New Roman" w:hAnsi="Book Antiqua" w:cs="Arial"/>
          <w:i/>
          <w:iCs/>
          <w:color w:val="000000"/>
          <w:kern w:val="0"/>
          <w:sz w:val="19"/>
          <w:szCs w:val="19"/>
          <w:lang w:eastAsia="pt-BR"/>
          <w14:ligatures w14:val="none"/>
        </w:rPr>
        <w:t>mortis </w:t>
      </w:r>
      <w:r w:rsidRPr="00CB0F82">
        <w:rPr>
          <w:rFonts w:ascii="Book Antiqua" w:eastAsia="Times New Roman" w:hAnsi="Book Antiqua" w:cs="Arial"/>
          <w:color w:val="000000"/>
          <w:kern w:val="0"/>
          <w:sz w:val="19"/>
          <w:szCs w:val="19"/>
          <w:lang w:eastAsia="pt-BR"/>
          <w14:ligatures w14:val="none"/>
        </w:rPr>
        <w:t>.</w:t>
      </w:r>
      <w:proofErr w:type="gramEnd"/>
    </w:p>
    <w:p w14:paraId="6EDACA82"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As informações acima mencionadas deverão ser comunicadas no menor prazo possível, ao escritório de informações a que se refere o art. 122 da Convenção de Genebra, de 12 de </w:t>
      </w:r>
      <w:proofErr w:type="spellStart"/>
      <w:r w:rsidRPr="00CB0F82">
        <w:rPr>
          <w:rFonts w:ascii="Book Antiqua" w:eastAsia="Times New Roman" w:hAnsi="Book Antiqua" w:cs="Arial"/>
          <w:color w:val="000000"/>
          <w:kern w:val="0"/>
          <w:sz w:val="19"/>
          <w:szCs w:val="19"/>
          <w:lang w:eastAsia="pt-BR"/>
          <w14:ligatures w14:val="none"/>
        </w:rPr>
        <w:t>agôsto</w:t>
      </w:r>
      <w:proofErr w:type="spellEnd"/>
      <w:r w:rsidRPr="00CB0F82">
        <w:rPr>
          <w:rFonts w:ascii="Book Antiqua" w:eastAsia="Times New Roman" w:hAnsi="Book Antiqua" w:cs="Arial"/>
          <w:color w:val="000000"/>
          <w:kern w:val="0"/>
          <w:sz w:val="19"/>
          <w:szCs w:val="19"/>
          <w:lang w:eastAsia="pt-BR"/>
          <w14:ligatures w14:val="none"/>
        </w:rPr>
        <w:t xml:space="preserve"> de 1949, relativa ao tratamento dos prisioneiros de guerra e que os transmitirá às Potências de que dependam essas pessoas, por intermédio da Potência protetora e da Agência Central dos prisioneiros de guerra.</w:t>
      </w:r>
    </w:p>
    <w:p w14:paraId="5A97E033"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As Partes em luta assentarão </w:t>
      </w:r>
      <w:proofErr w:type="spellStart"/>
      <w:r w:rsidRPr="00CB0F82">
        <w:rPr>
          <w:rFonts w:ascii="Book Antiqua" w:eastAsia="Times New Roman" w:hAnsi="Book Antiqua" w:cs="Arial"/>
          <w:color w:val="000000"/>
          <w:kern w:val="0"/>
          <w:sz w:val="19"/>
          <w:szCs w:val="19"/>
          <w:lang w:eastAsia="pt-BR"/>
          <w14:ligatures w14:val="none"/>
        </w:rPr>
        <w:t>êsse</w:t>
      </w:r>
      <w:proofErr w:type="spellEnd"/>
      <w:r w:rsidRPr="00CB0F82">
        <w:rPr>
          <w:rFonts w:ascii="Book Antiqua" w:eastAsia="Times New Roman" w:hAnsi="Book Antiqua" w:cs="Arial"/>
          <w:color w:val="000000"/>
          <w:kern w:val="0"/>
          <w:sz w:val="19"/>
          <w:szCs w:val="19"/>
          <w:lang w:eastAsia="pt-BR"/>
          <w14:ligatures w14:val="none"/>
        </w:rPr>
        <w:t xml:space="preserve"> comunicarão, pela via indicada no parágrafo anterior, os atestados de óbitos ou as listas de falecimentos devidamente autenticadas. Recolherão e se transmitirão igualmente, por intermédio do referido escritório, a metade de uma placa dupla de identidade, os testamentos ou outros documentos de importância para as famílias dos mortos, dinheiro e, em geral, todos os objetos que possuam valor intrínseco ou afetivo, encontrados nos mortos. Tais objetos assim como os objetos não identificados, serão remetidos em volumes lacrados acompanhados de uma declaração que forneça </w:t>
      </w:r>
      <w:proofErr w:type="spellStart"/>
      <w:r w:rsidRPr="00CB0F82">
        <w:rPr>
          <w:rFonts w:ascii="Book Antiqua" w:eastAsia="Times New Roman" w:hAnsi="Book Antiqua" w:cs="Arial"/>
          <w:color w:val="000000"/>
          <w:kern w:val="0"/>
          <w:sz w:val="19"/>
          <w:szCs w:val="19"/>
          <w:lang w:eastAsia="pt-BR"/>
          <w14:ligatures w14:val="none"/>
        </w:rPr>
        <w:t>tôda</w:t>
      </w:r>
      <w:proofErr w:type="spellEnd"/>
      <w:r w:rsidRPr="00CB0F82">
        <w:rPr>
          <w:rFonts w:ascii="Book Antiqua" w:eastAsia="Times New Roman" w:hAnsi="Book Antiqua" w:cs="Arial"/>
          <w:color w:val="000000"/>
          <w:kern w:val="0"/>
          <w:sz w:val="19"/>
          <w:szCs w:val="19"/>
          <w:lang w:eastAsia="pt-BR"/>
          <w14:ligatures w14:val="none"/>
        </w:rPr>
        <w:t xml:space="preserve"> as indicações necessárias à identificação do possuidor falecido, assim como de um inventário completo do volume.</w:t>
      </w:r>
    </w:p>
    <w:p w14:paraId="0F80F1DA"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b/>
          <w:bCs/>
          <w:color w:val="000000"/>
          <w:kern w:val="0"/>
          <w:sz w:val="19"/>
          <w:szCs w:val="19"/>
          <w:lang w:eastAsia="pt-BR"/>
          <w14:ligatures w14:val="none"/>
        </w:rPr>
      </w:pPr>
      <w:r w:rsidRPr="00CB0F82">
        <w:rPr>
          <w:rFonts w:ascii="Book Antiqua" w:eastAsia="Times New Roman" w:hAnsi="Book Antiqua" w:cs="Arial"/>
          <w:b/>
          <w:bCs/>
          <w:color w:val="000000"/>
          <w:kern w:val="0"/>
          <w:sz w:val="19"/>
          <w:szCs w:val="19"/>
          <w:highlight w:val="magenta"/>
          <w:lang w:eastAsia="pt-BR"/>
          <w14:ligatures w14:val="none"/>
        </w:rPr>
        <w:t>Artigo 17</w:t>
      </w:r>
    </w:p>
    <w:p w14:paraId="60CAEC32" w14:textId="4ED29A9E"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b/>
          <w:bCs/>
          <w:color w:val="000000"/>
          <w:kern w:val="0"/>
          <w:sz w:val="19"/>
          <w:szCs w:val="19"/>
          <w:lang w:eastAsia="pt-BR"/>
          <w14:ligatures w14:val="none"/>
        </w:rPr>
        <w:t xml:space="preserve">As Partes em luta envidarão esforços para que a </w:t>
      </w:r>
      <w:proofErr w:type="spellStart"/>
      <w:r w:rsidRPr="00CB0F82">
        <w:rPr>
          <w:rFonts w:ascii="Book Antiqua" w:eastAsia="Times New Roman" w:hAnsi="Book Antiqua" w:cs="Arial"/>
          <w:b/>
          <w:bCs/>
          <w:color w:val="000000"/>
          <w:kern w:val="0"/>
          <w:sz w:val="19"/>
          <w:szCs w:val="19"/>
          <w:lang w:eastAsia="pt-BR"/>
          <w14:ligatures w14:val="none"/>
        </w:rPr>
        <w:t>inhumação</w:t>
      </w:r>
      <w:proofErr w:type="spellEnd"/>
      <w:r w:rsidRPr="00CB0F82">
        <w:rPr>
          <w:rFonts w:ascii="Book Antiqua" w:eastAsia="Times New Roman" w:hAnsi="Book Antiqua" w:cs="Arial"/>
          <w:b/>
          <w:bCs/>
          <w:color w:val="000000"/>
          <w:kern w:val="0"/>
          <w:sz w:val="19"/>
          <w:szCs w:val="19"/>
          <w:lang w:eastAsia="pt-BR"/>
          <w14:ligatures w14:val="none"/>
        </w:rPr>
        <w:t xml:space="preserve"> ou incineração dos mortos, feita individualmente na medida em que </w:t>
      </w:r>
      <w:proofErr w:type="gramStart"/>
      <w:r w:rsidRPr="00CB0F82">
        <w:rPr>
          <w:rFonts w:ascii="Book Antiqua" w:eastAsia="Times New Roman" w:hAnsi="Book Antiqua" w:cs="Arial"/>
          <w:b/>
          <w:bCs/>
          <w:color w:val="000000"/>
          <w:kern w:val="0"/>
          <w:sz w:val="19"/>
          <w:szCs w:val="19"/>
          <w:lang w:eastAsia="pt-BR"/>
          <w14:ligatures w14:val="none"/>
        </w:rPr>
        <w:t>as circunstância</w:t>
      </w:r>
      <w:proofErr w:type="gramEnd"/>
      <w:r w:rsidRPr="00CB0F82">
        <w:rPr>
          <w:rFonts w:ascii="Book Antiqua" w:eastAsia="Times New Roman" w:hAnsi="Book Antiqua" w:cs="Arial"/>
          <w:b/>
          <w:bCs/>
          <w:color w:val="000000"/>
          <w:kern w:val="0"/>
          <w:sz w:val="19"/>
          <w:szCs w:val="19"/>
          <w:lang w:eastAsia="pt-BR"/>
          <w14:ligatures w14:val="none"/>
        </w:rPr>
        <w:t xml:space="preserve"> o permitirem, seja precedida de um exame atento, e se possível médico dos corpos a fim de constatar-se a morte, estabelecer-se a identidade e poder-se relatar o ocorrido</w:t>
      </w:r>
      <w:r w:rsidRPr="00CB0F82">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Times New Roman"/>
          <w:b/>
          <w:bCs/>
          <w:color w:val="FF0000"/>
          <w:spacing w:val="-2"/>
          <w:sz w:val="16"/>
          <w:szCs w:val="16"/>
          <w:u w:val="single"/>
          <w:lang w:eastAsia="pt-BR"/>
        </w:rPr>
        <w:t>(</w:t>
      </w:r>
      <w:r>
        <w:rPr>
          <w:rFonts w:ascii="Book Antiqua" w:eastAsia="Times New Roman" w:hAnsi="Book Antiqua" w:cs="Times New Roman"/>
          <w:b/>
          <w:bCs/>
          <w:color w:val="FF0000"/>
          <w:spacing w:val="-2"/>
          <w:sz w:val="16"/>
          <w:szCs w:val="16"/>
          <w:u w:val="single"/>
          <w:lang w:eastAsia="pt-BR"/>
        </w:rPr>
        <w:t>STM-2013</w:t>
      </w:r>
      <w:r>
        <w:rPr>
          <w:rFonts w:ascii="Book Antiqua" w:eastAsia="Times New Roman" w:hAnsi="Book Antiqua" w:cs="Times New Roman"/>
          <w:b/>
          <w:bCs/>
          <w:color w:val="FF0000"/>
          <w:spacing w:val="-2"/>
          <w:sz w:val="16"/>
          <w:szCs w:val="16"/>
          <w:u w:val="single"/>
          <w:lang w:eastAsia="pt-BR"/>
        </w:rPr>
        <w:t>)</w:t>
      </w:r>
    </w:p>
    <w:p w14:paraId="63D41640"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A metade da placa dupla de identidade, ou a própria placa, se </w:t>
      </w:r>
      <w:proofErr w:type="spellStart"/>
      <w:r w:rsidRPr="00CB0F82">
        <w:rPr>
          <w:rFonts w:ascii="Book Antiqua" w:eastAsia="Times New Roman" w:hAnsi="Book Antiqua" w:cs="Arial"/>
          <w:color w:val="000000"/>
          <w:kern w:val="0"/>
          <w:sz w:val="19"/>
          <w:szCs w:val="19"/>
          <w:lang w:eastAsia="pt-BR"/>
          <w14:ligatures w14:val="none"/>
        </w:rPr>
        <w:t>fôr</w:t>
      </w:r>
      <w:proofErr w:type="spellEnd"/>
      <w:r w:rsidRPr="00CB0F82">
        <w:rPr>
          <w:rFonts w:ascii="Book Antiqua" w:eastAsia="Times New Roman" w:hAnsi="Book Antiqua" w:cs="Arial"/>
          <w:color w:val="000000"/>
          <w:kern w:val="0"/>
          <w:sz w:val="19"/>
          <w:szCs w:val="19"/>
          <w:lang w:eastAsia="pt-BR"/>
          <w14:ligatures w14:val="none"/>
        </w:rPr>
        <w:t xml:space="preserve"> simples, ficará com o cadáver.</w:t>
      </w:r>
    </w:p>
    <w:p w14:paraId="5A667827"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lastRenderedPageBreak/>
        <w:t>Os corpos poderão ser incinerados em razão de imperiosas medias de higiene ou por preceitos estabelecidos pela religião do falecido. Em caso de incineração, será feita menção circunstanciada do fato, com indicação de motivos no atestado de óbito ou na lista autenticada de falecimentos.</w:t>
      </w:r>
    </w:p>
    <w:p w14:paraId="281C6761"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As Partes em luta envidarão também esforços para que os mortos sejam sepultados decentemente, se possível, segundo o rito da religião a que pertençam, que seus túmulos sejam respeitados e agrupados se possível pela nacionalidade dos falecidos, conservados com o necessário cuidado e marcados de maneira a serem achados a qualquer momento. Para </w:t>
      </w:r>
      <w:proofErr w:type="spellStart"/>
      <w:r w:rsidRPr="00CB0F82">
        <w:rPr>
          <w:rFonts w:ascii="Book Antiqua" w:eastAsia="Times New Roman" w:hAnsi="Book Antiqua" w:cs="Arial"/>
          <w:color w:val="000000"/>
          <w:kern w:val="0"/>
          <w:sz w:val="19"/>
          <w:szCs w:val="19"/>
          <w:lang w:eastAsia="pt-BR"/>
          <w14:ligatures w14:val="none"/>
        </w:rPr>
        <w:t>êsse</w:t>
      </w:r>
      <w:proofErr w:type="spellEnd"/>
      <w:r w:rsidRPr="00CB0F82">
        <w:rPr>
          <w:rFonts w:ascii="Book Antiqua" w:eastAsia="Times New Roman" w:hAnsi="Book Antiqua" w:cs="Arial"/>
          <w:color w:val="000000"/>
          <w:kern w:val="0"/>
          <w:sz w:val="19"/>
          <w:szCs w:val="19"/>
          <w:lang w:eastAsia="pt-BR"/>
          <w14:ligatures w14:val="none"/>
        </w:rPr>
        <w:t xml:space="preserve"> fim e ao se iniciarem as hostilidades as Partes em luta organizarão oficialmente um serviço funerário a fim de permitir as exumações eventuais, assegurar a identificação dos cadáveres, seja qual </w:t>
      </w:r>
      <w:proofErr w:type="spellStart"/>
      <w:r w:rsidRPr="00CB0F82">
        <w:rPr>
          <w:rFonts w:ascii="Book Antiqua" w:eastAsia="Times New Roman" w:hAnsi="Book Antiqua" w:cs="Arial"/>
          <w:color w:val="000000"/>
          <w:kern w:val="0"/>
          <w:sz w:val="19"/>
          <w:szCs w:val="19"/>
          <w:lang w:eastAsia="pt-BR"/>
          <w14:ligatures w14:val="none"/>
        </w:rPr>
        <w:t>fôr</w:t>
      </w:r>
      <w:proofErr w:type="spellEnd"/>
      <w:r w:rsidRPr="00CB0F82">
        <w:rPr>
          <w:rFonts w:ascii="Book Antiqua" w:eastAsia="Times New Roman" w:hAnsi="Book Antiqua" w:cs="Arial"/>
          <w:color w:val="000000"/>
          <w:kern w:val="0"/>
          <w:sz w:val="19"/>
          <w:szCs w:val="19"/>
          <w:lang w:eastAsia="pt-BR"/>
          <w14:ligatures w14:val="none"/>
        </w:rPr>
        <w:t xml:space="preserve"> a localização das sepulturas e o seu retorno ao </w:t>
      </w:r>
      <w:proofErr w:type="gramStart"/>
      <w:r w:rsidRPr="00CB0F82">
        <w:rPr>
          <w:rFonts w:ascii="Book Antiqua" w:eastAsia="Times New Roman" w:hAnsi="Book Antiqua" w:cs="Arial"/>
          <w:color w:val="000000"/>
          <w:kern w:val="0"/>
          <w:sz w:val="19"/>
          <w:szCs w:val="19"/>
          <w:lang w:eastAsia="pt-BR"/>
          <w14:ligatures w14:val="none"/>
        </w:rPr>
        <w:t>pais</w:t>
      </w:r>
      <w:proofErr w:type="gramEnd"/>
      <w:r w:rsidRPr="00CB0F82">
        <w:rPr>
          <w:rFonts w:ascii="Book Antiqua" w:eastAsia="Times New Roman" w:hAnsi="Book Antiqua" w:cs="Arial"/>
          <w:color w:val="000000"/>
          <w:kern w:val="0"/>
          <w:sz w:val="19"/>
          <w:szCs w:val="19"/>
          <w:lang w:eastAsia="pt-BR"/>
          <w14:ligatures w14:val="none"/>
        </w:rPr>
        <w:t xml:space="preserve"> de origem. Estas disposições se aplicam igualmente às cinzas que serão conservadas pelo serviço funerário até que o país de origem faça saber quais as resoluções que deseja tomar a </w:t>
      </w:r>
      <w:proofErr w:type="spellStart"/>
      <w:r w:rsidRPr="00CB0F82">
        <w:rPr>
          <w:rFonts w:ascii="Book Antiqua" w:eastAsia="Times New Roman" w:hAnsi="Book Antiqua" w:cs="Arial"/>
          <w:color w:val="000000"/>
          <w:kern w:val="0"/>
          <w:sz w:val="19"/>
          <w:szCs w:val="19"/>
          <w:lang w:eastAsia="pt-BR"/>
          <w14:ligatures w14:val="none"/>
        </w:rPr>
        <w:t>êsse</w:t>
      </w:r>
      <w:proofErr w:type="spellEnd"/>
      <w:r w:rsidRPr="00CB0F82">
        <w:rPr>
          <w:rFonts w:ascii="Book Antiqua" w:eastAsia="Times New Roman" w:hAnsi="Book Antiqua" w:cs="Arial"/>
          <w:color w:val="000000"/>
          <w:kern w:val="0"/>
          <w:sz w:val="19"/>
          <w:szCs w:val="19"/>
          <w:lang w:eastAsia="pt-BR"/>
          <w14:ligatures w14:val="none"/>
        </w:rPr>
        <w:t xml:space="preserve"> respeito.</w:t>
      </w:r>
    </w:p>
    <w:p w14:paraId="64B6CDB3"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Logo que as circunstâncias o permitirem, e no máximo ao fim das hostilidades, </w:t>
      </w:r>
      <w:proofErr w:type="spellStart"/>
      <w:r w:rsidRPr="00CB0F82">
        <w:rPr>
          <w:rFonts w:ascii="Book Antiqua" w:eastAsia="Times New Roman" w:hAnsi="Book Antiqua" w:cs="Arial"/>
          <w:color w:val="000000"/>
          <w:kern w:val="0"/>
          <w:sz w:val="19"/>
          <w:szCs w:val="19"/>
          <w:lang w:eastAsia="pt-BR"/>
          <w14:ligatures w14:val="none"/>
        </w:rPr>
        <w:t>êsses</w:t>
      </w:r>
      <w:proofErr w:type="spellEnd"/>
      <w:r w:rsidRPr="00CB0F82">
        <w:rPr>
          <w:rFonts w:ascii="Book Antiqua" w:eastAsia="Times New Roman" w:hAnsi="Book Antiqua" w:cs="Arial"/>
          <w:color w:val="000000"/>
          <w:kern w:val="0"/>
          <w:sz w:val="19"/>
          <w:szCs w:val="19"/>
          <w:lang w:eastAsia="pt-BR"/>
          <w14:ligatures w14:val="none"/>
        </w:rPr>
        <w:t xml:space="preserve"> serviços trocarão, por intermédio do escritório de informações mencionado na segunda alínea do art. 16 as listas indicadoras do local exato e da designação </w:t>
      </w:r>
      <w:proofErr w:type="gramStart"/>
      <w:r w:rsidRPr="00CB0F82">
        <w:rPr>
          <w:rFonts w:ascii="Book Antiqua" w:eastAsia="Times New Roman" w:hAnsi="Book Antiqua" w:cs="Arial"/>
          <w:color w:val="000000"/>
          <w:kern w:val="0"/>
          <w:sz w:val="19"/>
          <w:szCs w:val="19"/>
          <w:lang w:eastAsia="pt-BR"/>
          <w14:ligatures w14:val="none"/>
        </w:rPr>
        <w:t>das sepultura</w:t>
      </w:r>
      <w:proofErr w:type="gramEnd"/>
      <w:r w:rsidRPr="00CB0F82">
        <w:rPr>
          <w:rFonts w:ascii="Book Antiqua" w:eastAsia="Times New Roman" w:hAnsi="Book Antiqua" w:cs="Arial"/>
          <w:color w:val="000000"/>
          <w:kern w:val="0"/>
          <w:sz w:val="19"/>
          <w:szCs w:val="19"/>
          <w:lang w:eastAsia="pt-BR"/>
          <w14:ligatures w14:val="none"/>
        </w:rPr>
        <w:t>, a que contenham informações relativas aos mortos ai enterrados.</w:t>
      </w:r>
    </w:p>
    <w:p w14:paraId="53FE4795"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18</w:t>
      </w:r>
    </w:p>
    <w:p w14:paraId="5D0D0D1F"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A autoridade militar poderá apelar para o espírito de caridade dos habitantes para que recolham e cuidem com benevolência, sob seu </w:t>
      </w:r>
      <w:proofErr w:type="spellStart"/>
      <w:r w:rsidRPr="00CB0F82">
        <w:rPr>
          <w:rFonts w:ascii="Book Antiqua" w:eastAsia="Times New Roman" w:hAnsi="Book Antiqua" w:cs="Arial"/>
          <w:color w:val="000000"/>
          <w:kern w:val="0"/>
          <w:sz w:val="19"/>
          <w:szCs w:val="19"/>
          <w:lang w:eastAsia="pt-BR"/>
          <w14:ligatures w14:val="none"/>
        </w:rPr>
        <w:t>contrôle</w:t>
      </w:r>
      <w:proofErr w:type="spellEnd"/>
      <w:r w:rsidRPr="00CB0F82">
        <w:rPr>
          <w:rFonts w:ascii="Book Antiqua" w:eastAsia="Times New Roman" w:hAnsi="Book Antiqua" w:cs="Arial"/>
          <w:color w:val="000000"/>
          <w:kern w:val="0"/>
          <w:sz w:val="19"/>
          <w:szCs w:val="19"/>
          <w:lang w:eastAsia="pt-BR"/>
          <w14:ligatures w14:val="none"/>
        </w:rPr>
        <w:t xml:space="preserve">, dos feridos e dos enfermos, prestando às pessoas que tenham correspondido a </w:t>
      </w:r>
      <w:proofErr w:type="spellStart"/>
      <w:r w:rsidRPr="00CB0F82">
        <w:rPr>
          <w:rFonts w:ascii="Book Antiqua" w:eastAsia="Times New Roman" w:hAnsi="Book Antiqua" w:cs="Arial"/>
          <w:color w:val="000000"/>
          <w:kern w:val="0"/>
          <w:sz w:val="19"/>
          <w:szCs w:val="19"/>
          <w:lang w:eastAsia="pt-BR"/>
          <w14:ligatures w14:val="none"/>
        </w:rPr>
        <w:t>êsse</w:t>
      </w:r>
      <w:proofErr w:type="spellEnd"/>
      <w:r w:rsidRPr="00CB0F82">
        <w:rPr>
          <w:rFonts w:ascii="Book Antiqua" w:eastAsia="Times New Roman" w:hAnsi="Book Antiqua" w:cs="Arial"/>
          <w:color w:val="000000"/>
          <w:kern w:val="0"/>
          <w:sz w:val="19"/>
          <w:szCs w:val="19"/>
          <w:lang w:eastAsia="pt-BR"/>
          <w14:ligatures w14:val="none"/>
        </w:rPr>
        <w:t xml:space="preserve"> </w:t>
      </w:r>
      <w:proofErr w:type="spellStart"/>
      <w:r w:rsidRPr="00CB0F82">
        <w:rPr>
          <w:rFonts w:ascii="Book Antiqua" w:eastAsia="Times New Roman" w:hAnsi="Book Antiqua" w:cs="Arial"/>
          <w:color w:val="000000"/>
          <w:kern w:val="0"/>
          <w:sz w:val="19"/>
          <w:szCs w:val="19"/>
          <w:lang w:eastAsia="pt-BR"/>
          <w14:ligatures w14:val="none"/>
        </w:rPr>
        <w:t>apêlo</w:t>
      </w:r>
      <w:proofErr w:type="spellEnd"/>
      <w:r w:rsidRPr="00CB0F82">
        <w:rPr>
          <w:rFonts w:ascii="Book Antiqua" w:eastAsia="Times New Roman" w:hAnsi="Book Antiqua" w:cs="Arial"/>
          <w:color w:val="000000"/>
          <w:kern w:val="0"/>
          <w:sz w:val="19"/>
          <w:szCs w:val="19"/>
          <w:lang w:eastAsia="pt-BR"/>
          <w14:ligatures w14:val="none"/>
        </w:rPr>
        <w:t xml:space="preserve"> a proteção e as facilidades necessárias. No caso em que a Parte contrária venha a tomar ou a retomar o </w:t>
      </w:r>
      <w:proofErr w:type="spellStart"/>
      <w:r w:rsidRPr="00CB0F82">
        <w:rPr>
          <w:rFonts w:ascii="Book Antiqua" w:eastAsia="Times New Roman" w:hAnsi="Book Antiqua" w:cs="Arial"/>
          <w:color w:val="000000"/>
          <w:kern w:val="0"/>
          <w:sz w:val="19"/>
          <w:szCs w:val="19"/>
          <w:lang w:eastAsia="pt-BR"/>
          <w14:ligatures w14:val="none"/>
        </w:rPr>
        <w:t>contrôle</w:t>
      </w:r>
      <w:proofErr w:type="spellEnd"/>
      <w:r w:rsidRPr="00CB0F82">
        <w:rPr>
          <w:rFonts w:ascii="Book Antiqua" w:eastAsia="Times New Roman" w:hAnsi="Book Antiqua" w:cs="Arial"/>
          <w:color w:val="000000"/>
          <w:kern w:val="0"/>
          <w:sz w:val="19"/>
          <w:szCs w:val="19"/>
          <w:lang w:eastAsia="pt-BR"/>
          <w14:ligatures w14:val="none"/>
        </w:rPr>
        <w:t xml:space="preserve"> da região, ela concederá as mesma proteções e facilidades a essas pessoas.</w:t>
      </w:r>
    </w:p>
    <w:p w14:paraId="58BD50FA"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 autoridade militar deve autorizar os habitantes e as sociedades de socorros, mesmo nas regiões invadidas ou ocupadas, recolherem e a tratarem espontaneamente os feridos e os enfermos, qualquer que seja a nacionalidade a que pertençam. A população civil deve respeitar esses feridos e enfermos, especialmente abstendo-se de exercer contra os mesmos qualquer ato de violência. Ninguém deverá, jamais, ser e molestado ou condenado por ter prestado assistência a feridos ou enfermos.</w:t>
      </w:r>
    </w:p>
    <w:p w14:paraId="71D8642E"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As disposições do presente artigo não dispensam a Potência ocupante das obrigações que lhe incumbem no setor sanitário e moral, em relação aos feridos e enfermos.</w:t>
      </w:r>
    </w:p>
    <w:p w14:paraId="15881EFE" w14:textId="77777777" w:rsidR="00CB0F82" w:rsidRPr="00CB0F82" w:rsidRDefault="00CB0F82" w:rsidP="00CB0F82">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Capítulo III</w:t>
      </w:r>
    </w:p>
    <w:p w14:paraId="2219A781" w14:textId="77777777" w:rsidR="00CB0F82" w:rsidRPr="00CB0F82" w:rsidRDefault="00CB0F82" w:rsidP="00CB0F82">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Das Unidades e dos Estabelecimentos Sanitários</w:t>
      </w:r>
    </w:p>
    <w:p w14:paraId="4D3BC04D"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19</w:t>
      </w:r>
    </w:p>
    <w:p w14:paraId="084D2BE8"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Os estabelecimentos fixos e as unidades sanitárias móveis do Serviço de Saúde não poderão, em nenhuma circunstância, ser objeto de ataques, mas deverão ser respeitados e protegidos pelas Partes em luta. Se caírem nas mãos da Parte contrária, poderão continuar a funcionar enquanto a Potência captora não houver assegurado os cuidados necessários aos feridos e enfermos que se acharem nesses estabelecimentos e unidades.</w:t>
      </w:r>
    </w:p>
    <w:p w14:paraId="139A2645"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As autoridades competentes envidarão esforços no sentido de que os estabelecimentos e as unidades sanitárias aqui mencionados sejam, na medida do possível, localizados de maneira que ataques eventuais contra objetivos militares não constituam perigo para </w:t>
      </w:r>
      <w:proofErr w:type="spellStart"/>
      <w:r w:rsidRPr="00CB0F82">
        <w:rPr>
          <w:rFonts w:ascii="Book Antiqua" w:eastAsia="Times New Roman" w:hAnsi="Book Antiqua" w:cs="Arial"/>
          <w:color w:val="000000"/>
          <w:kern w:val="0"/>
          <w:sz w:val="19"/>
          <w:szCs w:val="19"/>
          <w:lang w:eastAsia="pt-BR"/>
          <w14:ligatures w14:val="none"/>
        </w:rPr>
        <w:t>êles</w:t>
      </w:r>
      <w:proofErr w:type="spellEnd"/>
      <w:r w:rsidRPr="00CB0F82">
        <w:rPr>
          <w:rFonts w:ascii="Book Antiqua" w:eastAsia="Times New Roman" w:hAnsi="Book Antiqua" w:cs="Arial"/>
          <w:color w:val="000000"/>
          <w:kern w:val="0"/>
          <w:sz w:val="19"/>
          <w:szCs w:val="19"/>
          <w:lang w:eastAsia="pt-BR"/>
          <w14:ligatures w14:val="none"/>
        </w:rPr>
        <w:t>.</w:t>
      </w:r>
    </w:p>
    <w:p w14:paraId="1BBAE761"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b/>
          <w:bCs/>
          <w:color w:val="000000"/>
          <w:kern w:val="0"/>
          <w:sz w:val="19"/>
          <w:szCs w:val="19"/>
          <w:lang w:eastAsia="pt-BR"/>
          <w14:ligatures w14:val="none"/>
        </w:rPr>
      </w:pPr>
      <w:r w:rsidRPr="00CB0F82">
        <w:rPr>
          <w:rFonts w:ascii="Book Antiqua" w:eastAsia="Times New Roman" w:hAnsi="Book Antiqua" w:cs="Arial"/>
          <w:b/>
          <w:bCs/>
          <w:color w:val="000000"/>
          <w:kern w:val="0"/>
          <w:sz w:val="19"/>
          <w:szCs w:val="19"/>
          <w:highlight w:val="magenta"/>
          <w:lang w:eastAsia="pt-BR"/>
          <w14:ligatures w14:val="none"/>
        </w:rPr>
        <w:t>Artigo 20</w:t>
      </w:r>
    </w:p>
    <w:p w14:paraId="6C4B448F" w14:textId="285546D4"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CB0F82">
        <w:rPr>
          <w:rFonts w:ascii="Book Antiqua" w:eastAsia="Times New Roman" w:hAnsi="Book Antiqua" w:cs="Arial"/>
          <w:b/>
          <w:bCs/>
          <w:color w:val="000000"/>
          <w:kern w:val="0"/>
          <w:sz w:val="19"/>
          <w:szCs w:val="19"/>
          <w:lang w:eastAsia="pt-BR"/>
          <w14:ligatures w14:val="none"/>
        </w:rPr>
        <w:t xml:space="preserve">Os navios-hospitais que têm direito à proteção da Convenção de Genebra de 12 de </w:t>
      </w:r>
      <w:proofErr w:type="spellStart"/>
      <w:r w:rsidRPr="00CB0F82">
        <w:rPr>
          <w:rFonts w:ascii="Book Antiqua" w:eastAsia="Times New Roman" w:hAnsi="Book Antiqua" w:cs="Arial"/>
          <w:b/>
          <w:bCs/>
          <w:color w:val="000000"/>
          <w:kern w:val="0"/>
          <w:sz w:val="19"/>
          <w:szCs w:val="19"/>
          <w:lang w:eastAsia="pt-BR"/>
          <w14:ligatures w14:val="none"/>
        </w:rPr>
        <w:t>agôsto</w:t>
      </w:r>
      <w:proofErr w:type="spellEnd"/>
      <w:r w:rsidRPr="00CB0F82">
        <w:rPr>
          <w:rFonts w:ascii="Book Antiqua" w:eastAsia="Times New Roman" w:hAnsi="Book Antiqua" w:cs="Arial"/>
          <w:b/>
          <w:bCs/>
          <w:color w:val="000000"/>
          <w:kern w:val="0"/>
          <w:sz w:val="19"/>
          <w:szCs w:val="19"/>
          <w:lang w:eastAsia="pt-BR"/>
          <w14:ligatures w14:val="none"/>
        </w:rPr>
        <w:t xml:space="preserve"> de 1949, para a melhoria da sorte dos feridos, enfermos e náufragos das </w:t>
      </w:r>
      <w:proofErr w:type="spellStart"/>
      <w:r w:rsidRPr="00CB0F82">
        <w:rPr>
          <w:rFonts w:ascii="Book Antiqua" w:eastAsia="Times New Roman" w:hAnsi="Book Antiqua" w:cs="Arial"/>
          <w:b/>
          <w:bCs/>
          <w:color w:val="000000"/>
          <w:kern w:val="0"/>
          <w:sz w:val="19"/>
          <w:szCs w:val="19"/>
          <w:lang w:eastAsia="pt-BR"/>
          <w14:ligatures w14:val="none"/>
        </w:rPr>
        <w:t>fôrças</w:t>
      </w:r>
      <w:proofErr w:type="spellEnd"/>
      <w:r w:rsidRPr="00CB0F82">
        <w:rPr>
          <w:rFonts w:ascii="Book Antiqua" w:eastAsia="Times New Roman" w:hAnsi="Book Antiqua" w:cs="Arial"/>
          <w:b/>
          <w:bCs/>
          <w:color w:val="000000"/>
          <w:kern w:val="0"/>
          <w:sz w:val="19"/>
          <w:szCs w:val="19"/>
          <w:lang w:eastAsia="pt-BR"/>
          <w14:ligatures w14:val="none"/>
        </w:rPr>
        <w:t xml:space="preserve"> armadas no mar, não deverão ser atacados de terra.</w:t>
      </w:r>
      <w:r w:rsidRPr="00CB0F82">
        <w:rPr>
          <w:rFonts w:ascii="Book Antiqua" w:eastAsia="Times New Roman" w:hAnsi="Book Antiqua" w:cs="Arial"/>
          <w:b/>
          <w:bCs/>
          <w:color w:val="000000"/>
          <w:kern w:val="0"/>
          <w:sz w:val="19"/>
          <w:szCs w:val="19"/>
          <w:lang w:eastAsia="pt-BR"/>
          <w14:ligatures w14:val="none"/>
        </w:rPr>
        <w:t xml:space="preserve"> </w:t>
      </w:r>
      <w:r w:rsidRPr="00CB0F82">
        <w:rPr>
          <w:rFonts w:ascii="Book Antiqua" w:eastAsia="Times New Roman" w:hAnsi="Book Antiqua" w:cs="Times New Roman"/>
          <w:b/>
          <w:bCs/>
          <w:color w:val="FF0000"/>
          <w:spacing w:val="-2"/>
          <w:sz w:val="16"/>
          <w:szCs w:val="16"/>
          <w:u w:val="single"/>
          <w:lang w:eastAsia="pt-BR"/>
        </w:rPr>
        <w:t>(</w:t>
      </w:r>
      <w:r w:rsidRPr="00CB0F82">
        <w:rPr>
          <w:rFonts w:ascii="Book Antiqua" w:eastAsia="Times New Roman" w:hAnsi="Book Antiqua" w:cs="Times New Roman"/>
          <w:b/>
          <w:bCs/>
          <w:color w:val="FF0000"/>
          <w:spacing w:val="-2"/>
          <w:sz w:val="16"/>
          <w:szCs w:val="16"/>
          <w:u w:val="single"/>
          <w:lang w:eastAsia="pt-BR"/>
        </w:rPr>
        <w:t>STM</w:t>
      </w:r>
      <w:r w:rsidRPr="00CB0F82">
        <w:rPr>
          <w:rFonts w:ascii="Book Antiqua" w:eastAsia="Times New Roman" w:hAnsi="Book Antiqua" w:cs="Times New Roman"/>
          <w:b/>
          <w:bCs/>
          <w:color w:val="FF0000"/>
          <w:spacing w:val="-2"/>
          <w:sz w:val="16"/>
          <w:szCs w:val="16"/>
          <w:u w:val="single"/>
          <w:lang w:eastAsia="pt-BR"/>
        </w:rPr>
        <w:t>-201</w:t>
      </w:r>
      <w:r w:rsidRPr="00CB0F82">
        <w:rPr>
          <w:rFonts w:ascii="Book Antiqua" w:eastAsia="Times New Roman" w:hAnsi="Book Antiqua" w:cs="Times New Roman"/>
          <w:b/>
          <w:bCs/>
          <w:color w:val="FF0000"/>
          <w:spacing w:val="-2"/>
          <w:sz w:val="16"/>
          <w:szCs w:val="16"/>
          <w:u w:val="single"/>
          <w:lang w:eastAsia="pt-BR"/>
        </w:rPr>
        <w:t>3</w:t>
      </w:r>
      <w:r w:rsidRPr="00CB0F82">
        <w:rPr>
          <w:rFonts w:ascii="Book Antiqua" w:eastAsia="Times New Roman" w:hAnsi="Book Antiqua" w:cs="Times New Roman"/>
          <w:b/>
          <w:bCs/>
          <w:color w:val="FF0000"/>
          <w:spacing w:val="-2"/>
          <w:sz w:val="16"/>
          <w:szCs w:val="16"/>
          <w:u w:val="single"/>
          <w:lang w:eastAsia="pt-BR"/>
        </w:rPr>
        <w:t>)</w:t>
      </w:r>
    </w:p>
    <w:p w14:paraId="1E92175D"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21</w:t>
      </w:r>
    </w:p>
    <w:p w14:paraId="65971689"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lastRenderedPageBreak/>
        <w:t>A proteção devida aos estabelecimentos fixos e as unidades sanitárias móveis o Serviço de Saúde só deverá cessar se forem usados para cometer atos nocivos ao inimigo incompatíveis com os seus deveres humanitários. Todavia, a proteção só cessará após intimação que estabeleça, em todos os casos apropriados, um prazo razoável e depois que tal intimação tiver sido desrespeitada.</w:t>
      </w:r>
    </w:p>
    <w:p w14:paraId="7048781C"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22</w:t>
      </w:r>
    </w:p>
    <w:p w14:paraId="2734AB0E"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Não serão considerados como de natureza a privar uma unidade ou um estabelecimento sanitário da proteção assegurada pelo artigo 19:</w:t>
      </w:r>
    </w:p>
    <w:p w14:paraId="2A930CAE"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1º o fato de o pessoal da unidade ou do estabelecimento estar armado e fazer uso de suas armas em defesa própria ou na defesa dos feridos e enfermos;</w:t>
      </w:r>
    </w:p>
    <w:p w14:paraId="665A4BD2"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2º o fato de, na falta de enfermeiros armados, estar a unidade ou estabelecimento guardado por um piquete, sentinelas ou uma escolta;</w:t>
      </w:r>
    </w:p>
    <w:p w14:paraId="311BA49C"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3º o fato de se acharem na unidade ou no estabelecimento armas portáteis e munições recolhidas nos feridos e enfermos, e que não tenham sido ainda entregues ao serviço competente;</w:t>
      </w:r>
    </w:p>
    <w:p w14:paraId="0C86CF0A"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4º o fato de se acharem na unidade ou estabelecimento, sem que façam parte integrante dos mesmos, pessoal e material do serviço veterinário;</w:t>
      </w:r>
    </w:p>
    <w:p w14:paraId="2AC1685C"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5º o fato de se estender a civis feridos ou enfermos a atividade humanitária das unidades e estabelecimentos sanitários ou de seu pessoal.</w:t>
      </w:r>
    </w:p>
    <w:p w14:paraId="58CD4DF6"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23</w:t>
      </w:r>
    </w:p>
    <w:p w14:paraId="5734CD94"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Em tempo de paz, as Altas Partes Contratantes e, depois do início das hostilidades, as Partes em luta, poderão criar em seu próprio território e, se necessário, nos territórios ocupados, zonas e localidades sanitárias, organizadas com o objetivo de pôr ao abrigo dos efeitos da guerra os feridos e enfermos, assim como o pessoal encarregado da organização e administração das referidas zonas e localidades e da assistência às pessoas nelas concentradas.</w:t>
      </w:r>
    </w:p>
    <w:p w14:paraId="1FBF803B"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Desde o início de um conflito e durante o mesmo as Partes interessadas poderão concluir entre si </w:t>
      </w:r>
      <w:proofErr w:type="spellStart"/>
      <w:r w:rsidRPr="00CB0F82">
        <w:rPr>
          <w:rFonts w:ascii="Book Antiqua" w:eastAsia="Times New Roman" w:hAnsi="Book Antiqua" w:cs="Arial"/>
          <w:color w:val="000000"/>
          <w:kern w:val="0"/>
          <w:sz w:val="19"/>
          <w:szCs w:val="19"/>
          <w:lang w:eastAsia="pt-BR"/>
          <w14:ligatures w14:val="none"/>
        </w:rPr>
        <w:t>acôrdos</w:t>
      </w:r>
      <w:proofErr w:type="spellEnd"/>
      <w:r w:rsidRPr="00CB0F82">
        <w:rPr>
          <w:rFonts w:ascii="Book Antiqua" w:eastAsia="Times New Roman" w:hAnsi="Book Antiqua" w:cs="Arial"/>
          <w:color w:val="000000"/>
          <w:kern w:val="0"/>
          <w:sz w:val="19"/>
          <w:szCs w:val="19"/>
          <w:lang w:eastAsia="pt-BR"/>
          <w14:ligatures w14:val="none"/>
        </w:rPr>
        <w:t xml:space="preserve"> para o reconhecimento das zonas e localidades sanitárias que tenham criado. Poderão, com </w:t>
      </w:r>
      <w:proofErr w:type="spellStart"/>
      <w:r w:rsidRPr="00CB0F82">
        <w:rPr>
          <w:rFonts w:ascii="Book Antiqua" w:eastAsia="Times New Roman" w:hAnsi="Book Antiqua" w:cs="Arial"/>
          <w:color w:val="000000"/>
          <w:kern w:val="0"/>
          <w:sz w:val="19"/>
          <w:szCs w:val="19"/>
          <w:lang w:eastAsia="pt-BR"/>
          <w14:ligatures w14:val="none"/>
        </w:rPr>
        <w:t>êsse</w:t>
      </w:r>
      <w:proofErr w:type="spellEnd"/>
      <w:r w:rsidRPr="00CB0F82">
        <w:rPr>
          <w:rFonts w:ascii="Book Antiqua" w:eastAsia="Times New Roman" w:hAnsi="Book Antiqua" w:cs="Arial"/>
          <w:color w:val="000000"/>
          <w:kern w:val="0"/>
          <w:sz w:val="19"/>
          <w:szCs w:val="19"/>
          <w:lang w:eastAsia="pt-BR"/>
          <w14:ligatures w14:val="none"/>
        </w:rPr>
        <w:t xml:space="preserve"> objetivo, pôr em vigor as disposições previstas no projeto de </w:t>
      </w:r>
      <w:proofErr w:type="spellStart"/>
      <w:r w:rsidRPr="00CB0F82">
        <w:rPr>
          <w:rFonts w:ascii="Book Antiqua" w:eastAsia="Times New Roman" w:hAnsi="Book Antiqua" w:cs="Arial"/>
          <w:color w:val="000000"/>
          <w:kern w:val="0"/>
          <w:sz w:val="19"/>
          <w:szCs w:val="19"/>
          <w:lang w:eastAsia="pt-BR"/>
          <w14:ligatures w14:val="none"/>
        </w:rPr>
        <w:t>acôrdo</w:t>
      </w:r>
      <w:proofErr w:type="spellEnd"/>
      <w:r w:rsidRPr="00CB0F82">
        <w:rPr>
          <w:rFonts w:ascii="Book Antiqua" w:eastAsia="Times New Roman" w:hAnsi="Book Antiqua" w:cs="Arial"/>
          <w:color w:val="000000"/>
          <w:kern w:val="0"/>
          <w:sz w:val="19"/>
          <w:szCs w:val="19"/>
          <w:lang w:eastAsia="pt-BR"/>
          <w14:ligatures w14:val="none"/>
        </w:rPr>
        <w:t>, anexo à presente Convenção, submetendo-as eventualmente a modificações que julgarem necessárias.</w:t>
      </w:r>
    </w:p>
    <w:p w14:paraId="10A72CA1"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As Potências protetoras e o Comitê Internacional da Cruz Vermelha são convidados a prestar seus bons ofícios para facilitar o estabelecimento e o reconhecimento das referidas zonas e localidades sanitárias.</w:t>
      </w:r>
    </w:p>
    <w:p w14:paraId="7867E41E" w14:textId="77777777" w:rsidR="00CB0F82" w:rsidRPr="00CB0F82" w:rsidRDefault="00CB0F82" w:rsidP="00CB0F82">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Capítulo IV</w:t>
      </w:r>
    </w:p>
    <w:p w14:paraId="44A7459D" w14:textId="77777777" w:rsidR="00CB0F82" w:rsidRPr="00CB0F82" w:rsidRDefault="00CB0F82" w:rsidP="00CB0F82">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Do Pessoal</w:t>
      </w:r>
    </w:p>
    <w:p w14:paraId="60267578"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24</w:t>
      </w:r>
    </w:p>
    <w:p w14:paraId="3E7569D7"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O pessoal sanitário exclusivamente destinado à procura, ao recolhimento, ao transporte ou ao tratamento de feridos e enfermos ou à prevenção de moléstias, o pessoal exclusivamente destinado à administração das unidades e estabelecimentos sanitários, assim como os capelães adidos às </w:t>
      </w:r>
      <w:proofErr w:type="spellStart"/>
      <w:r w:rsidRPr="00CB0F82">
        <w:rPr>
          <w:rFonts w:ascii="Book Antiqua" w:eastAsia="Times New Roman" w:hAnsi="Book Antiqua" w:cs="Arial"/>
          <w:color w:val="000000"/>
          <w:kern w:val="0"/>
          <w:sz w:val="19"/>
          <w:szCs w:val="19"/>
          <w:lang w:eastAsia="pt-BR"/>
          <w14:ligatures w14:val="none"/>
        </w:rPr>
        <w:t>fôrças</w:t>
      </w:r>
      <w:proofErr w:type="spellEnd"/>
      <w:r w:rsidRPr="00CB0F82">
        <w:rPr>
          <w:rFonts w:ascii="Book Antiqua" w:eastAsia="Times New Roman" w:hAnsi="Book Antiqua" w:cs="Arial"/>
          <w:color w:val="000000"/>
          <w:kern w:val="0"/>
          <w:sz w:val="19"/>
          <w:szCs w:val="19"/>
          <w:lang w:eastAsia="pt-BR"/>
          <w14:ligatures w14:val="none"/>
        </w:rPr>
        <w:t xml:space="preserve"> armadas, serão respeitados e protegidos em </w:t>
      </w:r>
      <w:proofErr w:type="spellStart"/>
      <w:r w:rsidRPr="00CB0F82">
        <w:rPr>
          <w:rFonts w:ascii="Book Antiqua" w:eastAsia="Times New Roman" w:hAnsi="Book Antiqua" w:cs="Arial"/>
          <w:color w:val="000000"/>
          <w:kern w:val="0"/>
          <w:sz w:val="19"/>
          <w:szCs w:val="19"/>
          <w:lang w:eastAsia="pt-BR"/>
          <w14:ligatures w14:val="none"/>
        </w:rPr>
        <w:t>tôda</w:t>
      </w:r>
      <w:proofErr w:type="spellEnd"/>
      <w:r w:rsidRPr="00CB0F82">
        <w:rPr>
          <w:rFonts w:ascii="Book Antiqua" w:eastAsia="Times New Roman" w:hAnsi="Book Antiqua" w:cs="Arial"/>
          <w:color w:val="000000"/>
          <w:kern w:val="0"/>
          <w:sz w:val="19"/>
          <w:szCs w:val="19"/>
          <w:lang w:eastAsia="pt-BR"/>
          <w14:ligatures w14:val="none"/>
        </w:rPr>
        <w:t xml:space="preserve"> as circunstâncias.</w:t>
      </w:r>
    </w:p>
    <w:p w14:paraId="396A3080"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25</w:t>
      </w:r>
    </w:p>
    <w:p w14:paraId="39D37EB5"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Os militares instruídos especialmente para serem, em caso de necessidade, empregados como enfermeiros ou padioleiros auxiliares, na procura, recolhimento, transporte ou assistência a feridos e </w:t>
      </w:r>
      <w:r w:rsidRPr="00CB0F82">
        <w:rPr>
          <w:rFonts w:ascii="Book Antiqua" w:eastAsia="Times New Roman" w:hAnsi="Book Antiqua" w:cs="Arial"/>
          <w:color w:val="000000"/>
          <w:kern w:val="0"/>
          <w:sz w:val="19"/>
          <w:szCs w:val="19"/>
          <w:lang w:eastAsia="pt-BR"/>
          <w14:ligatures w14:val="none"/>
        </w:rPr>
        <w:lastRenderedPageBreak/>
        <w:t>enfermos, serão igualmente respeitados e protegidos se estiverem no desempenho destas funções no momento em que entrarem em contato com o inimigo ou caírem em seu poder.</w:t>
      </w:r>
    </w:p>
    <w:p w14:paraId="01B0C84A"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26</w:t>
      </w:r>
    </w:p>
    <w:p w14:paraId="76006CE3"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São assimilados ao pessoal mencionado no artigo 24, o pessoal das Sociedades nacionais da Cruz Vermelha e o das demais sociedades de socorros voluntários, devidamente reconhecidas e autorizadas por seus governos, que seja empregado nas mesmas funções que as do pessoal citado naquele artigo, contanto que o pessoal de tais sociedades seja submetido às leis e regulamentos militares.</w:t>
      </w:r>
    </w:p>
    <w:p w14:paraId="095E2E8A"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Cada Alta Parte Contratante notificará a outra, seja durante o tempo de paz, seja no início ou no curso das hostilidades, em todo caso antes de qualquer </w:t>
      </w:r>
      <w:proofErr w:type="spellStart"/>
      <w:r w:rsidRPr="00CB0F82">
        <w:rPr>
          <w:rFonts w:ascii="Book Antiqua" w:eastAsia="Times New Roman" w:hAnsi="Book Antiqua" w:cs="Arial"/>
          <w:color w:val="000000"/>
          <w:kern w:val="0"/>
          <w:sz w:val="19"/>
          <w:szCs w:val="19"/>
          <w:lang w:eastAsia="pt-BR"/>
          <w14:ligatures w14:val="none"/>
        </w:rPr>
        <w:t>emprêgo</w:t>
      </w:r>
      <w:proofErr w:type="spellEnd"/>
      <w:r w:rsidRPr="00CB0F82">
        <w:rPr>
          <w:rFonts w:ascii="Book Antiqua" w:eastAsia="Times New Roman" w:hAnsi="Book Antiqua" w:cs="Arial"/>
          <w:color w:val="000000"/>
          <w:kern w:val="0"/>
          <w:sz w:val="19"/>
          <w:szCs w:val="19"/>
          <w:lang w:eastAsia="pt-BR"/>
          <w14:ligatures w14:val="none"/>
        </w:rPr>
        <w:t xml:space="preserve"> efetivo, os nomes das sociedades que ela tenha autorizado a prestar, sob sua responsabilidade, seu concurso ao serviço sanitário oficial de seus exércitos.</w:t>
      </w:r>
    </w:p>
    <w:p w14:paraId="7D2C2817"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27</w:t>
      </w:r>
    </w:p>
    <w:p w14:paraId="220AF0E5"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Uma sociedade reconhecida de um país neutro só poderá prestar o concurso de seu pessoal e de suas unidades sanitárias a uma das Partes em luta com o consentimento prévio de seu próprio </w:t>
      </w:r>
      <w:proofErr w:type="spellStart"/>
      <w:r w:rsidRPr="00CB0F82">
        <w:rPr>
          <w:rFonts w:ascii="Book Antiqua" w:eastAsia="Times New Roman" w:hAnsi="Book Antiqua" w:cs="Arial"/>
          <w:color w:val="000000"/>
          <w:kern w:val="0"/>
          <w:sz w:val="19"/>
          <w:szCs w:val="19"/>
          <w:lang w:eastAsia="pt-BR"/>
          <w14:ligatures w14:val="none"/>
        </w:rPr>
        <w:t>govêrno</w:t>
      </w:r>
      <w:proofErr w:type="spellEnd"/>
      <w:r w:rsidRPr="00CB0F82">
        <w:rPr>
          <w:rFonts w:ascii="Book Antiqua" w:eastAsia="Times New Roman" w:hAnsi="Book Antiqua" w:cs="Arial"/>
          <w:color w:val="000000"/>
          <w:kern w:val="0"/>
          <w:sz w:val="19"/>
          <w:szCs w:val="19"/>
          <w:lang w:eastAsia="pt-BR"/>
          <w14:ligatures w14:val="none"/>
        </w:rPr>
        <w:t xml:space="preserve"> e a autorização da Parte em luta interessada. </w:t>
      </w:r>
      <w:proofErr w:type="spellStart"/>
      <w:r w:rsidRPr="00CB0F82">
        <w:rPr>
          <w:rFonts w:ascii="Book Antiqua" w:eastAsia="Times New Roman" w:hAnsi="Book Antiqua" w:cs="Arial"/>
          <w:color w:val="000000"/>
          <w:kern w:val="0"/>
          <w:sz w:val="19"/>
          <w:szCs w:val="19"/>
          <w:lang w:eastAsia="pt-BR"/>
          <w14:ligatures w14:val="none"/>
        </w:rPr>
        <w:t>Êste</w:t>
      </w:r>
      <w:proofErr w:type="spellEnd"/>
      <w:r w:rsidRPr="00CB0F82">
        <w:rPr>
          <w:rFonts w:ascii="Book Antiqua" w:eastAsia="Times New Roman" w:hAnsi="Book Antiqua" w:cs="Arial"/>
          <w:color w:val="000000"/>
          <w:kern w:val="0"/>
          <w:sz w:val="19"/>
          <w:szCs w:val="19"/>
          <w:lang w:eastAsia="pt-BR"/>
          <w14:ligatures w14:val="none"/>
        </w:rPr>
        <w:t xml:space="preserve"> pessoal e estas unidades ficarão sob </w:t>
      </w:r>
      <w:proofErr w:type="spellStart"/>
      <w:r w:rsidRPr="00CB0F82">
        <w:rPr>
          <w:rFonts w:ascii="Book Antiqua" w:eastAsia="Times New Roman" w:hAnsi="Book Antiqua" w:cs="Arial"/>
          <w:color w:val="000000"/>
          <w:kern w:val="0"/>
          <w:sz w:val="19"/>
          <w:szCs w:val="19"/>
          <w:lang w:eastAsia="pt-BR"/>
          <w14:ligatures w14:val="none"/>
        </w:rPr>
        <w:t>contrôle</w:t>
      </w:r>
      <w:proofErr w:type="spellEnd"/>
      <w:r w:rsidRPr="00CB0F82">
        <w:rPr>
          <w:rFonts w:ascii="Book Antiqua" w:eastAsia="Times New Roman" w:hAnsi="Book Antiqua" w:cs="Arial"/>
          <w:color w:val="000000"/>
          <w:kern w:val="0"/>
          <w:sz w:val="19"/>
          <w:szCs w:val="19"/>
          <w:lang w:eastAsia="pt-BR"/>
          <w14:ligatures w14:val="none"/>
        </w:rPr>
        <w:t xml:space="preserve"> desta Parte, em luta.</w:t>
      </w:r>
    </w:p>
    <w:p w14:paraId="18C84275"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O </w:t>
      </w:r>
      <w:proofErr w:type="spellStart"/>
      <w:r w:rsidRPr="00CB0F82">
        <w:rPr>
          <w:rFonts w:ascii="Book Antiqua" w:eastAsia="Times New Roman" w:hAnsi="Book Antiqua" w:cs="Arial"/>
          <w:color w:val="000000"/>
          <w:kern w:val="0"/>
          <w:sz w:val="19"/>
          <w:szCs w:val="19"/>
          <w:lang w:eastAsia="pt-BR"/>
          <w14:ligatures w14:val="none"/>
        </w:rPr>
        <w:t>Govêrno</w:t>
      </w:r>
      <w:proofErr w:type="spellEnd"/>
      <w:r w:rsidRPr="00CB0F82">
        <w:rPr>
          <w:rFonts w:ascii="Book Antiqua" w:eastAsia="Times New Roman" w:hAnsi="Book Antiqua" w:cs="Arial"/>
          <w:color w:val="000000"/>
          <w:kern w:val="0"/>
          <w:sz w:val="19"/>
          <w:szCs w:val="19"/>
          <w:lang w:eastAsia="pt-BR"/>
          <w14:ligatures w14:val="none"/>
        </w:rPr>
        <w:t xml:space="preserve"> neutro notificará </w:t>
      </w:r>
      <w:proofErr w:type="spellStart"/>
      <w:r w:rsidRPr="00CB0F82">
        <w:rPr>
          <w:rFonts w:ascii="Book Antiqua" w:eastAsia="Times New Roman" w:hAnsi="Book Antiqua" w:cs="Arial"/>
          <w:color w:val="000000"/>
          <w:kern w:val="0"/>
          <w:sz w:val="19"/>
          <w:szCs w:val="19"/>
          <w:lang w:eastAsia="pt-BR"/>
          <w14:ligatures w14:val="none"/>
        </w:rPr>
        <w:t>êste</w:t>
      </w:r>
      <w:proofErr w:type="spellEnd"/>
      <w:r w:rsidRPr="00CB0F82">
        <w:rPr>
          <w:rFonts w:ascii="Book Antiqua" w:eastAsia="Times New Roman" w:hAnsi="Book Antiqua" w:cs="Arial"/>
          <w:color w:val="000000"/>
          <w:kern w:val="0"/>
          <w:sz w:val="19"/>
          <w:szCs w:val="19"/>
          <w:lang w:eastAsia="pt-BR"/>
          <w14:ligatures w14:val="none"/>
        </w:rPr>
        <w:t xml:space="preserve"> consentimento à Parte adversária do Estado que aceitar tal concurso. A parte em luta que tenha aceito </w:t>
      </w:r>
      <w:proofErr w:type="spellStart"/>
      <w:r w:rsidRPr="00CB0F82">
        <w:rPr>
          <w:rFonts w:ascii="Book Antiqua" w:eastAsia="Times New Roman" w:hAnsi="Book Antiqua" w:cs="Arial"/>
          <w:color w:val="000000"/>
          <w:kern w:val="0"/>
          <w:sz w:val="19"/>
          <w:szCs w:val="19"/>
          <w:lang w:eastAsia="pt-BR"/>
          <w14:ligatures w14:val="none"/>
        </w:rPr>
        <w:t>êste</w:t>
      </w:r>
      <w:proofErr w:type="spellEnd"/>
      <w:r w:rsidRPr="00CB0F82">
        <w:rPr>
          <w:rFonts w:ascii="Book Antiqua" w:eastAsia="Times New Roman" w:hAnsi="Book Antiqua" w:cs="Arial"/>
          <w:color w:val="000000"/>
          <w:kern w:val="0"/>
          <w:sz w:val="19"/>
          <w:szCs w:val="19"/>
          <w:lang w:eastAsia="pt-BR"/>
          <w14:ligatures w14:val="none"/>
        </w:rPr>
        <w:t xml:space="preserve"> concurso tem obrigação, antes de qualquer </w:t>
      </w:r>
      <w:proofErr w:type="spellStart"/>
      <w:r w:rsidRPr="00CB0F82">
        <w:rPr>
          <w:rFonts w:ascii="Book Antiqua" w:eastAsia="Times New Roman" w:hAnsi="Book Antiqua" w:cs="Arial"/>
          <w:color w:val="000000"/>
          <w:kern w:val="0"/>
          <w:sz w:val="19"/>
          <w:szCs w:val="19"/>
          <w:lang w:eastAsia="pt-BR"/>
          <w14:ligatures w14:val="none"/>
        </w:rPr>
        <w:t>emprêgo</w:t>
      </w:r>
      <w:proofErr w:type="spellEnd"/>
      <w:r w:rsidRPr="00CB0F82">
        <w:rPr>
          <w:rFonts w:ascii="Book Antiqua" w:eastAsia="Times New Roman" w:hAnsi="Book Antiqua" w:cs="Arial"/>
          <w:color w:val="000000"/>
          <w:kern w:val="0"/>
          <w:sz w:val="19"/>
          <w:szCs w:val="19"/>
          <w:lang w:eastAsia="pt-BR"/>
          <w14:ligatures w14:val="none"/>
        </w:rPr>
        <w:t>, de fazer a necessária notificação à Parte adversária.</w:t>
      </w:r>
    </w:p>
    <w:p w14:paraId="55AA3DFF"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Em nenhuma circunstância poderá </w:t>
      </w:r>
      <w:proofErr w:type="spellStart"/>
      <w:r w:rsidRPr="00CB0F82">
        <w:rPr>
          <w:rFonts w:ascii="Book Antiqua" w:eastAsia="Times New Roman" w:hAnsi="Book Antiqua" w:cs="Arial"/>
          <w:color w:val="000000"/>
          <w:kern w:val="0"/>
          <w:sz w:val="19"/>
          <w:szCs w:val="19"/>
          <w:lang w:eastAsia="pt-BR"/>
          <w14:ligatures w14:val="none"/>
        </w:rPr>
        <w:t>êste</w:t>
      </w:r>
      <w:proofErr w:type="spellEnd"/>
      <w:r w:rsidRPr="00CB0F82">
        <w:rPr>
          <w:rFonts w:ascii="Book Antiqua" w:eastAsia="Times New Roman" w:hAnsi="Book Antiqua" w:cs="Arial"/>
          <w:color w:val="000000"/>
          <w:kern w:val="0"/>
          <w:sz w:val="19"/>
          <w:szCs w:val="19"/>
          <w:lang w:eastAsia="pt-BR"/>
          <w14:ligatures w14:val="none"/>
        </w:rPr>
        <w:t xml:space="preserve"> concurso ser considerado como ingerência no conflito.</w:t>
      </w:r>
    </w:p>
    <w:p w14:paraId="7F194204"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Os membros do pessoal a que se refere a primeira alínea devem estar providos dos documentos de identidade prescritos no artigo 40, antes de deixarem o país neutro a que pertençam.</w:t>
      </w:r>
    </w:p>
    <w:p w14:paraId="07068041"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28</w:t>
      </w:r>
    </w:p>
    <w:p w14:paraId="1F72E733"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O pessoal mencionado nos artigos 24 e 26 não será retido, se cair em poder da Parte adversária, senão na medida em que o estado sanitário, as necessidades espirituais e o número de prisioneiros de guerra e o exigirem.</w:t>
      </w:r>
    </w:p>
    <w:p w14:paraId="161C621A"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Os membros do pessoal assim retidos não serão considerados prisioneiros de guerra. Todavia, </w:t>
      </w:r>
      <w:proofErr w:type="spellStart"/>
      <w:r w:rsidRPr="00CB0F82">
        <w:rPr>
          <w:rFonts w:ascii="Book Antiqua" w:eastAsia="Times New Roman" w:hAnsi="Book Antiqua" w:cs="Arial"/>
          <w:color w:val="000000"/>
          <w:kern w:val="0"/>
          <w:sz w:val="19"/>
          <w:szCs w:val="19"/>
          <w:lang w:eastAsia="pt-BR"/>
          <w14:ligatures w14:val="none"/>
        </w:rPr>
        <w:t>êles</w:t>
      </w:r>
      <w:proofErr w:type="spellEnd"/>
      <w:r w:rsidRPr="00CB0F82">
        <w:rPr>
          <w:rFonts w:ascii="Book Antiqua" w:eastAsia="Times New Roman" w:hAnsi="Book Antiqua" w:cs="Arial"/>
          <w:color w:val="000000"/>
          <w:kern w:val="0"/>
          <w:sz w:val="19"/>
          <w:szCs w:val="19"/>
          <w:lang w:eastAsia="pt-BR"/>
          <w14:ligatures w14:val="none"/>
        </w:rPr>
        <w:t xml:space="preserve"> se beneficiarão pelo menos de </w:t>
      </w:r>
      <w:proofErr w:type="spellStart"/>
      <w:r w:rsidRPr="00CB0F82">
        <w:rPr>
          <w:rFonts w:ascii="Book Antiqua" w:eastAsia="Times New Roman" w:hAnsi="Book Antiqua" w:cs="Arial"/>
          <w:color w:val="000000"/>
          <w:kern w:val="0"/>
          <w:sz w:val="19"/>
          <w:szCs w:val="19"/>
          <w:lang w:eastAsia="pt-BR"/>
          <w14:ligatures w14:val="none"/>
        </w:rPr>
        <w:t>tôdas</w:t>
      </w:r>
      <w:proofErr w:type="spellEnd"/>
      <w:r w:rsidRPr="00CB0F82">
        <w:rPr>
          <w:rFonts w:ascii="Book Antiqua" w:eastAsia="Times New Roman" w:hAnsi="Book Antiqua" w:cs="Arial"/>
          <w:color w:val="000000"/>
          <w:kern w:val="0"/>
          <w:sz w:val="19"/>
          <w:szCs w:val="19"/>
          <w:lang w:eastAsia="pt-BR"/>
          <w14:ligatures w14:val="none"/>
        </w:rPr>
        <w:t xml:space="preserve"> as disposições da Convenção de Genebra de 12 de </w:t>
      </w:r>
      <w:proofErr w:type="spellStart"/>
      <w:r w:rsidRPr="00CB0F82">
        <w:rPr>
          <w:rFonts w:ascii="Book Antiqua" w:eastAsia="Times New Roman" w:hAnsi="Book Antiqua" w:cs="Arial"/>
          <w:color w:val="000000"/>
          <w:kern w:val="0"/>
          <w:sz w:val="19"/>
          <w:szCs w:val="19"/>
          <w:lang w:eastAsia="pt-BR"/>
          <w14:ligatures w14:val="none"/>
        </w:rPr>
        <w:t>agôsto</w:t>
      </w:r>
      <w:proofErr w:type="spellEnd"/>
      <w:r w:rsidRPr="00CB0F82">
        <w:rPr>
          <w:rFonts w:ascii="Book Antiqua" w:eastAsia="Times New Roman" w:hAnsi="Book Antiqua" w:cs="Arial"/>
          <w:color w:val="000000"/>
          <w:kern w:val="0"/>
          <w:sz w:val="19"/>
          <w:szCs w:val="19"/>
          <w:lang w:eastAsia="pt-BR"/>
          <w14:ligatures w14:val="none"/>
        </w:rPr>
        <w:t xml:space="preserve"> de 1949, relativa ao tratamento dos prisioneiros de guerra. Enquadrados nas leis e regulamentos militares da Potência detentora e sob a autoridade de seu serviço competente, continuarão a exercer, de </w:t>
      </w:r>
      <w:proofErr w:type="spellStart"/>
      <w:r w:rsidRPr="00CB0F82">
        <w:rPr>
          <w:rFonts w:ascii="Book Antiqua" w:eastAsia="Times New Roman" w:hAnsi="Book Antiqua" w:cs="Arial"/>
          <w:color w:val="000000"/>
          <w:kern w:val="0"/>
          <w:sz w:val="19"/>
          <w:szCs w:val="19"/>
          <w:lang w:eastAsia="pt-BR"/>
          <w14:ligatures w14:val="none"/>
        </w:rPr>
        <w:t>acôrdo</w:t>
      </w:r>
      <w:proofErr w:type="spellEnd"/>
      <w:r w:rsidRPr="00CB0F82">
        <w:rPr>
          <w:rFonts w:ascii="Book Antiqua" w:eastAsia="Times New Roman" w:hAnsi="Book Antiqua" w:cs="Arial"/>
          <w:color w:val="000000"/>
          <w:kern w:val="0"/>
          <w:sz w:val="19"/>
          <w:szCs w:val="19"/>
          <w:lang w:eastAsia="pt-BR"/>
          <w14:ligatures w14:val="none"/>
        </w:rPr>
        <w:t xml:space="preserve"> com a sua consciência profissional, suas funções médicas ou espirituais em benefício dos prisioneiros de guerra, pertencentes de preferência às </w:t>
      </w:r>
      <w:proofErr w:type="spellStart"/>
      <w:r w:rsidRPr="00CB0F82">
        <w:rPr>
          <w:rFonts w:ascii="Book Antiqua" w:eastAsia="Times New Roman" w:hAnsi="Book Antiqua" w:cs="Arial"/>
          <w:color w:val="000000"/>
          <w:kern w:val="0"/>
          <w:sz w:val="19"/>
          <w:szCs w:val="19"/>
          <w:lang w:eastAsia="pt-BR"/>
          <w14:ligatures w14:val="none"/>
        </w:rPr>
        <w:t>fôrças</w:t>
      </w:r>
      <w:proofErr w:type="spellEnd"/>
      <w:r w:rsidRPr="00CB0F82">
        <w:rPr>
          <w:rFonts w:ascii="Book Antiqua" w:eastAsia="Times New Roman" w:hAnsi="Book Antiqua" w:cs="Arial"/>
          <w:color w:val="000000"/>
          <w:kern w:val="0"/>
          <w:sz w:val="19"/>
          <w:szCs w:val="19"/>
          <w:lang w:eastAsia="pt-BR"/>
          <w14:ligatures w14:val="none"/>
        </w:rPr>
        <w:t xml:space="preserve"> armadas a que </w:t>
      </w:r>
      <w:proofErr w:type="spellStart"/>
      <w:r w:rsidRPr="00CB0F82">
        <w:rPr>
          <w:rFonts w:ascii="Book Antiqua" w:eastAsia="Times New Roman" w:hAnsi="Book Antiqua" w:cs="Arial"/>
          <w:color w:val="000000"/>
          <w:kern w:val="0"/>
          <w:sz w:val="19"/>
          <w:szCs w:val="19"/>
          <w:lang w:eastAsia="pt-BR"/>
          <w14:ligatures w14:val="none"/>
        </w:rPr>
        <w:t>êles</w:t>
      </w:r>
      <w:proofErr w:type="spellEnd"/>
      <w:r w:rsidRPr="00CB0F82">
        <w:rPr>
          <w:rFonts w:ascii="Book Antiqua" w:eastAsia="Times New Roman" w:hAnsi="Book Antiqua" w:cs="Arial"/>
          <w:color w:val="000000"/>
          <w:kern w:val="0"/>
          <w:sz w:val="19"/>
          <w:szCs w:val="19"/>
          <w:lang w:eastAsia="pt-BR"/>
          <w14:ligatures w14:val="none"/>
        </w:rPr>
        <w:t xml:space="preserve"> próprios pertencem. Terão, além disso, no exercício dessa missão médica ou espiritual, as seguintes facilidades.</w:t>
      </w:r>
    </w:p>
    <w:p w14:paraId="59EC395D"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a) Serão autorizados a visitar periodicamente os prisioneiros de guerra que se encontrem em destacamentos de trabalho ou em hospitais situados fora do campo fora do campo. Para </w:t>
      </w:r>
      <w:proofErr w:type="spellStart"/>
      <w:r w:rsidRPr="00CB0F82">
        <w:rPr>
          <w:rFonts w:ascii="Book Antiqua" w:eastAsia="Times New Roman" w:hAnsi="Book Antiqua" w:cs="Arial"/>
          <w:color w:val="000000"/>
          <w:kern w:val="0"/>
          <w:sz w:val="19"/>
          <w:szCs w:val="19"/>
          <w:lang w:eastAsia="pt-BR"/>
          <w14:ligatures w14:val="none"/>
        </w:rPr>
        <w:t>êste</w:t>
      </w:r>
      <w:proofErr w:type="spellEnd"/>
      <w:r w:rsidRPr="00CB0F82">
        <w:rPr>
          <w:rFonts w:ascii="Book Antiqua" w:eastAsia="Times New Roman" w:hAnsi="Book Antiqua" w:cs="Arial"/>
          <w:color w:val="000000"/>
          <w:kern w:val="0"/>
          <w:sz w:val="19"/>
          <w:szCs w:val="19"/>
          <w:lang w:eastAsia="pt-BR"/>
          <w14:ligatures w14:val="none"/>
        </w:rPr>
        <w:t xml:space="preserve"> fim, a autoridade detentora porá à sua disposição os necessários meios de transporte.</w:t>
      </w:r>
    </w:p>
    <w:p w14:paraId="56618E48"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b) Em cada campo, o médico militar mais antigo no </w:t>
      </w:r>
      <w:proofErr w:type="spellStart"/>
      <w:r w:rsidRPr="00CB0F82">
        <w:rPr>
          <w:rFonts w:ascii="Book Antiqua" w:eastAsia="Times New Roman" w:hAnsi="Book Antiqua" w:cs="Arial"/>
          <w:color w:val="000000"/>
          <w:kern w:val="0"/>
          <w:sz w:val="19"/>
          <w:szCs w:val="19"/>
          <w:lang w:eastAsia="pt-BR"/>
          <w14:ligatures w14:val="none"/>
        </w:rPr>
        <w:t>pôsto</w:t>
      </w:r>
      <w:proofErr w:type="spellEnd"/>
      <w:r w:rsidRPr="00CB0F82">
        <w:rPr>
          <w:rFonts w:ascii="Book Antiqua" w:eastAsia="Times New Roman" w:hAnsi="Book Antiqua" w:cs="Arial"/>
          <w:color w:val="000000"/>
          <w:kern w:val="0"/>
          <w:sz w:val="19"/>
          <w:szCs w:val="19"/>
          <w:lang w:eastAsia="pt-BR"/>
          <w14:ligatures w14:val="none"/>
        </w:rPr>
        <w:t xml:space="preserve"> mais elevado será responsável, perante as autoridades militares do campo, por tudo que se relacione com as atividades do pessoal sanitário retido. Neste sentido, as Partes em luta entrarão em </w:t>
      </w:r>
      <w:proofErr w:type="spellStart"/>
      <w:r w:rsidRPr="00CB0F82">
        <w:rPr>
          <w:rFonts w:ascii="Book Antiqua" w:eastAsia="Times New Roman" w:hAnsi="Book Antiqua" w:cs="Arial"/>
          <w:color w:val="000000"/>
          <w:kern w:val="0"/>
          <w:sz w:val="19"/>
          <w:szCs w:val="19"/>
          <w:lang w:eastAsia="pt-BR"/>
          <w14:ligatures w14:val="none"/>
        </w:rPr>
        <w:t>acôrdo</w:t>
      </w:r>
      <w:proofErr w:type="spellEnd"/>
      <w:r w:rsidRPr="00CB0F82">
        <w:rPr>
          <w:rFonts w:ascii="Book Antiqua" w:eastAsia="Times New Roman" w:hAnsi="Book Antiqua" w:cs="Arial"/>
          <w:color w:val="000000"/>
          <w:kern w:val="0"/>
          <w:sz w:val="19"/>
          <w:szCs w:val="19"/>
          <w:lang w:eastAsia="pt-BR"/>
          <w14:ligatures w14:val="none"/>
        </w:rPr>
        <w:t xml:space="preserve"> desde o início das hostilidades a respeito da equivalência de patentes do seu pessoal sanitário, inclusive o pertencente às sociedades mencionadas no artigo 26. Para </w:t>
      </w:r>
      <w:proofErr w:type="spellStart"/>
      <w:r w:rsidRPr="00CB0F82">
        <w:rPr>
          <w:rFonts w:ascii="Book Antiqua" w:eastAsia="Times New Roman" w:hAnsi="Book Antiqua" w:cs="Arial"/>
          <w:color w:val="000000"/>
          <w:kern w:val="0"/>
          <w:sz w:val="19"/>
          <w:szCs w:val="19"/>
          <w:lang w:eastAsia="pt-BR"/>
          <w14:ligatures w14:val="none"/>
        </w:rPr>
        <w:t>tôdas</w:t>
      </w:r>
      <w:proofErr w:type="spellEnd"/>
      <w:r w:rsidRPr="00CB0F82">
        <w:rPr>
          <w:rFonts w:ascii="Book Antiqua" w:eastAsia="Times New Roman" w:hAnsi="Book Antiqua" w:cs="Arial"/>
          <w:color w:val="000000"/>
          <w:kern w:val="0"/>
          <w:sz w:val="19"/>
          <w:szCs w:val="19"/>
          <w:lang w:eastAsia="pt-BR"/>
          <w14:ligatures w14:val="none"/>
        </w:rPr>
        <w:t xml:space="preserve"> as questões relativas à sua missão, </w:t>
      </w:r>
      <w:proofErr w:type="spellStart"/>
      <w:r w:rsidRPr="00CB0F82">
        <w:rPr>
          <w:rFonts w:ascii="Book Antiqua" w:eastAsia="Times New Roman" w:hAnsi="Book Antiqua" w:cs="Arial"/>
          <w:color w:val="000000"/>
          <w:kern w:val="0"/>
          <w:sz w:val="19"/>
          <w:szCs w:val="19"/>
          <w:lang w:eastAsia="pt-BR"/>
          <w14:ligatures w14:val="none"/>
        </w:rPr>
        <w:t>êste</w:t>
      </w:r>
      <w:proofErr w:type="spellEnd"/>
      <w:r w:rsidRPr="00CB0F82">
        <w:rPr>
          <w:rFonts w:ascii="Book Antiqua" w:eastAsia="Times New Roman" w:hAnsi="Book Antiqua" w:cs="Arial"/>
          <w:color w:val="000000"/>
          <w:kern w:val="0"/>
          <w:sz w:val="19"/>
          <w:szCs w:val="19"/>
          <w:lang w:eastAsia="pt-BR"/>
          <w14:ligatures w14:val="none"/>
        </w:rPr>
        <w:t xml:space="preserve"> médico, assim como os capelães, terão acesso direto junto às autoridades competentes do campo. Estas lhes darão </w:t>
      </w:r>
      <w:proofErr w:type="spellStart"/>
      <w:r w:rsidRPr="00CB0F82">
        <w:rPr>
          <w:rFonts w:ascii="Book Antiqua" w:eastAsia="Times New Roman" w:hAnsi="Book Antiqua" w:cs="Arial"/>
          <w:color w:val="000000"/>
          <w:kern w:val="0"/>
          <w:sz w:val="19"/>
          <w:szCs w:val="19"/>
          <w:lang w:eastAsia="pt-BR"/>
          <w14:ligatures w14:val="none"/>
        </w:rPr>
        <w:t>tôdas</w:t>
      </w:r>
      <w:proofErr w:type="spellEnd"/>
      <w:r w:rsidRPr="00CB0F82">
        <w:rPr>
          <w:rFonts w:ascii="Book Antiqua" w:eastAsia="Times New Roman" w:hAnsi="Book Antiqua" w:cs="Arial"/>
          <w:color w:val="000000"/>
          <w:kern w:val="0"/>
          <w:sz w:val="19"/>
          <w:szCs w:val="19"/>
          <w:lang w:eastAsia="pt-BR"/>
          <w14:ligatures w14:val="none"/>
        </w:rPr>
        <w:t xml:space="preserve"> as facilidades necessárias para a correspondência referente a essas questões.</w:t>
      </w:r>
    </w:p>
    <w:p w14:paraId="779C56C4"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c) Se bem que submetido à disciplina interna do campo em que se encontre, o pessoal retido não poderá ser forçado a nenhum trabalho alheio à sua missão médica ou religiosa.</w:t>
      </w:r>
    </w:p>
    <w:p w14:paraId="43B98BA6"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lastRenderedPageBreak/>
        <w:t xml:space="preserve">No curso das hostilidades, as Partes em luta entrarão em </w:t>
      </w:r>
      <w:proofErr w:type="spellStart"/>
      <w:r w:rsidRPr="00CB0F82">
        <w:rPr>
          <w:rFonts w:ascii="Book Antiqua" w:eastAsia="Times New Roman" w:hAnsi="Book Antiqua" w:cs="Arial"/>
          <w:color w:val="000000"/>
          <w:kern w:val="0"/>
          <w:sz w:val="19"/>
          <w:szCs w:val="19"/>
          <w:lang w:eastAsia="pt-BR"/>
          <w14:ligatures w14:val="none"/>
        </w:rPr>
        <w:t>acôrdo</w:t>
      </w:r>
      <w:proofErr w:type="spellEnd"/>
      <w:r w:rsidRPr="00CB0F82">
        <w:rPr>
          <w:rFonts w:ascii="Book Antiqua" w:eastAsia="Times New Roman" w:hAnsi="Book Antiqua" w:cs="Arial"/>
          <w:color w:val="000000"/>
          <w:kern w:val="0"/>
          <w:sz w:val="19"/>
          <w:szCs w:val="19"/>
          <w:lang w:eastAsia="pt-BR"/>
          <w14:ligatures w14:val="none"/>
        </w:rPr>
        <w:t xml:space="preserve"> </w:t>
      </w:r>
      <w:proofErr w:type="spellStart"/>
      <w:r w:rsidRPr="00CB0F82">
        <w:rPr>
          <w:rFonts w:ascii="Book Antiqua" w:eastAsia="Times New Roman" w:hAnsi="Book Antiqua" w:cs="Arial"/>
          <w:color w:val="000000"/>
          <w:kern w:val="0"/>
          <w:sz w:val="19"/>
          <w:szCs w:val="19"/>
          <w:lang w:eastAsia="pt-BR"/>
          <w14:ligatures w14:val="none"/>
        </w:rPr>
        <w:t>sôbre</w:t>
      </w:r>
      <w:proofErr w:type="spellEnd"/>
      <w:r w:rsidRPr="00CB0F82">
        <w:rPr>
          <w:rFonts w:ascii="Book Antiqua" w:eastAsia="Times New Roman" w:hAnsi="Book Antiqua" w:cs="Arial"/>
          <w:color w:val="000000"/>
          <w:kern w:val="0"/>
          <w:sz w:val="19"/>
          <w:szCs w:val="19"/>
          <w:lang w:eastAsia="pt-BR"/>
          <w14:ligatures w14:val="none"/>
        </w:rPr>
        <w:t xml:space="preserve"> a substituição eventual do pessoal retido, fixando as condições de tal substituição.</w:t>
      </w:r>
    </w:p>
    <w:p w14:paraId="402F2F41"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Nenhuma das disposições precedentes eximirá a Potência detentora das obrigações que lhe incumbem com relação aos prisioneiros de guerra nos domínios sanitário e espiritual.</w:t>
      </w:r>
    </w:p>
    <w:p w14:paraId="6D34A32F"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29</w:t>
      </w:r>
    </w:p>
    <w:p w14:paraId="1765225C"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O pessoal mencionado no artigo 25, que tenha caído em poder do inimigo, será considerado prisioneiro de guerra, mas ficará empregado em missões sanitárias na medida das necessidades.</w:t>
      </w:r>
    </w:p>
    <w:p w14:paraId="1DE3E6A3"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30</w:t>
      </w:r>
    </w:p>
    <w:p w14:paraId="4B13AC11"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Os membros do pessoal cuja retenção não </w:t>
      </w:r>
      <w:proofErr w:type="spellStart"/>
      <w:r w:rsidRPr="00CB0F82">
        <w:rPr>
          <w:rFonts w:ascii="Book Antiqua" w:eastAsia="Times New Roman" w:hAnsi="Book Antiqua" w:cs="Arial"/>
          <w:color w:val="000000"/>
          <w:kern w:val="0"/>
          <w:sz w:val="19"/>
          <w:szCs w:val="19"/>
          <w:lang w:eastAsia="pt-BR"/>
          <w14:ligatures w14:val="none"/>
        </w:rPr>
        <w:t>fôr</w:t>
      </w:r>
      <w:proofErr w:type="spellEnd"/>
      <w:r w:rsidRPr="00CB0F82">
        <w:rPr>
          <w:rFonts w:ascii="Book Antiqua" w:eastAsia="Times New Roman" w:hAnsi="Book Antiqua" w:cs="Arial"/>
          <w:color w:val="000000"/>
          <w:kern w:val="0"/>
          <w:sz w:val="19"/>
          <w:szCs w:val="19"/>
          <w:lang w:eastAsia="pt-BR"/>
          <w14:ligatures w14:val="none"/>
        </w:rPr>
        <w:t xml:space="preserve"> indispensável em virtude do disposto no artigo 28, serão devolvidos à Parte em luta a qual pertençam desde que haja um caminho aberto para sua volta e que as condições militares o permitam.</w:t>
      </w:r>
    </w:p>
    <w:p w14:paraId="4CBCF280"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Enquanto esperam sua volta, não serão considerados prisioneiro de guerra. Todavia, </w:t>
      </w:r>
      <w:proofErr w:type="spellStart"/>
      <w:r w:rsidRPr="00CB0F82">
        <w:rPr>
          <w:rFonts w:ascii="Book Antiqua" w:eastAsia="Times New Roman" w:hAnsi="Book Antiqua" w:cs="Arial"/>
          <w:color w:val="000000"/>
          <w:kern w:val="0"/>
          <w:sz w:val="19"/>
          <w:szCs w:val="19"/>
          <w:lang w:eastAsia="pt-BR"/>
          <w14:ligatures w14:val="none"/>
        </w:rPr>
        <w:t>êles</w:t>
      </w:r>
      <w:proofErr w:type="spellEnd"/>
      <w:r w:rsidRPr="00CB0F82">
        <w:rPr>
          <w:rFonts w:ascii="Book Antiqua" w:eastAsia="Times New Roman" w:hAnsi="Book Antiqua" w:cs="Arial"/>
          <w:color w:val="000000"/>
          <w:kern w:val="0"/>
          <w:sz w:val="19"/>
          <w:szCs w:val="19"/>
          <w:lang w:eastAsia="pt-BR"/>
          <w14:ligatures w14:val="none"/>
        </w:rPr>
        <w:t xml:space="preserve"> se beneficiarão pelo menos de </w:t>
      </w:r>
      <w:proofErr w:type="spellStart"/>
      <w:r w:rsidRPr="00CB0F82">
        <w:rPr>
          <w:rFonts w:ascii="Book Antiqua" w:eastAsia="Times New Roman" w:hAnsi="Book Antiqua" w:cs="Arial"/>
          <w:color w:val="000000"/>
          <w:kern w:val="0"/>
          <w:sz w:val="19"/>
          <w:szCs w:val="19"/>
          <w:lang w:eastAsia="pt-BR"/>
          <w14:ligatures w14:val="none"/>
        </w:rPr>
        <w:t>tôdas</w:t>
      </w:r>
      <w:proofErr w:type="spellEnd"/>
      <w:r w:rsidRPr="00CB0F82">
        <w:rPr>
          <w:rFonts w:ascii="Book Antiqua" w:eastAsia="Times New Roman" w:hAnsi="Book Antiqua" w:cs="Arial"/>
          <w:color w:val="000000"/>
          <w:kern w:val="0"/>
          <w:sz w:val="19"/>
          <w:szCs w:val="19"/>
          <w:lang w:eastAsia="pt-BR"/>
          <w14:ligatures w14:val="none"/>
        </w:rPr>
        <w:t xml:space="preserve"> as disposições da Convenção de Genebra de 12 de </w:t>
      </w:r>
      <w:proofErr w:type="spellStart"/>
      <w:r w:rsidRPr="00CB0F82">
        <w:rPr>
          <w:rFonts w:ascii="Book Antiqua" w:eastAsia="Times New Roman" w:hAnsi="Book Antiqua" w:cs="Arial"/>
          <w:color w:val="000000"/>
          <w:kern w:val="0"/>
          <w:sz w:val="19"/>
          <w:szCs w:val="19"/>
          <w:lang w:eastAsia="pt-BR"/>
          <w14:ligatures w14:val="none"/>
        </w:rPr>
        <w:t>agôsto</w:t>
      </w:r>
      <w:proofErr w:type="spellEnd"/>
      <w:r w:rsidRPr="00CB0F82">
        <w:rPr>
          <w:rFonts w:ascii="Book Antiqua" w:eastAsia="Times New Roman" w:hAnsi="Book Antiqua" w:cs="Arial"/>
          <w:color w:val="000000"/>
          <w:kern w:val="0"/>
          <w:sz w:val="19"/>
          <w:szCs w:val="19"/>
          <w:lang w:eastAsia="pt-BR"/>
          <w14:ligatures w14:val="none"/>
        </w:rPr>
        <w:t xml:space="preserve"> de 1949, relativa ao tratamento de prisioneiros de guerra. Continuarão a desempenhar suas funções sob a direção da Parte adversária, ficando encarregados, de preferência, de serviços a de assistências aos referidos e enfermos da Parte em luta a que pertençam.</w:t>
      </w:r>
    </w:p>
    <w:p w14:paraId="07AFE8AD"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Ao partirem, levarão consigo, bens pessoais, valores e instrumentos de sua propriedade.</w:t>
      </w:r>
    </w:p>
    <w:p w14:paraId="027DF5F7"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31</w:t>
      </w:r>
    </w:p>
    <w:p w14:paraId="3551B24A"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A escolha do pessoal cujo </w:t>
      </w:r>
      <w:proofErr w:type="spellStart"/>
      <w:r w:rsidRPr="00CB0F82">
        <w:rPr>
          <w:rFonts w:ascii="Book Antiqua" w:eastAsia="Times New Roman" w:hAnsi="Book Antiqua" w:cs="Arial"/>
          <w:color w:val="000000"/>
          <w:kern w:val="0"/>
          <w:sz w:val="19"/>
          <w:szCs w:val="19"/>
          <w:lang w:eastAsia="pt-BR"/>
          <w14:ligatures w14:val="none"/>
        </w:rPr>
        <w:t>retôrno</w:t>
      </w:r>
      <w:proofErr w:type="spellEnd"/>
      <w:r w:rsidRPr="00CB0F82">
        <w:rPr>
          <w:rFonts w:ascii="Book Antiqua" w:eastAsia="Times New Roman" w:hAnsi="Book Antiqua" w:cs="Arial"/>
          <w:color w:val="000000"/>
          <w:kern w:val="0"/>
          <w:sz w:val="19"/>
          <w:szCs w:val="19"/>
          <w:lang w:eastAsia="pt-BR"/>
          <w14:ligatures w14:val="none"/>
        </w:rPr>
        <w:t xml:space="preserve"> à Parte em luta está prevista no artigo 30, operar-se-á com exclusão de qualquer consideração de raça, religião ou de opinião política, de preferência segundo à ordem cronológica da captura e seu estado de saúde.</w:t>
      </w:r>
    </w:p>
    <w:p w14:paraId="1A318526"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Desde o início das hostilidades, as Partes em luta poderão fixar, por </w:t>
      </w:r>
      <w:proofErr w:type="spellStart"/>
      <w:r w:rsidRPr="00CB0F82">
        <w:rPr>
          <w:rFonts w:ascii="Book Antiqua" w:eastAsia="Times New Roman" w:hAnsi="Book Antiqua" w:cs="Arial"/>
          <w:color w:val="000000"/>
          <w:kern w:val="0"/>
          <w:sz w:val="19"/>
          <w:szCs w:val="19"/>
          <w:lang w:eastAsia="pt-BR"/>
          <w14:ligatures w14:val="none"/>
        </w:rPr>
        <w:t>acôrdos</w:t>
      </w:r>
      <w:proofErr w:type="spellEnd"/>
      <w:r w:rsidRPr="00CB0F82">
        <w:rPr>
          <w:rFonts w:ascii="Book Antiqua" w:eastAsia="Times New Roman" w:hAnsi="Book Antiqua" w:cs="Arial"/>
          <w:color w:val="000000"/>
          <w:kern w:val="0"/>
          <w:sz w:val="19"/>
          <w:szCs w:val="19"/>
          <w:lang w:eastAsia="pt-BR"/>
          <w14:ligatures w14:val="none"/>
        </w:rPr>
        <w:t xml:space="preserve"> especiais, a percentagem do pessoal a ser retido em função do número de prisioneiros, assim como a sua distribuição pelos campos.</w:t>
      </w:r>
    </w:p>
    <w:p w14:paraId="78CDB920"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32</w:t>
      </w:r>
    </w:p>
    <w:p w14:paraId="0743F4EB"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As pessoas mencionadas no artigo 27 que tenham caído em poder da Parte adversária, não poderão ser retidas.</w:t>
      </w:r>
    </w:p>
    <w:p w14:paraId="55178B40"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Salvo </w:t>
      </w:r>
      <w:proofErr w:type="spellStart"/>
      <w:r w:rsidRPr="00CB0F82">
        <w:rPr>
          <w:rFonts w:ascii="Book Antiqua" w:eastAsia="Times New Roman" w:hAnsi="Book Antiqua" w:cs="Arial"/>
          <w:color w:val="000000"/>
          <w:kern w:val="0"/>
          <w:sz w:val="19"/>
          <w:szCs w:val="19"/>
          <w:lang w:eastAsia="pt-BR"/>
          <w14:ligatures w14:val="none"/>
        </w:rPr>
        <w:t>acôrdo</w:t>
      </w:r>
      <w:proofErr w:type="spellEnd"/>
      <w:r w:rsidRPr="00CB0F82">
        <w:rPr>
          <w:rFonts w:ascii="Book Antiqua" w:eastAsia="Times New Roman" w:hAnsi="Book Antiqua" w:cs="Arial"/>
          <w:color w:val="000000"/>
          <w:kern w:val="0"/>
          <w:sz w:val="19"/>
          <w:szCs w:val="19"/>
          <w:lang w:eastAsia="pt-BR"/>
          <w14:ligatures w14:val="none"/>
        </w:rPr>
        <w:t xml:space="preserve"> em contrário serão autorizadas a voltar a seu país ou não sendo isso possível, ao território da Parte em luta em cujo serviço se acham, logo que seja aberto um caminho para sua volta e que as exigências militares o permitirem.</w:t>
      </w:r>
    </w:p>
    <w:p w14:paraId="0345F2B7"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Enquanto esperam seu regresso, continuarão a exercer suas funções sob a direção da Parte adversária; ficarão, de preferência, encarregados do cuidado de feridos e enfermos da Parte em luta a cujo serviço se acham.</w:t>
      </w:r>
    </w:p>
    <w:p w14:paraId="2D7D0F81"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Ao partirem, levarão consigo bens, objetos pessoais e valores, instrumentos, armas e, se possível, os meios de transporte que lhes pertençam.</w:t>
      </w:r>
    </w:p>
    <w:p w14:paraId="31C8841C"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As Partes em luta garantirão, a </w:t>
      </w:r>
      <w:proofErr w:type="spellStart"/>
      <w:r w:rsidRPr="00CB0F82">
        <w:rPr>
          <w:rFonts w:ascii="Book Antiqua" w:eastAsia="Times New Roman" w:hAnsi="Book Antiqua" w:cs="Arial"/>
          <w:color w:val="000000"/>
          <w:kern w:val="0"/>
          <w:sz w:val="19"/>
          <w:szCs w:val="19"/>
          <w:lang w:eastAsia="pt-BR"/>
          <w14:ligatures w14:val="none"/>
        </w:rPr>
        <w:t>êste</w:t>
      </w:r>
      <w:proofErr w:type="spellEnd"/>
      <w:r w:rsidRPr="00CB0F82">
        <w:rPr>
          <w:rFonts w:ascii="Book Antiqua" w:eastAsia="Times New Roman" w:hAnsi="Book Antiqua" w:cs="Arial"/>
          <w:color w:val="000000"/>
          <w:kern w:val="0"/>
          <w:sz w:val="19"/>
          <w:szCs w:val="19"/>
          <w:lang w:eastAsia="pt-BR"/>
          <w14:ligatures w14:val="none"/>
        </w:rPr>
        <w:t xml:space="preserve"> pessoal, enquanto estiver em seu poder, a mesma alimentação, o mesmo alojamento, as mesmas gratificações e o mesmo </w:t>
      </w:r>
      <w:proofErr w:type="spellStart"/>
      <w:r w:rsidRPr="00CB0F82">
        <w:rPr>
          <w:rFonts w:ascii="Book Antiqua" w:eastAsia="Times New Roman" w:hAnsi="Book Antiqua" w:cs="Arial"/>
          <w:color w:val="000000"/>
          <w:kern w:val="0"/>
          <w:sz w:val="19"/>
          <w:szCs w:val="19"/>
          <w:lang w:eastAsia="pt-BR"/>
          <w14:ligatures w14:val="none"/>
        </w:rPr>
        <w:t>sôldo</w:t>
      </w:r>
      <w:proofErr w:type="spellEnd"/>
      <w:r w:rsidRPr="00CB0F82">
        <w:rPr>
          <w:rFonts w:ascii="Book Antiqua" w:eastAsia="Times New Roman" w:hAnsi="Book Antiqua" w:cs="Arial"/>
          <w:color w:val="000000"/>
          <w:kern w:val="0"/>
          <w:sz w:val="19"/>
          <w:szCs w:val="19"/>
          <w:lang w:eastAsia="pt-BR"/>
          <w14:ligatures w14:val="none"/>
        </w:rPr>
        <w:t xml:space="preserve"> que é concedido ao próprio pessoal de seu exército. A alimentação será, em todo caso, suficiente em quantidade, qualidade e variedade para assegurar aos interessados um equilíbrio normal de saúde.</w:t>
      </w:r>
    </w:p>
    <w:p w14:paraId="7480F225" w14:textId="77777777" w:rsidR="00CB0F82" w:rsidRPr="00CB0F82" w:rsidRDefault="00CB0F82" w:rsidP="00CB0F82">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Capítulo V</w:t>
      </w:r>
    </w:p>
    <w:p w14:paraId="11D67CB1" w14:textId="77777777" w:rsidR="00CB0F82" w:rsidRPr="00CB0F82" w:rsidRDefault="00CB0F82" w:rsidP="00CB0F82">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lastRenderedPageBreak/>
        <w:t>Dos Edifícios e do Material</w:t>
      </w:r>
    </w:p>
    <w:p w14:paraId="6C7A4087"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33</w:t>
      </w:r>
    </w:p>
    <w:p w14:paraId="290A7E05"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O material dos corpos sanitários móveis das </w:t>
      </w:r>
      <w:proofErr w:type="spellStart"/>
      <w:r w:rsidRPr="00CB0F82">
        <w:rPr>
          <w:rFonts w:ascii="Book Antiqua" w:eastAsia="Times New Roman" w:hAnsi="Book Antiqua" w:cs="Arial"/>
          <w:color w:val="000000"/>
          <w:kern w:val="0"/>
          <w:sz w:val="19"/>
          <w:szCs w:val="19"/>
          <w:lang w:eastAsia="pt-BR"/>
          <w14:ligatures w14:val="none"/>
        </w:rPr>
        <w:t>fôrças</w:t>
      </w:r>
      <w:proofErr w:type="spellEnd"/>
      <w:r w:rsidRPr="00CB0F82">
        <w:rPr>
          <w:rFonts w:ascii="Book Antiqua" w:eastAsia="Times New Roman" w:hAnsi="Book Antiqua" w:cs="Arial"/>
          <w:color w:val="000000"/>
          <w:kern w:val="0"/>
          <w:sz w:val="19"/>
          <w:szCs w:val="19"/>
          <w:lang w:eastAsia="pt-BR"/>
          <w14:ligatures w14:val="none"/>
        </w:rPr>
        <w:t xml:space="preserve"> armadas que tenham caído em poder da Parte adversária, continuará a ser reservado para os feridos e enfermos.</w:t>
      </w:r>
    </w:p>
    <w:p w14:paraId="12914CC7"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Os edifícios, o material e os depósitos dos estabelecimentos sanitários fixos das </w:t>
      </w:r>
      <w:proofErr w:type="spellStart"/>
      <w:r w:rsidRPr="00CB0F82">
        <w:rPr>
          <w:rFonts w:ascii="Book Antiqua" w:eastAsia="Times New Roman" w:hAnsi="Book Antiqua" w:cs="Arial"/>
          <w:color w:val="000000"/>
          <w:kern w:val="0"/>
          <w:sz w:val="19"/>
          <w:szCs w:val="19"/>
          <w:lang w:eastAsia="pt-BR"/>
          <w14:ligatures w14:val="none"/>
        </w:rPr>
        <w:t>fôrças</w:t>
      </w:r>
      <w:proofErr w:type="spellEnd"/>
      <w:r w:rsidRPr="00CB0F82">
        <w:rPr>
          <w:rFonts w:ascii="Book Antiqua" w:eastAsia="Times New Roman" w:hAnsi="Book Antiqua" w:cs="Arial"/>
          <w:color w:val="000000"/>
          <w:kern w:val="0"/>
          <w:sz w:val="19"/>
          <w:szCs w:val="19"/>
          <w:lang w:eastAsia="pt-BR"/>
          <w14:ligatures w14:val="none"/>
        </w:rPr>
        <w:t xml:space="preserve"> armadas, continuarão submetidos às leis de guerra, mas não poderão ser desviados de seu emprego enquanto </w:t>
      </w:r>
      <w:proofErr w:type="spellStart"/>
      <w:r w:rsidRPr="00CB0F82">
        <w:rPr>
          <w:rFonts w:ascii="Book Antiqua" w:eastAsia="Times New Roman" w:hAnsi="Book Antiqua" w:cs="Arial"/>
          <w:color w:val="000000"/>
          <w:kern w:val="0"/>
          <w:sz w:val="19"/>
          <w:szCs w:val="19"/>
          <w:lang w:eastAsia="pt-BR"/>
          <w14:ligatures w14:val="none"/>
        </w:rPr>
        <w:t>dêles</w:t>
      </w:r>
      <w:proofErr w:type="spellEnd"/>
      <w:r w:rsidRPr="00CB0F82">
        <w:rPr>
          <w:rFonts w:ascii="Book Antiqua" w:eastAsia="Times New Roman" w:hAnsi="Book Antiqua" w:cs="Arial"/>
          <w:color w:val="000000"/>
          <w:kern w:val="0"/>
          <w:sz w:val="19"/>
          <w:szCs w:val="19"/>
          <w:lang w:eastAsia="pt-BR"/>
          <w14:ligatures w14:val="none"/>
        </w:rPr>
        <w:t xml:space="preserve"> necessitarem os feridos e enfermos. Todavia, os comandantes dos exércitos em campanha poderão utilizá-los em caso de necessidade militar urgente, contanto que tenham tomado, antecipadamente, as medidas necessárias ao bem-estar dos feridos e enfermos que </w:t>
      </w:r>
      <w:proofErr w:type="spellStart"/>
      <w:r w:rsidRPr="00CB0F82">
        <w:rPr>
          <w:rFonts w:ascii="Book Antiqua" w:eastAsia="Times New Roman" w:hAnsi="Book Antiqua" w:cs="Arial"/>
          <w:color w:val="000000"/>
          <w:kern w:val="0"/>
          <w:sz w:val="19"/>
          <w:szCs w:val="19"/>
          <w:lang w:eastAsia="pt-BR"/>
          <w14:ligatures w14:val="none"/>
        </w:rPr>
        <w:t>nêles</w:t>
      </w:r>
      <w:proofErr w:type="spellEnd"/>
      <w:r w:rsidRPr="00CB0F82">
        <w:rPr>
          <w:rFonts w:ascii="Book Antiqua" w:eastAsia="Times New Roman" w:hAnsi="Book Antiqua" w:cs="Arial"/>
          <w:color w:val="000000"/>
          <w:kern w:val="0"/>
          <w:sz w:val="19"/>
          <w:szCs w:val="19"/>
          <w:lang w:eastAsia="pt-BR"/>
          <w14:ligatures w14:val="none"/>
        </w:rPr>
        <w:t xml:space="preserve"> forem tratados.</w:t>
      </w:r>
    </w:p>
    <w:p w14:paraId="6B3B224A"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Nem o material nem os depósitos a que se refere o presente artigo poderão ser destruídos intencionalmente.</w:t>
      </w:r>
    </w:p>
    <w:p w14:paraId="569F7355"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34</w:t>
      </w:r>
    </w:p>
    <w:p w14:paraId="3E1866DC"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Os bens móveis e imóveis das sociedades de socorros que venham a gozar das vantagens da Convenção serão considerados </w:t>
      </w:r>
      <w:proofErr w:type="gramStart"/>
      <w:r w:rsidRPr="00CB0F82">
        <w:rPr>
          <w:rFonts w:ascii="Book Antiqua" w:eastAsia="Times New Roman" w:hAnsi="Book Antiqua" w:cs="Arial"/>
          <w:color w:val="000000"/>
          <w:kern w:val="0"/>
          <w:sz w:val="19"/>
          <w:szCs w:val="19"/>
          <w:lang w:eastAsia="pt-BR"/>
          <w14:ligatures w14:val="none"/>
        </w:rPr>
        <w:t>propriedades privada</w:t>
      </w:r>
      <w:proofErr w:type="gramEnd"/>
      <w:r w:rsidRPr="00CB0F82">
        <w:rPr>
          <w:rFonts w:ascii="Book Antiqua" w:eastAsia="Times New Roman" w:hAnsi="Book Antiqua" w:cs="Arial"/>
          <w:color w:val="000000"/>
          <w:kern w:val="0"/>
          <w:sz w:val="19"/>
          <w:szCs w:val="19"/>
          <w:lang w:eastAsia="pt-BR"/>
          <w14:ligatures w14:val="none"/>
        </w:rPr>
        <w:t>.</w:t>
      </w:r>
    </w:p>
    <w:p w14:paraId="492EDDBD"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O direito de requisição reconhecido aos beligerantes pelas leis e usos de guerra, só se exercerá em caso de necessidade urgente e uma vez que tenha sido assegurada sorte dos feridos e enfermos.</w:t>
      </w:r>
    </w:p>
    <w:p w14:paraId="25FD7101" w14:textId="77777777" w:rsidR="00CB0F82" w:rsidRPr="00CB0F82" w:rsidRDefault="00CB0F82" w:rsidP="00CB0F82">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Capítulo VI</w:t>
      </w:r>
    </w:p>
    <w:p w14:paraId="06E508EF" w14:textId="77777777" w:rsidR="00CB0F82" w:rsidRPr="00CB0F82" w:rsidRDefault="00CB0F82" w:rsidP="00CB0F82">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Dos Transportes Sanitário</w:t>
      </w:r>
    </w:p>
    <w:p w14:paraId="1B947CF0"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35</w:t>
      </w:r>
    </w:p>
    <w:p w14:paraId="2A89BAF0"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Os transportes de feridos e enfermos ou de material sanitário serão respeitados e protegidos do mesmo modo que os corpos sanitários móveis.</w:t>
      </w:r>
    </w:p>
    <w:p w14:paraId="00D54210"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Quando </w:t>
      </w:r>
      <w:proofErr w:type="spellStart"/>
      <w:r w:rsidRPr="00CB0F82">
        <w:rPr>
          <w:rFonts w:ascii="Book Antiqua" w:eastAsia="Times New Roman" w:hAnsi="Book Antiqua" w:cs="Arial"/>
          <w:color w:val="000000"/>
          <w:kern w:val="0"/>
          <w:sz w:val="19"/>
          <w:szCs w:val="19"/>
          <w:lang w:eastAsia="pt-BR"/>
          <w14:ligatures w14:val="none"/>
        </w:rPr>
        <w:t>êsses</w:t>
      </w:r>
      <w:proofErr w:type="spellEnd"/>
      <w:r w:rsidRPr="00CB0F82">
        <w:rPr>
          <w:rFonts w:ascii="Book Antiqua" w:eastAsia="Times New Roman" w:hAnsi="Book Antiqua" w:cs="Arial"/>
          <w:color w:val="000000"/>
          <w:kern w:val="0"/>
          <w:sz w:val="19"/>
          <w:szCs w:val="19"/>
          <w:lang w:eastAsia="pt-BR"/>
          <w14:ligatures w14:val="none"/>
        </w:rPr>
        <w:t xml:space="preserve"> transportes ou veículos caírem em poder da Parte adversária, serão submetidos às leis de guerra, contanto que a Parte em luta que os haja capturado se encarregue, em qualquer circunstância, dos feridos e enfermos </w:t>
      </w:r>
      <w:proofErr w:type="spellStart"/>
      <w:r w:rsidRPr="00CB0F82">
        <w:rPr>
          <w:rFonts w:ascii="Book Antiqua" w:eastAsia="Times New Roman" w:hAnsi="Book Antiqua" w:cs="Arial"/>
          <w:color w:val="000000"/>
          <w:kern w:val="0"/>
          <w:sz w:val="19"/>
          <w:szCs w:val="19"/>
          <w:lang w:eastAsia="pt-BR"/>
          <w14:ligatures w14:val="none"/>
        </w:rPr>
        <w:t>nêles</w:t>
      </w:r>
      <w:proofErr w:type="spellEnd"/>
      <w:r w:rsidRPr="00CB0F82">
        <w:rPr>
          <w:rFonts w:ascii="Book Antiqua" w:eastAsia="Times New Roman" w:hAnsi="Book Antiqua" w:cs="Arial"/>
          <w:color w:val="000000"/>
          <w:kern w:val="0"/>
          <w:sz w:val="19"/>
          <w:szCs w:val="19"/>
          <w:lang w:eastAsia="pt-BR"/>
          <w14:ligatures w14:val="none"/>
        </w:rPr>
        <w:t xml:space="preserve"> transportados.</w:t>
      </w:r>
    </w:p>
    <w:p w14:paraId="10540E1F"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O pessoal civil e todos os meios de transportes provenientes da requisição serão submetidos às regras gerais do Direito das Gentes.</w:t>
      </w:r>
    </w:p>
    <w:p w14:paraId="03AE787C"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36</w:t>
      </w:r>
    </w:p>
    <w:p w14:paraId="5750D505"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As aeronaves sanitárias, isto é, as aeronaves exclusivamente utilizadas para a evacuação de feridos e enfermos, assim como para o transporte do pessoal e do material sanitário, não serão objeto de ataque, devendo ser respeitadas pelos beligerantes durante os </w:t>
      </w:r>
      <w:proofErr w:type="spellStart"/>
      <w:r w:rsidRPr="00CB0F82">
        <w:rPr>
          <w:rFonts w:ascii="Book Antiqua" w:eastAsia="Times New Roman" w:hAnsi="Book Antiqua" w:cs="Arial"/>
          <w:color w:val="000000"/>
          <w:kern w:val="0"/>
          <w:sz w:val="19"/>
          <w:szCs w:val="19"/>
          <w:lang w:eastAsia="pt-BR"/>
          <w14:ligatures w14:val="none"/>
        </w:rPr>
        <w:t>vôos</w:t>
      </w:r>
      <w:proofErr w:type="spellEnd"/>
      <w:r w:rsidRPr="00CB0F82">
        <w:rPr>
          <w:rFonts w:ascii="Book Antiqua" w:eastAsia="Times New Roman" w:hAnsi="Book Antiqua" w:cs="Arial"/>
          <w:color w:val="000000"/>
          <w:kern w:val="0"/>
          <w:sz w:val="19"/>
          <w:szCs w:val="19"/>
          <w:lang w:eastAsia="pt-BR"/>
          <w14:ligatures w14:val="none"/>
        </w:rPr>
        <w:t xml:space="preserve"> que efetuarem em altitudes, horários e rotas especificamente ajustados entre todos os beligerantes interessados.</w:t>
      </w:r>
    </w:p>
    <w:p w14:paraId="53090A34"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Exigirão ostensivamente o emblema distintivo previsto no art. 38, ao lado das </w:t>
      </w:r>
      <w:proofErr w:type="spellStart"/>
      <w:r w:rsidRPr="00CB0F82">
        <w:rPr>
          <w:rFonts w:ascii="Book Antiqua" w:eastAsia="Times New Roman" w:hAnsi="Book Antiqua" w:cs="Arial"/>
          <w:color w:val="000000"/>
          <w:kern w:val="0"/>
          <w:sz w:val="19"/>
          <w:szCs w:val="19"/>
          <w:lang w:eastAsia="pt-BR"/>
          <w14:ligatures w14:val="none"/>
        </w:rPr>
        <w:t>côres</w:t>
      </w:r>
      <w:proofErr w:type="spellEnd"/>
      <w:r w:rsidRPr="00CB0F82">
        <w:rPr>
          <w:rFonts w:ascii="Book Antiqua" w:eastAsia="Times New Roman" w:hAnsi="Book Antiqua" w:cs="Arial"/>
          <w:color w:val="000000"/>
          <w:kern w:val="0"/>
          <w:sz w:val="19"/>
          <w:szCs w:val="19"/>
          <w:lang w:eastAsia="pt-BR"/>
          <w14:ligatures w14:val="none"/>
        </w:rPr>
        <w:t xml:space="preserve"> nacionais, nas superfícies inferior, superior e laterais. Serão também dotados de quaisquer outros emblemas ou meios de reconhecimento fixados por acordos entre os beligerantes, seja no início ou durante as hostilidades.</w:t>
      </w:r>
    </w:p>
    <w:p w14:paraId="1CD945E8"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Salvo acordo em contrário, será proibido o </w:t>
      </w:r>
      <w:proofErr w:type="spellStart"/>
      <w:r w:rsidRPr="00CB0F82">
        <w:rPr>
          <w:rFonts w:ascii="Book Antiqua" w:eastAsia="Times New Roman" w:hAnsi="Book Antiqua" w:cs="Arial"/>
          <w:color w:val="000000"/>
          <w:kern w:val="0"/>
          <w:sz w:val="19"/>
          <w:szCs w:val="19"/>
          <w:lang w:eastAsia="pt-BR"/>
          <w14:ligatures w14:val="none"/>
        </w:rPr>
        <w:t>sobrevôo</w:t>
      </w:r>
      <w:proofErr w:type="spellEnd"/>
      <w:r w:rsidRPr="00CB0F82">
        <w:rPr>
          <w:rFonts w:ascii="Book Antiqua" w:eastAsia="Times New Roman" w:hAnsi="Book Antiqua" w:cs="Arial"/>
          <w:color w:val="000000"/>
          <w:kern w:val="0"/>
          <w:sz w:val="19"/>
          <w:szCs w:val="19"/>
          <w:lang w:eastAsia="pt-BR"/>
          <w14:ligatures w14:val="none"/>
        </w:rPr>
        <w:t xml:space="preserve"> do território inimigo ou ocupado pelo inimigo. As aeronaves sanitárias deverão obedecer a qualquer intimação para aterrissar. Em caso de aterrisagem assim imposta, a aeronave, com seus ocupantes, poderá prosseguir seu </w:t>
      </w:r>
      <w:proofErr w:type="spellStart"/>
      <w:r w:rsidRPr="00CB0F82">
        <w:rPr>
          <w:rFonts w:ascii="Book Antiqua" w:eastAsia="Times New Roman" w:hAnsi="Book Antiqua" w:cs="Arial"/>
          <w:color w:val="000000"/>
          <w:kern w:val="0"/>
          <w:sz w:val="19"/>
          <w:szCs w:val="19"/>
          <w:lang w:eastAsia="pt-BR"/>
          <w14:ligatures w14:val="none"/>
        </w:rPr>
        <w:t>vôo</w:t>
      </w:r>
      <w:proofErr w:type="spellEnd"/>
      <w:r w:rsidRPr="00CB0F82">
        <w:rPr>
          <w:rFonts w:ascii="Book Antiqua" w:eastAsia="Times New Roman" w:hAnsi="Book Antiqua" w:cs="Arial"/>
          <w:color w:val="000000"/>
          <w:kern w:val="0"/>
          <w:sz w:val="19"/>
          <w:szCs w:val="19"/>
          <w:lang w:eastAsia="pt-BR"/>
          <w14:ligatures w14:val="none"/>
        </w:rPr>
        <w:t xml:space="preserve">, depois de inspeção eventual. Em caso de aterrissagem fortuita em território inimigo, ou ocupado pelo inimigo, </w:t>
      </w:r>
      <w:r w:rsidRPr="00CB0F82">
        <w:rPr>
          <w:rFonts w:ascii="Book Antiqua" w:eastAsia="Times New Roman" w:hAnsi="Book Antiqua" w:cs="Arial"/>
          <w:color w:val="000000"/>
          <w:kern w:val="0"/>
          <w:sz w:val="19"/>
          <w:szCs w:val="19"/>
          <w:lang w:eastAsia="pt-BR"/>
          <w14:ligatures w14:val="none"/>
        </w:rPr>
        <w:lastRenderedPageBreak/>
        <w:t xml:space="preserve">os feridos e enfermos, assim como a tripulação da aeronave, serão tratados como prisioneiros de guerra. O pessoal sanitário será tratado de conformidade com os </w:t>
      </w:r>
      <w:proofErr w:type="spellStart"/>
      <w:r w:rsidRPr="00CB0F82">
        <w:rPr>
          <w:rFonts w:ascii="Book Antiqua" w:eastAsia="Times New Roman" w:hAnsi="Book Antiqua" w:cs="Arial"/>
          <w:color w:val="000000"/>
          <w:kern w:val="0"/>
          <w:sz w:val="19"/>
          <w:szCs w:val="19"/>
          <w:lang w:eastAsia="pt-BR"/>
          <w14:ligatures w14:val="none"/>
        </w:rPr>
        <w:t>arts</w:t>
      </w:r>
      <w:proofErr w:type="spellEnd"/>
      <w:r w:rsidRPr="00CB0F82">
        <w:rPr>
          <w:rFonts w:ascii="Book Antiqua" w:eastAsia="Times New Roman" w:hAnsi="Book Antiqua" w:cs="Arial"/>
          <w:color w:val="000000"/>
          <w:kern w:val="0"/>
          <w:sz w:val="19"/>
          <w:szCs w:val="19"/>
          <w:lang w:eastAsia="pt-BR"/>
          <w14:ligatures w14:val="none"/>
        </w:rPr>
        <w:t>. 24 e seguintes.</w:t>
      </w:r>
    </w:p>
    <w:p w14:paraId="565BA707"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37</w:t>
      </w:r>
    </w:p>
    <w:p w14:paraId="152397E7"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As aeronaves sanitárias das Partes em luta poderão ressalvado o disposto no segundo parágrafo sobrevoar o território das Potências neutras e </w:t>
      </w:r>
      <w:proofErr w:type="spellStart"/>
      <w:r w:rsidRPr="00CB0F82">
        <w:rPr>
          <w:rFonts w:ascii="Book Antiqua" w:eastAsia="Times New Roman" w:hAnsi="Book Antiqua" w:cs="Arial"/>
          <w:color w:val="000000"/>
          <w:kern w:val="0"/>
          <w:sz w:val="19"/>
          <w:szCs w:val="19"/>
          <w:lang w:eastAsia="pt-BR"/>
          <w14:ligatures w14:val="none"/>
        </w:rPr>
        <w:t>nêle</w:t>
      </w:r>
      <w:proofErr w:type="spellEnd"/>
      <w:r w:rsidRPr="00CB0F82">
        <w:rPr>
          <w:rFonts w:ascii="Book Antiqua" w:eastAsia="Times New Roman" w:hAnsi="Book Antiqua" w:cs="Arial"/>
          <w:color w:val="000000"/>
          <w:kern w:val="0"/>
          <w:sz w:val="19"/>
          <w:szCs w:val="19"/>
          <w:lang w:eastAsia="pt-BR"/>
          <w14:ligatures w14:val="none"/>
        </w:rPr>
        <w:t xml:space="preserve"> aterrissar ou amerissar em caso de necessidade ou para aí fazer escala. Deverão notificar </w:t>
      </w:r>
      <w:proofErr w:type="spellStart"/>
      <w:r w:rsidRPr="00CB0F82">
        <w:rPr>
          <w:rFonts w:ascii="Book Antiqua" w:eastAsia="Times New Roman" w:hAnsi="Book Antiqua" w:cs="Arial"/>
          <w:color w:val="000000"/>
          <w:kern w:val="0"/>
          <w:sz w:val="19"/>
          <w:szCs w:val="19"/>
          <w:lang w:eastAsia="pt-BR"/>
          <w14:ligatures w14:val="none"/>
        </w:rPr>
        <w:t>prèviamente</w:t>
      </w:r>
      <w:proofErr w:type="spellEnd"/>
      <w:r w:rsidRPr="00CB0F82">
        <w:rPr>
          <w:rFonts w:ascii="Book Antiqua" w:eastAsia="Times New Roman" w:hAnsi="Book Antiqua" w:cs="Arial"/>
          <w:color w:val="000000"/>
          <w:kern w:val="0"/>
          <w:sz w:val="19"/>
          <w:szCs w:val="19"/>
          <w:lang w:eastAsia="pt-BR"/>
          <w14:ligatures w14:val="none"/>
        </w:rPr>
        <w:t xml:space="preserve"> as Potências neutras do </w:t>
      </w:r>
      <w:proofErr w:type="spellStart"/>
      <w:r w:rsidRPr="00CB0F82">
        <w:rPr>
          <w:rFonts w:ascii="Book Antiqua" w:eastAsia="Times New Roman" w:hAnsi="Book Antiqua" w:cs="Arial"/>
          <w:color w:val="000000"/>
          <w:kern w:val="0"/>
          <w:sz w:val="19"/>
          <w:szCs w:val="19"/>
          <w:lang w:eastAsia="pt-BR"/>
          <w14:ligatures w14:val="none"/>
        </w:rPr>
        <w:t>sobrevôo</w:t>
      </w:r>
      <w:proofErr w:type="spellEnd"/>
      <w:r w:rsidRPr="00CB0F82">
        <w:rPr>
          <w:rFonts w:ascii="Book Antiqua" w:eastAsia="Times New Roman" w:hAnsi="Book Antiqua" w:cs="Arial"/>
          <w:color w:val="000000"/>
          <w:kern w:val="0"/>
          <w:sz w:val="19"/>
          <w:szCs w:val="19"/>
          <w:lang w:eastAsia="pt-BR"/>
          <w14:ligatures w14:val="none"/>
        </w:rPr>
        <w:t xml:space="preserve"> de seus territórios e obedecer a </w:t>
      </w:r>
      <w:proofErr w:type="spellStart"/>
      <w:r w:rsidRPr="00CB0F82">
        <w:rPr>
          <w:rFonts w:ascii="Book Antiqua" w:eastAsia="Times New Roman" w:hAnsi="Book Antiqua" w:cs="Arial"/>
          <w:color w:val="000000"/>
          <w:kern w:val="0"/>
          <w:sz w:val="19"/>
          <w:szCs w:val="19"/>
          <w:lang w:eastAsia="pt-BR"/>
          <w14:ligatures w14:val="none"/>
        </w:rPr>
        <w:t>tôda</w:t>
      </w:r>
      <w:proofErr w:type="spellEnd"/>
      <w:r w:rsidRPr="00CB0F82">
        <w:rPr>
          <w:rFonts w:ascii="Book Antiqua" w:eastAsia="Times New Roman" w:hAnsi="Book Antiqua" w:cs="Arial"/>
          <w:color w:val="000000"/>
          <w:kern w:val="0"/>
          <w:sz w:val="19"/>
          <w:szCs w:val="19"/>
          <w:lang w:eastAsia="pt-BR"/>
          <w14:ligatures w14:val="none"/>
        </w:rPr>
        <w:t xml:space="preserve"> intimação para aterrissar. Elas não estarão protegidas de ataques senão durante os </w:t>
      </w:r>
      <w:proofErr w:type="spellStart"/>
      <w:r w:rsidRPr="00CB0F82">
        <w:rPr>
          <w:rFonts w:ascii="Book Antiqua" w:eastAsia="Times New Roman" w:hAnsi="Book Antiqua" w:cs="Arial"/>
          <w:color w:val="000000"/>
          <w:kern w:val="0"/>
          <w:sz w:val="19"/>
          <w:szCs w:val="19"/>
          <w:lang w:eastAsia="pt-BR"/>
          <w14:ligatures w14:val="none"/>
        </w:rPr>
        <w:t>vôos</w:t>
      </w:r>
      <w:proofErr w:type="spellEnd"/>
      <w:r w:rsidRPr="00CB0F82">
        <w:rPr>
          <w:rFonts w:ascii="Book Antiqua" w:eastAsia="Times New Roman" w:hAnsi="Book Antiqua" w:cs="Arial"/>
          <w:color w:val="000000"/>
          <w:kern w:val="0"/>
          <w:sz w:val="19"/>
          <w:szCs w:val="19"/>
          <w:lang w:eastAsia="pt-BR"/>
          <w14:ligatures w14:val="none"/>
        </w:rPr>
        <w:t xml:space="preserve"> em altitude, horários e rotas especificamente estabelecidos entre as Partes em luta e as Potências neutras interessadas.</w:t>
      </w:r>
    </w:p>
    <w:p w14:paraId="11874306"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Entretanto, os Estados neutros poderão estabelecer condições ou restrições quanto ao </w:t>
      </w:r>
      <w:proofErr w:type="spellStart"/>
      <w:r w:rsidRPr="00CB0F82">
        <w:rPr>
          <w:rFonts w:ascii="Book Antiqua" w:eastAsia="Times New Roman" w:hAnsi="Book Antiqua" w:cs="Arial"/>
          <w:color w:val="000000"/>
          <w:kern w:val="0"/>
          <w:sz w:val="19"/>
          <w:szCs w:val="19"/>
          <w:lang w:eastAsia="pt-BR"/>
          <w14:ligatures w14:val="none"/>
        </w:rPr>
        <w:t>sobrevôo</w:t>
      </w:r>
      <w:proofErr w:type="spellEnd"/>
      <w:r w:rsidRPr="00CB0F82">
        <w:rPr>
          <w:rFonts w:ascii="Book Antiqua" w:eastAsia="Times New Roman" w:hAnsi="Book Antiqua" w:cs="Arial"/>
          <w:color w:val="000000"/>
          <w:kern w:val="0"/>
          <w:sz w:val="19"/>
          <w:szCs w:val="19"/>
          <w:lang w:eastAsia="pt-BR"/>
          <w14:ligatures w14:val="none"/>
        </w:rPr>
        <w:t xml:space="preserve"> de seus territórios pelas aeronaves sanitárias ou quanto à aterrissagem das mesmas. Tais condições ou restrições eventuais serão aplicadas de igual maneira a </w:t>
      </w:r>
      <w:proofErr w:type="spellStart"/>
      <w:r w:rsidRPr="00CB0F82">
        <w:rPr>
          <w:rFonts w:ascii="Book Antiqua" w:eastAsia="Times New Roman" w:hAnsi="Book Antiqua" w:cs="Arial"/>
          <w:color w:val="000000"/>
          <w:kern w:val="0"/>
          <w:sz w:val="19"/>
          <w:szCs w:val="19"/>
          <w:lang w:eastAsia="pt-BR"/>
          <w14:ligatures w14:val="none"/>
        </w:rPr>
        <w:t>tôdas</w:t>
      </w:r>
      <w:proofErr w:type="spellEnd"/>
      <w:r w:rsidRPr="00CB0F82">
        <w:rPr>
          <w:rFonts w:ascii="Book Antiqua" w:eastAsia="Times New Roman" w:hAnsi="Book Antiqua" w:cs="Arial"/>
          <w:color w:val="000000"/>
          <w:kern w:val="0"/>
          <w:sz w:val="19"/>
          <w:szCs w:val="19"/>
          <w:lang w:eastAsia="pt-BR"/>
          <w14:ligatures w14:val="none"/>
        </w:rPr>
        <w:t xml:space="preserve"> as Partes em luta.</w:t>
      </w:r>
    </w:p>
    <w:p w14:paraId="0D23094F"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Os feridos ou </w:t>
      </w:r>
      <w:proofErr w:type="spellStart"/>
      <w:r w:rsidRPr="00CB0F82">
        <w:rPr>
          <w:rFonts w:ascii="Book Antiqua" w:eastAsia="Times New Roman" w:hAnsi="Book Antiqua" w:cs="Arial"/>
          <w:color w:val="000000"/>
          <w:kern w:val="0"/>
          <w:sz w:val="19"/>
          <w:szCs w:val="19"/>
          <w:lang w:eastAsia="pt-BR"/>
          <w14:ligatures w14:val="none"/>
        </w:rPr>
        <w:t>enfêrmos</w:t>
      </w:r>
      <w:proofErr w:type="spellEnd"/>
      <w:r w:rsidRPr="00CB0F82">
        <w:rPr>
          <w:rFonts w:ascii="Book Antiqua" w:eastAsia="Times New Roman" w:hAnsi="Book Antiqua" w:cs="Arial"/>
          <w:color w:val="000000"/>
          <w:kern w:val="0"/>
          <w:sz w:val="19"/>
          <w:szCs w:val="19"/>
          <w:lang w:eastAsia="pt-BR"/>
          <w14:ligatures w14:val="none"/>
        </w:rPr>
        <w:t xml:space="preserve"> desembarcados de uma aeronave sanitária, em território neutro, com o consentimento de autoridade local, deverão, a menos que haja </w:t>
      </w:r>
      <w:proofErr w:type="spellStart"/>
      <w:r w:rsidRPr="00CB0F82">
        <w:rPr>
          <w:rFonts w:ascii="Book Antiqua" w:eastAsia="Times New Roman" w:hAnsi="Book Antiqua" w:cs="Arial"/>
          <w:color w:val="000000"/>
          <w:kern w:val="0"/>
          <w:sz w:val="19"/>
          <w:szCs w:val="19"/>
          <w:lang w:eastAsia="pt-BR"/>
          <w14:ligatures w14:val="none"/>
        </w:rPr>
        <w:t>acôrdo</w:t>
      </w:r>
      <w:proofErr w:type="spellEnd"/>
      <w:r w:rsidRPr="00CB0F82">
        <w:rPr>
          <w:rFonts w:ascii="Book Antiqua" w:eastAsia="Times New Roman" w:hAnsi="Book Antiqua" w:cs="Arial"/>
          <w:color w:val="000000"/>
          <w:kern w:val="0"/>
          <w:sz w:val="19"/>
          <w:szCs w:val="19"/>
          <w:lang w:eastAsia="pt-BR"/>
          <w14:ligatures w14:val="none"/>
        </w:rPr>
        <w:t xml:space="preserve"> em contrário entre o Estado neutro e as Partes em luta, ficar retidos pelo Estado neutro, quando o Direito Internacional o exija, de maneira que não possam tomar parte novamente nas operações de guerra. Os gastos de hospitalização e internamento ficarão a cargo da Potência a que pertençam os feridos e enfermos.</w:t>
      </w:r>
    </w:p>
    <w:p w14:paraId="1428E428" w14:textId="77777777" w:rsidR="00CB0F82" w:rsidRPr="00CB0F82" w:rsidRDefault="00CB0F82" w:rsidP="00CB0F82">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capítulo VII</w:t>
      </w:r>
    </w:p>
    <w:p w14:paraId="7FC59ECE" w14:textId="77777777" w:rsidR="00CB0F82" w:rsidRPr="00CB0F82" w:rsidRDefault="00CB0F82" w:rsidP="00CB0F82">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Do Emblema Distintivo</w:t>
      </w:r>
    </w:p>
    <w:p w14:paraId="5B6A4197"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38</w:t>
      </w:r>
    </w:p>
    <w:p w14:paraId="16632855"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Em homenagem à Suíça, o sinal heráldico da cruz vermelha </w:t>
      </w:r>
      <w:proofErr w:type="spellStart"/>
      <w:r w:rsidRPr="00CB0F82">
        <w:rPr>
          <w:rFonts w:ascii="Book Antiqua" w:eastAsia="Times New Roman" w:hAnsi="Book Antiqua" w:cs="Arial"/>
          <w:color w:val="000000"/>
          <w:kern w:val="0"/>
          <w:sz w:val="19"/>
          <w:szCs w:val="19"/>
          <w:lang w:eastAsia="pt-BR"/>
          <w14:ligatures w14:val="none"/>
        </w:rPr>
        <w:t>sôbre</w:t>
      </w:r>
      <w:proofErr w:type="spellEnd"/>
      <w:r w:rsidRPr="00CB0F82">
        <w:rPr>
          <w:rFonts w:ascii="Book Antiqua" w:eastAsia="Times New Roman" w:hAnsi="Book Antiqua" w:cs="Arial"/>
          <w:color w:val="000000"/>
          <w:kern w:val="0"/>
          <w:sz w:val="19"/>
          <w:szCs w:val="19"/>
          <w:lang w:eastAsia="pt-BR"/>
          <w14:ligatures w14:val="none"/>
        </w:rPr>
        <w:t xml:space="preserve"> fundo branco formado, formado por inversões das </w:t>
      </w:r>
      <w:proofErr w:type="spellStart"/>
      <w:r w:rsidRPr="00CB0F82">
        <w:rPr>
          <w:rFonts w:ascii="Book Antiqua" w:eastAsia="Times New Roman" w:hAnsi="Book Antiqua" w:cs="Arial"/>
          <w:color w:val="000000"/>
          <w:kern w:val="0"/>
          <w:sz w:val="19"/>
          <w:szCs w:val="19"/>
          <w:lang w:eastAsia="pt-BR"/>
          <w14:ligatures w14:val="none"/>
        </w:rPr>
        <w:t>côres</w:t>
      </w:r>
      <w:proofErr w:type="spellEnd"/>
      <w:r w:rsidRPr="00CB0F82">
        <w:rPr>
          <w:rFonts w:ascii="Book Antiqua" w:eastAsia="Times New Roman" w:hAnsi="Book Antiqua" w:cs="Arial"/>
          <w:color w:val="000000"/>
          <w:kern w:val="0"/>
          <w:sz w:val="19"/>
          <w:szCs w:val="19"/>
          <w:lang w:eastAsia="pt-BR"/>
          <w14:ligatures w14:val="none"/>
        </w:rPr>
        <w:t xml:space="preserve"> federais, será mantido como emblema e sinal distintivo do serviço sanitário dos exércitos.</w:t>
      </w:r>
    </w:p>
    <w:p w14:paraId="750EFC9F"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Entretanto, para os países que já empregam como sinal distintivo, em vez da cruz vermelha, o crescente vermelho ou o leão e o sol vermelho </w:t>
      </w:r>
      <w:proofErr w:type="spellStart"/>
      <w:r w:rsidRPr="00CB0F82">
        <w:rPr>
          <w:rFonts w:ascii="Book Antiqua" w:eastAsia="Times New Roman" w:hAnsi="Book Antiqua" w:cs="Arial"/>
          <w:color w:val="000000"/>
          <w:kern w:val="0"/>
          <w:sz w:val="19"/>
          <w:szCs w:val="19"/>
          <w:lang w:eastAsia="pt-BR"/>
          <w14:ligatures w14:val="none"/>
        </w:rPr>
        <w:t>sôbre</w:t>
      </w:r>
      <w:proofErr w:type="spellEnd"/>
      <w:r w:rsidRPr="00CB0F82">
        <w:rPr>
          <w:rFonts w:ascii="Book Antiqua" w:eastAsia="Times New Roman" w:hAnsi="Book Antiqua" w:cs="Arial"/>
          <w:color w:val="000000"/>
          <w:kern w:val="0"/>
          <w:sz w:val="19"/>
          <w:szCs w:val="19"/>
          <w:lang w:eastAsia="pt-BR"/>
          <w14:ligatures w14:val="none"/>
        </w:rPr>
        <w:t xml:space="preserve"> fundo branco, </w:t>
      </w:r>
      <w:proofErr w:type="spellStart"/>
      <w:r w:rsidRPr="00CB0F82">
        <w:rPr>
          <w:rFonts w:ascii="Book Antiqua" w:eastAsia="Times New Roman" w:hAnsi="Book Antiqua" w:cs="Arial"/>
          <w:color w:val="000000"/>
          <w:kern w:val="0"/>
          <w:sz w:val="19"/>
          <w:szCs w:val="19"/>
          <w:lang w:eastAsia="pt-BR"/>
          <w14:ligatures w14:val="none"/>
        </w:rPr>
        <w:t>êstes</w:t>
      </w:r>
      <w:proofErr w:type="spellEnd"/>
      <w:r w:rsidRPr="00CB0F82">
        <w:rPr>
          <w:rFonts w:ascii="Book Antiqua" w:eastAsia="Times New Roman" w:hAnsi="Book Antiqua" w:cs="Arial"/>
          <w:color w:val="000000"/>
          <w:kern w:val="0"/>
          <w:sz w:val="19"/>
          <w:szCs w:val="19"/>
          <w:lang w:eastAsia="pt-BR"/>
          <w14:ligatures w14:val="none"/>
        </w:rPr>
        <w:t xml:space="preserve"> emblemas serão igualmente admitidos segundo o espírito da presente Convenção.</w:t>
      </w:r>
    </w:p>
    <w:p w14:paraId="5AFE655C"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39</w:t>
      </w:r>
    </w:p>
    <w:p w14:paraId="6C834F2A"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Sob o </w:t>
      </w:r>
      <w:proofErr w:type="spellStart"/>
      <w:r w:rsidRPr="00CB0F82">
        <w:rPr>
          <w:rFonts w:ascii="Book Antiqua" w:eastAsia="Times New Roman" w:hAnsi="Book Antiqua" w:cs="Arial"/>
          <w:color w:val="000000"/>
          <w:kern w:val="0"/>
          <w:sz w:val="19"/>
          <w:szCs w:val="19"/>
          <w:lang w:eastAsia="pt-BR"/>
          <w14:ligatures w14:val="none"/>
        </w:rPr>
        <w:t>contrôle</w:t>
      </w:r>
      <w:proofErr w:type="spellEnd"/>
      <w:r w:rsidRPr="00CB0F82">
        <w:rPr>
          <w:rFonts w:ascii="Book Antiqua" w:eastAsia="Times New Roman" w:hAnsi="Book Antiqua" w:cs="Arial"/>
          <w:color w:val="000000"/>
          <w:kern w:val="0"/>
          <w:sz w:val="19"/>
          <w:szCs w:val="19"/>
          <w:lang w:eastAsia="pt-BR"/>
          <w14:ligatures w14:val="none"/>
        </w:rPr>
        <w:t xml:space="preserve"> da autoridade militar competente, o emblema figurará nas bandeiras, nas braçadeiras, assim como </w:t>
      </w:r>
      <w:proofErr w:type="spellStart"/>
      <w:r w:rsidRPr="00CB0F82">
        <w:rPr>
          <w:rFonts w:ascii="Book Antiqua" w:eastAsia="Times New Roman" w:hAnsi="Book Antiqua" w:cs="Arial"/>
          <w:color w:val="000000"/>
          <w:kern w:val="0"/>
          <w:sz w:val="19"/>
          <w:szCs w:val="19"/>
          <w:lang w:eastAsia="pt-BR"/>
          <w14:ligatures w14:val="none"/>
        </w:rPr>
        <w:t>sôbre</w:t>
      </w:r>
      <w:proofErr w:type="spellEnd"/>
      <w:r w:rsidRPr="00CB0F82">
        <w:rPr>
          <w:rFonts w:ascii="Book Antiqua" w:eastAsia="Times New Roman" w:hAnsi="Book Antiqua" w:cs="Arial"/>
          <w:color w:val="000000"/>
          <w:kern w:val="0"/>
          <w:sz w:val="19"/>
          <w:szCs w:val="19"/>
          <w:lang w:eastAsia="pt-BR"/>
          <w14:ligatures w14:val="none"/>
        </w:rPr>
        <w:t xml:space="preserve"> todo o material empregado pelo serviço sanitário.</w:t>
      </w:r>
    </w:p>
    <w:p w14:paraId="0480E8CF"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40</w:t>
      </w:r>
    </w:p>
    <w:p w14:paraId="60700C10"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O pessoal a que se referem os artigos 24, 26 e 27, usará, no braço esquerdo, uma braçadeira que resista à umidade e que apresente o emblema distintivo, expedido e carimbado pela autoridade militar.</w:t>
      </w:r>
    </w:p>
    <w:p w14:paraId="458BAADD"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proofErr w:type="spellStart"/>
      <w:r w:rsidRPr="00CB0F82">
        <w:rPr>
          <w:rFonts w:ascii="Book Antiqua" w:eastAsia="Times New Roman" w:hAnsi="Book Antiqua" w:cs="Arial"/>
          <w:color w:val="000000"/>
          <w:kern w:val="0"/>
          <w:sz w:val="19"/>
          <w:szCs w:val="19"/>
          <w:lang w:eastAsia="pt-BR"/>
          <w14:ligatures w14:val="none"/>
        </w:rPr>
        <w:t>Êsse</w:t>
      </w:r>
      <w:proofErr w:type="spellEnd"/>
      <w:r w:rsidRPr="00CB0F82">
        <w:rPr>
          <w:rFonts w:ascii="Book Antiqua" w:eastAsia="Times New Roman" w:hAnsi="Book Antiqua" w:cs="Arial"/>
          <w:color w:val="000000"/>
          <w:kern w:val="0"/>
          <w:sz w:val="19"/>
          <w:szCs w:val="19"/>
          <w:lang w:eastAsia="pt-BR"/>
          <w14:ligatures w14:val="none"/>
        </w:rPr>
        <w:t xml:space="preserve"> pessoal, além da placa de identidade de que trata o art. 16, terá também em seu poder uma carteira de identidade especial com o emblema distintivo. Essa carteira deverá resistir à umidade e ser de dimensões tais que permita ser guardada no </w:t>
      </w:r>
      <w:proofErr w:type="spellStart"/>
      <w:r w:rsidRPr="00CB0F82">
        <w:rPr>
          <w:rFonts w:ascii="Book Antiqua" w:eastAsia="Times New Roman" w:hAnsi="Book Antiqua" w:cs="Arial"/>
          <w:color w:val="000000"/>
          <w:kern w:val="0"/>
          <w:sz w:val="19"/>
          <w:szCs w:val="19"/>
          <w:lang w:eastAsia="pt-BR"/>
          <w14:ligatures w14:val="none"/>
        </w:rPr>
        <w:t>bôlso</w:t>
      </w:r>
      <w:proofErr w:type="spellEnd"/>
      <w:r w:rsidRPr="00CB0F82">
        <w:rPr>
          <w:rFonts w:ascii="Book Antiqua" w:eastAsia="Times New Roman" w:hAnsi="Book Antiqua" w:cs="Arial"/>
          <w:color w:val="000000"/>
          <w:kern w:val="0"/>
          <w:sz w:val="19"/>
          <w:szCs w:val="19"/>
          <w:lang w:eastAsia="pt-BR"/>
          <w14:ligatures w14:val="none"/>
        </w:rPr>
        <w:t xml:space="preserve">. Será redigida na língua nacional, mencionando pelo menos os nomes e sobrenomes, a data de nascimento, a patente e o número de matrícula do interessado. Ela estabelecerá a que título o portador tem direito à proteção da presente Convenção. A carteira terá a fotografia do titular e, além disso, nela será aposta ou sua assinatura ou as suas impressões digitais, ou ambas. Levará o </w:t>
      </w:r>
      <w:proofErr w:type="spellStart"/>
      <w:r w:rsidRPr="00CB0F82">
        <w:rPr>
          <w:rFonts w:ascii="Book Antiqua" w:eastAsia="Times New Roman" w:hAnsi="Book Antiqua" w:cs="Arial"/>
          <w:color w:val="000000"/>
          <w:kern w:val="0"/>
          <w:sz w:val="19"/>
          <w:szCs w:val="19"/>
          <w:lang w:eastAsia="pt-BR"/>
          <w14:ligatures w14:val="none"/>
        </w:rPr>
        <w:t>sêlo</w:t>
      </w:r>
      <w:proofErr w:type="spellEnd"/>
      <w:r w:rsidRPr="00CB0F82">
        <w:rPr>
          <w:rFonts w:ascii="Book Antiqua" w:eastAsia="Times New Roman" w:hAnsi="Book Antiqua" w:cs="Arial"/>
          <w:color w:val="000000"/>
          <w:kern w:val="0"/>
          <w:sz w:val="19"/>
          <w:szCs w:val="19"/>
          <w:lang w:eastAsia="pt-BR"/>
          <w14:ligatures w14:val="none"/>
        </w:rPr>
        <w:t xml:space="preserve"> </w:t>
      </w:r>
      <w:proofErr w:type="spellStart"/>
      <w:r w:rsidRPr="00CB0F82">
        <w:rPr>
          <w:rFonts w:ascii="Book Antiqua" w:eastAsia="Times New Roman" w:hAnsi="Book Antiqua" w:cs="Arial"/>
          <w:color w:val="000000"/>
          <w:kern w:val="0"/>
          <w:sz w:val="19"/>
          <w:szCs w:val="19"/>
          <w:lang w:eastAsia="pt-BR"/>
          <w14:ligatures w14:val="none"/>
        </w:rPr>
        <w:t>sêco</w:t>
      </w:r>
      <w:proofErr w:type="spellEnd"/>
      <w:r w:rsidRPr="00CB0F82">
        <w:rPr>
          <w:rFonts w:ascii="Book Antiqua" w:eastAsia="Times New Roman" w:hAnsi="Book Antiqua" w:cs="Arial"/>
          <w:color w:val="000000"/>
          <w:kern w:val="0"/>
          <w:sz w:val="19"/>
          <w:szCs w:val="19"/>
          <w:lang w:eastAsia="pt-BR"/>
          <w14:ligatures w14:val="none"/>
        </w:rPr>
        <w:t xml:space="preserve"> da autoridade militar.</w:t>
      </w:r>
    </w:p>
    <w:p w14:paraId="1A26AD17"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A carteira de identidade deverá ser </w:t>
      </w:r>
      <w:proofErr w:type="gramStart"/>
      <w:r w:rsidRPr="00CB0F82">
        <w:rPr>
          <w:rFonts w:ascii="Book Antiqua" w:eastAsia="Times New Roman" w:hAnsi="Book Antiqua" w:cs="Arial"/>
          <w:color w:val="000000"/>
          <w:kern w:val="0"/>
          <w:sz w:val="19"/>
          <w:szCs w:val="19"/>
          <w:lang w:eastAsia="pt-BR"/>
          <w14:ligatures w14:val="none"/>
        </w:rPr>
        <w:t>uniforme</w:t>
      </w:r>
      <w:proofErr w:type="gramEnd"/>
      <w:r w:rsidRPr="00CB0F82">
        <w:rPr>
          <w:rFonts w:ascii="Book Antiqua" w:eastAsia="Times New Roman" w:hAnsi="Book Antiqua" w:cs="Arial"/>
          <w:color w:val="000000"/>
          <w:kern w:val="0"/>
          <w:sz w:val="19"/>
          <w:szCs w:val="19"/>
          <w:lang w:eastAsia="pt-BR"/>
          <w14:ligatures w14:val="none"/>
        </w:rPr>
        <w:t xml:space="preserve"> em cada exército e, tanto quanto possível, de </w:t>
      </w:r>
      <w:proofErr w:type="spellStart"/>
      <w:r w:rsidRPr="00CB0F82">
        <w:rPr>
          <w:rFonts w:ascii="Book Antiqua" w:eastAsia="Times New Roman" w:hAnsi="Book Antiqua" w:cs="Arial"/>
          <w:color w:val="000000"/>
          <w:kern w:val="0"/>
          <w:sz w:val="19"/>
          <w:szCs w:val="19"/>
          <w:lang w:eastAsia="pt-BR"/>
          <w14:ligatures w14:val="none"/>
        </w:rPr>
        <w:t>modêlo</w:t>
      </w:r>
      <w:proofErr w:type="spellEnd"/>
      <w:r w:rsidRPr="00CB0F82">
        <w:rPr>
          <w:rFonts w:ascii="Book Antiqua" w:eastAsia="Times New Roman" w:hAnsi="Book Antiqua" w:cs="Arial"/>
          <w:color w:val="000000"/>
          <w:kern w:val="0"/>
          <w:sz w:val="19"/>
          <w:szCs w:val="19"/>
          <w:lang w:eastAsia="pt-BR"/>
          <w14:ligatures w14:val="none"/>
        </w:rPr>
        <w:t xml:space="preserve"> semelhante em todos os exércitos das Altas Partes Contratantes. As Partes em luta poderão se inspirar no </w:t>
      </w:r>
      <w:proofErr w:type="spellStart"/>
      <w:r w:rsidRPr="00CB0F82">
        <w:rPr>
          <w:rFonts w:ascii="Book Antiqua" w:eastAsia="Times New Roman" w:hAnsi="Book Antiqua" w:cs="Arial"/>
          <w:color w:val="000000"/>
          <w:kern w:val="0"/>
          <w:sz w:val="19"/>
          <w:szCs w:val="19"/>
          <w:lang w:eastAsia="pt-BR"/>
          <w14:ligatures w14:val="none"/>
        </w:rPr>
        <w:t>modêlo</w:t>
      </w:r>
      <w:proofErr w:type="spellEnd"/>
      <w:r w:rsidRPr="00CB0F82">
        <w:rPr>
          <w:rFonts w:ascii="Book Antiqua" w:eastAsia="Times New Roman" w:hAnsi="Book Antiqua" w:cs="Arial"/>
          <w:color w:val="000000"/>
          <w:kern w:val="0"/>
          <w:sz w:val="19"/>
          <w:szCs w:val="19"/>
          <w:lang w:eastAsia="pt-BR"/>
          <w14:ligatures w14:val="none"/>
        </w:rPr>
        <w:t xml:space="preserve"> anexo à presente Convenção a título de exemplo. No início das hostilidades, os </w:t>
      </w:r>
      <w:r w:rsidRPr="00CB0F82">
        <w:rPr>
          <w:rFonts w:ascii="Book Antiqua" w:eastAsia="Times New Roman" w:hAnsi="Book Antiqua" w:cs="Arial"/>
          <w:color w:val="000000"/>
          <w:kern w:val="0"/>
          <w:sz w:val="19"/>
          <w:szCs w:val="19"/>
          <w:lang w:eastAsia="pt-BR"/>
          <w14:ligatures w14:val="none"/>
        </w:rPr>
        <w:lastRenderedPageBreak/>
        <w:t xml:space="preserve">beligerantes se informarão reciprocamente do </w:t>
      </w:r>
      <w:proofErr w:type="spellStart"/>
      <w:r w:rsidRPr="00CB0F82">
        <w:rPr>
          <w:rFonts w:ascii="Book Antiqua" w:eastAsia="Times New Roman" w:hAnsi="Book Antiqua" w:cs="Arial"/>
          <w:color w:val="000000"/>
          <w:kern w:val="0"/>
          <w:sz w:val="19"/>
          <w:szCs w:val="19"/>
          <w:lang w:eastAsia="pt-BR"/>
          <w14:ligatures w14:val="none"/>
        </w:rPr>
        <w:t>modêlo</w:t>
      </w:r>
      <w:proofErr w:type="spellEnd"/>
      <w:r w:rsidRPr="00CB0F82">
        <w:rPr>
          <w:rFonts w:ascii="Book Antiqua" w:eastAsia="Times New Roman" w:hAnsi="Book Antiqua" w:cs="Arial"/>
          <w:color w:val="000000"/>
          <w:kern w:val="0"/>
          <w:sz w:val="19"/>
          <w:szCs w:val="19"/>
          <w:lang w:eastAsia="pt-BR"/>
          <w14:ligatures w14:val="none"/>
        </w:rPr>
        <w:t xml:space="preserve"> de que se utilizam. Cada carteira será emitida, se possível, pelo menos em dois exemplares, um dos quais ficará em poder da Potência de origem.</w:t>
      </w:r>
    </w:p>
    <w:p w14:paraId="58CB05CC"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Em nenhum caso se poderá privar o pessoal acima mencionado, nem de suas insígnias, nem da carteira de identidade, nem do direito de usar a braçadeira. Em caso de perda, </w:t>
      </w:r>
      <w:proofErr w:type="spellStart"/>
      <w:r w:rsidRPr="00CB0F82">
        <w:rPr>
          <w:rFonts w:ascii="Book Antiqua" w:eastAsia="Times New Roman" w:hAnsi="Book Antiqua" w:cs="Arial"/>
          <w:color w:val="000000"/>
          <w:kern w:val="0"/>
          <w:sz w:val="19"/>
          <w:szCs w:val="19"/>
          <w:lang w:eastAsia="pt-BR"/>
          <w14:ligatures w14:val="none"/>
        </w:rPr>
        <w:t>êle</w:t>
      </w:r>
      <w:proofErr w:type="spellEnd"/>
      <w:r w:rsidRPr="00CB0F82">
        <w:rPr>
          <w:rFonts w:ascii="Book Antiqua" w:eastAsia="Times New Roman" w:hAnsi="Book Antiqua" w:cs="Arial"/>
          <w:color w:val="000000"/>
          <w:kern w:val="0"/>
          <w:sz w:val="19"/>
          <w:szCs w:val="19"/>
          <w:lang w:eastAsia="pt-BR"/>
          <w14:ligatures w14:val="none"/>
        </w:rPr>
        <w:t xml:space="preserve"> terá direito a receber novas vias da carteira e a substituição das insígnias.</w:t>
      </w:r>
    </w:p>
    <w:p w14:paraId="7FAA5705"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41</w:t>
      </w:r>
    </w:p>
    <w:p w14:paraId="44D95AF2"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O pessoal mencionado no artigo 25 usará, </w:t>
      </w:r>
      <w:proofErr w:type="spellStart"/>
      <w:r w:rsidRPr="00CB0F82">
        <w:rPr>
          <w:rFonts w:ascii="Book Antiqua" w:eastAsia="Times New Roman" w:hAnsi="Book Antiqua" w:cs="Arial"/>
          <w:color w:val="000000"/>
          <w:kern w:val="0"/>
          <w:sz w:val="19"/>
          <w:szCs w:val="19"/>
          <w:lang w:eastAsia="pt-BR"/>
          <w14:ligatures w14:val="none"/>
        </w:rPr>
        <w:t>sòmente</w:t>
      </w:r>
      <w:proofErr w:type="spellEnd"/>
      <w:r w:rsidRPr="00CB0F82">
        <w:rPr>
          <w:rFonts w:ascii="Book Antiqua" w:eastAsia="Times New Roman" w:hAnsi="Book Antiqua" w:cs="Arial"/>
          <w:color w:val="000000"/>
          <w:kern w:val="0"/>
          <w:sz w:val="19"/>
          <w:szCs w:val="19"/>
          <w:lang w:eastAsia="pt-BR"/>
          <w14:ligatures w14:val="none"/>
        </w:rPr>
        <w:t xml:space="preserve"> enquanto desempenhar funções sanitárias, uma braçadeira branca, tendo ao centro o emblema distintivo, mas de dimensões reduzidas, fornecido e carimbado pela autoridade militar.</w:t>
      </w:r>
    </w:p>
    <w:p w14:paraId="6182C0C4"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Os documentos militares de identidade de que será portador </w:t>
      </w:r>
      <w:proofErr w:type="spellStart"/>
      <w:r w:rsidRPr="00CB0F82">
        <w:rPr>
          <w:rFonts w:ascii="Book Antiqua" w:eastAsia="Times New Roman" w:hAnsi="Book Antiqua" w:cs="Arial"/>
          <w:color w:val="000000"/>
          <w:kern w:val="0"/>
          <w:sz w:val="19"/>
          <w:szCs w:val="19"/>
          <w:lang w:eastAsia="pt-BR"/>
          <w14:ligatures w14:val="none"/>
        </w:rPr>
        <w:t>êste</w:t>
      </w:r>
      <w:proofErr w:type="spellEnd"/>
      <w:r w:rsidRPr="00CB0F82">
        <w:rPr>
          <w:rFonts w:ascii="Book Antiqua" w:eastAsia="Times New Roman" w:hAnsi="Book Antiqua" w:cs="Arial"/>
          <w:color w:val="000000"/>
          <w:kern w:val="0"/>
          <w:sz w:val="19"/>
          <w:szCs w:val="19"/>
          <w:lang w:eastAsia="pt-BR"/>
          <w14:ligatures w14:val="none"/>
        </w:rPr>
        <w:t xml:space="preserve"> pessoal, especificarão a instrução sanitária recebida pelo titular, o caráter temporário de suas funções e seu direito ao uso da braçadeira.</w:t>
      </w:r>
    </w:p>
    <w:p w14:paraId="702A0AA6"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42</w:t>
      </w:r>
    </w:p>
    <w:p w14:paraId="17E76E47"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O pavilhão distintivo da Convenção só poderá ser içado nos corpos e nos estabelecimentos sanitários que devem ser respeitados segundo os </w:t>
      </w:r>
      <w:proofErr w:type="spellStart"/>
      <w:r w:rsidRPr="00CB0F82">
        <w:rPr>
          <w:rFonts w:ascii="Book Antiqua" w:eastAsia="Times New Roman" w:hAnsi="Book Antiqua" w:cs="Arial"/>
          <w:color w:val="000000"/>
          <w:kern w:val="0"/>
          <w:sz w:val="19"/>
          <w:szCs w:val="19"/>
          <w:lang w:eastAsia="pt-BR"/>
          <w14:ligatures w14:val="none"/>
        </w:rPr>
        <w:t>têrmos</w:t>
      </w:r>
      <w:proofErr w:type="spellEnd"/>
      <w:r w:rsidRPr="00CB0F82">
        <w:rPr>
          <w:rFonts w:ascii="Book Antiqua" w:eastAsia="Times New Roman" w:hAnsi="Book Antiqua" w:cs="Arial"/>
          <w:color w:val="000000"/>
          <w:kern w:val="0"/>
          <w:sz w:val="19"/>
          <w:szCs w:val="19"/>
          <w:lang w:eastAsia="pt-BR"/>
          <w14:ligatures w14:val="none"/>
        </w:rPr>
        <w:t xml:space="preserve"> da Convenção e unicamente com o consentimento da autoridade militar.</w:t>
      </w:r>
    </w:p>
    <w:p w14:paraId="247E69E5"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Nas unidades móveis, bem como nos estabelecimentos fixos, </w:t>
      </w:r>
      <w:proofErr w:type="spellStart"/>
      <w:r w:rsidRPr="00CB0F82">
        <w:rPr>
          <w:rFonts w:ascii="Book Antiqua" w:eastAsia="Times New Roman" w:hAnsi="Book Antiqua" w:cs="Arial"/>
          <w:color w:val="000000"/>
          <w:kern w:val="0"/>
          <w:sz w:val="19"/>
          <w:szCs w:val="19"/>
          <w:lang w:eastAsia="pt-BR"/>
          <w14:ligatures w14:val="none"/>
        </w:rPr>
        <w:t>êle</w:t>
      </w:r>
      <w:proofErr w:type="spellEnd"/>
      <w:r w:rsidRPr="00CB0F82">
        <w:rPr>
          <w:rFonts w:ascii="Book Antiqua" w:eastAsia="Times New Roman" w:hAnsi="Book Antiqua" w:cs="Arial"/>
          <w:color w:val="000000"/>
          <w:kern w:val="0"/>
          <w:sz w:val="19"/>
          <w:szCs w:val="19"/>
          <w:lang w:eastAsia="pt-BR"/>
          <w14:ligatures w14:val="none"/>
        </w:rPr>
        <w:t xml:space="preserve"> pode ser acompanhado da bandeira nacional da Parte em luta à qual pertence a unidade ou o estabelecimento.</w:t>
      </w:r>
    </w:p>
    <w:p w14:paraId="20B13057"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Todavia, as unidades sanitárias que caírem em poder do inimigo só hastearão a bandeira da Convenção.</w:t>
      </w:r>
    </w:p>
    <w:p w14:paraId="48982B48"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As Partes em luta tomarão, na </w:t>
      </w:r>
      <w:proofErr w:type="spellStart"/>
      <w:r w:rsidRPr="00CB0F82">
        <w:rPr>
          <w:rFonts w:ascii="Book Antiqua" w:eastAsia="Times New Roman" w:hAnsi="Book Antiqua" w:cs="Arial"/>
          <w:color w:val="000000"/>
          <w:kern w:val="0"/>
          <w:sz w:val="19"/>
          <w:szCs w:val="19"/>
          <w:lang w:eastAsia="pt-BR"/>
          <w14:ligatures w14:val="none"/>
        </w:rPr>
        <w:t>media</w:t>
      </w:r>
      <w:proofErr w:type="spellEnd"/>
      <w:r w:rsidRPr="00CB0F82">
        <w:rPr>
          <w:rFonts w:ascii="Book Antiqua" w:eastAsia="Times New Roman" w:hAnsi="Book Antiqua" w:cs="Arial"/>
          <w:color w:val="000000"/>
          <w:kern w:val="0"/>
          <w:sz w:val="19"/>
          <w:szCs w:val="19"/>
          <w:lang w:eastAsia="pt-BR"/>
          <w14:ligatures w14:val="none"/>
        </w:rPr>
        <w:t xml:space="preserve"> em que o permitirem as exigências militares, as medias necessárias para tornar claramente visíveis às </w:t>
      </w:r>
      <w:proofErr w:type="spellStart"/>
      <w:r w:rsidRPr="00CB0F82">
        <w:rPr>
          <w:rFonts w:ascii="Book Antiqua" w:eastAsia="Times New Roman" w:hAnsi="Book Antiqua" w:cs="Arial"/>
          <w:color w:val="000000"/>
          <w:kern w:val="0"/>
          <w:sz w:val="19"/>
          <w:szCs w:val="19"/>
          <w:lang w:eastAsia="pt-BR"/>
          <w14:ligatures w14:val="none"/>
        </w:rPr>
        <w:t>fôrças</w:t>
      </w:r>
      <w:proofErr w:type="spellEnd"/>
      <w:r w:rsidRPr="00CB0F82">
        <w:rPr>
          <w:rFonts w:ascii="Book Antiqua" w:eastAsia="Times New Roman" w:hAnsi="Book Antiqua" w:cs="Arial"/>
          <w:color w:val="000000"/>
          <w:kern w:val="0"/>
          <w:sz w:val="19"/>
          <w:szCs w:val="19"/>
          <w:lang w:eastAsia="pt-BR"/>
          <w14:ligatures w14:val="none"/>
        </w:rPr>
        <w:t xml:space="preserve"> inimigas terrestres, aéreas e marítimas, os emblemas distintivos que assinalam as unidades e os estabelecimentos sanitários, a fim de afastar a possibilidade de qualquer ação agressiva.</w:t>
      </w:r>
    </w:p>
    <w:p w14:paraId="10C15368"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43</w:t>
      </w:r>
    </w:p>
    <w:p w14:paraId="63A985FC"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Os corpos sanitários de países neutros que, nas condições previstos no art. 27, tenham sido autorizados a prestar serviços a um beligerante, deverão hastear, juntamente com o pavilhão da Convenção, a bandeira nacional </w:t>
      </w:r>
      <w:proofErr w:type="spellStart"/>
      <w:r w:rsidRPr="00CB0F82">
        <w:rPr>
          <w:rFonts w:ascii="Book Antiqua" w:eastAsia="Times New Roman" w:hAnsi="Book Antiqua" w:cs="Arial"/>
          <w:color w:val="000000"/>
          <w:kern w:val="0"/>
          <w:sz w:val="19"/>
          <w:szCs w:val="19"/>
          <w:lang w:eastAsia="pt-BR"/>
          <w14:ligatures w14:val="none"/>
        </w:rPr>
        <w:t>dêsse</w:t>
      </w:r>
      <w:proofErr w:type="spellEnd"/>
      <w:r w:rsidRPr="00CB0F82">
        <w:rPr>
          <w:rFonts w:ascii="Book Antiqua" w:eastAsia="Times New Roman" w:hAnsi="Book Antiqua" w:cs="Arial"/>
          <w:color w:val="000000"/>
          <w:kern w:val="0"/>
          <w:sz w:val="19"/>
          <w:szCs w:val="19"/>
          <w:lang w:eastAsia="pt-BR"/>
          <w14:ligatures w14:val="none"/>
        </w:rPr>
        <w:t xml:space="preserve"> beligerante, se o mesmo exercer as faculdades conferidas pelo art. 42. Salvo ordem em contrário da autoridade militar competente, poderão em qualquer circunstância hastear sua bandeira nacional, mesmo se caírem em poder da Parte adversária.</w:t>
      </w:r>
    </w:p>
    <w:p w14:paraId="79860024"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44</w:t>
      </w:r>
    </w:p>
    <w:p w14:paraId="24C05EFD"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O emblema da Cruz Vermelha </w:t>
      </w:r>
      <w:proofErr w:type="spellStart"/>
      <w:r w:rsidRPr="00CB0F82">
        <w:rPr>
          <w:rFonts w:ascii="Book Antiqua" w:eastAsia="Times New Roman" w:hAnsi="Book Antiqua" w:cs="Arial"/>
          <w:color w:val="000000"/>
          <w:kern w:val="0"/>
          <w:sz w:val="19"/>
          <w:szCs w:val="19"/>
          <w:lang w:eastAsia="pt-BR"/>
          <w14:ligatures w14:val="none"/>
        </w:rPr>
        <w:t>sôbre</w:t>
      </w:r>
      <w:proofErr w:type="spellEnd"/>
      <w:r w:rsidRPr="00CB0F82">
        <w:rPr>
          <w:rFonts w:ascii="Book Antiqua" w:eastAsia="Times New Roman" w:hAnsi="Book Antiqua" w:cs="Arial"/>
          <w:color w:val="000000"/>
          <w:kern w:val="0"/>
          <w:sz w:val="19"/>
          <w:szCs w:val="19"/>
          <w:lang w:eastAsia="pt-BR"/>
          <w14:ligatures w14:val="none"/>
        </w:rPr>
        <w:t xml:space="preserve"> fundo branco e as palavras “cruz vermelha” ou “cruz de Genebra” não poderão ser empregados, salvo nos casos previstos nas alíneas seguintes do presente artigo, seja em tempo de paz, seja em tempo de guerra, senão para designar ou proteger os Corpos e os estabelecimentos sanitários, o pessoal e o material protegidos por esta Convenção e pelas demais convenções internacionais que regulam matérias semelhante. O mesmo se aplica aos emblemas mencionados no art. 38, alínea 2, com relação aos países que os empregam. As sociedades nacionais da Cruz Vermelha e as demais sociedades a que se refere ao art. 26 não terão direito ao uso do emblema distintivo que confere a proteção da Convenção, senão dentro do quadro das disposições da presente alínea.</w:t>
      </w:r>
    </w:p>
    <w:p w14:paraId="0308D7C5"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Além disso, as Sociedades nacionais da Cruz Vermelha (Crescente Vermelho, Leão e Sol Vermelhos) poderão, em tempo de paz, de </w:t>
      </w:r>
      <w:proofErr w:type="spellStart"/>
      <w:r w:rsidRPr="00CB0F82">
        <w:rPr>
          <w:rFonts w:ascii="Book Antiqua" w:eastAsia="Times New Roman" w:hAnsi="Book Antiqua" w:cs="Arial"/>
          <w:color w:val="000000"/>
          <w:kern w:val="0"/>
          <w:sz w:val="19"/>
          <w:szCs w:val="19"/>
          <w:lang w:eastAsia="pt-BR"/>
          <w14:ligatures w14:val="none"/>
        </w:rPr>
        <w:t>acôrdo</w:t>
      </w:r>
      <w:proofErr w:type="spellEnd"/>
      <w:r w:rsidRPr="00CB0F82">
        <w:rPr>
          <w:rFonts w:ascii="Book Antiqua" w:eastAsia="Times New Roman" w:hAnsi="Book Antiqua" w:cs="Arial"/>
          <w:color w:val="000000"/>
          <w:kern w:val="0"/>
          <w:sz w:val="19"/>
          <w:szCs w:val="19"/>
          <w:lang w:eastAsia="pt-BR"/>
          <w14:ligatures w14:val="none"/>
        </w:rPr>
        <w:t xml:space="preserve"> com a legislação nacional, fazer uso do nome e do emblema da Cruz Vermelha para suas outras atividades que sejam conformes aos princípios formulados pelas Conferências Internacionais da Cruz Vermelha. Quando essas atividades se desenvolverem em tempo de guerra as condições para o uso do emblema deverão ser tais que o mesmo </w:t>
      </w:r>
      <w:r w:rsidRPr="00CB0F82">
        <w:rPr>
          <w:rFonts w:ascii="Book Antiqua" w:eastAsia="Times New Roman" w:hAnsi="Book Antiqua" w:cs="Arial"/>
          <w:color w:val="000000"/>
          <w:kern w:val="0"/>
          <w:sz w:val="19"/>
          <w:szCs w:val="19"/>
          <w:lang w:eastAsia="pt-BR"/>
          <w14:ligatures w14:val="none"/>
        </w:rPr>
        <w:lastRenderedPageBreak/>
        <w:t>não possa ser considerado como visando a conceder a proteção da Convenção; o emblema será relativamente de pequenas dimensões e não poderá ser colocado em braçadeiras ou telhados.</w:t>
      </w:r>
    </w:p>
    <w:p w14:paraId="054A5B77"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Os organismos internacionais da Cruz Vermelha e seu pessoal, devidamente acreditado, serão autorizados a usar a qualquer momento o emblema da Cruz Vermelha </w:t>
      </w:r>
      <w:proofErr w:type="spellStart"/>
      <w:r w:rsidRPr="00CB0F82">
        <w:rPr>
          <w:rFonts w:ascii="Book Antiqua" w:eastAsia="Times New Roman" w:hAnsi="Book Antiqua" w:cs="Arial"/>
          <w:color w:val="000000"/>
          <w:kern w:val="0"/>
          <w:sz w:val="19"/>
          <w:szCs w:val="19"/>
          <w:lang w:eastAsia="pt-BR"/>
          <w14:ligatures w14:val="none"/>
        </w:rPr>
        <w:t>sôbre</w:t>
      </w:r>
      <w:proofErr w:type="spellEnd"/>
      <w:r w:rsidRPr="00CB0F82">
        <w:rPr>
          <w:rFonts w:ascii="Book Antiqua" w:eastAsia="Times New Roman" w:hAnsi="Book Antiqua" w:cs="Arial"/>
          <w:color w:val="000000"/>
          <w:kern w:val="0"/>
          <w:sz w:val="19"/>
          <w:szCs w:val="19"/>
          <w:lang w:eastAsia="pt-BR"/>
          <w14:ligatures w14:val="none"/>
        </w:rPr>
        <w:t xml:space="preserve"> fundo branco.</w:t>
      </w:r>
    </w:p>
    <w:p w14:paraId="10A38EDF"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A título excepcional, e de </w:t>
      </w:r>
      <w:proofErr w:type="spellStart"/>
      <w:r w:rsidRPr="00CB0F82">
        <w:rPr>
          <w:rFonts w:ascii="Book Antiqua" w:eastAsia="Times New Roman" w:hAnsi="Book Antiqua" w:cs="Arial"/>
          <w:color w:val="000000"/>
          <w:kern w:val="0"/>
          <w:sz w:val="19"/>
          <w:szCs w:val="19"/>
          <w:lang w:eastAsia="pt-BR"/>
          <w14:ligatures w14:val="none"/>
        </w:rPr>
        <w:t>acôrdo</w:t>
      </w:r>
      <w:proofErr w:type="spellEnd"/>
      <w:r w:rsidRPr="00CB0F82">
        <w:rPr>
          <w:rFonts w:ascii="Book Antiqua" w:eastAsia="Times New Roman" w:hAnsi="Book Antiqua" w:cs="Arial"/>
          <w:color w:val="000000"/>
          <w:kern w:val="0"/>
          <w:sz w:val="19"/>
          <w:szCs w:val="19"/>
          <w:lang w:eastAsia="pt-BR"/>
          <w14:ligatures w14:val="none"/>
        </w:rPr>
        <w:t xml:space="preserve"> com a legislação nacional e com a autorização expressa de uma das sociedades nacionais da Cruz Vermelha (Crescente Vermelho, Leão e Sol Vermelhos, poder-se-á usar em tempo de paz o emblema da Convenção, para assinalar os veículos empregados como ambulâncias e para marcar o lugar dos postos de socorros exclusivamente reservados à assistência gratuita a ser prestada aos feridos e </w:t>
      </w:r>
      <w:proofErr w:type="spellStart"/>
      <w:r w:rsidRPr="00CB0F82">
        <w:rPr>
          <w:rFonts w:ascii="Book Antiqua" w:eastAsia="Times New Roman" w:hAnsi="Book Antiqua" w:cs="Arial"/>
          <w:color w:val="000000"/>
          <w:kern w:val="0"/>
          <w:sz w:val="19"/>
          <w:szCs w:val="19"/>
          <w:lang w:eastAsia="pt-BR"/>
          <w14:ligatures w14:val="none"/>
        </w:rPr>
        <w:t>enfêrmos</w:t>
      </w:r>
      <w:proofErr w:type="spellEnd"/>
      <w:r w:rsidRPr="00CB0F82">
        <w:rPr>
          <w:rFonts w:ascii="Book Antiqua" w:eastAsia="Times New Roman" w:hAnsi="Book Antiqua" w:cs="Arial"/>
          <w:color w:val="000000"/>
          <w:kern w:val="0"/>
          <w:sz w:val="19"/>
          <w:szCs w:val="19"/>
          <w:lang w:eastAsia="pt-BR"/>
          <w14:ligatures w14:val="none"/>
        </w:rPr>
        <w:t>.</w:t>
      </w:r>
    </w:p>
    <w:p w14:paraId="6DACB2AD" w14:textId="77777777" w:rsidR="00CB0F82" w:rsidRPr="00CB0F82" w:rsidRDefault="00CB0F82" w:rsidP="00CB0F82">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Capítulo VIII</w:t>
      </w:r>
    </w:p>
    <w:p w14:paraId="154F9837" w14:textId="77777777" w:rsidR="00CB0F82" w:rsidRPr="00CB0F82" w:rsidRDefault="00CB0F82" w:rsidP="00CB0F82">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Da execução da convenção</w:t>
      </w:r>
    </w:p>
    <w:p w14:paraId="298F2D81"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45</w:t>
      </w:r>
    </w:p>
    <w:p w14:paraId="74D17830"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Cada uma das Partes em luta, por intermédio de seus comandantes-chefes, providenciará quanto à execução pormenorizada dos artigos precedentes, assim quanto aos casos não previstos, de </w:t>
      </w:r>
      <w:proofErr w:type="spellStart"/>
      <w:r w:rsidRPr="00CB0F82">
        <w:rPr>
          <w:rFonts w:ascii="Book Antiqua" w:eastAsia="Times New Roman" w:hAnsi="Book Antiqua" w:cs="Arial"/>
          <w:color w:val="000000"/>
          <w:kern w:val="0"/>
          <w:sz w:val="19"/>
          <w:szCs w:val="19"/>
          <w:lang w:eastAsia="pt-BR"/>
          <w14:ligatures w14:val="none"/>
        </w:rPr>
        <w:t>acôrdo</w:t>
      </w:r>
      <w:proofErr w:type="spellEnd"/>
      <w:r w:rsidRPr="00CB0F82">
        <w:rPr>
          <w:rFonts w:ascii="Book Antiqua" w:eastAsia="Times New Roman" w:hAnsi="Book Antiqua" w:cs="Arial"/>
          <w:color w:val="000000"/>
          <w:kern w:val="0"/>
          <w:sz w:val="19"/>
          <w:szCs w:val="19"/>
          <w:lang w:eastAsia="pt-BR"/>
          <w14:ligatures w14:val="none"/>
        </w:rPr>
        <w:t xml:space="preserve"> com os princípios gerais da presente Convenção.</w:t>
      </w:r>
    </w:p>
    <w:p w14:paraId="22FCD0D6"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46</w:t>
      </w:r>
    </w:p>
    <w:p w14:paraId="57E45DE9"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São </w:t>
      </w:r>
      <w:proofErr w:type="gramStart"/>
      <w:r w:rsidRPr="00CB0F82">
        <w:rPr>
          <w:rFonts w:ascii="Book Antiqua" w:eastAsia="Times New Roman" w:hAnsi="Book Antiqua" w:cs="Arial"/>
          <w:color w:val="000000"/>
          <w:kern w:val="0"/>
          <w:sz w:val="19"/>
          <w:szCs w:val="19"/>
          <w:lang w:eastAsia="pt-BR"/>
          <w14:ligatures w14:val="none"/>
        </w:rPr>
        <w:t>proibidos</w:t>
      </w:r>
      <w:proofErr w:type="gramEnd"/>
      <w:r w:rsidRPr="00CB0F82">
        <w:rPr>
          <w:rFonts w:ascii="Book Antiqua" w:eastAsia="Times New Roman" w:hAnsi="Book Antiqua" w:cs="Arial"/>
          <w:color w:val="000000"/>
          <w:kern w:val="0"/>
          <w:sz w:val="19"/>
          <w:szCs w:val="19"/>
          <w:lang w:eastAsia="pt-BR"/>
          <w14:ligatures w14:val="none"/>
        </w:rPr>
        <w:t xml:space="preserve"> as medidas de represálias contra os feridos, os enfermos, o pessoal, os edifícios e o material protegidos pela Convenção.</w:t>
      </w:r>
    </w:p>
    <w:p w14:paraId="6EF38803"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47</w:t>
      </w:r>
    </w:p>
    <w:p w14:paraId="0FB5C92A"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As Altas Partes Contratantes se comprometem a difundir, de maneira a mais ampla possível, em seus respectivos países, em tempo de paz e em tempo de guerra, o texto da presente Convenção, e especialmente a incorporar o estudo da mesma aos programas de instrução militar e, se possível, também de instrução civil, de maneira que seus princípios sejam conhecidos do conjunto da população, principalmente das </w:t>
      </w:r>
      <w:proofErr w:type="spellStart"/>
      <w:r w:rsidRPr="00CB0F82">
        <w:rPr>
          <w:rFonts w:ascii="Book Antiqua" w:eastAsia="Times New Roman" w:hAnsi="Book Antiqua" w:cs="Arial"/>
          <w:color w:val="000000"/>
          <w:kern w:val="0"/>
          <w:sz w:val="19"/>
          <w:szCs w:val="19"/>
          <w:lang w:eastAsia="pt-BR"/>
          <w14:ligatures w14:val="none"/>
        </w:rPr>
        <w:t>fôrças</w:t>
      </w:r>
      <w:proofErr w:type="spellEnd"/>
      <w:r w:rsidRPr="00CB0F82">
        <w:rPr>
          <w:rFonts w:ascii="Book Antiqua" w:eastAsia="Times New Roman" w:hAnsi="Book Antiqua" w:cs="Arial"/>
          <w:color w:val="000000"/>
          <w:kern w:val="0"/>
          <w:sz w:val="19"/>
          <w:szCs w:val="19"/>
          <w:lang w:eastAsia="pt-BR"/>
          <w14:ligatures w14:val="none"/>
        </w:rPr>
        <w:t xml:space="preserve"> armadas combatentes, do pessoal sanitário e dos capelães.</w:t>
      </w:r>
    </w:p>
    <w:p w14:paraId="4BF2FD4A"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48</w:t>
      </w:r>
    </w:p>
    <w:p w14:paraId="43EBE017"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As Altas Partes Contratantes se comunicarão por intermédio do Conselho Federal Suíço e, durante as hostilidades, por intermédio das Potências protetoras, as traduções oficiais da presente Convenção.</w:t>
      </w:r>
    </w:p>
    <w:p w14:paraId="4B00B4E3" w14:textId="77777777" w:rsidR="00CB0F82" w:rsidRPr="00CB0F82" w:rsidRDefault="00CB0F82" w:rsidP="00CB0F82">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Capítulo IX</w:t>
      </w:r>
    </w:p>
    <w:p w14:paraId="75283CD5" w14:textId="77777777" w:rsidR="00CB0F82" w:rsidRPr="00CB0F82" w:rsidRDefault="00CB0F82" w:rsidP="00CB0F82">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Da Repressão dos Abusos e Infrações</w:t>
      </w:r>
    </w:p>
    <w:p w14:paraId="23B2A573"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49</w:t>
      </w:r>
    </w:p>
    <w:p w14:paraId="1782002D"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As Altas Partes Contratantes se comprometem a tomar </w:t>
      </w:r>
      <w:proofErr w:type="spellStart"/>
      <w:r w:rsidRPr="00CB0F82">
        <w:rPr>
          <w:rFonts w:ascii="Book Antiqua" w:eastAsia="Times New Roman" w:hAnsi="Book Antiqua" w:cs="Arial"/>
          <w:color w:val="000000"/>
          <w:kern w:val="0"/>
          <w:sz w:val="19"/>
          <w:szCs w:val="19"/>
          <w:lang w:eastAsia="pt-BR"/>
          <w14:ligatures w14:val="none"/>
        </w:rPr>
        <w:t>tôdas</w:t>
      </w:r>
      <w:proofErr w:type="spellEnd"/>
      <w:r w:rsidRPr="00CB0F82">
        <w:rPr>
          <w:rFonts w:ascii="Book Antiqua" w:eastAsia="Times New Roman" w:hAnsi="Book Antiqua" w:cs="Arial"/>
          <w:color w:val="000000"/>
          <w:kern w:val="0"/>
          <w:sz w:val="19"/>
          <w:szCs w:val="19"/>
          <w:lang w:eastAsia="pt-BR"/>
          <w14:ligatures w14:val="none"/>
        </w:rPr>
        <w:t xml:space="preserve"> as medidas legislativas necessárias para fixar as sanções penais adequadas a serem aplicadas às pessoas que cometam, ou </w:t>
      </w:r>
      <w:proofErr w:type="spellStart"/>
      <w:r w:rsidRPr="00CB0F82">
        <w:rPr>
          <w:rFonts w:ascii="Book Antiqua" w:eastAsia="Times New Roman" w:hAnsi="Book Antiqua" w:cs="Arial"/>
          <w:color w:val="000000"/>
          <w:kern w:val="0"/>
          <w:sz w:val="19"/>
          <w:szCs w:val="19"/>
          <w:lang w:eastAsia="pt-BR"/>
          <w14:ligatures w14:val="none"/>
        </w:rPr>
        <w:t>dêem</w:t>
      </w:r>
      <w:proofErr w:type="spellEnd"/>
      <w:r w:rsidRPr="00CB0F82">
        <w:rPr>
          <w:rFonts w:ascii="Book Antiqua" w:eastAsia="Times New Roman" w:hAnsi="Book Antiqua" w:cs="Arial"/>
          <w:color w:val="000000"/>
          <w:kern w:val="0"/>
          <w:sz w:val="19"/>
          <w:szCs w:val="19"/>
          <w:lang w:eastAsia="pt-BR"/>
          <w14:ligatures w14:val="none"/>
        </w:rPr>
        <w:t xml:space="preserve"> ordem de cometer, qualquer das infrações graves à presente Convenção, definidas no artigo seguinte.</w:t>
      </w:r>
    </w:p>
    <w:p w14:paraId="714D7831"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Cada Parte Contratante terá a obrigação de procurar as pessoas acusadas de terem cometido, ou dado ordem de cometer, qualquer das infrações graves, devendo fazê-las comparecer perante seus próprios tribunais, seja qual </w:t>
      </w:r>
      <w:proofErr w:type="spellStart"/>
      <w:r w:rsidRPr="00CB0F82">
        <w:rPr>
          <w:rFonts w:ascii="Book Antiqua" w:eastAsia="Times New Roman" w:hAnsi="Book Antiqua" w:cs="Arial"/>
          <w:color w:val="000000"/>
          <w:kern w:val="0"/>
          <w:sz w:val="19"/>
          <w:szCs w:val="19"/>
          <w:lang w:eastAsia="pt-BR"/>
          <w14:ligatures w14:val="none"/>
        </w:rPr>
        <w:t>fôr</w:t>
      </w:r>
      <w:proofErr w:type="spellEnd"/>
      <w:r w:rsidRPr="00CB0F82">
        <w:rPr>
          <w:rFonts w:ascii="Book Antiqua" w:eastAsia="Times New Roman" w:hAnsi="Book Antiqua" w:cs="Arial"/>
          <w:color w:val="000000"/>
          <w:kern w:val="0"/>
          <w:sz w:val="19"/>
          <w:szCs w:val="19"/>
          <w:lang w:eastAsia="pt-BR"/>
          <w14:ligatures w14:val="none"/>
        </w:rPr>
        <w:t xml:space="preserve"> a sua nacionalidade. Poderá também se preferir e de </w:t>
      </w:r>
      <w:proofErr w:type="spellStart"/>
      <w:r w:rsidRPr="00CB0F82">
        <w:rPr>
          <w:rFonts w:ascii="Book Antiqua" w:eastAsia="Times New Roman" w:hAnsi="Book Antiqua" w:cs="Arial"/>
          <w:color w:val="000000"/>
          <w:kern w:val="0"/>
          <w:sz w:val="19"/>
          <w:szCs w:val="19"/>
          <w:lang w:eastAsia="pt-BR"/>
          <w14:ligatures w14:val="none"/>
        </w:rPr>
        <w:t>acôrdo</w:t>
      </w:r>
      <w:proofErr w:type="spellEnd"/>
      <w:r w:rsidRPr="00CB0F82">
        <w:rPr>
          <w:rFonts w:ascii="Book Antiqua" w:eastAsia="Times New Roman" w:hAnsi="Book Antiqua" w:cs="Arial"/>
          <w:color w:val="000000"/>
          <w:kern w:val="0"/>
          <w:sz w:val="19"/>
          <w:szCs w:val="19"/>
          <w:lang w:eastAsia="pt-BR"/>
          <w14:ligatures w14:val="none"/>
        </w:rPr>
        <w:t xml:space="preserve"> com condições previstas em sua própria legislação, entregar as referidas pessoas, para que sejam julgadas a uma outra Parte Contratante interessada na ação, contanto que esta última tenha apresentado contra elas provas suficientes.</w:t>
      </w:r>
    </w:p>
    <w:p w14:paraId="4408D255"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lastRenderedPageBreak/>
        <w:t>Cada Parte Contratante adotará as medidas necessárias para que cessem os atos contrários às disposições da presente Convenção, além das infrações graves definidas no artigo seguinte:</w:t>
      </w:r>
    </w:p>
    <w:p w14:paraId="2179DB53"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Em qualquer circunstância, os acusados gozarão das garantias processuais e de livre defesa, que não poderão ser inferiores às previstas nos </w:t>
      </w:r>
      <w:proofErr w:type="spellStart"/>
      <w:r w:rsidRPr="00CB0F82">
        <w:rPr>
          <w:rFonts w:ascii="Book Antiqua" w:eastAsia="Times New Roman" w:hAnsi="Book Antiqua" w:cs="Arial"/>
          <w:color w:val="000000"/>
          <w:kern w:val="0"/>
          <w:sz w:val="19"/>
          <w:szCs w:val="19"/>
          <w:lang w:eastAsia="pt-BR"/>
          <w14:ligatures w14:val="none"/>
        </w:rPr>
        <w:t>arts</w:t>
      </w:r>
      <w:proofErr w:type="spellEnd"/>
      <w:r w:rsidRPr="00CB0F82">
        <w:rPr>
          <w:rFonts w:ascii="Book Antiqua" w:eastAsia="Times New Roman" w:hAnsi="Book Antiqua" w:cs="Arial"/>
          <w:color w:val="000000"/>
          <w:kern w:val="0"/>
          <w:sz w:val="19"/>
          <w:szCs w:val="19"/>
          <w:lang w:eastAsia="pt-BR"/>
          <w14:ligatures w14:val="none"/>
        </w:rPr>
        <w:t xml:space="preserve">. 105 e seguintes da Convenção de Genebra de 12 de </w:t>
      </w:r>
      <w:proofErr w:type="spellStart"/>
      <w:r w:rsidRPr="00CB0F82">
        <w:rPr>
          <w:rFonts w:ascii="Book Antiqua" w:eastAsia="Times New Roman" w:hAnsi="Book Antiqua" w:cs="Arial"/>
          <w:color w:val="000000"/>
          <w:kern w:val="0"/>
          <w:sz w:val="19"/>
          <w:szCs w:val="19"/>
          <w:lang w:eastAsia="pt-BR"/>
          <w14:ligatures w14:val="none"/>
        </w:rPr>
        <w:t>agôsto</w:t>
      </w:r>
      <w:proofErr w:type="spellEnd"/>
      <w:r w:rsidRPr="00CB0F82">
        <w:rPr>
          <w:rFonts w:ascii="Book Antiqua" w:eastAsia="Times New Roman" w:hAnsi="Book Antiqua" w:cs="Arial"/>
          <w:color w:val="000000"/>
          <w:kern w:val="0"/>
          <w:sz w:val="19"/>
          <w:szCs w:val="19"/>
          <w:lang w:eastAsia="pt-BR"/>
          <w14:ligatures w14:val="none"/>
        </w:rPr>
        <w:t xml:space="preserve"> de 1949, relativa ao tratamento dos prisioneiros de guerra.</w:t>
      </w:r>
    </w:p>
    <w:p w14:paraId="5ADFCDD3"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50</w:t>
      </w:r>
    </w:p>
    <w:p w14:paraId="56E80D37"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As infrações graves a que se refere o artigo anterior são as que implicam alguns dos atos seguintes, se cometidos contra pessoas e bens protegidos pela Convenção: homicídio intencional, tortura e tratamento desumanos, inclusive as experiências biológicas, o fato de causar intencionalmente grandes sofrimentos ou atentar gravemente contra a integridade física ou a saúde, a destruição e a apropriação de bens, não justificadas por necessidades militares e excetuadas em grande escala de maneira ilícita e arbitrária.</w:t>
      </w:r>
    </w:p>
    <w:p w14:paraId="1F4FD099"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51</w:t>
      </w:r>
    </w:p>
    <w:p w14:paraId="54023A59"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Nenhuma Parte Contratante poderá exonerar-se, ou exonerar a outra Parte Contratante, das responsabilidades em que incorre ela mesma ou outra Parte Contratante, com respeito às infrações previstas no artigo precedente.</w:t>
      </w:r>
    </w:p>
    <w:p w14:paraId="74854E15"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52</w:t>
      </w:r>
    </w:p>
    <w:p w14:paraId="39116F18"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A pedido de uma das Partes em luta, um inquérito deverá ser aberto, de </w:t>
      </w:r>
      <w:proofErr w:type="spellStart"/>
      <w:r w:rsidRPr="00CB0F82">
        <w:rPr>
          <w:rFonts w:ascii="Book Antiqua" w:eastAsia="Times New Roman" w:hAnsi="Book Antiqua" w:cs="Arial"/>
          <w:color w:val="000000"/>
          <w:kern w:val="0"/>
          <w:sz w:val="19"/>
          <w:szCs w:val="19"/>
          <w:lang w:eastAsia="pt-BR"/>
          <w14:ligatures w14:val="none"/>
        </w:rPr>
        <w:t>acôrdo</w:t>
      </w:r>
      <w:proofErr w:type="spellEnd"/>
      <w:r w:rsidRPr="00CB0F82">
        <w:rPr>
          <w:rFonts w:ascii="Book Antiqua" w:eastAsia="Times New Roman" w:hAnsi="Book Antiqua" w:cs="Arial"/>
          <w:color w:val="000000"/>
          <w:kern w:val="0"/>
          <w:sz w:val="19"/>
          <w:szCs w:val="19"/>
          <w:lang w:eastAsia="pt-BR"/>
          <w14:ligatures w14:val="none"/>
        </w:rPr>
        <w:t xml:space="preserve"> com o modo a ser fixado entre as Partes interessadas, em relação a </w:t>
      </w:r>
      <w:proofErr w:type="spellStart"/>
      <w:r w:rsidRPr="00CB0F82">
        <w:rPr>
          <w:rFonts w:ascii="Book Antiqua" w:eastAsia="Times New Roman" w:hAnsi="Book Antiqua" w:cs="Arial"/>
          <w:color w:val="000000"/>
          <w:kern w:val="0"/>
          <w:sz w:val="19"/>
          <w:szCs w:val="19"/>
          <w:lang w:eastAsia="pt-BR"/>
          <w14:ligatures w14:val="none"/>
        </w:rPr>
        <w:t>tôda</w:t>
      </w:r>
      <w:proofErr w:type="spellEnd"/>
      <w:r w:rsidRPr="00CB0F82">
        <w:rPr>
          <w:rFonts w:ascii="Book Antiqua" w:eastAsia="Times New Roman" w:hAnsi="Book Antiqua" w:cs="Arial"/>
          <w:color w:val="000000"/>
          <w:kern w:val="0"/>
          <w:sz w:val="19"/>
          <w:szCs w:val="19"/>
          <w:lang w:eastAsia="pt-BR"/>
          <w14:ligatures w14:val="none"/>
        </w:rPr>
        <w:t xml:space="preserve"> violação alegada da Convenção.</w:t>
      </w:r>
    </w:p>
    <w:p w14:paraId="6CDFC21C"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Se não chegar a </w:t>
      </w:r>
      <w:proofErr w:type="spellStart"/>
      <w:r w:rsidRPr="00CB0F82">
        <w:rPr>
          <w:rFonts w:ascii="Book Antiqua" w:eastAsia="Times New Roman" w:hAnsi="Book Antiqua" w:cs="Arial"/>
          <w:color w:val="000000"/>
          <w:kern w:val="0"/>
          <w:sz w:val="19"/>
          <w:szCs w:val="19"/>
          <w:lang w:eastAsia="pt-BR"/>
          <w14:ligatures w14:val="none"/>
        </w:rPr>
        <w:t>acôrdo</w:t>
      </w:r>
      <w:proofErr w:type="spellEnd"/>
      <w:r w:rsidRPr="00CB0F82">
        <w:rPr>
          <w:rFonts w:ascii="Book Antiqua" w:eastAsia="Times New Roman" w:hAnsi="Book Antiqua" w:cs="Arial"/>
          <w:color w:val="000000"/>
          <w:kern w:val="0"/>
          <w:sz w:val="19"/>
          <w:szCs w:val="19"/>
          <w:lang w:eastAsia="pt-BR"/>
          <w14:ligatures w14:val="none"/>
        </w:rPr>
        <w:t xml:space="preserve"> </w:t>
      </w:r>
      <w:proofErr w:type="spellStart"/>
      <w:r w:rsidRPr="00CB0F82">
        <w:rPr>
          <w:rFonts w:ascii="Book Antiqua" w:eastAsia="Times New Roman" w:hAnsi="Book Antiqua" w:cs="Arial"/>
          <w:color w:val="000000"/>
          <w:kern w:val="0"/>
          <w:sz w:val="19"/>
          <w:szCs w:val="19"/>
          <w:lang w:eastAsia="pt-BR"/>
          <w14:ligatures w14:val="none"/>
        </w:rPr>
        <w:t>sôbre</w:t>
      </w:r>
      <w:proofErr w:type="spellEnd"/>
      <w:r w:rsidRPr="00CB0F82">
        <w:rPr>
          <w:rFonts w:ascii="Book Antiqua" w:eastAsia="Times New Roman" w:hAnsi="Book Antiqua" w:cs="Arial"/>
          <w:color w:val="000000"/>
          <w:kern w:val="0"/>
          <w:sz w:val="19"/>
          <w:szCs w:val="19"/>
          <w:lang w:eastAsia="pt-BR"/>
          <w14:ligatures w14:val="none"/>
        </w:rPr>
        <w:t xml:space="preserve"> a forma do inquérito, as Partes se entenderão para escolher um árbitro que decidirá </w:t>
      </w:r>
      <w:proofErr w:type="spellStart"/>
      <w:r w:rsidRPr="00CB0F82">
        <w:rPr>
          <w:rFonts w:ascii="Book Antiqua" w:eastAsia="Times New Roman" w:hAnsi="Book Antiqua" w:cs="Arial"/>
          <w:color w:val="000000"/>
          <w:kern w:val="0"/>
          <w:sz w:val="19"/>
          <w:szCs w:val="19"/>
          <w:lang w:eastAsia="pt-BR"/>
          <w14:ligatures w14:val="none"/>
        </w:rPr>
        <w:t>sôbre</w:t>
      </w:r>
      <w:proofErr w:type="spellEnd"/>
      <w:r w:rsidRPr="00CB0F82">
        <w:rPr>
          <w:rFonts w:ascii="Book Antiqua" w:eastAsia="Times New Roman" w:hAnsi="Book Antiqua" w:cs="Arial"/>
          <w:color w:val="000000"/>
          <w:kern w:val="0"/>
          <w:sz w:val="19"/>
          <w:szCs w:val="19"/>
          <w:lang w:eastAsia="pt-BR"/>
          <w14:ligatures w14:val="none"/>
        </w:rPr>
        <w:t xml:space="preserve"> a forma a ser observada. Tendo sido comprovada a violação, as Partes em luta porão fim à mesma, reprimindo-a o mais </w:t>
      </w:r>
      <w:proofErr w:type="spellStart"/>
      <w:r w:rsidRPr="00CB0F82">
        <w:rPr>
          <w:rFonts w:ascii="Book Antiqua" w:eastAsia="Times New Roman" w:hAnsi="Book Antiqua" w:cs="Arial"/>
          <w:color w:val="000000"/>
          <w:kern w:val="0"/>
          <w:sz w:val="19"/>
          <w:szCs w:val="19"/>
          <w:lang w:eastAsia="pt-BR"/>
          <w14:ligatures w14:val="none"/>
        </w:rPr>
        <w:t>ràpidamente</w:t>
      </w:r>
      <w:proofErr w:type="spellEnd"/>
      <w:r w:rsidRPr="00CB0F82">
        <w:rPr>
          <w:rFonts w:ascii="Book Antiqua" w:eastAsia="Times New Roman" w:hAnsi="Book Antiqua" w:cs="Arial"/>
          <w:color w:val="000000"/>
          <w:kern w:val="0"/>
          <w:sz w:val="19"/>
          <w:szCs w:val="19"/>
          <w:lang w:eastAsia="pt-BR"/>
          <w14:ligatures w14:val="none"/>
        </w:rPr>
        <w:t xml:space="preserve"> possível.</w:t>
      </w:r>
    </w:p>
    <w:p w14:paraId="5F269692"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53</w:t>
      </w:r>
    </w:p>
    <w:p w14:paraId="666B362E"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O uso dos particulares, sociedades ou casas comerciais, quer públicas, quer privadas, que não sejam as que gozam do direito previsto pela presente Convenção, do emblema ou da denominação “Cruz Vermelha” ou “Cruz de Genebra”, assim como de qualquer outro emblema ou outra denominação que constitua imitação, será proibido em qualquer tempo, seja qual </w:t>
      </w:r>
      <w:proofErr w:type="spellStart"/>
      <w:r w:rsidRPr="00CB0F82">
        <w:rPr>
          <w:rFonts w:ascii="Book Antiqua" w:eastAsia="Times New Roman" w:hAnsi="Book Antiqua" w:cs="Arial"/>
          <w:color w:val="000000"/>
          <w:kern w:val="0"/>
          <w:sz w:val="19"/>
          <w:szCs w:val="19"/>
          <w:lang w:eastAsia="pt-BR"/>
          <w14:ligatures w14:val="none"/>
        </w:rPr>
        <w:t>fôr</w:t>
      </w:r>
      <w:proofErr w:type="spellEnd"/>
      <w:r w:rsidRPr="00CB0F82">
        <w:rPr>
          <w:rFonts w:ascii="Book Antiqua" w:eastAsia="Times New Roman" w:hAnsi="Book Antiqua" w:cs="Arial"/>
          <w:color w:val="000000"/>
          <w:kern w:val="0"/>
          <w:sz w:val="19"/>
          <w:szCs w:val="19"/>
          <w:lang w:eastAsia="pt-BR"/>
          <w14:ligatures w14:val="none"/>
        </w:rPr>
        <w:t xml:space="preserve"> o objetivo de tal uso, qualquer que tenha sido a data anterior de sua adoção.</w:t>
      </w:r>
    </w:p>
    <w:p w14:paraId="3A0A6611"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Em vista da homenagem prestada à Suíça com a adoção das </w:t>
      </w:r>
      <w:proofErr w:type="spellStart"/>
      <w:r w:rsidRPr="00CB0F82">
        <w:rPr>
          <w:rFonts w:ascii="Book Antiqua" w:eastAsia="Times New Roman" w:hAnsi="Book Antiqua" w:cs="Arial"/>
          <w:color w:val="000000"/>
          <w:kern w:val="0"/>
          <w:sz w:val="19"/>
          <w:szCs w:val="19"/>
          <w:lang w:eastAsia="pt-BR"/>
          <w14:ligatures w14:val="none"/>
        </w:rPr>
        <w:t>côres</w:t>
      </w:r>
      <w:proofErr w:type="spellEnd"/>
      <w:r w:rsidRPr="00CB0F82">
        <w:rPr>
          <w:rFonts w:ascii="Book Antiqua" w:eastAsia="Times New Roman" w:hAnsi="Book Antiqua" w:cs="Arial"/>
          <w:color w:val="000000"/>
          <w:kern w:val="0"/>
          <w:sz w:val="19"/>
          <w:szCs w:val="19"/>
          <w:lang w:eastAsia="pt-BR"/>
          <w14:ligatures w14:val="none"/>
        </w:rPr>
        <w:t xml:space="preserve"> federais investidas é da confusão que se possa originar entre as armas da Suíça e o emblema distintivo da Convenção, fica proibido, em qualquer tempo, o uso por particulares, sociedades ou casas comerciais, das armadas cada Confederação Suíça, assim como de todo símbolo que possa constituir imitação, se já como marca de fábrica ou de comércio, ou como elemento dessas marcas, seja com objetivo contrário à lealdade comercial ou em condições suscetíveis de ferir o sentimento nacional suíço.</w:t>
      </w:r>
    </w:p>
    <w:p w14:paraId="3BFA6E78"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Todavia, as Altas Partes Contratantes que não subscreveram a Convenção de Genebra de 27 de julho de 1929, poderão conceder aos que anteriormente hajam </w:t>
      </w:r>
      <w:proofErr w:type="spellStart"/>
      <w:r w:rsidRPr="00CB0F82">
        <w:rPr>
          <w:rFonts w:ascii="Book Antiqua" w:eastAsia="Times New Roman" w:hAnsi="Book Antiqua" w:cs="Arial"/>
          <w:color w:val="000000"/>
          <w:kern w:val="0"/>
          <w:sz w:val="19"/>
          <w:szCs w:val="19"/>
          <w:lang w:eastAsia="pt-BR"/>
          <w14:ligatures w14:val="none"/>
        </w:rPr>
        <w:t>usado</w:t>
      </w:r>
      <w:proofErr w:type="spellEnd"/>
      <w:r w:rsidRPr="00CB0F82">
        <w:rPr>
          <w:rFonts w:ascii="Book Antiqua" w:eastAsia="Times New Roman" w:hAnsi="Book Antiqua" w:cs="Arial"/>
          <w:color w:val="000000"/>
          <w:kern w:val="0"/>
          <w:sz w:val="19"/>
          <w:szCs w:val="19"/>
          <w:lang w:eastAsia="pt-BR"/>
          <w14:ligatures w14:val="none"/>
        </w:rPr>
        <w:t xml:space="preserve"> os emblemas denominações ou marcas citados na primeira alínea, um prazo máximo de três anos, a partir da entrada em vigor da presente Convenção, para abandonarem o uso dos mesmos, ficando entendido que, durante </w:t>
      </w:r>
      <w:proofErr w:type="spellStart"/>
      <w:r w:rsidRPr="00CB0F82">
        <w:rPr>
          <w:rFonts w:ascii="Book Antiqua" w:eastAsia="Times New Roman" w:hAnsi="Book Antiqua" w:cs="Arial"/>
          <w:color w:val="000000"/>
          <w:kern w:val="0"/>
          <w:sz w:val="19"/>
          <w:szCs w:val="19"/>
          <w:lang w:eastAsia="pt-BR"/>
          <w14:ligatures w14:val="none"/>
        </w:rPr>
        <w:t>êsse</w:t>
      </w:r>
      <w:proofErr w:type="spellEnd"/>
      <w:r w:rsidRPr="00CB0F82">
        <w:rPr>
          <w:rFonts w:ascii="Book Antiqua" w:eastAsia="Times New Roman" w:hAnsi="Book Antiqua" w:cs="Arial"/>
          <w:color w:val="000000"/>
          <w:kern w:val="0"/>
          <w:sz w:val="19"/>
          <w:szCs w:val="19"/>
          <w:lang w:eastAsia="pt-BR"/>
          <w14:ligatures w14:val="none"/>
        </w:rPr>
        <w:t xml:space="preserve"> prazo, não poderão ser utilizados em tempo de guerra, como se parecessem conferir a proteção da Convenção.</w:t>
      </w:r>
    </w:p>
    <w:p w14:paraId="116CD8B3"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A interdição estabelecida pela primeira alínea </w:t>
      </w:r>
      <w:proofErr w:type="spellStart"/>
      <w:r w:rsidRPr="00CB0F82">
        <w:rPr>
          <w:rFonts w:ascii="Book Antiqua" w:eastAsia="Times New Roman" w:hAnsi="Book Antiqua" w:cs="Arial"/>
          <w:color w:val="000000"/>
          <w:kern w:val="0"/>
          <w:sz w:val="19"/>
          <w:szCs w:val="19"/>
          <w:lang w:eastAsia="pt-BR"/>
          <w14:ligatures w14:val="none"/>
        </w:rPr>
        <w:t>dêste</w:t>
      </w:r>
      <w:proofErr w:type="spellEnd"/>
      <w:r w:rsidRPr="00CB0F82">
        <w:rPr>
          <w:rFonts w:ascii="Book Antiqua" w:eastAsia="Times New Roman" w:hAnsi="Book Antiqua" w:cs="Arial"/>
          <w:color w:val="000000"/>
          <w:kern w:val="0"/>
          <w:sz w:val="19"/>
          <w:szCs w:val="19"/>
          <w:lang w:eastAsia="pt-BR"/>
          <w14:ligatures w14:val="none"/>
        </w:rPr>
        <w:t xml:space="preserve"> artigo se aplica igualmente aos emblemas e denominações previstas na segunda alínea do art. 38, excluindo-se, porém os direitos adquiridos das pessoas que os usavam anteriormente.</w:t>
      </w:r>
    </w:p>
    <w:p w14:paraId="17C1FC1C"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54</w:t>
      </w:r>
    </w:p>
    <w:p w14:paraId="07F170AD"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lastRenderedPageBreak/>
        <w:t>As Altas Partes Contratantes cuja legislação não seja considerada suficiente até esta data, tomarão as medidas necessárias para impedir e reprimir, em qualquer época, os abusos determinados no art. 53.</w:t>
      </w:r>
    </w:p>
    <w:p w14:paraId="547C60A8" w14:textId="77777777" w:rsidR="00CB0F82" w:rsidRPr="00CB0F82" w:rsidRDefault="00CB0F82" w:rsidP="00CB0F82">
      <w:pPr>
        <w:spacing w:before="100" w:beforeAutospacing="1" w:after="100" w:afterAutospacing="1" w:line="240" w:lineRule="auto"/>
        <w:jc w:val="center"/>
        <w:outlineLvl w:val="3"/>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DISPOSIÇÕES FINAIS</w:t>
      </w:r>
    </w:p>
    <w:p w14:paraId="4294F5A2"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55</w:t>
      </w:r>
    </w:p>
    <w:p w14:paraId="67A01134"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 presente Convenção é redigida em francês e em inglês. Ambos os textos são igualmente autênticos. O Conselho Federal Suíço ordenará a tradução oficial da Convenção em língua russa e em língua espanhola.</w:t>
      </w:r>
    </w:p>
    <w:p w14:paraId="02C0F16E"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56</w:t>
      </w:r>
    </w:p>
    <w:p w14:paraId="3EFAADE7"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A presente Convenção, que levará a data </w:t>
      </w:r>
      <w:proofErr w:type="spellStart"/>
      <w:r w:rsidRPr="00CB0F82">
        <w:rPr>
          <w:rFonts w:ascii="Book Antiqua" w:eastAsia="Times New Roman" w:hAnsi="Book Antiqua" w:cs="Arial"/>
          <w:color w:val="000000"/>
          <w:kern w:val="0"/>
          <w:sz w:val="19"/>
          <w:szCs w:val="19"/>
          <w:lang w:eastAsia="pt-BR"/>
          <w14:ligatures w14:val="none"/>
        </w:rPr>
        <w:t>dêste</w:t>
      </w:r>
      <w:proofErr w:type="spellEnd"/>
      <w:r w:rsidRPr="00CB0F82">
        <w:rPr>
          <w:rFonts w:ascii="Book Antiqua" w:eastAsia="Times New Roman" w:hAnsi="Book Antiqua" w:cs="Arial"/>
          <w:color w:val="000000"/>
          <w:kern w:val="0"/>
          <w:sz w:val="19"/>
          <w:szCs w:val="19"/>
          <w:lang w:eastAsia="pt-BR"/>
          <w14:ligatures w14:val="none"/>
        </w:rPr>
        <w:t xml:space="preserve"> dia, poderá, até 12 de fevereiro de 1950, ser firmada pelas Potências representadas na Conferência que se instalou em Genebra a 21 de abril de 1949, assim como pelos Estados não representados na referida Conferência e que participam das Convenções de Genebra de 1864, de 1906 ou de 1929, para a melhoria da sorte dos feridos e dos enfermos dos exércitos em campanha.</w:t>
      </w:r>
    </w:p>
    <w:p w14:paraId="31EE3F74"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57</w:t>
      </w:r>
    </w:p>
    <w:p w14:paraId="1C050907"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 presente Convenção será ratificada logo que possível e as ratificações serão depositadas em Berna.</w:t>
      </w:r>
    </w:p>
    <w:p w14:paraId="08381AC0"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Do depósito de cada Instrumento de ratificação será redigida uma ata cuja cópia certificada será remetida pelo Conselho Federal Suíço a </w:t>
      </w:r>
      <w:proofErr w:type="spellStart"/>
      <w:r w:rsidRPr="00CB0F82">
        <w:rPr>
          <w:rFonts w:ascii="Book Antiqua" w:eastAsia="Times New Roman" w:hAnsi="Book Antiqua" w:cs="Arial"/>
          <w:color w:val="000000"/>
          <w:kern w:val="0"/>
          <w:sz w:val="19"/>
          <w:szCs w:val="19"/>
          <w:lang w:eastAsia="pt-BR"/>
          <w14:ligatures w14:val="none"/>
        </w:rPr>
        <w:t>tôda</w:t>
      </w:r>
      <w:proofErr w:type="spellEnd"/>
      <w:r w:rsidRPr="00CB0F82">
        <w:rPr>
          <w:rFonts w:ascii="Book Antiqua" w:eastAsia="Times New Roman" w:hAnsi="Book Antiqua" w:cs="Arial"/>
          <w:color w:val="000000"/>
          <w:kern w:val="0"/>
          <w:sz w:val="19"/>
          <w:szCs w:val="19"/>
          <w:lang w:eastAsia="pt-BR"/>
          <w14:ligatures w14:val="none"/>
        </w:rPr>
        <w:t xml:space="preserve"> as Potências em nome das quais a Convenção foi assinada, ou a adesão foi notificada.</w:t>
      </w:r>
    </w:p>
    <w:p w14:paraId="6B66FCFB"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58</w:t>
      </w:r>
    </w:p>
    <w:p w14:paraId="69042317"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 presente Convenção entrará em vigor seis meses depois que pelos menos dois Instrumentos de ratificação tiverem sido depositados.</w:t>
      </w:r>
    </w:p>
    <w:p w14:paraId="5EC31793"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Ulteriormente, ela entrará em vigor para cada Alta Parte Contratante seis meses após o depósito do seu instrumento de ratificação.</w:t>
      </w:r>
    </w:p>
    <w:p w14:paraId="7D6C43A8"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59</w:t>
      </w:r>
    </w:p>
    <w:p w14:paraId="3D6C7B64"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A presente Convenção substitui as Convenções de 22 de </w:t>
      </w:r>
      <w:proofErr w:type="spellStart"/>
      <w:r w:rsidRPr="00CB0F82">
        <w:rPr>
          <w:rFonts w:ascii="Book Antiqua" w:eastAsia="Times New Roman" w:hAnsi="Book Antiqua" w:cs="Arial"/>
          <w:color w:val="000000"/>
          <w:kern w:val="0"/>
          <w:sz w:val="19"/>
          <w:szCs w:val="19"/>
          <w:lang w:eastAsia="pt-BR"/>
          <w14:ligatures w14:val="none"/>
        </w:rPr>
        <w:t>agôsto</w:t>
      </w:r>
      <w:proofErr w:type="spellEnd"/>
      <w:r w:rsidRPr="00CB0F82">
        <w:rPr>
          <w:rFonts w:ascii="Book Antiqua" w:eastAsia="Times New Roman" w:hAnsi="Book Antiqua" w:cs="Arial"/>
          <w:color w:val="000000"/>
          <w:kern w:val="0"/>
          <w:sz w:val="19"/>
          <w:szCs w:val="19"/>
          <w:lang w:eastAsia="pt-BR"/>
          <w14:ligatures w14:val="none"/>
        </w:rPr>
        <w:t xml:space="preserve"> de 1864, de 6 de julho de 1906 e de 27 de julho de 1929, nas relações entres as Altas Partes Contratantes.</w:t>
      </w:r>
    </w:p>
    <w:p w14:paraId="05C692CF"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60</w:t>
      </w:r>
    </w:p>
    <w:p w14:paraId="2DFABCC2"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Após a sua entrada em vigor </w:t>
      </w:r>
      <w:proofErr w:type="spellStart"/>
      <w:r w:rsidRPr="00CB0F82">
        <w:rPr>
          <w:rFonts w:ascii="Book Antiqua" w:eastAsia="Times New Roman" w:hAnsi="Book Antiqua" w:cs="Arial"/>
          <w:color w:val="000000"/>
          <w:kern w:val="0"/>
          <w:sz w:val="19"/>
          <w:szCs w:val="19"/>
          <w:lang w:eastAsia="pt-BR"/>
          <w14:ligatures w14:val="none"/>
        </w:rPr>
        <w:t>a</w:t>
      </w:r>
      <w:proofErr w:type="spellEnd"/>
      <w:r w:rsidRPr="00CB0F82">
        <w:rPr>
          <w:rFonts w:ascii="Book Antiqua" w:eastAsia="Times New Roman" w:hAnsi="Book Antiqua" w:cs="Arial"/>
          <w:color w:val="000000"/>
          <w:kern w:val="0"/>
          <w:sz w:val="19"/>
          <w:szCs w:val="19"/>
          <w:lang w:eastAsia="pt-BR"/>
          <w14:ligatures w14:val="none"/>
        </w:rPr>
        <w:t xml:space="preserve"> presente Convenção será aberta à adesão de </w:t>
      </w:r>
      <w:proofErr w:type="spellStart"/>
      <w:r w:rsidRPr="00CB0F82">
        <w:rPr>
          <w:rFonts w:ascii="Book Antiqua" w:eastAsia="Times New Roman" w:hAnsi="Book Antiqua" w:cs="Arial"/>
          <w:color w:val="000000"/>
          <w:kern w:val="0"/>
          <w:sz w:val="19"/>
          <w:szCs w:val="19"/>
          <w:lang w:eastAsia="pt-BR"/>
          <w14:ligatures w14:val="none"/>
        </w:rPr>
        <w:t>tôdas</w:t>
      </w:r>
      <w:proofErr w:type="spellEnd"/>
      <w:r w:rsidRPr="00CB0F82">
        <w:rPr>
          <w:rFonts w:ascii="Book Antiqua" w:eastAsia="Times New Roman" w:hAnsi="Book Antiqua" w:cs="Arial"/>
          <w:color w:val="000000"/>
          <w:kern w:val="0"/>
          <w:sz w:val="19"/>
          <w:szCs w:val="19"/>
          <w:lang w:eastAsia="pt-BR"/>
          <w14:ligatures w14:val="none"/>
        </w:rPr>
        <w:t xml:space="preserve"> as Potências em cujo nome não tiver sido assinada.</w:t>
      </w:r>
    </w:p>
    <w:p w14:paraId="072822BD"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61</w:t>
      </w:r>
    </w:p>
    <w:p w14:paraId="29C97258"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As adesões serão notificadas por escrito ao Conselho Federal Suíço e produzirão seus efeitos seis meses após a data em que forem entregues.</w:t>
      </w:r>
    </w:p>
    <w:p w14:paraId="303470F6"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O Conselho Federal Suíço comunicará as adesões a </w:t>
      </w:r>
      <w:proofErr w:type="spellStart"/>
      <w:r w:rsidRPr="00CB0F82">
        <w:rPr>
          <w:rFonts w:ascii="Book Antiqua" w:eastAsia="Times New Roman" w:hAnsi="Book Antiqua" w:cs="Arial"/>
          <w:color w:val="000000"/>
          <w:kern w:val="0"/>
          <w:sz w:val="19"/>
          <w:szCs w:val="19"/>
          <w:lang w:eastAsia="pt-BR"/>
          <w14:ligatures w14:val="none"/>
        </w:rPr>
        <w:t>tôdas</w:t>
      </w:r>
      <w:proofErr w:type="spellEnd"/>
      <w:r w:rsidRPr="00CB0F82">
        <w:rPr>
          <w:rFonts w:ascii="Book Antiqua" w:eastAsia="Times New Roman" w:hAnsi="Book Antiqua" w:cs="Arial"/>
          <w:color w:val="000000"/>
          <w:kern w:val="0"/>
          <w:sz w:val="19"/>
          <w:szCs w:val="19"/>
          <w:lang w:eastAsia="pt-BR"/>
          <w14:ligatures w14:val="none"/>
        </w:rPr>
        <w:t xml:space="preserve"> as Potências em cujo nome a Convenção tiver sido assinada ou a adesão notificada.</w:t>
      </w:r>
    </w:p>
    <w:p w14:paraId="66DE62C9"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62</w:t>
      </w:r>
    </w:p>
    <w:p w14:paraId="7C80958D"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lastRenderedPageBreak/>
        <w:t>As situações previstas nos artigos 2º e 3º terão efeito imediato para as ratificações depositadas e as adesões notificadas pelas Partes em luta, antes ou depois do início das hostilidades ou da ocupação. A comunicação das ratificações ou adesões recebidas das Partes em luta será feita pelo Conselho Federal Suíço pela via mais rápida.</w:t>
      </w:r>
    </w:p>
    <w:p w14:paraId="6BF64EF0"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63</w:t>
      </w:r>
    </w:p>
    <w:p w14:paraId="633F2BD2"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Cada uma das Altas Partes Contratantes terá a faculdade de denunciar a presente Convenção.</w:t>
      </w:r>
    </w:p>
    <w:p w14:paraId="09810104"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A denúncia será notificada por escrito ao Conselho Federal Suíço. </w:t>
      </w:r>
      <w:proofErr w:type="spellStart"/>
      <w:r w:rsidRPr="00CB0F82">
        <w:rPr>
          <w:rFonts w:ascii="Book Antiqua" w:eastAsia="Times New Roman" w:hAnsi="Book Antiqua" w:cs="Arial"/>
          <w:color w:val="000000"/>
          <w:kern w:val="0"/>
          <w:sz w:val="19"/>
          <w:szCs w:val="19"/>
          <w:lang w:eastAsia="pt-BR"/>
          <w14:ligatures w14:val="none"/>
        </w:rPr>
        <w:t>Êste</w:t>
      </w:r>
      <w:proofErr w:type="spellEnd"/>
      <w:r w:rsidRPr="00CB0F82">
        <w:rPr>
          <w:rFonts w:ascii="Book Antiqua" w:eastAsia="Times New Roman" w:hAnsi="Book Antiqua" w:cs="Arial"/>
          <w:color w:val="000000"/>
          <w:kern w:val="0"/>
          <w:sz w:val="19"/>
          <w:szCs w:val="19"/>
          <w:lang w:eastAsia="pt-BR"/>
          <w14:ligatures w14:val="none"/>
        </w:rPr>
        <w:t xml:space="preserve"> comunicará a notificação aos Governos de </w:t>
      </w:r>
      <w:proofErr w:type="spellStart"/>
      <w:r w:rsidRPr="00CB0F82">
        <w:rPr>
          <w:rFonts w:ascii="Book Antiqua" w:eastAsia="Times New Roman" w:hAnsi="Book Antiqua" w:cs="Arial"/>
          <w:color w:val="000000"/>
          <w:kern w:val="0"/>
          <w:sz w:val="19"/>
          <w:szCs w:val="19"/>
          <w:lang w:eastAsia="pt-BR"/>
          <w14:ligatures w14:val="none"/>
        </w:rPr>
        <w:t>tôdas</w:t>
      </w:r>
      <w:proofErr w:type="spellEnd"/>
      <w:r w:rsidRPr="00CB0F82">
        <w:rPr>
          <w:rFonts w:ascii="Book Antiqua" w:eastAsia="Times New Roman" w:hAnsi="Book Antiqua" w:cs="Arial"/>
          <w:color w:val="000000"/>
          <w:kern w:val="0"/>
          <w:sz w:val="19"/>
          <w:szCs w:val="19"/>
          <w:lang w:eastAsia="pt-BR"/>
          <w14:ligatures w14:val="none"/>
        </w:rPr>
        <w:t xml:space="preserve"> as Altas Partes Contratantes.</w:t>
      </w:r>
    </w:p>
    <w:p w14:paraId="3510B53E"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 denúncia produzirá seus efeitos um ano após sua notificação ao Conselho Federal Suíço. Todavia, a denúncia notificada não produzirá nenhum efeito quando a Potência denunciante estiver implicada num conflito, enquanto a paz não tiver sido concluída, e enquanto as operações de libertação e de repatriação das pessoas protegidas pela presente Convenção não terminarem.</w:t>
      </w:r>
    </w:p>
    <w:p w14:paraId="5D05ED9A"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A denúncia atingirá somente a Potência denunciante. Ela não terá nenhum efeito </w:t>
      </w:r>
      <w:proofErr w:type="spellStart"/>
      <w:r w:rsidRPr="00CB0F82">
        <w:rPr>
          <w:rFonts w:ascii="Book Antiqua" w:eastAsia="Times New Roman" w:hAnsi="Book Antiqua" w:cs="Arial"/>
          <w:color w:val="000000"/>
          <w:kern w:val="0"/>
          <w:sz w:val="19"/>
          <w:szCs w:val="19"/>
          <w:lang w:eastAsia="pt-BR"/>
          <w14:ligatures w14:val="none"/>
        </w:rPr>
        <w:t>sôbre</w:t>
      </w:r>
      <w:proofErr w:type="spellEnd"/>
      <w:r w:rsidRPr="00CB0F82">
        <w:rPr>
          <w:rFonts w:ascii="Book Antiqua" w:eastAsia="Times New Roman" w:hAnsi="Book Antiqua" w:cs="Arial"/>
          <w:color w:val="000000"/>
          <w:kern w:val="0"/>
          <w:sz w:val="19"/>
          <w:szCs w:val="19"/>
          <w:lang w:eastAsia="pt-BR"/>
          <w14:ligatures w14:val="none"/>
        </w:rPr>
        <w:t xml:space="preserve"> as obrigações que as Partes em luta estão sujeitas a cumprir, em virtude dos princípios do Direito das Gentes, tais como resultam dos costumes estabelecidos entre as nações civilizadas, as leis da humanidade e as exigências da consciência pública.</w:t>
      </w:r>
    </w:p>
    <w:p w14:paraId="4779243B" w14:textId="77777777" w:rsidR="00CB0F82" w:rsidRPr="00CB0F82" w:rsidRDefault="00CB0F82" w:rsidP="00CB0F82">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Artigo 64</w:t>
      </w:r>
    </w:p>
    <w:p w14:paraId="0D6FCBDF"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O Conselho Federal Suíço registrará a presente Convenção no Secretariado das Nações Unidas. O Conselho Federal Suíço igualmente informará o Secretariado das Nações Unidas de </w:t>
      </w:r>
      <w:proofErr w:type="spellStart"/>
      <w:r w:rsidRPr="00CB0F82">
        <w:rPr>
          <w:rFonts w:ascii="Book Antiqua" w:eastAsia="Times New Roman" w:hAnsi="Book Antiqua" w:cs="Arial"/>
          <w:color w:val="000000"/>
          <w:kern w:val="0"/>
          <w:sz w:val="19"/>
          <w:szCs w:val="19"/>
          <w:lang w:eastAsia="pt-BR"/>
          <w14:ligatures w14:val="none"/>
        </w:rPr>
        <w:t>tôdas</w:t>
      </w:r>
      <w:proofErr w:type="spellEnd"/>
      <w:r w:rsidRPr="00CB0F82">
        <w:rPr>
          <w:rFonts w:ascii="Book Antiqua" w:eastAsia="Times New Roman" w:hAnsi="Book Antiqua" w:cs="Arial"/>
          <w:color w:val="000000"/>
          <w:kern w:val="0"/>
          <w:sz w:val="19"/>
          <w:szCs w:val="19"/>
          <w:lang w:eastAsia="pt-BR"/>
          <w14:ligatures w14:val="none"/>
        </w:rPr>
        <w:t xml:space="preserve"> as ratificações, adesões e denúncias que receber </w:t>
      </w:r>
      <w:proofErr w:type="spellStart"/>
      <w:r w:rsidRPr="00CB0F82">
        <w:rPr>
          <w:rFonts w:ascii="Book Antiqua" w:eastAsia="Times New Roman" w:hAnsi="Book Antiqua" w:cs="Arial"/>
          <w:color w:val="000000"/>
          <w:kern w:val="0"/>
          <w:sz w:val="19"/>
          <w:szCs w:val="19"/>
          <w:lang w:eastAsia="pt-BR"/>
          <w14:ligatures w14:val="none"/>
        </w:rPr>
        <w:t>sôbre</w:t>
      </w:r>
      <w:proofErr w:type="spellEnd"/>
      <w:r w:rsidRPr="00CB0F82">
        <w:rPr>
          <w:rFonts w:ascii="Book Antiqua" w:eastAsia="Times New Roman" w:hAnsi="Book Antiqua" w:cs="Arial"/>
          <w:color w:val="000000"/>
          <w:kern w:val="0"/>
          <w:sz w:val="19"/>
          <w:szCs w:val="19"/>
          <w:lang w:eastAsia="pt-BR"/>
          <w14:ligatures w14:val="none"/>
        </w:rPr>
        <w:t xml:space="preserve"> a presente Convenção.</w:t>
      </w:r>
    </w:p>
    <w:p w14:paraId="14ECD4B9"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Em fé do que, os abaixo-assinados, havendo depositado seus plenos poderes respectivos, assinaram a presente Convenção.</w:t>
      </w:r>
    </w:p>
    <w:p w14:paraId="5CA98536" w14:textId="77777777" w:rsidR="00CB0F82" w:rsidRPr="00CB0F82" w:rsidRDefault="00CB0F82" w:rsidP="00CB0F82">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CB0F82">
        <w:rPr>
          <w:rFonts w:ascii="Book Antiqua" w:eastAsia="Times New Roman" w:hAnsi="Book Antiqua" w:cs="Arial"/>
          <w:color w:val="000000"/>
          <w:kern w:val="0"/>
          <w:sz w:val="19"/>
          <w:szCs w:val="19"/>
          <w:lang w:eastAsia="pt-BR"/>
          <w14:ligatures w14:val="none"/>
        </w:rPr>
        <w:t xml:space="preserve">Feita em Genebra, a 12 de </w:t>
      </w:r>
      <w:proofErr w:type="spellStart"/>
      <w:r w:rsidRPr="00CB0F82">
        <w:rPr>
          <w:rFonts w:ascii="Book Antiqua" w:eastAsia="Times New Roman" w:hAnsi="Book Antiqua" w:cs="Arial"/>
          <w:color w:val="000000"/>
          <w:kern w:val="0"/>
          <w:sz w:val="19"/>
          <w:szCs w:val="19"/>
          <w:lang w:eastAsia="pt-BR"/>
          <w14:ligatures w14:val="none"/>
        </w:rPr>
        <w:t>agôsto</w:t>
      </w:r>
      <w:proofErr w:type="spellEnd"/>
      <w:r w:rsidRPr="00CB0F82">
        <w:rPr>
          <w:rFonts w:ascii="Book Antiqua" w:eastAsia="Times New Roman" w:hAnsi="Book Antiqua" w:cs="Arial"/>
          <w:color w:val="000000"/>
          <w:kern w:val="0"/>
          <w:sz w:val="19"/>
          <w:szCs w:val="19"/>
          <w:lang w:eastAsia="pt-BR"/>
          <w14:ligatures w14:val="none"/>
        </w:rPr>
        <w:t xml:space="preserve"> de 1949, nas línguas francesa e </w:t>
      </w:r>
      <w:proofErr w:type="spellStart"/>
      <w:r w:rsidRPr="00CB0F82">
        <w:rPr>
          <w:rFonts w:ascii="Book Antiqua" w:eastAsia="Times New Roman" w:hAnsi="Book Antiqua" w:cs="Arial"/>
          <w:color w:val="000000"/>
          <w:kern w:val="0"/>
          <w:sz w:val="19"/>
          <w:szCs w:val="19"/>
          <w:lang w:eastAsia="pt-BR"/>
          <w14:ligatures w14:val="none"/>
        </w:rPr>
        <w:t>inglêsa</w:t>
      </w:r>
      <w:proofErr w:type="spellEnd"/>
      <w:r w:rsidRPr="00CB0F82">
        <w:rPr>
          <w:rFonts w:ascii="Book Antiqua" w:eastAsia="Times New Roman" w:hAnsi="Book Antiqua" w:cs="Arial"/>
          <w:color w:val="000000"/>
          <w:kern w:val="0"/>
          <w:sz w:val="19"/>
          <w:szCs w:val="19"/>
          <w:lang w:eastAsia="pt-BR"/>
          <w14:ligatures w14:val="none"/>
        </w:rPr>
        <w:t>, devendo o original ser depositado nos Arquivos da Confederação Suíça. O Conselho Federal Suíço transmitirá cópia certificada da Convenção a cada um dos Estados signatários, assim como aos Estados que aderirem à Convenção.</w:t>
      </w:r>
    </w:p>
    <w:p w14:paraId="5982E3AA" w14:textId="77777777" w:rsidR="00BB7FE6" w:rsidRPr="00CB0F82" w:rsidRDefault="00BB7FE6" w:rsidP="00CB0F82">
      <w:pPr>
        <w:spacing w:before="100" w:beforeAutospacing="1" w:after="100" w:afterAutospacing="1" w:line="240" w:lineRule="auto"/>
        <w:jc w:val="both"/>
        <w:rPr>
          <w:rFonts w:ascii="Book Antiqua" w:hAnsi="Book Antiqua"/>
          <w:sz w:val="19"/>
          <w:szCs w:val="19"/>
        </w:rPr>
      </w:pPr>
    </w:p>
    <w:sectPr w:rsidR="00BB7FE6" w:rsidRPr="00CB0F82" w:rsidSect="00724A6C">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1D"/>
    <w:rsid w:val="0064731D"/>
    <w:rsid w:val="00724A6C"/>
    <w:rsid w:val="00BB7FE6"/>
    <w:rsid w:val="00CB0F82"/>
    <w:rsid w:val="00D346F6"/>
    <w:rsid w:val="00EA0660"/>
    <w:rsid w:val="00EA79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CDCB1"/>
  <w15:chartTrackingRefBased/>
  <w15:docId w15:val="{B8C37205-6D96-46E3-AECF-833E93004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CB0F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6063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egislacao.planalto.gov.br/legisla/legislacao.nsf/Viw_Identificacao/dec%2042.121-1957?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17</Pages>
  <Words>7818</Words>
  <Characters>42223</Characters>
  <Application>Microsoft Office Word</Application>
  <DocSecurity>0</DocSecurity>
  <Lines>351</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2024-03-01T16:26:00Z</dcterms:created>
  <dcterms:modified xsi:type="dcterms:W3CDTF">2024-03-01T16:56:00Z</dcterms:modified>
</cp:coreProperties>
</file>