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C8FBE" w14:textId="2C7E734C" w:rsidR="001C0778" w:rsidRPr="009D0C1B" w:rsidRDefault="001C0778" w:rsidP="001C0778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>
        <w:rPr>
          <w:rFonts w:ascii="Book Antiqua" w:hAnsi="Book Antiqua" w:cs="Times New Roman"/>
          <w:b/>
          <w:sz w:val="19"/>
          <w:szCs w:val="19"/>
        </w:rPr>
        <w:t>CPI</w:t>
      </w:r>
      <w:r w:rsidRPr="009D0C1B">
        <w:rPr>
          <w:rFonts w:ascii="Book Antiqua" w:hAnsi="Book Antiqua" w:cs="Times New Roman"/>
          <w:b/>
          <w:sz w:val="19"/>
          <w:szCs w:val="19"/>
        </w:rPr>
        <w:t xml:space="preserve"> – Lei </w:t>
      </w:r>
      <w:r>
        <w:rPr>
          <w:rFonts w:ascii="Book Antiqua" w:hAnsi="Book Antiqua" w:cs="Times New Roman"/>
          <w:b/>
          <w:sz w:val="19"/>
          <w:szCs w:val="19"/>
        </w:rPr>
        <w:t>1.579</w:t>
      </w:r>
      <w:r w:rsidRPr="009D0C1B">
        <w:rPr>
          <w:rFonts w:ascii="Book Antiqua" w:hAnsi="Book Antiqua" w:cs="Times New Roman"/>
          <w:b/>
          <w:sz w:val="19"/>
          <w:szCs w:val="19"/>
        </w:rPr>
        <w:t>/19</w:t>
      </w:r>
      <w:r>
        <w:rPr>
          <w:rFonts w:ascii="Book Antiqua" w:hAnsi="Book Antiqua" w:cs="Times New Roman"/>
          <w:b/>
          <w:sz w:val="19"/>
          <w:szCs w:val="19"/>
        </w:rPr>
        <w:t>52</w:t>
      </w:r>
      <w:r w:rsidRPr="009D0C1B">
        <w:rPr>
          <w:rFonts w:ascii="Book Antiqua" w:hAnsi="Book Antiqua" w:cs="Times New Roman"/>
          <w:b/>
          <w:sz w:val="19"/>
          <w:szCs w:val="19"/>
        </w:rPr>
        <w:t>.</w:t>
      </w:r>
    </w:p>
    <w:p w14:paraId="3433275E" w14:textId="77777777" w:rsidR="001C0778" w:rsidRPr="009D0C1B" w:rsidRDefault="001C0778" w:rsidP="001C0778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9D0C1B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97A1598" w14:textId="77777777" w:rsidR="001C0778" w:rsidRPr="009D0C1B" w:rsidRDefault="001C0778" w:rsidP="001C0778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9D0C1B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1C0778" w:rsidRPr="006C70A7" w14:paraId="4FA5729D" w14:textId="77777777" w:rsidTr="00FA1E42">
        <w:trPr>
          <w:trHeight w:hRule="exact" w:val="3542"/>
        </w:trPr>
        <w:tc>
          <w:tcPr>
            <w:tcW w:w="8548" w:type="dxa"/>
            <w:shd w:val="clear" w:color="auto" w:fill="E7E6E6" w:themeFill="background2"/>
          </w:tcPr>
          <w:p w14:paraId="4B9B36E5" w14:textId="3D32A8D7" w:rsidR="001C0778" w:rsidRPr="005257EB" w:rsidRDefault="001C0778" w:rsidP="00FA1E4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 e jurisprudencial</w:t>
            </w: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  <w:r w:rsidRPr="005257E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Em 2016.</w:t>
            </w:r>
          </w:p>
          <w:p w14:paraId="1C95BE65" w14:textId="77777777" w:rsidR="001C0778" w:rsidRPr="005257EB" w:rsidRDefault="001C0778" w:rsidP="00FA1E4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7B5DBF1" w14:textId="5C0845E5" w:rsidR="001C0778" w:rsidRPr="005257EB" w:rsidRDefault="001C0778" w:rsidP="00FA1E4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69566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15/08</w:t>
            </w:r>
            <w:r w:rsidR="0098086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/2023</w:t>
            </w:r>
            <w:r w:rsidRPr="005257E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56C38FAE" w14:textId="77777777" w:rsidR="001C0778" w:rsidRPr="005257EB" w:rsidRDefault="001C0778" w:rsidP="00FA1E4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76BEBF7" w14:textId="77777777" w:rsidR="001C0778" w:rsidRPr="005257EB" w:rsidRDefault="001C0778" w:rsidP="00FA1E42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2482FD4" w14:textId="77777777" w:rsidR="001C0778" w:rsidRPr="005257EB" w:rsidRDefault="001C0778" w:rsidP="001C077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565FD4B2" w14:textId="77777777" w:rsidR="001C0778" w:rsidRPr="005257EB" w:rsidRDefault="001C0778" w:rsidP="001C0778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356F9418" w14:textId="77777777" w:rsidR="001C0778" w:rsidRPr="005257EB" w:rsidRDefault="001C0778" w:rsidP="001C0778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149137FC" w14:textId="1C6442F6" w:rsidR="001C0778" w:rsidRPr="005257EB" w:rsidRDefault="001C0778" w:rsidP="001C0778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1.579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52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221D7B2B" w14:textId="77777777" w:rsidR="001C0778" w:rsidRPr="005257EB" w:rsidRDefault="001C0778" w:rsidP="001C0778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00AD212" w14:textId="77777777" w:rsidR="001C0778" w:rsidRPr="005257EB" w:rsidRDefault="001C0778" w:rsidP="00FA1E42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A29F840" w14:textId="77777777" w:rsidR="001C0778" w:rsidRPr="005257EB" w:rsidRDefault="001C0778" w:rsidP="001C0778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5257E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57255E74" w14:textId="77777777" w:rsidR="001C0778" w:rsidRPr="005257EB" w:rsidRDefault="001C0778" w:rsidP="001C0778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5257E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p w14:paraId="0032E935" w14:textId="00B28F5D" w:rsidR="00A36992" w:rsidRPr="00E76D02" w:rsidRDefault="00000000" w:rsidP="00A36992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="00A36992" w:rsidRPr="00E76D02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1.579, DE 18 DE MARÇO DE 1952.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A36992" w:rsidRPr="00E76D02" w14:paraId="3D26747D" w14:textId="77777777" w:rsidTr="00E76D02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3C294815" w14:textId="77777777" w:rsidR="00A36992" w:rsidRPr="00E76D02" w:rsidRDefault="00A36992" w:rsidP="00A36992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16BF1F74" w14:textId="77777777" w:rsidR="00A36992" w:rsidRPr="00E76D02" w:rsidRDefault="00A36992" w:rsidP="0075616B">
            <w:pPr>
              <w:spacing w:before="100" w:beforeAutospacing="1" w:after="100" w:afterAutospacing="1" w:line="240" w:lineRule="auto"/>
              <w:ind w:left="3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E76D02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as Comissões Parlamentares de Inquérito.</w:t>
            </w:r>
          </w:p>
        </w:tc>
      </w:tr>
    </w:tbl>
    <w:p w14:paraId="074FC6F7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O PRESIDENTE DA REPÚBLICA: </w:t>
      </w: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1A90A642" w14:textId="7FDC5C83" w:rsidR="00A36992" w:rsidRPr="00695665" w:rsidRDefault="00A36992" w:rsidP="00A36992">
      <w:pPr>
        <w:spacing w:before="300" w:after="300" w:line="240" w:lineRule="auto"/>
        <w:ind w:firstLine="570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0" w:name="art1."/>
      <w:bookmarkEnd w:id="0"/>
      <w:r w:rsidRPr="00E76D0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 xml:space="preserve">Art. </w:t>
      </w:r>
      <w:r w:rsidRPr="00F85FE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1</w:t>
      </w:r>
      <w:r w:rsidRPr="00F85FE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F85FE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 As Comissões Parlamentares de Inquérito, criadas na forma do </w:t>
      </w:r>
      <w:hyperlink r:id="rId8" w:anchor="art58§3" w:history="1">
        <w:r w:rsidRPr="00F85FE1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§ 3</w:t>
        </w:r>
        <w:r w:rsidRPr="00F85FE1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F85FE1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 xml:space="preserve"> do art. 58 da Constituição Federal</w:t>
        </w:r>
      </w:hyperlink>
      <w:r w:rsidRPr="00F85FE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terão poderes de investigação próprios das autoridades judiciais, além de outros previstos nos regimentos da Câmara dos Deputados e do Senado Federal, com ampla ação nas pesquisas destinadas a apurar fato determinado e por prazo certo</w:t>
      </w:r>
      <w:r w:rsidRPr="00695665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hyperlink r:id="rId9" w:anchor="art1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13.367, de 2016)</w:t>
        </w:r>
      </w:hyperlink>
      <w:r w:rsidR="00F85FE1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bookmarkStart w:id="1" w:name="_Hlk83823785"/>
      <w:r w:rsidR="00F85FE1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bookmarkEnd w:id="1"/>
      <w:r w:rsidR="004A7D67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4A7D67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</w:p>
    <w:p w14:paraId="3A46F21E" w14:textId="7AA0B957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2" w:name="art1p."/>
      <w:bookmarkEnd w:id="2"/>
      <w:r w:rsidRPr="004A7D67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F85FE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.  A criação de Comissão Parlamentar de Inquérito dependerá de requerimento de um terço da totalidade dos membros da Câmara dos Deputados e do Senado Federal, em conjunto ou separadamente</w:t>
      </w:r>
      <w:r w:rsidRPr="00695665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  </w:t>
      </w:r>
      <w:hyperlink r:id="rId10" w:anchor="art1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13.367, de 2016)</w:t>
        </w:r>
      </w:hyperlink>
      <w:r w:rsidR="00F85FE1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F85FE1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(TRF3-2018)</w:t>
      </w:r>
      <w:r w:rsidR="004A7D67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4A7D67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</w:p>
    <w:p w14:paraId="4EC32EF5" w14:textId="795B370E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3" w:name="art2."/>
      <w:bookmarkEnd w:id="3"/>
      <w:r w:rsidRPr="002F61B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</w:t>
      </w:r>
      <w:proofErr w:type="gramStart"/>
      <w:r w:rsidRPr="002F61B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 </w:t>
      </w:r>
      <w:r w:rsidRPr="002F61B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No</w:t>
      </w:r>
      <w:proofErr w:type="gramEnd"/>
      <w:r w:rsidRPr="002F61B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exercício de suas atribuições, poderão as Comissões Parlamentares de Inquérito determinar diligências que reputarem necessárias e requerer a convocação de Ministros de Estado, tomar o depoimento de quaisquer autoridades federais, estaduais ou municipais, ouvir os indiciados, inquirir testemunhas sob compromisso, requisitar da administração pública direta, indireta ou fundacional informações e documentos, e transportar-se aos lugares onde se fizer mister a sua presença</w:t>
      </w:r>
      <w:r w:rsidRPr="002F61B4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hyperlink r:id="rId11" w:anchor="art2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13.367, de 2016)</w:t>
        </w:r>
      </w:hyperlink>
      <w:r w:rsidR="002F61B4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F61B4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(PGM-Manaus/AM-2018)</w:t>
      </w:r>
      <w:r w:rsidR="008678F1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4" w:name="_Hlk130128373"/>
      <w:r w:rsidR="008678F1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(PGEMS-2021)</w:t>
      </w:r>
      <w:bookmarkEnd w:id="4"/>
      <w:r w:rsid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9566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 xml:space="preserve">(Anal. </w:t>
      </w:r>
      <w:proofErr w:type="gramStart"/>
      <w:r w:rsidR="0069566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Judic./</w:t>
      </w:r>
      <w:proofErr w:type="gramEnd"/>
      <w:r w:rsidR="0069566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TJDFT-2022)</w:t>
      </w:r>
    </w:p>
    <w:p w14:paraId="30ED407A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5" w:name="art3"/>
      <w:bookmarkEnd w:id="5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Art. 3º. Indiciados e testemunhas serão intimados de acordo com as prescrições estabelecidas na legislação penal.</w:t>
      </w:r>
    </w:p>
    <w:p w14:paraId="18CF4923" w14:textId="77777777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6" w:name="art3§1."/>
      <w:bookmarkEnd w:id="6"/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</w:t>
      </w:r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Em caso de não comparecimento da testemunha sem motivo justificado, a sua intimação será solicitada ao juiz criminal da localidade em que resida ou se encontre, nos termos dos </w:t>
      </w:r>
      <w:hyperlink r:id="rId12" w:anchor="art218" w:history="1">
        <w:proofErr w:type="spellStart"/>
        <w:r w:rsidRPr="00E76D0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E76D0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. 218 e 219 do Decreto-Lei n</w:t>
        </w:r>
        <w:r w:rsidRPr="00E76D0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E76D0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 xml:space="preserve"> 3.689, de 3 de outubro de 1941 - Código de Processo Penal</w:t>
        </w:r>
      </w:hyperlink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 </w:t>
      </w:r>
      <w:hyperlink r:id="rId13" w:anchor="art3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nº 13.367, de 2016)</w:t>
        </w:r>
      </w:hyperlink>
    </w:p>
    <w:p w14:paraId="63357BC2" w14:textId="5B4A94F9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7" w:name="art3§2"/>
      <w:bookmarkEnd w:id="7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§ 2</w:t>
      </w:r>
      <w:r w:rsidRPr="00E76D02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depoente poderá fazer-se acompanhar de advogado, ainda que em reunião secreta</w:t>
      </w:r>
      <w:r w:rsidRPr="00695665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14" w:anchor="art1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10.679, de 23.5.2003)</w:t>
        </w:r>
      </w:hyperlink>
    </w:p>
    <w:p w14:paraId="15D9BC96" w14:textId="47E01DE1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8" w:name="art3a"/>
      <w:bookmarkEnd w:id="8"/>
      <w:r w:rsidRPr="0021734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3</w:t>
      </w:r>
      <w:r w:rsidRPr="0021734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21734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-A</w:t>
      </w:r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  </w:t>
      </w:r>
      <w:r w:rsidRPr="0098086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Caberá ao presidente da Comissão Parlamentar de Inquérito, por deliberação desta, solicitar, em qualquer fase da investigação, ao juízo criminal competente </w:t>
      </w:r>
      <w:r w:rsidRPr="0098086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 xml:space="preserve">medida cautelar </w:t>
      </w:r>
      <w:r w:rsidRPr="0098086A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lastRenderedPageBreak/>
        <w:t>necessária</w:t>
      </w:r>
      <w:r w:rsidRPr="0098086A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, quando se verificar a existência de indícios veementes da proveniência ilícita de bens</w:t>
      </w:r>
      <w:r w:rsidRPr="00695665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</w:t>
      </w:r>
      <w:hyperlink r:id="rId15" w:anchor="art4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13.367, de 2016)</w:t>
        </w:r>
      </w:hyperlink>
      <w:r w:rsidR="00217342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17342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  <w:r w:rsidR="0098086A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8086A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(MPPR-2021)</w:t>
      </w:r>
    </w:p>
    <w:p w14:paraId="5D248AAD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9" w:name="art4"/>
      <w:bookmarkEnd w:id="9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Art. 4º. Constitui crime:</w:t>
      </w:r>
    </w:p>
    <w:p w14:paraId="5DE8F3ED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0" w:name="art4i"/>
      <w:bookmarkEnd w:id="10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I - Impedir, ou tentar impedir, mediante violência, ameaça ou assuadas, o regular funcionamento de Comissão Parlamentar de Inquérito, ou o livre exercício das atribuições de qualquer dos seus membros.</w:t>
      </w:r>
    </w:p>
    <w:p w14:paraId="4CE2A636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Pena - A do </w:t>
      </w:r>
      <w:hyperlink r:id="rId16" w:anchor="art329" w:history="1">
        <w:r w:rsidRPr="00E76D0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329 do Código Penal.</w:t>
        </w:r>
      </w:hyperlink>
    </w:p>
    <w:p w14:paraId="2E0F3AAA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1" w:name="art4ii"/>
      <w:bookmarkEnd w:id="11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fazer</w:t>
      </w:r>
      <w:proofErr w:type="gramEnd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afirmação falsa, ou negar ou calar a verdade como testemunha, perito, tradutor ou intérprete, perante a Comissão Parlamentar de Inquérito:</w:t>
      </w:r>
    </w:p>
    <w:p w14:paraId="194A4575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Pena - A do </w:t>
      </w:r>
      <w:hyperlink r:id="rId17" w:anchor="art342" w:history="1">
        <w:r w:rsidRPr="00E76D02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342 do Código Penal.</w:t>
        </w:r>
      </w:hyperlink>
    </w:p>
    <w:p w14:paraId="515747BC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2" w:name="art5"/>
      <w:bookmarkEnd w:id="12"/>
      <w:r w:rsidRPr="0061370D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5º</w:t>
      </w: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. As Comissões Parlamentares de Inquérito apresentarão relatório de seus trabalhos à respectiva Câmara, concluindo por projeto de resolução.</w:t>
      </w:r>
    </w:p>
    <w:p w14:paraId="1C67D3E9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3" w:name="art5§1"/>
      <w:bookmarkEnd w:id="13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§ 1º. Se forem diversos os fatos objeto de inquérito, a comissão dirá, em separado, sobre cada um, podendo fazê-lo antes mesmo de finda a investigação dos demais.</w:t>
      </w:r>
    </w:p>
    <w:p w14:paraId="5639589A" w14:textId="7CEB55F6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4" w:name="art5§2"/>
      <w:bookmarkEnd w:id="14"/>
      <w:r w:rsidRPr="0061370D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- </w:t>
      </w:r>
      <w:r w:rsidRPr="0061370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incumbência da Comissão Parlamentar de Inquérito termina com a sessão legislativa em que tiver sido outorgada, salvo deliberação da respectiva Câmara, prorrogando-a dentro da Legislatura em curso</w:t>
      </w:r>
      <w:r w:rsidRPr="00695665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r w:rsidR="0061370D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(PGEPB-2008)</w:t>
      </w:r>
    </w:p>
    <w:p w14:paraId="7108E64E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5" w:name="art6"/>
      <w:bookmarkEnd w:id="15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Art. 6º. O processo e a instrução dos inquéritos obedecerão ao que prescreve esta Lei, no que lhes for aplicável, às normas do processo penal.</w:t>
      </w:r>
    </w:p>
    <w:p w14:paraId="7D7840C8" w14:textId="62F13EBB" w:rsidR="00A36992" w:rsidRPr="00695665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FF"/>
          <w:sz w:val="16"/>
          <w:szCs w:val="16"/>
          <w:u w:val="single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6" w:name="art6a"/>
      <w:bookmarkEnd w:id="16"/>
      <w:r w:rsidRPr="00E76D0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6</w:t>
      </w:r>
      <w:r w:rsidRPr="00E76D0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E76D0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-A</w:t>
      </w:r>
      <w:r w:rsidRPr="00E76D02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  </w:t>
      </w:r>
      <w:r w:rsidRPr="002F61B4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A Comissão Parlamentar de Inquérito encaminhará relatório circunstanciado, com suas conclusões, para as devidas providências, entre outros órgãos, ao Ministério Público ou à Advocacia-Geral da União, com cópia da documentação, para que promovam a responsabilidade civil ou criminal por infrações apuradas e adotem outras medidas decorrentes de suas funções institucionais</w:t>
      </w:r>
      <w:r w:rsidRPr="00695665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.   </w:t>
      </w:r>
      <w:hyperlink r:id="rId18" w:anchor="art5" w:history="1">
        <w:r w:rsidRPr="00695665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nº 13.367, de 2016)</w:t>
        </w:r>
      </w:hyperlink>
      <w:r w:rsidR="009445E0" w:rsidRPr="00695665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9445E0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(MPMS-2018)</w:t>
      </w:r>
      <w:r w:rsidR="002F61B4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2F61B4" w:rsidRPr="0069566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(TJMS-2020)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1C0778" w14:paraId="5F9E17EA" w14:textId="77777777" w:rsidTr="001C0778">
        <w:tc>
          <w:tcPr>
            <w:tcW w:w="8494" w:type="dxa"/>
            <w:shd w:val="clear" w:color="auto" w:fill="CCFFFF"/>
          </w:tcPr>
          <w:p w14:paraId="7479A004" w14:textId="2AE9F21A" w:rsidR="001C0778" w:rsidRDefault="001C0778" w:rsidP="00A36992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1C0778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TJMS-2020-FCC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1C07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Câmara Municipal de uma Capital estadual pretende instalar Comissão Parlamentar de Inquérito para investigar possível ilicitude na conduta de empresas que, embora prestem serviço na Capital, recolhem o Imposto sobre Serviços em Município vizinho, onde tais empresas têm filiais, e no qual a alíquota incidente sobre a base de cálculo do imposto é menor, prática que, entendem os Vereadores, tem redundado em sonegação fiscal vultosa, causadora de prejuízos à Prefeitura da Capital. Nesse caso, considerada a disciplina da matéria na Constituição Federal e a jurisprudência pertinente do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STF</w:t>
            </w:r>
            <w:r w:rsidRPr="001C07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1C077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para seu funcionamento, a CPI estará sujeita ao prazo determinado em seu ato de instalação, admitidas prorrogações, igualmente determinadas e devidamente justificadas, dentro da legislatura respectiva, cabendo-lhe, se for o caso, o encaminhamento de suas conclusões ao Ministério Público, para promoção da responsabilidade civil ou criminal dos infratores.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58, §3º da CF c/c art. 1º</w:t>
            </w:r>
            <w:r w:rsidR="00F07CF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c/c art. 5º, §2º c/c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6-A da Lei 1.579/52</w:t>
            </w:r>
            <w:r w:rsidR="00F07CF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e entendimento jurisprudencial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</w:p>
          <w:p w14:paraId="2298EBE3" w14:textId="6CDF26D5" w:rsidR="005171E4" w:rsidRPr="005171E4" w:rsidRDefault="005171E4" w:rsidP="005171E4">
            <w:pPr>
              <w:jc w:val="both"/>
              <w:rPr>
                <w:rFonts w:ascii="Book Antiqua" w:hAnsi="Book Antiqua"/>
                <w:b/>
                <w:sz w:val="18"/>
                <w:szCs w:val="18"/>
              </w:rPr>
            </w:pPr>
            <w:r w:rsidRPr="002C6734">
              <w:rPr>
                <w:rFonts w:ascii="Book Antiqua" w:hAnsi="Book Antiqua"/>
                <w:b/>
                <w:i/>
                <w:iCs/>
                <w:color w:val="FF0000"/>
                <w:sz w:val="18"/>
                <w:szCs w:val="18"/>
              </w:rPr>
              <w:t>#</w:t>
            </w:r>
            <w:r w:rsidRPr="002C6734">
              <w:rPr>
                <w:rFonts w:ascii="Book Antiqua" w:hAnsi="Book Antiqua"/>
                <w:b/>
                <w:i/>
                <w:iCs/>
                <w:color w:val="FF0000"/>
                <w:sz w:val="18"/>
                <w:szCs w:val="18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i/>
                <w:iCs/>
                <w:color w:val="FF0000"/>
                <w:sz w:val="18"/>
                <w:szCs w:val="18"/>
              </w:rPr>
              <w:t>: #</w:t>
            </w:r>
            <w:r w:rsidRPr="00087264">
              <w:rPr>
                <w:rFonts w:ascii="Book Antiqua" w:hAnsi="Book Antiqua"/>
                <w:b/>
                <w:i/>
                <w:iCs/>
                <w:color w:val="FF0000"/>
                <w:sz w:val="18"/>
                <w:szCs w:val="18"/>
                <w:highlight w:val="green"/>
              </w:rPr>
              <w:t>STF</w:t>
            </w:r>
            <w:r>
              <w:rPr>
                <w:rFonts w:ascii="Book Antiqua" w:hAnsi="Book Antiqua"/>
                <w:bCs/>
                <w:sz w:val="18"/>
                <w:szCs w:val="18"/>
              </w:rPr>
              <w:t>: O STF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, julgando o HC nº 71.193-SP, decidiu que a </w:t>
            </w:r>
            <w:r w:rsidRPr="00087264">
              <w:rPr>
                <w:rFonts w:ascii="Book Antiqua" w:hAnsi="Book Antiqua"/>
                <w:b/>
                <w:sz w:val="18"/>
                <w:szCs w:val="18"/>
                <w:shd w:val="clear" w:color="auto" w:fill="F7CAAC" w:themeFill="accent2" w:themeFillTint="66"/>
              </w:rPr>
              <w:t>locução "prazo certo"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, </w:t>
            </w:r>
            <w:r w:rsidRPr="00087264">
              <w:rPr>
                <w:rFonts w:ascii="Book Antiqua" w:hAnsi="Book Antiqua"/>
                <w:b/>
                <w:sz w:val="18"/>
                <w:szCs w:val="18"/>
                <w:highlight w:val="yellow"/>
              </w:rPr>
              <w:t>inscrita no § 3º do art. 58 da CF/88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, </w:t>
            </w:r>
            <w:r w:rsidRPr="005171E4">
              <w:rPr>
                <w:rFonts w:ascii="Book Antiqua" w:hAnsi="Book Antiqua"/>
                <w:b/>
                <w:sz w:val="18"/>
                <w:szCs w:val="18"/>
                <w:highlight w:val="green"/>
              </w:rPr>
              <w:t>não impede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 </w:t>
            </w:r>
            <w:r w:rsidRPr="00087264">
              <w:rPr>
                <w:rFonts w:ascii="Book Antiqua" w:hAnsi="Book Antiqua"/>
                <w:b/>
                <w:sz w:val="18"/>
                <w:szCs w:val="18"/>
                <w:shd w:val="clear" w:color="auto" w:fill="F7CAAC" w:themeFill="accent2" w:themeFillTint="66"/>
              </w:rPr>
              <w:t>prorrogações sucessivas dentro da legislatura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>, nos termos da Lei 1.579/52.</w:t>
            </w:r>
            <w:r>
              <w:rPr>
                <w:rFonts w:ascii="Book Antiqua" w:hAnsi="Book Antiqua"/>
                <w:bCs/>
                <w:sz w:val="18"/>
                <w:szCs w:val="18"/>
              </w:rPr>
              <w:t xml:space="preserve"> 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>(</w:t>
            </w:r>
            <w:r>
              <w:rPr>
                <w:rFonts w:ascii="Book Antiqua" w:hAnsi="Book Antiqua"/>
                <w:bCs/>
                <w:sz w:val="18"/>
                <w:szCs w:val="18"/>
              </w:rPr>
              <w:t xml:space="preserve">STF. Plenário. 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>HC 71231, Rel</w:t>
            </w:r>
            <w:r>
              <w:rPr>
                <w:rFonts w:ascii="Book Antiqua" w:hAnsi="Book Antiqua"/>
                <w:bCs/>
                <w:sz w:val="18"/>
                <w:szCs w:val="18"/>
              </w:rPr>
              <w:t>. Min.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 C</w:t>
            </w:r>
            <w:r>
              <w:rPr>
                <w:rFonts w:ascii="Book Antiqua" w:hAnsi="Book Antiqua"/>
                <w:bCs/>
                <w:sz w:val="18"/>
                <w:szCs w:val="18"/>
              </w:rPr>
              <w:t>arlos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 V</w:t>
            </w:r>
            <w:r>
              <w:rPr>
                <w:rFonts w:ascii="Book Antiqua" w:hAnsi="Book Antiqua"/>
                <w:bCs/>
                <w:sz w:val="18"/>
                <w:szCs w:val="18"/>
              </w:rPr>
              <w:t>elloso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>, j</w:t>
            </w:r>
            <w:r>
              <w:rPr>
                <w:rFonts w:ascii="Book Antiqua" w:hAnsi="Book Antiqua"/>
                <w:bCs/>
                <w:sz w:val="18"/>
                <w:szCs w:val="18"/>
              </w:rPr>
              <w:t>.</w:t>
            </w:r>
            <w:r w:rsidRPr="00087264">
              <w:rPr>
                <w:rFonts w:ascii="Book Antiqua" w:hAnsi="Book Antiqua"/>
                <w:bCs/>
                <w:sz w:val="18"/>
                <w:szCs w:val="18"/>
              </w:rPr>
              <w:t xml:space="preserve"> 05/05/94</w:t>
            </w:r>
            <w:r>
              <w:rPr>
                <w:rFonts w:ascii="Book Antiqua" w:hAnsi="Book Antiqua"/>
                <w:bCs/>
                <w:sz w:val="18"/>
                <w:szCs w:val="18"/>
              </w:rPr>
              <w:t>).</w:t>
            </w:r>
          </w:p>
        </w:tc>
      </w:tr>
    </w:tbl>
    <w:p w14:paraId="095A4201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bookmarkStart w:id="17" w:name="art7"/>
      <w:bookmarkEnd w:id="17"/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Art. 7º. Esta Lei entrará em vigor na data de sua publicação, revogadas as disposições em contrário.</w:t>
      </w:r>
    </w:p>
    <w:p w14:paraId="66A2D1E4" w14:textId="77777777" w:rsidR="00A36992" w:rsidRPr="00E76D02" w:rsidRDefault="00A36992" w:rsidP="00A36992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Rio de Janeiro, 18 de março de 1952; 131º da Independência e 64º da República.</w:t>
      </w:r>
    </w:p>
    <w:p w14:paraId="0F5AF425" w14:textId="77777777" w:rsidR="00A36992" w:rsidRPr="00E76D02" w:rsidRDefault="00A36992" w:rsidP="00A3699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GETÚLIO VARGAS </w:t>
      </w: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Francisco Negrão de Lima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Renato de Almeida </w:t>
      </w:r>
      <w:proofErr w:type="spellStart"/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Guillobel</w:t>
      </w:r>
      <w:proofErr w:type="spellEnd"/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Newton </w:t>
      </w:r>
      <w:proofErr w:type="spellStart"/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Estilac</w:t>
      </w:r>
      <w:proofErr w:type="spellEnd"/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 Leal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João Neves da Fontoura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Horácio Lafer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Álvaro de Souza Lima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João Cleofas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E. Simões Filho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Segadas Viana </w:t>
      </w:r>
      <w:r w:rsidRPr="00E76D02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Nero Moura </w:t>
      </w:r>
    </w:p>
    <w:p w14:paraId="2F54DA87" w14:textId="77777777" w:rsidR="00A36992" w:rsidRPr="00E76D02" w:rsidRDefault="00A36992" w:rsidP="00A3699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21.3.1952</w:t>
      </w:r>
    </w:p>
    <w:p w14:paraId="65503187" w14:textId="77777777" w:rsidR="00A36992" w:rsidRPr="00E76D02" w:rsidRDefault="00A36992" w:rsidP="0075616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76D02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*</w:t>
      </w:r>
      <w:r w:rsidRPr="00E76D02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sectPr w:rsidR="00A36992" w:rsidRPr="00E76D02" w:rsidSect="00695665">
      <w:pgSz w:w="11906" w:h="16838"/>
      <w:pgMar w:top="1135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0D5F8" w14:textId="77777777" w:rsidR="00A322E6" w:rsidRDefault="00A322E6" w:rsidP="0075616B">
      <w:pPr>
        <w:spacing w:after="0" w:line="240" w:lineRule="auto"/>
      </w:pPr>
      <w:r>
        <w:separator/>
      </w:r>
    </w:p>
  </w:endnote>
  <w:endnote w:type="continuationSeparator" w:id="0">
    <w:p w14:paraId="40E6414A" w14:textId="77777777" w:rsidR="00A322E6" w:rsidRDefault="00A322E6" w:rsidP="007561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F95B9" w14:textId="77777777" w:rsidR="00A322E6" w:rsidRDefault="00A322E6" w:rsidP="0075616B">
      <w:pPr>
        <w:spacing w:after="0" w:line="240" w:lineRule="auto"/>
      </w:pPr>
      <w:r>
        <w:separator/>
      </w:r>
    </w:p>
  </w:footnote>
  <w:footnote w:type="continuationSeparator" w:id="0">
    <w:p w14:paraId="186B6FC2" w14:textId="77777777" w:rsidR="00A322E6" w:rsidRDefault="00A322E6" w:rsidP="007561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165696">
    <w:abstractNumId w:val="2"/>
  </w:num>
  <w:num w:numId="2" w16cid:durableId="1074279524">
    <w:abstractNumId w:val="1"/>
  </w:num>
  <w:num w:numId="3" w16cid:durableId="2090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874"/>
    <w:rsid w:val="000337F2"/>
    <w:rsid w:val="00076C1D"/>
    <w:rsid w:val="00084874"/>
    <w:rsid w:val="001C0778"/>
    <w:rsid w:val="001C4D00"/>
    <w:rsid w:val="00217342"/>
    <w:rsid w:val="002F61B4"/>
    <w:rsid w:val="003070B0"/>
    <w:rsid w:val="003550E7"/>
    <w:rsid w:val="003C30A5"/>
    <w:rsid w:val="004A7D67"/>
    <w:rsid w:val="004B25CA"/>
    <w:rsid w:val="004D3F7A"/>
    <w:rsid w:val="004F0159"/>
    <w:rsid w:val="005171E4"/>
    <w:rsid w:val="00535D84"/>
    <w:rsid w:val="0061370D"/>
    <w:rsid w:val="00673475"/>
    <w:rsid w:val="00695665"/>
    <w:rsid w:val="006D254A"/>
    <w:rsid w:val="0075616B"/>
    <w:rsid w:val="00760D43"/>
    <w:rsid w:val="00763B94"/>
    <w:rsid w:val="008678F1"/>
    <w:rsid w:val="008B396F"/>
    <w:rsid w:val="00930208"/>
    <w:rsid w:val="009445E0"/>
    <w:rsid w:val="0098086A"/>
    <w:rsid w:val="0098209D"/>
    <w:rsid w:val="00992FB3"/>
    <w:rsid w:val="009F66E1"/>
    <w:rsid w:val="00A322E6"/>
    <w:rsid w:val="00A3546C"/>
    <w:rsid w:val="00A36992"/>
    <w:rsid w:val="00AB5558"/>
    <w:rsid w:val="00C27AEF"/>
    <w:rsid w:val="00CB6FA2"/>
    <w:rsid w:val="00D8078E"/>
    <w:rsid w:val="00DF2998"/>
    <w:rsid w:val="00E365CE"/>
    <w:rsid w:val="00E41B70"/>
    <w:rsid w:val="00E76D02"/>
    <w:rsid w:val="00EA7A40"/>
    <w:rsid w:val="00EC0ECE"/>
    <w:rsid w:val="00F07CF0"/>
    <w:rsid w:val="00F85FE1"/>
    <w:rsid w:val="00FB55DE"/>
    <w:rsid w:val="00FE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568F8"/>
  <w15:chartTrackingRefBased/>
  <w15:docId w15:val="{64266950-8D1A-4E81-85F9-1D48A5F0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561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5616B"/>
  </w:style>
  <w:style w:type="paragraph" w:styleId="Rodap">
    <w:name w:val="footer"/>
    <w:basedOn w:val="Normal"/>
    <w:link w:val="RodapChar"/>
    <w:uiPriority w:val="99"/>
    <w:unhideWhenUsed/>
    <w:rsid w:val="007561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5616B"/>
  </w:style>
  <w:style w:type="table" w:styleId="Tabelacomgrade">
    <w:name w:val="Table Grid"/>
    <w:basedOn w:val="Tabelanormal"/>
    <w:uiPriority w:val="39"/>
    <w:rsid w:val="001C0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C0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13" Type="http://schemas.openxmlformats.org/officeDocument/2006/relationships/hyperlink" Target="http://www.planalto.gov.br/ccivil_03/_Ato2015-2018/2016/Lei/L13367.htm" TargetMode="External"/><Relationship Id="rId18" Type="http://schemas.openxmlformats.org/officeDocument/2006/relationships/hyperlink" Target="http://www.planalto.gov.br/ccivil_03/_Ato2015-2018/2016/Lei/L13367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1.579-1952?OpenDocument" TargetMode="External"/><Relationship Id="rId12" Type="http://schemas.openxmlformats.org/officeDocument/2006/relationships/hyperlink" Target="http://www.planalto.gov.br/ccivil_03/Decreto-Lei/Del3689.htm" TargetMode="External"/><Relationship Id="rId17" Type="http://schemas.openxmlformats.org/officeDocument/2006/relationships/hyperlink" Target="http://www.planalto.gov.br/ccivil_03/Decreto-Lei/Del2848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Decreto-Lei/Del2848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15-2018/2016/Lei/L13367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15-2018/2016/Lei/L13367.htm" TargetMode="External"/><Relationship Id="rId10" Type="http://schemas.openxmlformats.org/officeDocument/2006/relationships/hyperlink" Target="http://www.planalto.gov.br/ccivil_03/_Ato2015-2018/2016/Lei/L13367.ht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5-2018/2016/Lei/L13367.htm" TargetMode="External"/><Relationship Id="rId14" Type="http://schemas.openxmlformats.org/officeDocument/2006/relationships/hyperlink" Target="http://www.planalto.gov.br/ccivil_03/LEIS/2003/L10.679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24</cp:revision>
  <dcterms:created xsi:type="dcterms:W3CDTF">2015-05-16T16:00:00Z</dcterms:created>
  <dcterms:modified xsi:type="dcterms:W3CDTF">2023-08-15T19:05:00Z</dcterms:modified>
</cp:coreProperties>
</file>