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9EBE" w14:textId="696FF1FF" w:rsidR="000F1567" w:rsidRPr="000F1567" w:rsidRDefault="000F1567" w:rsidP="000F1567">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0F1567">
        <w:rPr>
          <w:rFonts w:ascii="Book Antiqua" w:eastAsia="Times New Roman" w:hAnsi="Book Antiqua" w:cs="Times New Roman"/>
          <w:b/>
          <w:bCs/>
          <w:color w:val="FF0000"/>
          <w:sz w:val="19"/>
          <w:szCs w:val="19"/>
          <w:lang w:eastAsia="pt-BR"/>
        </w:rPr>
        <w:t>(Atualização em 08/08/2021: questões de concurso)</w:t>
      </w:r>
    </w:p>
    <w:p w14:paraId="71235629" w14:textId="509A710B" w:rsidR="000F1567" w:rsidRPr="000F1567" w:rsidRDefault="000F1567" w:rsidP="000F156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0F1567">
          <w:rPr>
            <w:rFonts w:ascii="Book Antiqua" w:eastAsia="Times New Roman" w:hAnsi="Book Antiqua" w:cs="Arial"/>
            <w:b/>
            <w:bCs/>
            <w:color w:val="000080"/>
            <w:sz w:val="19"/>
            <w:szCs w:val="19"/>
            <w:lang w:eastAsia="pt-BR"/>
          </w:rPr>
          <w:t>LEI COMPLEMENTAR Nº 1, DE 9 DE NOVEMBRO DE 1967</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0F1567" w:rsidRPr="000F1567" w14:paraId="781B8EB1" w14:textId="77777777" w:rsidTr="000F1567">
        <w:trPr>
          <w:tblCellSpacing w:w="0" w:type="dxa"/>
        </w:trPr>
        <w:tc>
          <w:tcPr>
            <w:tcW w:w="917" w:type="pct"/>
            <w:vAlign w:val="center"/>
            <w:hideMark/>
          </w:tcPr>
          <w:p w14:paraId="73AD69B0" w14:textId="1FAF0396" w:rsidR="000F1567" w:rsidRPr="000F1567" w:rsidRDefault="000F1567" w:rsidP="000F1567">
            <w:pPr>
              <w:spacing w:before="100" w:beforeAutospacing="1" w:after="100" w:afterAutospacing="1" w:line="240" w:lineRule="auto"/>
              <w:rPr>
                <w:rFonts w:ascii="Book Antiqua" w:eastAsia="Times New Roman" w:hAnsi="Book Antiqua" w:cs="Times New Roman"/>
                <w:sz w:val="18"/>
                <w:szCs w:val="18"/>
                <w:lang w:eastAsia="pt-BR"/>
              </w:rPr>
            </w:pPr>
          </w:p>
        </w:tc>
        <w:tc>
          <w:tcPr>
            <w:tcW w:w="4083" w:type="pct"/>
            <w:vAlign w:val="center"/>
            <w:hideMark/>
          </w:tcPr>
          <w:p w14:paraId="7FFF16D3" w14:textId="77777777" w:rsidR="000F1567" w:rsidRPr="000F1567" w:rsidRDefault="000F1567" w:rsidP="000F1567">
            <w:pPr>
              <w:spacing w:before="100" w:beforeAutospacing="1" w:after="100" w:afterAutospacing="1" w:line="240" w:lineRule="auto"/>
              <w:jc w:val="both"/>
              <w:rPr>
                <w:rFonts w:ascii="Book Antiqua" w:eastAsia="Times New Roman" w:hAnsi="Book Antiqua" w:cs="Times New Roman"/>
                <w:sz w:val="18"/>
                <w:szCs w:val="18"/>
                <w:lang w:eastAsia="pt-BR"/>
              </w:rPr>
            </w:pPr>
            <w:bookmarkStart w:id="0" w:name="ementa"/>
            <w:bookmarkEnd w:id="0"/>
            <w:r w:rsidRPr="000F1567">
              <w:rPr>
                <w:rFonts w:ascii="Book Antiqua" w:eastAsia="Times New Roman" w:hAnsi="Book Antiqua" w:cs="Times New Roman"/>
                <w:color w:val="800000"/>
                <w:sz w:val="18"/>
                <w:szCs w:val="18"/>
                <w:lang w:eastAsia="pt-BR"/>
              </w:rPr>
              <w:t>Estabelece os requisitos mínimos de população e renda pública e a forma de consulta prévia as populações locais para a criação de novos municípios, e dá outras providências.</w:t>
            </w:r>
            <w:r w:rsidRPr="000F1567">
              <w:rPr>
                <w:rFonts w:ascii="Book Antiqua" w:eastAsia="Times New Roman" w:hAnsi="Book Antiqua" w:cs="Times New Roman"/>
                <w:sz w:val="18"/>
                <w:szCs w:val="18"/>
                <w:lang w:eastAsia="pt-BR"/>
              </w:rPr>
              <w:t>     </w:t>
            </w:r>
            <w:hyperlink r:id="rId5" w:anchor="art1" w:history="1">
              <w:r w:rsidRPr="000F1567">
                <w:rPr>
                  <w:rFonts w:ascii="Book Antiqua" w:eastAsia="Times New Roman" w:hAnsi="Book Antiqua" w:cs="Times New Roman"/>
                  <w:color w:val="0000FF"/>
                  <w:sz w:val="18"/>
                  <w:szCs w:val="18"/>
                  <w:u w:val="single"/>
                  <w:lang w:eastAsia="pt-BR"/>
                </w:rPr>
                <w:t>(Redação dada pela LCP nº 46, de 21.8.1984)</w:t>
              </w:r>
            </w:hyperlink>
          </w:p>
        </w:tc>
      </w:tr>
    </w:tbl>
    <w:p w14:paraId="543E07D2"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b/>
          <w:bCs/>
          <w:color w:val="000000"/>
          <w:sz w:val="19"/>
          <w:szCs w:val="19"/>
          <w:lang w:eastAsia="pt-BR"/>
        </w:rPr>
        <w:t>        O PRESIDENTE DA REPÚBLICA: </w:t>
      </w:r>
      <w:r w:rsidRPr="000F1567">
        <w:rPr>
          <w:rFonts w:ascii="Book Antiqua" w:eastAsia="Times New Roman" w:hAnsi="Book Antiqua" w:cs="Arial"/>
          <w:color w:val="000000"/>
          <w:sz w:val="19"/>
          <w:szCs w:val="19"/>
          <w:lang w:eastAsia="pt-BR"/>
        </w:rPr>
        <w:t>Faço saber que o CONGRESSO NACIONAL decreta e eu sanciono a seguinte Lei Complementar:</w:t>
      </w:r>
    </w:p>
    <w:p w14:paraId="6ABEF64D"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 w:name="art1"/>
      <w:bookmarkEnd w:id="1"/>
      <w:r w:rsidRPr="000F1567">
        <w:rPr>
          <w:rFonts w:ascii="Book Antiqua" w:eastAsia="Times New Roman" w:hAnsi="Book Antiqua" w:cs="Arial"/>
          <w:color w:val="000000"/>
          <w:sz w:val="19"/>
          <w:szCs w:val="19"/>
          <w:lang w:eastAsia="pt-BR"/>
        </w:rPr>
        <w:t>Art. 1º - A criação de Município depende de lei estadual que será precedida de comprovação dos requisitos estabelecidos nesta Lei e de consulta às populações interessadas.</w:t>
      </w:r>
    </w:p>
    <w:p w14:paraId="3AFBE135"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xml:space="preserve">        Parágrafo único - O processo de criação de Município terá início mediante representação dirigida à </w:t>
      </w:r>
      <w:proofErr w:type="spellStart"/>
      <w:r w:rsidRPr="000F1567">
        <w:rPr>
          <w:rFonts w:ascii="Book Antiqua" w:eastAsia="Times New Roman" w:hAnsi="Book Antiqua" w:cs="Arial"/>
          <w:color w:val="000000"/>
          <w:sz w:val="19"/>
          <w:szCs w:val="19"/>
          <w:lang w:eastAsia="pt-BR"/>
        </w:rPr>
        <w:t>Assembléia</w:t>
      </w:r>
      <w:proofErr w:type="spellEnd"/>
      <w:r w:rsidRPr="000F1567">
        <w:rPr>
          <w:rFonts w:ascii="Book Antiqua" w:eastAsia="Times New Roman" w:hAnsi="Book Antiqua" w:cs="Arial"/>
          <w:color w:val="000000"/>
          <w:sz w:val="19"/>
          <w:szCs w:val="19"/>
          <w:lang w:eastAsia="pt-BR"/>
        </w:rPr>
        <w:t xml:space="preserve"> Legislativa, assinada, no mínimo, por 100 (cem) eleitores, residentes ou domiciliados na área que se deseja desmembrar, com as respectivas firmas reconhecidas.</w:t>
      </w:r>
    </w:p>
    <w:p w14:paraId="6BFB840B"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2" w:name="art2"/>
      <w:bookmarkEnd w:id="2"/>
      <w:r w:rsidRPr="000F1567">
        <w:rPr>
          <w:rFonts w:ascii="Book Antiqua" w:eastAsia="Times New Roman" w:hAnsi="Book Antiqua" w:cs="Arial"/>
          <w:color w:val="000000"/>
          <w:sz w:val="19"/>
          <w:szCs w:val="19"/>
          <w:lang w:eastAsia="pt-BR"/>
        </w:rPr>
        <w:t>Art. 2º - Nenhum Município será criado sem a verificação da existência, na respectiva área territorial, dos seguintes requisitos:</w:t>
      </w:r>
    </w:p>
    <w:p w14:paraId="2B059960"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 - população estimada, superior a 10.000 (dez mil) habitantes ou não inferior a 5 (cinco) milésimos da existente no Estado;</w:t>
      </w:r>
    </w:p>
    <w:p w14:paraId="10D9C9A0"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II - eleitorado não inferior a 10% (dez por cento) da população;</w:t>
      </w:r>
    </w:p>
    <w:p w14:paraId="0E18B91F"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III - centro urbano já constituído, com número de casas superior a 200 (duzentas);</w:t>
      </w:r>
    </w:p>
    <w:p w14:paraId="6582A45D"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IV - arrecadação, no último exercício, de 5 (cinco) milésimos da receita estadual de impostos.</w:t>
      </w:r>
    </w:p>
    <w:p w14:paraId="5FE87646"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 1º - Não será permitida a criarão de Município, desde que esta medida importe, para o Município ou Municípios de origem, na perda dos requisitos exigidos nesta Lei.</w:t>
      </w:r>
    </w:p>
    <w:p w14:paraId="740E4A3F"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 2º - Os requisitos dos incisos I e III serão apurados pelo Instituto Brasileiro de Geografia e Estatística, o de nº II pelo Tribunal Regional Eleitoral do respectivo Estado e o de número IV, pelo órgão fazendário estadual.</w:t>
      </w:r>
    </w:p>
    <w:p w14:paraId="63434586"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xml:space="preserve">        § 3º - As </w:t>
      </w:r>
      <w:proofErr w:type="spellStart"/>
      <w:r w:rsidRPr="000F1567">
        <w:rPr>
          <w:rFonts w:ascii="Book Antiqua" w:eastAsia="Times New Roman" w:hAnsi="Book Antiqua" w:cs="Arial"/>
          <w:color w:val="000000"/>
          <w:sz w:val="19"/>
          <w:szCs w:val="19"/>
          <w:lang w:eastAsia="pt-BR"/>
        </w:rPr>
        <w:t>Assembléias</w:t>
      </w:r>
      <w:proofErr w:type="spellEnd"/>
      <w:r w:rsidRPr="000F1567">
        <w:rPr>
          <w:rFonts w:ascii="Book Antiqua" w:eastAsia="Times New Roman" w:hAnsi="Book Antiqua" w:cs="Arial"/>
          <w:color w:val="000000"/>
          <w:sz w:val="19"/>
          <w:szCs w:val="19"/>
          <w:lang w:eastAsia="pt-BR"/>
        </w:rPr>
        <w:t xml:space="preserve"> Legislativas dos Estados requisitarão, dos órgãos de que trata o parágrafo anterior, as informações sobre as condições de que tratam os incisos I a IV e o § 1º deste artigo, as quais serão prestadas no prazo de 60 (sessenta) dias, a contar da data do recebimento.</w:t>
      </w:r>
    </w:p>
    <w:p w14:paraId="26CF2296"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3" w:name="art3"/>
      <w:bookmarkEnd w:id="3"/>
      <w:r w:rsidRPr="000F1567">
        <w:rPr>
          <w:rFonts w:ascii="Book Antiqua" w:eastAsia="Times New Roman" w:hAnsi="Book Antiqua" w:cs="Arial"/>
          <w:color w:val="000000"/>
          <w:sz w:val="19"/>
          <w:szCs w:val="19"/>
          <w:lang w:eastAsia="pt-BR"/>
        </w:rPr>
        <w:t xml:space="preserve">Art. 3º - As </w:t>
      </w:r>
      <w:proofErr w:type="spellStart"/>
      <w:r w:rsidRPr="000F1567">
        <w:rPr>
          <w:rFonts w:ascii="Book Antiqua" w:eastAsia="Times New Roman" w:hAnsi="Book Antiqua" w:cs="Arial"/>
          <w:color w:val="000000"/>
          <w:sz w:val="19"/>
          <w:szCs w:val="19"/>
          <w:lang w:eastAsia="pt-BR"/>
        </w:rPr>
        <w:t>Assembléias</w:t>
      </w:r>
      <w:proofErr w:type="spellEnd"/>
      <w:r w:rsidRPr="000F1567">
        <w:rPr>
          <w:rFonts w:ascii="Book Antiqua" w:eastAsia="Times New Roman" w:hAnsi="Book Antiqua" w:cs="Arial"/>
          <w:color w:val="000000"/>
          <w:sz w:val="19"/>
          <w:szCs w:val="19"/>
          <w:lang w:eastAsia="pt-BR"/>
        </w:rPr>
        <w:t xml:space="preserve"> Legislativas, atendidas as exigências do artigo anterior, determinarão a realização de plebiscito para consulta à população da área territorial a ser elevada à categoria de Município.</w:t>
      </w:r>
    </w:p>
    <w:p w14:paraId="736EA676"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Parágrafo único - A forma da consulta plebiscitária será regulada mediante resoluções expedidas pelos Tribunais Regionais Eleitorais, respeitados os seguintes preceitos:</w:t>
      </w:r>
    </w:p>
    <w:p w14:paraId="76F4F220"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 - residência do votante há mais de 1 (um) ano, na área a ser desmembrada;</w:t>
      </w:r>
    </w:p>
    <w:p w14:paraId="2DF9C02B"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II - cédula oficial, que conterá as palavras "Sim" ou "Não", indicando respectivamente a aprovação ou rejeição da criação do Município.</w:t>
      </w:r>
    </w:p>
    <w:p w14:paraId="614E05EA"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4" w:name="art4"/>
      <w:bookmarkEnd w:id="4"/>
      <w:r w:rsidRPr="000F1567">
        <w:rPr>
          <w:rFonts w:ascii="Book Antiqua" w:eastAsia="Times New Roman" w:hAnsi="Book Antiqua" w:cs="Arial"/>
          <w:color w:val="000000"/>
          <w:sz w:val="19"/>
          <w:szCs w:val="19"/>
          <w:lang w:eastAsia="pt-BR"/>
        </w:rPr>
        <w:t>Art. 4º - Para a criação de Município que resulte de fusão de área territorial integral de dois ou mais Municípios com a extinção destes, é dispensada a verificação dos requisitos do art. 2º.</w:t>
      </w:r>
    </w:p>
    <w:p w14:paraId="0945C91D"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Parágrafo único - No caso deste artigo, o plebiscito consistirá na consulta às populações interessadas sobre sua concordância com a fusão e a sede do novo Município.</w:t>
      </w:r>
    </w:p>
    <w:p w14:paraId="3BDA75E7" w14:textId="7C9BA984" w:rsidR="000F1567" w:rsidRPr="000F1567" w:rsidRDefault="000F1567" w:rsidP="000F1567">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0F1567">
        <w:rPr>
          <w:rFonts w:ascii="Book Antiqua" w:eastAsia="Times New Roman" w:hAnsi="Book Antiqua" w:cs="Arial"/>
          <w:color w:val="000000"/>
          <w:sz w:val="19"/>
          <w:szCs w:val="19"/>
          <w:lang w:eastAsia="pt-BR"/>
        </w:rPr>
        <w:lastRenderedPageBreak/>
        <w:t>        </w:t>
      </w:r>
      <w:bookmarkStart w:id="5" w:name="art5"/>
      <w:bookmarkEnd w:id="5"/>
      <w:r w:rsidRPr="000F1567">
        <w:rPr>
          <w:rFonts w:ascii="Book Antiqua" w:eastAsia="Times New Roman" w:hAnsi="Book Antiqua" w:cs="Arial"/>
          <w:b/>
          <w:bCs/>
          <w:color w:val="000000"/>
          <w:sz w:val="19"/>
          <w:szCs w:val="19"/>
          <w:highlight w:val="magenta"/>
          <w:lang w:eastAsia="pt-BR"/>
        </w:rPr>
        <w:t>Art. 5º</w:t>
      </w:r>
      <w:r w:rsidRPr="000F1567">
        <w:rPr>
          <w:rFonts w:ascii="Book Antiqua" w:eastAsia="Times New Roman" w:hAnsi="Book Antiqua" w:cs="Arial"/>
          <w:color w:val="000000"/>
          <w:sz w:val="19"/>
          <w:szCs w:val="19"/>
          <w:lang w:eastAsia="pt-BR"/>
        </w:rPr>
        <w:t xml:space="preserve"> - Somente será admitida a elaboração de lei que crie Município, se o resultado do plebiscito lhe tiver sido favorável pelo voto da maioria dos eleitores que comparecerem às urnas, em manifestação a que se tenham apresentado pelo menos 50% (</w:t>
      </w:r>
      <w:proofErr w:type="spellStart"/>
      <w:r w:rsidRPr="000F1567">
        <w:rPr>
          <w:rFonts w:ascii="Book Antiqua" w:eastAsia="Times New Roman" w:hAnsi="Book Antiqua" w:cs="Arial"/>
          <w:color w:val="000000"/>
          <w:sz w:val="19"/>
          <w:szCs w:val="19"/>
          <w:lang w:eastAsia="pt-BR"/>
        </w:rPr>
        <w:t>cinqüenta</w:t>
      </w:r>
      <w:proofErr w:type="spellEnd"/>
      <w:r w:rsidRPr="000F1567">
        <w:rPr>
          <w:rFonts w:ascii="Book Antiqua" w:eastAsia="Times New Roman" w:hAnsi="Book Antiqua" w:cs="Arial"/>
          <w:color w:val="000000"/>
          <w:sz w:val="19"/>
          <w:szCs w:val="19"/>
          <w:lang w:eastAsia="pt-BR"/>
        </w:rPr>
        <w:t xml:space="preserve"> por cento) dos eleitores inscritos.</w:t>
      </w:r>
      <w:r>
        <w:rPr>
          <w:rFonts w:ascii="Book Antiqua" w:eastAsia="Times New Roman" w:hAnsi="Book Antiqua" w:cs="Arial"/>
          <w:color w:val="000000"/>
          <w:sz w:val="19"/>
          <w:szCs w:val="19"/>
          <w:lang w:eastAsia="pt-BR"/>
        </w:rPr>
        <w:t xml:space="preserve"> </w:t>
      </w:r>
      <w:hyperlink r:id="rId6" w:history="1">
        <w:r w:rsidRPr="000F1567">
          <w:rPr>
            <w:rFonts w:ascii="Book Antiqua" w:eastAsia="Times New Roman" w:hAnsi="Book Antiqua" w:cs="Arial"/>
            <w:color w:val="0000FF"/>
            <w:sz w:val="19"/>
            <w:szCs w:val="19"/>
            <w:u w:val="single"/>
            <w:lang w:eastAsia="pt-BR"/>
          </w:rPr>
          <w:t>(Redação dada pela LCP nº 32, de 1977)</w:t>
        </w:r>
      </w:hyperlink>
      <w:r>
        <w:rPr>
          <w:rFonts w:ascii="Book Antiqua" w:eastAsia="Times New Roman" w:hAnsi="Book Antiqua" w:cs="Arial"/>
          <w:color w:val="000000"/>
          <w:sz w:val="19"/>
          <w:szCs w:val="19"/>
          <w:lang w:eastAsia="pt-BR"/>
        </w:rPr>
        <w:t xml:space="preserve"> </w:t>
      </w:r>
      <w:r w:rsidRPr="000F1567">
        <w:rPr>
          <w:rFonts w:ascii="Book Antiqua" w:eastAsia="Times New Roman" w:hAnsi="Book Antiqua" w:cs="Arial"/>
          <w:b/>
          <w:bCs/>
          <w:color w:val="FF0000"/>
          <w:sz w:val="19"/>
          <w:szCs w:val="19"/>
          <w:u w:val="single"/>
          <w:lang w:eastAsia="pt-BR"/>
        </w:rPr>
        <w:t>(DPERR-2013)</w:t>
      </w:r>
    </w:p>
    <w:p w14:paraId="46E9E2BA" w14:textId="5C618ADC"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xml:space="preserve">        </w:t>
      </w:r>
      <w:r w:rsidRPr="000F1567">
        <w:rPr>
          <w:rFonts w:ascii="Book Antiqua" w:eastAsia="Times New Roman" w:hAnsi="Book Antiqua" w:cs="Arial"/>
          <w:b/>
          <w:bCs/>
          <w:color w:val="000000"/>
          <w:sz w:val="19"/>
          <w:szCs w:val="19"/>
          <w:highlight w:val="magenta"/>
          <w:lang w:eastAsia="pt-BR"/>
        </w:rPr>
        <w:t>§ 1º</w:t>
      </w:r>
      <w:r w:rsidRPr="000F1567">
        <w:rPr>
          <w:rFonts w:ascii="Book Antiqua" w:eastAsia="Times New Roman" w:hAnsi="Book Antiqua" w:cs="Arial"/>
          <w:b/>
          <w:bCs/>
          <w:color w:val="000000"/>
          <w:sz w:val="19"/>
          <w:szCs w:val="19"/>
          <w:lang w:eastAsia="pt-BR"/>
        </w:rPr>
        <w:t xml:space="preserve"> </w:t>
      </w:r>
      <w:r w:rsidRPr="000F1567">
        <w:rPr>
          <w:rFonts w:ascii="Book Antiqua" w:eastAsia="Times New Roman" w:hAnsi="Book Antiqua" w:cs="Arial"/>
          <w:color w:val="000000"/>
          <w:sz w:val="19"/>
          <w:szCs w:val="19"/>
          <w:lang w:eastAsia="pt-BR"/>
        </w:rPr>
        <w:t>- Os Municípios somente serão instalados com a posse do Prefeito, Vice-Prefeito e Vereadores, cuja eleição será simultânea com a daqueles Municípios já existentes, ressalvado o disposto no </w:t>
      </w:r>
      <w:hyperlink r:id="rId7" w:anchor="art16%C2%A71" w:history="1">
        <w:r w:rsidRPr="000F1567">
          <w:rPr>
            <w:rFonts w:ascii="Book Antiqua" w:eastAsia="Times New Roman" w:hAnsi="Book Antiqua" w:cs="Arial"/>
            <w:color w:val="0000FF"/>
            <w:sz w:val="19"/>
            <w:szCs w:val="19"/>
            <w:u w:val="single"/>
            <w:lang w:eastAsia="pt-BR"/>
          </w:rPr>
          <w:t>art. 16, § 1º, da Constituição.</w:t>
        </w:r>
      </w:hyperlink>
      <w:r>
        <w:rPr>
          <w:rFonts w:ascii="Book Antiqua" w:eastAsia="Times New Roman" w:hAnsi="Book Antiqua" w:cs="Arial"/>
          <w:color w:val="000000"/>
          <w:sz w:val="19"/>
          <w:szCs w:val="19"/>
          <w:lang w:eastAsia="pt-BR"/>
        </w:rPr>
        <w:t xml:space="preserve"> </w:t>
      </w:r>
      <w:r w:rsidRPr="000F1567">
        <w:rPr>
          <w:rFonts w:ascii="Book Antiqua" w:eastAsia="Times New Roman" w:hAnsi="Book Antiqua" w:cs="Arial"/>
          <w:b/>
          <w:bCs/>
          <w:i/>
          <w:iCs/>
          <w:color w:val="FF0000"/>
          <w:sz w:val="19"/>
          <w:szCs w:val="19"/>
          <w:lang w:eastAsia="pt-BR"/>
        </w:rPr>
        <w:t>[obs.: Constituição de 1967]</w:t>
      </w:r>
      <w:r>
        <w:rPr>
          <w:rFonts w:ascii="Book Antiqua" w:eastAsia="Times New Roman" w:hAnsi="Book Antiqua" w:cs="Arial"/>
          <w:color w:val="000000"/>
          <w:sz w:val="19"/>
          <w:szCs w:val="19"/>
          <w:lang w:eastAsia="pt-BR"/>
        </w:rPr>
        <w:t xml:space="preserve"> </w:t>
      </w:r>
      <w:r w:rsidRPr="000F1567">
        <w:rPr>
          <w:rFonts w:ascii="Book Antiqua" w:eastAsia="Times New Roman" w:hAnsi="Book Antiqua" w:cs="Arial"/>
          <w:b/>
          <w:bCs/>
          <w:color w:val="FF0000"/>
          <w:sz w:val="19"/>
          <w:szCs w:val="19"/>
          <w:u w:val="single"/>
          <w:lang w:eastAsia="pt-BR"/>
        </w:rPr>
        <w:t>(DPERR-2013)</w:t>
      </w:r>
    </w:p>
    <w:p w14:paraId="15ABE22C"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 2º - A exigência deste artigo se estende ao caso de fusão de Municípios.</w:t>
      </w:r>
    </w:p>
    <w:p w14:paraId="34F71CBF"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6" w:name="art6."/>
      <w:bookmarkEnd w:id="6"/>
      <w:r w:rsidRPr="000F1567">
        <w:rPr>
          <w:rFonts w:ascii="Book Antiqua" w:eastAsia="Times New Roman" w:hAnsi="Book Antiqua" w:cs="Arial"/>
          <w:color w:val="000000"/>
          <w:sz w:val="19"/>
          <w:szCs w:val="19"/>
          <w:lang w:eastAsia="pt-BR"/>
        </w:rPr>
        <w:t>Art. 6º - A criação e qualquer alteração territorial do Município somente serão feitas no período fixado na lei que dispõe, em cada Estado, sobre organização municipal (Lei Orgânica dos Municípios). </w:t>
      </w:r>
      <w:hyperlink r:id="rId8" w:history="1">
        <w:r w:rsidRPr="000F1567">
          <w:rPr>
            <w:rFonts w:ascii="Book Antiqua" w:eastAsia="Times New Roman" w:hAnsi="Book Antiqua" w:cs="Arial"/>
            <w:color w:val="0000FF"/>
            <w:sz w:val="19"/>
            <w:szCs w:val="19"/>
            <w:u w:val="single"/>
            <w:lang w:eastAsia="pt-BR"/>
          </w:rPr>
          <w:t>(Redação dada pela LCP 39, de 10.12.1980)</w:t>
        </w:r>
      </w:hyperlink>
      <w:r w:rsidRPr="000F1567">
        <w:rPr>
          <w:rFonts w:ascii="Book Antiqua" w:eastAsia="Times New Roman" w:hAnsi="Book Antiqua" w:cs="Arial"/>
          <w:color w:val="000000"/>
          <w:sz w:val="19"/>
          <w:szCs w:val="19"/>
          <w:lang w:eastAsia="pt-BR"/>
        </w:rPr>
        <w:t>      </w:t>
      </w:r>
      <w:hyperlink r:id="rId9" w:anchor="art18%C2%A74" w:history="1">
        <w:r w:rsidRPr="000F1567">
          <w:rPr>
            <w:rFonts w:ascii="Book Antiqua" w:eastAsia="Times New Roman" w:hAnsi="Book Antiqua" w:cs="Arial"/>
            <w:color w:val="0000FF"/>
            <w:sz w:val="19"/>
            <w:szCs w:val="19"/>
            <w:u w:val="single"/>
            <w:lang w:eastAsia="pt-BR"/>
          </w:rPr>
          <w:t xml:space="preserve">(Vide </w:t>
        </w:r>
        <w:proofErr w:type="spellStart"/>
        <w:r w:rsidRPr="000F1567">
          <w:rPr>
            <w:rFonts w:ascii="Book Antiqua" w:eastAsia="Times New Roman" w:hAnsi="Book Antiqua" w:cs="Arial"/>
            <w:color w:val="0000FF"/>
            <w:sz w:val="19"/>
            <w:szCs w:val="19"/>
            <w:u w:val="single"/>
            <w:lang w:eastAsia="pt-BR"/>
          </w:rPr>
          <w:t>Constituicão</w:t>
        </w:r>
        <w:proofErr w:type="spellEnd"/>
        <w:r w:rsidRPr="000F1567">
          <w:rPr>
            <w:rFonts w:ascii="Book Antiqua" w:eastAsia="Times New Roman" w:hAnsi="Book Antiqua" w:cs="Arial"/>
            <w:color w:val="0000FF"/>
            <w:sz w:val="19"/>
            <w:szCs w:val="19"/>
            <w:u w:val="single"/>
            <w:lang w:eastAsia="pt-BR"/>
          </w:rPr>
          <w:t xml:space="preserve"> de 1988)</w:t>
        </w:r>
      </w:hyperlink>
    </w:p>
    <w:p w14:paraId="0716A1DC"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Parágrafo único - A criação ou supressão de Distritos, Subdistritos e de suas sedes, bem como o desmembramento do seu território, no todo ou em parte, para anexação a outro Município, dependerão sempre de aprovação das Câmaras Municipais interessadas, através de resolução aprovada, no mínimo, pela maioria absoluta dos seus membros.    </w:t>
      </w:r>
      <w:hyperlink r:id="rId10" w:history="1">
        <w:r w:rsidRPr="000F1567">
          <w:rPr>
            <w:rFonts w:ascii="Book Antiqua" w:eastAsia="Times New Roman" w:hAnsi="Book Antiqua" w:cs="Arial"/>
            <w:color w:val="0000FF"/>
            <w:sz w:val="19"/>
            <w:szCs w:val="19"/>
            <w:u w:val="single"/>
            <w:lang w:eastAsia="pt-BR"/>
          </w:rPr>
          <w:t>(Incluído pela LCP 39, de 10.12.1980)</w:t>
        </w:r>
      </w:hyperlink>
    </w:p>
    <w:p w14:paraId="0A4C1991"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7" w:name="art7"/>
      <w:bookmarkEnd w:id="7"/>
      <w:r w:rsidRPr="000F1567">
        <w:rPr>
          <w:rFonts w:ascii="Book Antiqua" w:eastAsia="Times New Roman" w:hAnsi="Book Antiqua" w:cs="Arial"/>
          <w:color w:val="000000"/>
          <w:sz w:val="19"/>
          <w:szCs w:val="19"/>
          <w:lang w:eastAsia="pt-BR"/>
        </w:rPr>
        <w:t>Art. 7º - Não se inclui nas exigências desta Lei a criação de Municípios nos territórios federais.</w:t>
      </w:r>
    </w:p>
    <w:p w14:paraId="247D7C56"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8" w:name="art8"/>
      <w:bookmarkEnd w:id="8"/>
      <w:r w:rsidRPr="000F1567">
        <w:rPr>
          <w:rFonts w:ascii="Book Antiqua" w:eastAsia="Times New Roman" w:hAnsi="Book Antiqua" w:cs="Arial"/>
          <w:color w:val="000000"/>
          <w:sz w:val="19"/>
          <w:szCs w:val="19"/>
          <w:lang w:eastAsia="pt-BR"/>
        </w:rPr>
        <w:t>Art. 8º - A Lei que criar o novo Município definirá seus limites segundo linhas geodésicas entre pontos bem identificados ou acompanhando acidentes naturais.</w:t>
      </w:r>
    </w:p>
    <w:p w14:paraId="7D17AC9B"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9" w:name="art9"/>
      <w:bookmarkEnd w:id="9"/>
      <w:r w:rsidRPr="000F1567">
        <w:rPr>
          <w:rFonts w:ascii="Book Antiqua" w:eastAsia="Times New Roman" w:hAnsi="Book Antiqua" w:cs="Arial"/>
          <w:color w:val="000000"/>
          <w:sz w:val="19"/>
          <w:szCs w:val="19"/>
          <w:lang w:eastAsia="pt-BR"/>
        </w:rPr>
        <w:t>Art. 9º - Visando a eliminar a repetição de topônimos de cidades e vilas, são estabelecidas as seguintes regras:      </w:t>
      </w:r>
      <w:hyperlink r:id="rId11" w:anchor="art2" w:history="1">
        <w:r w:rsidRPr="000F1567">
          <w:rPr>
            <w:rFonts w:ascii="Book Antiqua" w:eastAsia="Times New Roman" w:hAnsi="Book Antiqua" w:cs="Arial"/>
            <w:color w:val="0000FF"/>
            <w:sz w:val="19"/>
            <w:szCs w:val="19"/>
            <w:u w:val="single"/>
            <w:lang w:eastAsia="pt-BR"/>
          </w:rPr>
          <w:t>(Incluído pela LCP 46, de 21.8.1984)</w:t>
        </w:r>
      </w:hyperlink>
    </w:p>
    <w:p w14:paraId="1045AD73"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 - quando duas ou mais localidades tiverem a mesma denominação, promover-se-á a alteração do topônimo, ficando com a denominação original a de mais elevada categoria administrativa ou judiciária, na seguinte ordem de precedência: capital, sede de comarca, sede de município e sede de distrito;       </w:t>
      </w:r>
      <w:hyperlink r:id="rId12" w:anchor="art2" w:history="1">
        <w:r w:rsidRPr="000F1567">
          <w:rPr>
            <w:rFonts w:ascii="Book Antiqua" w:eastAsia="Times New Roman" w:hAnsi="Book Antiqua" w:cs="Arial"/>
            <w:color w:val="0000FF"/>
            <w:sz w:val="19"/>
            <w:szCs w:val="19"/>
            <w:u w:val="single"/>
            <w:lang w:eastAsia="pt-BR"/>
          </w:rPr>
          <w:t>(Incluído pela LCP 46, de 21.8.1984)</w:t>
        </w:r>
      </w:hyperlink>
    </w:p>
    <w:p w14:paraId="5C1BC10F"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II - no caso de haver mais de uma localidade com o mesmo nome, este prevalecerá para a que o possuir há mais tempo;      </w:t>
      </w:r>
      <w:hyperlink r:id="rId13" w:anchor="art2" w:history="1">
        <w:r w:rsidRPr="000F1567">
          <w:rPr>
            <w:rFonts w:ascii="Book Antiqua" w:eastAsia="Times New Roman" w:hAnsi="Book Antiqua" w:cs="Arial"/>
            <w:color w:val="0000FF"/>
            <w:sz w:val="19"/>
            <w:szCs w:val="19"/>
            <w:u w:val="single"/>
            <w:lang w:eastAsia="pt-BR"/>
          </w:rPr>
          <w:t>(Incluído pela LCP 46, de 21.8.1984)</w:t>
        </w:r>
      </w:hyperlink>
    </w:p>
    <w:p w14:paraId="2FCA43B4"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III - na designação de novos topônimos, não serão utilizados designações de datas ou nomes de pessoas vivas.      </w:t>
      </w:r>
      <w:hyperlink r:id="rId14" w:anchor="art2" w:history="1">
        <w:r w:rsidRPr="000F1567">
          <w:rPr>
            <w:rFonts w:ascii="Book Antiqua" w:eastAsia="Times New Roman" w:hAnsi="Book Antiqua" w:cs="Arial"/>
            <w:color w:val="0000FF"/>
            <w:sz w:val="19"/>
            <w:szCs w:val="19"/>
            <w:u w:val="single"/>
            <w:lang w:eastAsia="pt-BR"/>
          </w:rPr>
          <w:t>(Incluído pela LCP 46, de 21.8.1984)</w:t>
        </w:r>
      </w:hyperlink>
    </w:p>
    <w:p w14:paraId="7D940F67"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0" w:name="art10"/>
      <w:bookmarkEnd w:id="10"/>
      <w:r w:rsidRPr="000F1567">
        <w:rPr>
          <w:rFonts w:ascii="Book Antiqua" w:eastAsia="Times New Roman" w:hAnsi="Book Antiqua" w:cs="Arial"/>
          <w:color w:val="000000"/>
          <w:sz w:val="19"/>
          <w:szCs w:val="19"/>
          <w:lang w:eastAsia="pt-BR"/>
        </w:rPr>
        <w:t>Art. 10 - Serão admitidas exceções às regras do artigo anterior, quanto ao direito de prioridade à nomenclatura, se acorrerem motivos imperiosos, mediante acordo entre as Unidades Federativas interessadas. </w:t>
      </w:r>
      <w:hyperlink r:id="rId15" w:anchor="art2" w:history="1">
        <w:r w:rsidRPr="000F1567">
          <w:rPr>
            <w:rFonts w:ascii="Book Antiqua" w:eastAsia="Times New Roman" w:hAnsi="Book Antiqua" w:cs="Arial"/>
            <w:color w:val="0000FF"/>
            <w:sz w:val="19"/>
            <w:szCs w:val="19"/>
            <w:u w:val="single"/>
            <w:lang w:eastAsia="pt-BR"/>
          </w:rPr>
          <w:t>(Incluído pela LCP 46, de 21.8.1984)</w:t>
        </w:r>
      </w:hyperlink>
    </w:p>
    <w:p w14:paraId="341FD968"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1" w:name="art11"/>
      <w:bookmarkEnd w:id="11"/>
      <w:r w:rsidRPr="000F1567">
        <w:rPr>
          <w:rFonts w:ascii="Book Antiqua" w:eastAsia="Times New Roman" w:hAnsi="Book Antiqua" w:cs="Arial"/>
          <w:color w:val="000000"/>
          <w:sz w:val="19"/>
          <w:szCs w:val="19"/>
          <w:lang w:eastAsia="pt-BR"/>
        </w:rPr>
        <w:t>Art. 11 - Ao propor a alteração da organização e da divisão judiciária, na forma prescrita no </w:t>
      </w:r>
      <w:hyperlink r:id="rId16" w:anchor="art144%C2%A75." w:history="1">
        <w:r w:rsidRPr="000F1567">
          <w:rPr>
            <w:rFonts w:ascii="Book Antiqua" w:eastAsia="Times New Roman" w:hAnsi="Book Antiqua" w:cs="Arial"/>
            <w:color w:val="0000FF"/>
            <w:sz w:val="19"/>
            <w:szCs w:val="19"/>
            <w:u w:val="single"/>
            <w:lang w:eastAsia="pt-BR"/>
          </w:rPr>
          <w:t>§ 5º do art. 144 da Constituição Federal</w:t>
        </w:r>
      </w:hyperlink>
      <w:r w:rsidRPr="000F1567">
        <w:rPr>
          <w:rFonts w:ascii="Book Antiqua" w:eastAsia="Times New Roman" w:hAnsi="Book Antiqua" w:cs="Arial"/>
          <w:color w:val="000000"/>
          <w:sz w:val="19"/>
          <w:szCs w:val="19"/>
          <w:lang w:eastAsia="pt-BR"/>
        </w:rPr>
        <w:t xml:space="preserve">, o Tribunal de Justiça anexará informação previamente solicitada à Fundação Instituto Brasileiro de Geografia e Estatística - IBGE, a fim de que a </w:t>
      </w:r>
      <w:proofErr w:type="spellStart"/>
      <w:r w:rsidRPr="000F1567">
        <w:rPr>
          <w:rFonts w:ascii="Book Antiqua" w:eastAsia="Times New Roman" w:hAnsi="Book Antiqua" w:cs="Arial"/>
          <w:color w:val="000000"/>
          <w:sz w:val="19"/>
          <w:szCs w:val="19"/>
          <w:lang w:eastAsia="pt-BR"/>
        </w:rPr>
        <w:t>Assembléia</w:t>
      </w:r>
      <w:proofErr w:type="spellEnd"/>
      <w:r w:rsidRPr="000F1567">
        <w:rPr>
          <w:rFonts w:ascii="Book Antiqua" w:eastAsia="Times New Roman" w:hAnsi="Book Antiqua" w:cs="Arial"/>
          <w:color w:val="000000"/>
          <w:sz w:val="19"/>
          <w:szCs w:val="19"/>
          <w:lang w:eastAsia="pt-BR"/>
        </w:rPr>
        <w:t xml:space="preserve"> Legislativa, se for o caso, promova a eliminação das repetições de topônimos existentes.      </w:t>
      </w:r>
      <w:hyperlink r:id="rId17" w:anchor="art2" w:history="1">
        <w:r w:rsidRPr="000F1567">
          <w:rPr>
            <w:rFonts w:ascii="Book Antiqua" w:eastAsia="Times New Roman" w:hAnsi="Book Antiqua" w:cs="Arial"/>
            <w:color w:val="0000FF"/>
            <w:sz w:val="19"/>
            <w:szCs w:val="19"/>
            <w:u w:val="single"/>
            <w:lang w:eastAsia="pt-BR"/>
          </w:rPr>
          <w:t>(Incluído pela LCP 46, de 21.8.1984)</w:t>
        </w:r>
      </w:hyperlink>
    </w:p>
    <w:p w14:paraId="44E42F57"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2" w:name="art12"/>
      <w:bookmarkEnd w:id="12"/>
      <w:r w:rsidRPr="000F1567">
        <w:rPr>
          <w:rFonts w:ascii="Book Antiqua" w:eastAsia="Times New Roman" w:hAnsi="Book Antiqua" w:cs="Arial"/>
          <w:color w:val="000000"/>
          <w:sz w:val="19"/>
          <w:szCs w:val="19"/>
          <w:lang w:eastAsia="pt-BR"/>
        </w:rPr>
        <w:t xml:space="preserve">Art. 12 - Sem prejuízo do disposto no artigo anterior, a </w:t>
      </w:r>
      <w:proofErr w:type="spellStart"/>
      <w:r w:rsidRPr="000F1567">
        <w:rPr>
          <w:rFonts w:ascii="Book Antiqua" w:eastAsia="Times New Roman" w:hAnsi="Book Antiqua" w:cs="Arial"/>
          <w:color w:val="000000"/>
          <w:sz w:val="19"/>
          <w:szCs w:val="19"/>
          <w:lang w:eastAsia="pt-BR"/>
        </w:rPr>
        <w:t>Assembléia</w:t>
      </w:r>
      <w:proofErr w:type="spellEnd"/>
      <w:r w:rsidRPr="000F1567">
        <w:rPr>
          <w:rFonts w:ascii="Book Antiqua" w:eastAsia="Times New Roman" w:hAnsi="Book Antiqua" w:cs="Arial"/>
          <w:color w:val="000000"/>
          <w:sz w:val="19"/>
          <w:szCs w:val="19"/>
          <w:lang w:eastAsia="pt-BR"/>
        </w:rPr>
        <w:t xml:space="preserve"> Legislativa poderá solicitar informações à Fundação Instituto Brasileiro de Geografia e Estatística - IBGE, com vistas a alterar a denominação de localidade do Estado ou provocar essa providência em outros Estados da Federação.       </w:t>
      </w:r>
      <w:hyperlink r:id="rId18" w:anchor="art2" w:history="1">
        <w:r w:rsidRPr="000F1567">
          <w:rPr>
            <w:rFonts w:ascii="Book Antiqua" w:eastAsia="Times New Roman" w:hAnsi="Book Antiqua" w:cs="Arial"/>
            <w:color w:val="0000FF"/>
            <w:sz w:val="19"/>
            <w:szCs w:val="19"/>
            <w:u w:val="single"/>
            <w:lang w:eastAsia="pt-BR"/>
          </w:rPr>
          <w:t>(Incluído pela LCP 46, de 21.8.1984)</w:t>
        </w:r>
      </w:hyperlink>
    </w:p>
    <w:p w14:paraId="00F8FE2B"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3" w:name="art13"/>
      <w:bookmarkEnd w:id="13"/>
      <w:r w:rsidRPr="000F1567">
        <w:rPr>
          <w:rFonts w:ascii="Book Antiqua" w:eastAsia="Times New Roman" w:hAnsi="Book Antiqua" w:cs="Arial"/>
          <w:color w:val="000000"/>
          <w:sz w:val="19"/>
          <w:szCs w:val="19"/>
          <w:lang w:eastAsia="pt-BR"/>
        </w:rPr>
        <w:t>Art. 13 - Os projetos de criação ou de alteração da denominação de município ou distrito deverão ser instruídos com informação da Fundação IBGE sobre inexistência de topônimo correlato, na mesma ou em outra Unidade da Federação.      </w:t>
      </w:r>
      <w:hyperlink r:id="rId19" w:anchor="art2" w:history="1">
        <w:r w:rsidRPr="000F1567">
          <w:rPr>
            <w:rFonts w:ascii="Book Antiqua" w:eastAsia="Times New Roman" w:hAnsi="Book Antiqua" w:cs="Arial"/>
            <w:color w:val="0000FF"/>
            <w:sz w:val="19"/>
            <w:szCs w:val="19"/>
            <w:u w:val="single"/>
            <w:lang w:eastAsia="pt-BR"/>
          </w:rPr>
          <w:t>(Incluído pela LCP 46, de 21.8.1984)</w:t>
        </w:r>
      </w:hyperlink>
    </w:p>
    <w:p w14:paraId="6B3B57C3"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lastRenderedPageBreak/>
        <w:t>        </w:t>
      </w:r>
      <w:bookmarkStart w:id="14" w:name="art14"/>
      <w:bookmarkEnd w:id="14"/>
      <w:r w:rsidRPr="000F1567">
        <w:rPr>
          <w:rFonts w:ascii="Book Antiqua" w:eastAsia="Times New Roman" w:hAnsi="Book Antiqua" w:cs="Arial"/>
          <w:color w:val="000000"/>
          <w:sz w:val="19"/>
          <w:szCs w:val="19"/>
          <w:lang w:eastAsia="pt-BR"/>
        </w:rPr>
        <w:t xml:space="preserve">Art. 14 - Independentemente do disposto nos </w:t>
      </w:r>
      <w:proofErr w:type="spellStart"/>
      <w:r w:rsidRPr="000F1567">
        <w:rPr>
          <w:rFonts w:ascii="Book Antiqua" w:eastAsia="Times New Roman" w:hAnsi="Book Antiqua" w:cs="Arial"/>
          <w:color w:val="000000"/>
          <w:sz w:val="19"/>
          <w:szCs w:val="19"/>
          <w:lang w:eastAsia="pt-BR"/>
        </w:rPr>
        <w:t>arts</w:t>
      </w:r>
      <w:proofErr w:type="spellEnd"/>
      <w:r w:rsidRPr="000F1567">
        <w:rPr>
          <w:rFonts w:ascii="Book Antiqua" w:eastAsia="Times New Roman" w:hAnsi="Book Antiqua" w:cs="Arial"/>
          <w:color w:val="000000"/>
          <w:sz w:val="19"/>
          <w:szCs w:val="19"/>
          <w:lang w:eastAsia="pt-BR"/>
        </w:rPr>
        <w:t xml:space="preserve">. 11 e 12 desta Lei, a Fundação IBGE encaminhará, no início do período de que trata o art. 6º da mesma, às </w:t>
      </w:r>
      <w:proofErr w:type="spellStart"/>
      <w:r w:rsidRPr="000F1567">
        <w:rPr>
          <w:rFonts w:ascii="Book Antiqua" w:eastAsia="Times New Roman" w:hAnsi="Book Antiqua" w:cs="Arial"/>
          <w:color w:val="000000"/>
          <w:sz w:val="19"/>
          <w:szCs w:val="19"/>
          <w:lang w:eastAsia="pt-BR"/>
        </w:rPr>
        <w:t>Assembléias</w:t>
      </w:r>
      <w:proofErr w:type="spellEnd"/>
      <w:r w:rsidRPr="000F1567">
        <w:rPr>
          <w:rFonts w:ascii="Book Antiqua" w:eastAsia="Times New Roman" w:hAnsi="Book Antiqua" w:cs="Arial"/>
          <w:color w:val="000000"/>
          <w:sz w:val="19"/>
          <w:szCs w:val="19"/>
          <w:lang w:eastAsia="pt-BR"/>
        </w:rPr>
        <w:t xml:space="preserve"> Legislativas, à Câmara dos Deputados e ao Senado Federal, a relação dos municípios, em ordem alfabética, com indicação do Estado ou Território em que se situem, a data da fundação e a categoria administrativa ou judiciária, para fins do disposto no art. 9º.      </w:t>
      </w:r>
      <w:hyperlink r:id="rId20" w:anchor="art2" w:history="1">
        <w:r w:rsidRPr="000F1567">
          <w:rPr>
            <w:rFonts w:ascii="Book Antiqua" w:eastAsia="Times New Roman" w:hAnsi="Book Antiqua" w:cs="Arial"/>
            <w:color w:val="0000FF"/>
            <w:sz w:val="19"/>
            <w:szCs w:val="19"/>
            <w:u w:val="single"/>
            <w:lang w:eastAsia="pt-BR"/>
          </w:rPr>
          <w:t>(Incluído pela LCP 46, de 21.8.1984)</w:t>
        </w:r>
      </w:hyperlink>
    </w:p>
    <w:p w14:paraId="5EA2D11F"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5" w:name="art15"/>
      <w:bookmarkEnd w:id="15"/>
      <w:r w:rsidRPr="000F1567">
        <w:rPr>
          <w:rFonts w:ascii="Book Antiqua" w:eastAsia="Times New Roman" w:hAnsi="Book Antiqua" w:cs="Arial"/>
          <w:color w:val="000000"/>
          <w:sz w:val="19"/>
          <w:szCs w:val="19"/>
          <w:lang w:eastAsia="pt-BR"/>
        </w:rPr>
        <w:t>Art. 15 - Esta Lei entra em vigor na data de sua publicação.      </w:t>
      </w:r>
      <w:hyperlink r:id="rId21" w:anchor="art2" w:history="1">
        <w:r w:rsidRPr="000F1567">
          <w:rPr>
            <w:rFonts w:ascii="Book Antiqua" w:eastAsia="Times New Roman" w:hAnsi="Book Antiqua" w:cs="Arial"/>
            <w:color w:val="0000FF"/>
            <w:sz w:val="19"/>
            <w:szCs w:val="19"/>
            <w:u w:val="single"/>
            <w:lang w:eastAsia="pt-BR"/>
          </w:rPr>
          <w:t>(Renumerado do artigo 9, pela LCP 46, de 21.8.1984)</w:t>
        </w:r>
      </w:hyperlink>
    </w:p>
    <w:p w14:paraId="273D6C41" w14:textId="77777777" w:rsidR="000F1567" w:rsidRPr="000F1567" w:rsidRDefault="000F1567" w:rsidP="000F156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F1567">
        <w:rPr>
          <w:rFonts w:ascii="Book Antiqua" w:eastAsia="Times New Roman" w:hAnsi="Book Antiqua" w:cs="Arial"/>
          <w:color w:val="000000"/>
          <w:sz w:val="19"/>
          <w:szCs w:val="19"/>
          <w:lang w:eastAsia="pt-BR"/>
        </w:rPr>
        <w:t>        </w:t>
      </w:r>
      <w:bookmarkStart w:id="16" w:name="art16"/>
      <w:bookmarkEnd w:id="16"/>
      <w:r w:rsidRPr="000F1567">
        <w:rPr>
          <w:rFonts w:ascii="Book Antiqua" w:eastAsia="Times New Roman" w:hAnsi="Book Antiqua" w:cs="Arial"/>
          <w:color w:val="000000"/>
          <w:sz w:val="19"/>
          <w:szCs w:val="19"/>
          <w:lang w:eastAsia="pt-BR"/>
        </w:rPr>
        <w:t>Art. 16 - Revogam-se as disposições em contrário.     </w:t>
      </w:r>
      <w:hyperlink r:id="rId22" w:anchor="art2" w:history="1">
        <w:r w:rsidRPr="000F1567">
          <w:rPr>
            <w:rFonts w:ascii="Book Antiqua" w:eastAsia="Times New Roman" w:hAnsi="Book Antiqua" w:cs="Arial"/>
            <w:color w:val="0000FF"/>
            <w:sz w:val="19"/>
            <w:szCs w:val="19"/>
            <w:u w:val="single"/>
            <w:lang w:eastAsia="pt-BR"/>
          </w:rPr>
          <w:t>(Renumerado do artigo 10, pela LCP 46, de 21.8.1984)</w:t>
        </w:r>
      </w:hyperlink>
    </w:p>
    <w:p w14:paraId="7A6EB2DB" w14:textId="77777777" w:rsidR="000F1567" w:rsidRPr="000F1567" w:rsidRDefault="000F1567" w:rsidP="000F156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F1567">
        <w:rPr>
          <w:rFonts w:ascii="Book Antiqua" w:eastAsia="Times New Roman" w:hAnsi="Book Antiqua" w:cs="Arial"/>
          <w:color w:val="000000"/>
          <w:sz w:val="19"/>
          <w:szCs w:val="19"/>
          <w:lang w:eastAsia="pt-BR"/>
        </w:rPr>
        <w:t>        Brasília, 9 de novembro de 1967; 146º da Independência e 79º da República.</w:t>
      </w:r>
    </w:p>
    <w:p w14:paraId="03D07313" w14:textId="77777777" w:rsidR="000F1567" w:rsidRPr="000F1567" w:rsidRDefault="000F1567" w:rsidP="000F1567">
      <w:pPr>
        <w:spacing w:before="100" w:beforeAutospacing="1" w:after="100" w:afterAutospacing="1" w:line="240" w:lineRule="auto"/>
        <w:rPr>
          <w:rFonts w:ascii="Book Antiqua" w:eastAsia="Times New Roman" w:hAnsi="Book Antiqua" w:cs="Times New Roman"/>
          <w:color w:val="000000"/>
          <w:sz w:val="19"/>
          <w:szCs w:val="19"/>
          <w:lang w:eastAsia="pt-BR"/>
        </w:rPr>
      </w:pPr>
      <w:r w:rsidRPr="000F1567">
        <w:rPr>
          <w:rFonts w:ascii="Book Antiqua" w:eastAsia="Times New Roman" w:hAnsi="Book Antiqua" w:cs="Arial"/>
          <w:color w:val="000000"/>
          <w:sz w:val="19"/>
          <w:szCs w:val="19"/>
          <w:lang w:eastAsia="pt-BR"/>
        </w:rPr>
        <w:t>A. COSTA E SILVA</w:t>
      </w:r>
      <w:r w:rsidRPr="000F1567">
        <w:rPr>
          <w:rFonts w:ascii="Book Antiqua" w:eastAsia="Times New Roman" w:hAnsi="Book Antiqua" w:cs="Arial"/>
          <w:color w:val="000000"/>
          <w:sz w:val="19"/>
          <w:szCs w:val="19"/>
          <w:lang w:eastAsia="pt-BR"/>
        </w:rPr>
        <w:br/>
      </w:r>
      <w:proofErr w:type="spellStart"/>
      <w:r w:rsidRPr="000F1567">
        <w:rPr>
          <w:rFonts w:ascii="Book Antiqua" w:eastAsia="Times New Roman" w:hAnsi="Book Antiqua" w:cs="Arial"/>
          <w:i/>
          <w:iCs/>
          <w:color w:val="000000"/>
          <w:sz w:val="19"/>
          <w:szCs w:val="19"/>
          <w:lang w:eastAsia="pt-BR"/>
        </w:rPr>
        <w:t>Luis</w:t>
      </w:r>
      <w:proofErr w:type="spellEnd"/>
      <w:r w:rsidRPr="000F1567">
        <w:rPr>
          <w:rFonts w:ascii="Book Antiqua" w:eastAsia="Times New Roman" w:hAnsi="Book Antiqua" w:cs="Arial"/>
          <w:i/>
          <w:iCs/>
          <w:color w:val="000000"/>
          <w:sz w:val="19"/>
          <w:szCs w:val="19"/>
          <w:lang w:eastAsia="pt-BR"/>
        </w:rPr>
        <w:t xml:space="preserve"> Antônio da Gama e Silva</w:t>
      </w:r>
    </w:p>
    <w:p w14:paraId="40DCD481" w14:textId="77777777" w:rsidR="00D05D8F" w:rsidRPr="000F1567" w:rsidRDefault="00D05D8F" w:rsidP="000F1567">
      <w:pPr>
        <w:spacing w:before="100" w:beforeAutospacing="1" w:after="100" w:afterAutospacing="1" w:line="240" w:lineRule="auto"/>
        <w:rPr>
          <w:rFonts w:ascii="Book Antiqua" w:hAnsi="Book Antiqua"/>
          <w:sz w:val="19"/>
          <w:szCs w:val="19"/>
        </w:rPr>
      </w:pPr>
    </w:p>
    <w:sectPr w:rsidR="00D05D8F" w:rsidRPr="000F1567" w:rsidSect="000F1567">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8F"/>
    <w:rsid w:val="000F1567"/>
    <w:rsid w:val="00D05D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1E8DC"/>
  <w15:chartTrackingRefBased/>
  <w15:docId w15:val="{2C39BE30-831C-402D-84E5-0809ED6B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01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cp/Lcp39.htm" TargetMode="External"/><Relationship Id="rId13" Type="http://schemas.openxmlformats.org/officeDocument/2006/relationships/hyperlink" Target="http://www.planalto.gov.br/ccivil_03/leis/lcp/Lcp46.htm" TargetMode="External"/><Relationship Id="rId18" Type="http://schemas.openxmlformats.org/officeDocument/2006/relationships/hyperlink" Target="http://www.planalto.gov.br/ccivil_03/leis/lcp/Lcp46.htm" TargetMode="External"/><Relationship Id="rId3" Type="http://schemas.openxmlformats.org/officeDocument/2006/relationships/webSettings" Target="webSettings.xml"/><Relationship Id="rId21" Type="http://schemas.openxmlformats.org/officeDocument/2006/relationships/hyperlink" Target="http://www.planalto.gov.br/ccivil_03/leis/lcp/Lcp46.htm" TargetMode="External"/><Relationship Id="rId7" Type="http://schemas.openxmlformats.org/officeDocument/2006/relationships/hyperlink" Target="http://www.planalto.gov.br/ccivil_03/Constituicao/Constituicao67.htm" TargetMode="External"/><Relationship Id="rId12" Type="http://schemas.openxmlformats.org/officeDocument/2006/relationships/hyperlink" Target="http://www.planalto.gov.br/ccivil_03/leis/lcp/Lcp46.htm" TargetMode="External"/><Relationship Id="rId17" Type="http://schemas.openxmlformats.org/officeDocument/2006/relationships/hyperlink" Target="http://www.planalto.gov.br/ccivil_03/leis/lcp/Lcp46.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67EMC69.htm" TargetMode="External"/><Relationship Id="rId20" Type="http://schemas.openxmlformats.org/officeDocument/2006/relationships/hyperlink" Target="http://www.planalto.gov.br/ccivil_03/leis/lcp/Lcp46.htm" TargetMode="External"/><Relationship Id="rId1" Type="http://schemas.openxmlformats.org/officeDocument/2006/relationships/styles" Target="styles.xml"/><Relationship Id="rId6" Type="http://schemas.openxmlformats.org/officeDocument/2006/relationships/hyperlink" Target="http://www.planalto.gov.br/ccivil_03/leis/lcp/Lcp32.htm" TargetMode="External"/><Relationship Id="rId11" Type="http://schemas.openxmlformats.org/officeDocument/2006/relationships/hyperlink" Target="http://www.planalto.gov.br/ccivil_03/leis/lcp/Lcp46.htm" TargetMode="External"/><Relationship Id="rId24" Type="http://schemas.openxmlformats.org/officeDocument/2006/relationships/theme" Target="theme/theme1.xml"/><Relationship Id="rId5" Type="http://schemas.openxmlformats.org/officeDocument/2006/relationships/hyperlink" Target="http://www.planalto.gov.br/ccivil_03/leis/lcp/Lcp46.htm" TargetMode="External"/><Relationship Id="rId15" Type="http://schemas.openxmlformats.org/officeDocument/2006/relationships/hyperlink" Target="http://www.planalto.gov.br/ccivil_03/leis/lcp/Lcp46.htm" TargetMode="External"/><Relationship Id="rId23" Type="http://schemas.openxmlformats.org/officeDocument/2006/relationships/fontTable" Target="fontTable.xml"/><Relationship Id="rId10" Type="http://schemas.openxmlformats.org/officeDocument/2006/relationships/hyperlink" Target="http://www.planalto.gov.br/ccivil_03/leis/lcp/Lcp39.htm" TargetMode="External"/><Relationship Id="rId19" Type="http://schemas.openxmlformats.org/officeDocument/2006/relationships/hyperlink" Target="http://www.planalto.gov.br/ccivil_03/leis/lcp/Lcp46.htm" TargetMode="External"/><Relationship Id="rId4" Type="http://schemas.openxmlformats.org/officeDocument/2006/relationships/hyperlink" Target="http://legislacao.planalto.gov.br/legisla/legislacao.nsf/Viw_Identificacao/lcp%201-1967?OpenDocument" TargetMode="External"/><Relationship Id="rId9" Type="http://schemas.openxmlformats.org/officeDocument/2006/relationships/hyperlink" Target="http://www.planalto.gov.br/ccivil_03/Constituicao/Constitui%C3%A7ao.htm" TargetMode="External"/><Relationship Id="rId14" Type="http://schemas.openxmlformats.org/officeDocument/2006/relationships/hyperlink" Target="http://www.planalto.gov.br/ccivil_03/leis/lcp/Lcp46.htm" TargetMode="External"/><Relationship Id="rId22" Type="http://schemas.openxmlformats.org/officeDocument/2006/relationships/hyperlink" Target="http://www.planalto.gov.br/ccivil_03/leis/lcp/Lcp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1471</Words>
  <Characters>7944</Characters>
  <Application>Microsoft Office Word</Application>
  <DocSecurity>0</DocSecurity>
  <Lines>66</Lines>
  <Paragraphs>18</Paragraphs>
  <ScaleCrop>false</ScaleCrop>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2021-08-08T16:48:00Z</dcterms:created>
  <dcterms:modified xsi:type="dcterms:W3CDTF">2021-08-08T16:53:00Z</dcterms:modified>
</cp:coreProperties>
</file>