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94C8CD"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 xml:space="preserve">Declaração Mundial sobre Educação para Todos (Conferência de </w:t>
      </w:r>
      <w:proofErr w:type="spellStart"/>
      <w:r w:rsidRPr="00380293">
        <w:rPr>
          <w:rFonts w:ascii="Book Antiqua" w:hAnsi="Book Antiqua"/>
          <w:b/>
          <w:bCs/>
          <w:sz w:val="19"/>
          <w:szCs w:val="19"/>
        </w:rPr>
        <w:t>Jomtien</w:t>
      </w:r>
      <w:proofErr w:type="spellEnd"/>
      <w:r w:rsidRPr="00380293">
        <w:rPr>
          <w:rFonts w:ascii="Book Antiqua" w:hAnsi="Book Antiqua"/>
          <w:b/>
          <w:bCs/>
          <w:sz w:val="19"/>
          <w:szCs w:val="19"/>
        </w:rPr>
        <w:t xml:space="preserve"> – 1990)</w:t>
      </w:r>
    </w:p>
    <w:p w14:paraId="2BE822F0" w14:textId="77777777" w:rsidR="00380293" w:rsidRPr="00380293" w:rsidRDefault="00380293" w:rsidP="00380293">
      <w:pPr>
        <w:jc w:val="center"/>
        <w:rPr>
          <w:rFonts w:ascii="Book Antiqua" w:hAnsi="Book Antiqua"/>
          <w:i/>
          <w:iCs/>
          <w:sz w:val="19"/>
          <w:szCs w:val="19"/>
        </w:rPr>
      </w:pPr>
      <w:r w:rsidRPr="00380293">
        <w:rPr>
          <w:rFonts w:ascii="Book Antiqua" w:hAnsi="Book Antiqua"/>
          <w:i/>
          <w:iCs/>
          <w:sz w:val="19"/>
          <w:szCs w:val="19"/>
        </w:rPr>
        <w:t xml:space="preserve">Aprovada pela Conferência Mundial sobre Educação para Todos, em </w:t>
      </w:r>
      <w:proofErr w:type="spellStart"/>
      <w:r w:rsidRPr="00380293">
        <w:rPr>
          <w:rFonts w:ascii="Book Antiqua" w:hAnsi="Book Antiqua"/>
          <w:i/>
          <w:iCs/>
          <w:sz w:val="19"/>
          <w:szCs w:val="19"/>
        </w:rPr>
        <w:t>Jomtien</w:t>
      </w:r>
      <w:proofErr w:type="spellEnd"/>
      <w:r w:rsidRPr="00380293">
        <w:rPr>
          <w:rFonts w:ascii="Book Antiqua" w:hAnsi="Book Antiqua"/>
          <w:i/>
          <w:iCs/>
          <w:sz w:val="19"/>
          <w:szCs w:val="19"/>
        </w:rPr>
        <w:t>, Tailândia, de 5 a 9 de março de 1990.</w:t>
      </w:r>
    </w:p>
    <w:p w14:paraId="03910917" w14:textId="77777777" w:rsidR="00380293" w:rsidRPr="00380293" w:rsidRDefault="00380293" w:rsidP="00380293">
      <w:pPr>
        <w:ind w:firstLine="567"/>
        <w:jc w:val="both"/>
        <w:rPr>
          <w:rFonts w:ascii="Book Antiqua" w:hAnsi="Book Antiqua"/>
          <w:sz w:val="19"/>
          <w:szCs w:val="19"/>
        </w:rPr>
      </w:pPr>
      <w:r w:rsidRPr="00380293">
        <w:rPr>
          <w:rFonts w:ascii="Book Antiqua" w:hAnsi="Book Antiqua"/>
          <w:sz w:val="19"/>
          <w:szCs w:val="19"/>
        </w:rPr>
        <w:t>PLANO DE AÇÃO PARA SATISFAZER AS NECESSIDADES BÁSICAS DE APRENDIZAGEM</w:t>
      </w:r>
    </w:p>
    <w:p w14:paraId="6E1657CC" w14:textId="77777777" w:rsidR="00380293" w:rsidRPr="00380293" w:rsidRDefault="00380293" w:rsidP="00380293">
      <w:pPr>
        <w:ind w:firstLine="567"/>
        <w:jc w:val="both"/>
        <w:rPr>
          <w:rFonts w:ascii="Book Antiqua" w:hAnsi="Book Antiqua"/>
          <w:sz w:val="19"/>
          <w:szCs w:val="19"/>
        </w:rPr>
      </w:pPr>
      <w:r w:rsidRPr="00380293">
        <w:rPr>
          <w:rFonts w:ascii="Book Antiqua" w:hAnsi="Book Antiqua"/>
          <w:sz w:val="19"/>
          <w:szCs w:val="19"/>
        </w:rPr>
        <w:t>Aprovada pela Conferência Mundial sobre Educação para Todos</w:t>
      </w:r>
    </w:p>
    <w:p w14:paraId="6A331FE6" w14:textId="77777777" w:rsidR="00380293" w:rsidRPr="00380293" w:rsidRDefault="00380293" w:rsidP="00380293">
      <w:pPr>
        <w:ind w:firstLine="567"/>
        <w:jc w:val="both"/>
        <w:rPr>
          <w:rFonts w:ascii="Book Antiqua" w:hAnsi="Book Antiqua"/>
          <w:sz w:val="19"/>
          <w:szCs w:val="19"/>
        </w:rPr>
      </w:pPr>
      <w:proofErr w:type="spellStart"/>
      <w:r w:rsidRPr="00380293">
        <w:rPr>
          <w:rFonts w:ascii="Book Antiqua" w:hAnsi="Book Antiqua"/>
          <w:sz w:val="19"/>
          <w:szCs w:val="19"/>
        </w:rPr>
        <w:t>Jomtien</w:t>
      </w:r>
      <w:proofErr w:type="spellEnd"/>
      <w:r w:rsidRPr="00380293">
        <w:rPr>
          <w:rFonts w:ascii="Book Antiqua" w:hAnsi="Book Antiqua"/>
          <w:sz w:val="19"/>
          <w:szCs w:val="19"/>
        </w:rPr>
        <w:t xml:space="preserve">, Tailândia – 5 a 9 de março de 1990. </w:t>
      </w:r>
    </w:p>
    <w:p w14:paraId="465B9EE2" w14:textId="77777777" w:rsidR="00380293" w:rsidRPr="00380293" w:rsidRDefault="00380293" w:rsidP="00380293">
      <w:pPr>
        <w:ind w:firstLine="567"/>
        <w:jc w:val="both"/>
        <w:rPr>
          <w:rFonts w:ascii="Book Antiqua" w:hAnsi="Book Antiqua"/>
          <w:sz w:val="19"/>
          <w:szCs w:val="19"/>
        </w:rPr>
      </w:pPr>
      <w:r w:rsidRPr="00380293">
        <w:rPr>
          <w:rFonts w:ascii="Book Antiqua" w:hAnsi="Book Antiqua"/>
          <w:sz w:val="19"/>
          <w:szCs w:val="19"/>
        </w:rPr>
        <w:t>Satisfação das Necessidades Básicas de Aprendizagem</w:t>
      </w:r>
    </w:p>
    <w:p w14:paraId="43EB2642" w14:textId="77777777" w:rsidR="00380293" w:rsidRPr="00380293" w:rsidRDefault="00380293" w:rsidP="00380293">
      <w:pPr>
        <w:jc w:val="both"/>
        <w:rPr>
          <w:rFonts w:ascii="Book Antiqua" w:hAnsi="Book Antiqua"/>
          <w:sz w:val="19"/>
          <w:szCs w:val="19"/>
        </w:rPr>
      </w:pPr>
    </w:p>
    <w:p w14:paraId="2F2789D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PREÂMBULO</w:t>
      </w:r>
    </w:p>
    <w:p w14:paraId="1AE0E5F6" w14:textId="77777777" w:rsidR="00380293" w:rsidRPr="00380293" w:rsidRDefault="00380293" w:rsidP="00380293">
      <w:pPr>
        <w:jc w:val="both"/>
        <w:rPr>
          <w:rFonts w:ascii="Book Antiqua" w:hAnsi="Book Antiqua"/>
          <w:sz w:val="19"/>
          <w:szCs w:val="19"/>
        </w:rPr>
      </w:pPr>
    </w:p>
    <w:p w14:paraId="40E2DFD1"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Há mais de quarenta anos, as nações do mundo afirmaram na Declaração Universal dos Direitos Humanos que "toda pessoa tem direito à educação". No entanto, apesar dos esforços realizados por países do mundo inteiro para assegurar o direito à educação para todos, persistem as seguintes realidades:</w:t>
      </w:r>
    </w:p>
    <w:p w14:paraId="5728ABBB" w14:textId="259EA7E1"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mais de 100 milhões de crianças, das quais pelo menos 60 milhões são meninas, não têm acesso ao ensino primário;</w:t>
      </w:r>
    </w:p>
    <w:p w14:paraId="4E5115ED" w14:textId="232E9377"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mais de 960 milhões de adultos – dois terços dos quais mulheres são analfabetos, e o analfabetismo funcional é um problema significativo em todos os países industrializados ou em desenvolvimento;</w:t>
      </w:r>
    </w:p>
    <w:p w14:paraId="17C2FBA5" w14:textId="303979E1"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mais de um terço dos adultos do mundo não têm acesso ao conhecimento impresso, às novas habilidades e tecnologias, que poderiam melhorar a qualidade de vida e ajudá-los a perceber e a adaptar-se às mudanças sociais e culturais; e</w:t>
      </w:r>
    </w:p>
    <w:p w14:paraId="2E3C948D" w14:textId="750064D8"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mais de 100 milhões de crianças e incontáveis adultos não conseguem concluir o ciclo básico, e outros milhões, apesar de concluí-lo, não conseguem adquirir conhecimentos e habilidades essenciais.</w:t>
      </w:r>
    </w:p>
    <w:p w14:paraId="651BB41F"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Ao mesmo tempo, o mundo tem que enfrentar um quadro sombrio de problemas, entre os quais: o aumento da dívida de muitos países, a ameaça de estagnação e decadência econômicas, o rápido aumento da população, as diferenças econômicas crescentes entre as nações e dentro delas, a guerra, a ocupação, as lutas civis, a violência; a morte de milhões de crianças que poderia ser evitada e a degradação generalizada do meio-ambiente. Esses problemas atropelam os esforços envidados no sentido de satisfazer as necessidades básicas de aprendizagem, enquanto a falta de educação básica para significativas parcelas da população impede que a sociedade enfrente esses problemas com vigor e determinação.</w:t>
      </w:r>
    </w:p>
    <w:p w14:paraId="2D73FC6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Durante a década de 80, esses problemas dificultaram os avanços da educação básica em muitos países menos desenvolvidos. Em outros, o crescimento econômico permitiu financiar a expansão da educação mas, mesmo assim, milhões de seres humanos continuam na pobreza, privados de escolaridade ou analfabetos. E em alguns países industrializados, cortes nos gastos públicos ao longo dos anos 80 contribuíram para a deterioração da educação.</w:t>
      </w:r>
    </w:p>
    <w:p w14:paraId="7822C6C1"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Não obstante, o mundo está às vésperas de um novo século carregado de esperanças e de possibilidades. Hoje, testemunhamos um autêntico progresso rumo à dissensão pacífica e de uma maior cooperação entre as nações. Hoje, os direitos essenciais e as potencialidades das mulheres são levados em conta. Hoje, vemos emergir, a todo momento, muitas e valiosas realizações científicas e culturais. Hoje, o volume das informações disponível no mundo – grande parte importante para a sobrevivência e bem-estar das pessoas – é extremamente mais amplo do que há alguns anos, e continua crescendo num ritmo acelerado. Esses conhecimentos incluem informações sobre como melhorar a qualidade de vida ou como aprender a aprender. Um efeito multiplicador ocorre quando informações importantes estão vinculadas com outro grande avanço: nossa nova capacidade em comunicar.</w:t>
      </w:r>
    </w:p>
    <w:p w14:paraId="6B8C6A88"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lastRenderedPageBreak/>
        <w:t>Essas novas forças, combinadas com a experiência acumulada de reformas, inovações, pesquisas, e com o notável progresso em educação registrado em muitos países, fazem com que a meta de educação básica para todos – pela primeira vez na história – seja uma meta viável.</w:t>
      </w:r>
    </w:p>
    <w:p w14:paraId="1BF50BC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Em consequência, nós, os participantes da Conferência Mundial sobre Educação para Todos, reunidos em </w:t>
      </w:r>
      <w:proofErr w:type="spellStart"/>
      <w:r w:rsidRPr="00380293">
        <w:rPr>
          <w:rFonts w:ascii="Book Antiqua" w:hAnsi="Book Antiqua"/>
          <w:sz w:val="19"/>
          <w:szCs w:val="19"/>
        </w:rPr>
        <w:t>Jomtien</w:t>
      </w:r>
      <w:proofErr w:type="spellEnd"/>
      <w:r w:rsidRPr="00380293">
        <w:rPr>
          <w:rFonts w:ascii="Book Antiqua" w:hAnsi="Book Antiqua"/>
          <w:sz w:val="19"/>
          <w:szCs w:val="19"/>
        </w:rPr>
        <w:t>, Tailândia, de 5 a 9 de março de 1990:</w:t>
      </w:r>
    </w:p>
    <w:p w14:paraId="034899CC"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Relembrando que a educação é um direito fundamental de todos, mulheres e homens, de todas as idades, no mundo inteiro;</w:t>
      </w:r>
    </w:p>
    <w:p w14:paraId="3C394535"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Entendendo que a educação pode contribuir para conquistar um mundo mais seguro, mais sadio, mais próspero e ambientalmente mais puro, e que, ao mesmo tempo, favoreça o progresso social, econômico e cultural, a tolerância e a cooperação internacional;</w:t>
      </w:r>
    </w:p>
    <w:p w14:paraId="12D39FF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Sabendo que a educação, embora não seja condição suficiente, é de importância fundamental para o progresso pessoal e social;</w:t>
      </w:r>
    </w:p>
    <w:p w14:paraId="027D1911"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Reconhecendo que o conhecimento tradicional e o patrimônio cultural têm utilidade e valor próprios, assim como a capacidade de definir e promover o desenvolvimento;</w:t>
      </w:r>
    </w:p>
    <w:p w14:paraId="2C2A002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Admitindo que, em termos gerais, a educação que hoje é ministrada apresenta graves deficiências, que se faz necessário torná-la mais relevante e melhorar sua qualidade, e que ela deve estar universalmente disponível;</w:t>
      </w:r>
    </w:p>
    <w:p w14:paraId="61781F5C"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Reconhecendo que uma educação básica adequada é fundamental para fortalecer os níveis superiores de educação e de ensino, a formação científica e tecnológica e, por conseguinte, para alcançar um desenvolvimento autônomo; e</w:t>
      </w:r>
    </w:p>
    <w:p w14:paraId="42DB1F7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Reconhecendo a necessidade de proporcionar às gerações presentes e futuras uma visão abrangente de educação básica e um renovado compromisso a favor dela, para enfrentar a amplitude e a complexidade do desafio, proclamamos a seguinte:</w:t>
      </w:r>
    </w:p>
    <w:p w14:paraId="6615259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Declaração Mundial sobre Educação para Todos:</w:t>
      </w:r>
    </w:p>
    <w:p w14:paraId="43CE311F"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Satisfação das Necessidades Básicas de Aprendizagem</w:t>
      </w:r>
    </w:p>
    <w:p w14:paraId="102649CF"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EDUCAÇÃO PARA TODOS: OBJETIVOS</w:t>
      </w:r>
    </w:p>
    <w:p w14:paraId="61C296B5"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ARTIGO 1</w:t>
      </w:r>
    </w:p>
    <w:p w14:paraId="3C475257"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SATISFAZER AS NECESSIDADES BÁSICAS DE APRENDIZAGEM</w:t>
      </w:r>
    </w:p>
    <w:p w14:paraId="73061F7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 Cada pessoa – criança, jovem ou adulto – deve estar em condições de aproveitar as oportunidades educativas voltadas para satisfazer suas necessidades básicas de aprendizagem. Essas necessidades compreendem tanto os instrumentos essenciais para a aprendizagem (como a leitura e a escrita, a expressão oral, o cálculo, a solução de problemas), quanto os conteúdos básicos da aprendizagem (como conhecimentos, habilidades, valores e atitudes), necessários para que os seres humanos possam sobreviver, desenvolver plenamente suas potencialidades, viver e trabalhar com dignidade, participar plenamente do desenvolvimento, melhorar a qualidade de vida, tomar decisões fundamentadas e continuar aprendendo. A amplitude das necessidades básicas de aprendizagem e a maneira de satisfazê-las variam segundo cada país e cada cultura, e, inevitavelmente, mudam com o decorrer do tempo.</w:t>
      </w:r>
    </w:p>
    <w:p w14:paraId="7ABAB8D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 A satisfação dessas necessidades confere aos membros de uma sociedade a possibilidade e, ao mesmo tempo, a responsabilidade de respeitar e desenvolver sua herança cultural, linguística e espiritual, de promover a educação de outros, de defender a causa da justiça social, de proteger o meio-ambiente e de ser tolerante com os sistemas sociais, políticos e religiosos que difiram dos seus, assegurando respeito aos valores humanistas e aos direitos humanos comumente aceitos, bem como de trabalhar pela paz e pela solidariedade internacionais em um mundo interdependente.</w:t>
      </w:r>
    </w:p>
    <w:p w14:paraId="590AB78F"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lastRenderedPageBreak/>
        <w:t>3. Outro objetivo, não menos fundamental, do desenvolvimento da educação, é o enriquecimento dos valores culturais e morais comuns. É nesses valores que os indivíduos e a sociedade encontram sua identidade e sua dignidade.</w:t>
      </w:r>
    </w:p>
    <w:p w14:paraId="67D03B03"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4. A educação básica é mais do que uma finalidade em si mesma. Ela é a base para a aprendizagem e o desenvolvimento humano permanentes, sobre a qual os países podem construir, sistematicamente, níveis e tipos mais adiantados de educação e capacitação.</w:t>
      </w:r>
    </w:p>
    <w:p w14:paraId="2CD8B9EF"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EDUCAÇÃO PARA TODOS: UMA VISÃO ABRANGENTE E UM COMPROMISSO RENOVADO</w:t>
      </w:r>
    </w:p>
    <w:p w14:paraId="71168237"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ARTIGO 2</w:t>
      </w:r>
    </w:p>
    <w:p w14:paraId="7C557AE5"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EXPANDIR O ENFOQUE</w:t>
      </w:r>
    </w:p>
    <w:p w14:paraId="3FA6E0DA"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 Lutar pela satisfação das necessidades básicas de aprendizagem para todos exige mais do que a ratificação do compromisso pela educação básica. É necessário um enfoque abrangente, capaz de ir além dos níveis atuais de recursos, das estruturas institucionais, dos currículos e dos sistemas convencionais de ensino, para construir sobre a base do que há de melhor nas práticas correntes. Existem hoje novas possibilidades que resultam da convergência do crescimento da informação e de uma capacidade de comunicação sem precedentes. Devemos trabalhar estas possibilidades com criatividade e com a determinação de aumentar a sua eficácia.</w:t>
      </w:r>
    </w:p>
    <w:p w14:paraId="0A2E56C6"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2. Este enfoque abrangente, tal como exposto nos Artigos 3 a 7 desta Declaração, compreende o seguinte: </w:t>
      </w:r>
    </w:p>
    <w:p w14:paraId="1FB4528B" w14:textId="7673C7C9"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universalizar o acesso à educação e promover a equidade;</w:t>
      </w:r>
    </w:p>
    <w:p w14:paraId="63CF7137" w14:textId="5598EE1A"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concentrar a atenção na aprendizagem;</w:t>
      </w:r>
    </w:p>
    <w:p w14:paraId="28373934" w14:textId="1F637440"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 xml:space="preserve">ampliar os meios e o raio de ação da educação básica; </w:t>
      </w:r>
    </w:p>
    <w:p w14:paraId="699A3AC8" w14:textId="5EEF07A1"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propiciar um ambiente adequado à aprendizagem;</w:t>
      </w:r>
    </w:p>
    <w:p w14:paraId="5CCE0204" w14:textId="3144C4A0"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fortalecer alianças.</w:t>
      </w:r>
    </w:p>
    <w:p w14:paraId="66303ADA"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 A concretização do enorme potencial para o progresso humano depende do acesso das pessoas à educação e da articulação entre o crescente conjunto de conhecimentos relevantes com os novos meios de difusão desses conhecimentos.</w:t>
      </w:r>
    </w:p>
    <w:p w14:paraId="5CD659F8" w14:textId="77777777" w:rsidR="00380293" w:rsidRPr="00380293" w:rsidRDefault="00380293" w:rsidP="00380293">
      <w:pPr>
        <w:jc w:val="center"/>
        <w:rPr>
          <w:rFonts w:ascii="Book Antiqua" w:hAnsi="Book Antiqua"/>
          <w:b/>
          <w:bCs/>
          <w:sz w:val="19"/>
          <w:szCs w:val="19"/>
        </w:rPr>
      </w:pPr>
      <w:r w:rsidRPr="00B1304A">
        <w:rPr>
          <w:rFonts w:ascii="Book Antiqua" w:hAnsi="Book Antiqua"/>
          <w:b/>
          <w:bCs/>
          <w:sz w:val="19"/>
          <w:szCs w:val="19"/>
          <w:highlight w:val="magenta"/>
        </w:rPr>
        <w:t>ARTIGO 3</w:t>
      </w:r>
    </w:p>
    <w:p w14:paraId="767ABBB7"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UNIVERSALIZAR O ACESSO À EDUCAÇÃO E PROMOVER A EQUIDADE</w:t>
      </w:r>
    </w:p>
    <w:p w14:paraId="1CF7409B"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 A educação básica deve ser proporcionada a todas as crianças, jovens e adultos. Para tanto, é necessário universalizá-la e melhorar sua qualidade, bem como tomar medidas efetivas para reduzir as desigualdades.</w:t>
      </w:r>
    </w:p>
    <w:p w14:paraId="54966BE4"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 Para que a educação básica se torne equitativa, é mister oferecer a todas as crianças, jovens e adultos, a oportunidade de alcançar e manter um padrão mínimo de qualidade da aprendizagem.</w:t>
      </w:r>
    </w:p>
    <w:p w14:paraId="40DAD514"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 A prioridade mais urgente é melhorar a qualidade e garantir o acesso à educação para meninas e mulheres, e superar todos os obstáculos que impedem sua participação ativa no processo educativo. Os preconceitos e estereótipos de qualquer natureza devem ser eliminados da educação.</w:t>
      </w:r>
    </w:p>
    <w:p w14:paraId="313782A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4. Um compromisso efetivo para superar as disparidades educacionais deve ser assumido. Os grupos excluídos – os pobres; os meninos e meninas de rua ou trabalhadores; as populações das periferias urbanas e zonas rurais; os nômades e os trabalhadores migrantes; os povos indígenas; as minorias étnicas, raciais e linguísticas; os refugiados; os deslocados pela guerra; e os povos submetidos a um regime de ocupação – não devem sofrer qualquer tipo de discriminação no acesso às oportunidades educacionais.</w:t>
      </w:r>
    </w:p>
    <w:p w14:paraId="59387A33" w14:textId="1D2CD801" w:rsidR="00380293" w:rsidRDefault="00380293" w:rsidP="00380293">
      <w:pPr>
        <w:jc w:val="both"/>
        <w:rPr>
          <w:rFonts w:ascii="Book Antiqua" w:hAnsi="Book Antiqua"/>
          <w:sz w:val="19"/>
          <w:szCs w:val="19"/>
        </w:rPr>
      </w:pPr>
      <w:r w:rsidRPr="00B1304A">
        <w:rPr>
          <w:rFonts w:ascii="Book Antiqua" w:hAnsi="Book Antiqua"/>
          <w:b/>
          <w:bCs/>
          <w:sz w:val="19"/>
          <w:szCs w:val="19"/>
          <w:highlight w:val="magenta"/>
        </w:rPr>
        <w:lastRenderedPageBreak/>
        <w:t>5</w:t>
      </w:r>
      <w:r w:rsidRPr="00380293">
        <w:rPr>
          <w:rFonts w:ascii="Book Antiqua" w:hAnsi="Book Antiqua"/>
          <w:sz w:val="19"/>
          <w:szCs w:val="19"/>
        </w:rPr>
        <w:t>. As necessidades básicas de aprendizagem das pessoas portadoras de deficiências requerem atenção especial. É preciso tomar medidas que garantam a igualdade de acesso à educação aos portadores de todo e qualquer tipo de deficiência, como parte integrante do sistema educativo.</w:t>
      </w:r>
    </w:p>
    <w:tbl>
      <w:tblPr>
        <w:tblStyle w:val="Tabelacomgrade"/>
        <w:tblW w:w="0" w:type="auto"/>
        <w:tblLook w:val="04A0" w:firstRow="1" w:lastRow="0" w:firstColumn="1" w:lastColumn="0" w:noHBand="0" w:noVBand="1"/>
      </w:tblPr>
      <w:tblGrid>
        <w:gridCol w:w="8494"/>
      </w:tblGrid>
      <w:tr w:rsidR="00B1304A" w14:paraId="6D6025AA" w14:textId="77777777" w:rsidTr="00B1304A">
        <w:tc>
          <w:tcPr>
            <w:tcW w:w="8494" w:type="dxa"/>
            <w:shd w:val="clear" w:color="auto" w:fill="CCFFFF"/>
          </w:tcPr>
          <w:p w14:paraId="25DB6937" w14:textId="0F204C1F" w:rsidR="00B1304A" w:rsidRPr="00B1304A" w:rsidRDefault="00B1304A" w:rsidP="00380293">
            <w:pPr>
              <w:jc w:val="both"/>
              <w:rPr>
                <w:rFonts w:ascii="Book Antiqua" w:hAnsi="Book Antiqua"/>
                <w:b/>
                <w:bCs/>
                <w:sz w:val="19"/>
                <w:szCs w:val="19"/>
              </w:rPr>
            </w:pPr>
            <w:r>
              <w:rPr>
                <w:rFonts w:ascii="Book Antiqua" w:hAnsi="Book Antiqua"/>
                <w:b/>
                <w:bCs/>
                <w:sz w:val="19"/>
                <w:szCs w:val="19"/>
              </w:rPr>
              <w:t>(</w:t>
            </w:r>
            <w:r w:rsidRPr="00B1304A">
              <w:rPr>
                <w:rFonts w:ascii="Book Antiqua" w:hAnsi="Book Antiqua"/>
                <w:b/>
                <w:bCs/>
                <w:sz w:val="19"/>
                <w:szCs w:val="19"/>
                <w:highlight w:val="yellow"/>
              </w:rPr>
              <w:t>DPERO-2017-VUNESP</w:t>
            </w:r>
            <w:r>
              <w:rPr>
                <w:rFonts w:ascii="Book Antiqua" w:hAnsi="Book Antiqua"/>
                <w:b/>
                <w:bCs/>
                <w:sz w:val="19"/>
                <w:szCs w:val="19"/>
              </w:rPr>
              <w:t>)</w:t>
            </w:r>
            <w:r>
              <w:rPr>
                <w:rFonts w:ascii="Book Antiqua" w:hAnsi="Book Antiqua"/>
                <w:sz w:val="19"/>
                <w:szCs w:val="19"/>
              </w:rPr>
              <w:t xml:space="preserve">: </w:t>
            </w:r>
            <w:r w:rsidRPr="00B1304A">
              <w:rPr>
                <w:rFonts w:ascii="Book Antiqua" w:hAnsi="Book Antiqua"/>
                <w:sz w:val="19"/>
                <w:szCs w:val="19"/>
              </w:rPr>
              <w:t xml:space="preserve">Assinale a alternativa correta, de acordo com a Declaração Mundial sobre Educação para Todos (Conferência de </w:t>
            </w:r>
            <w:proofErr w:type="spellStart"/>
            <w:r w:rsidRPr="00B1304A">
              <w:rPr>
                <w:rFonts w:ascii="Book Antiqua" w:hAnsi="Book Antiqua"/>
                <w:sz w:val="19"/>
                <w:szCs w:val="19"/>
              </w:rPr>
              <w:t>Jomtien</w:t>
            </w:r>
            <w:proofErr w:type="spellEnd"/>
            <w:r w:rsidRPr="00B1304A">
              <w:rPr>
                <w:rFonts w:ascii="Book Antiqua" w:hAnsi="Book Antiqua"/>
                <w:sz w:val="19"/>
                <w:szCs w:val="19"/>
              </w:rPr>
              <w:t>, 1990)</w:t>
            </w:r>
            <w:r>
              <w:rPr>
                <w:rFonts w:ascii="Book Antiqua" w:hAnsi="Book Antiqua"/>
                <w:sz w:val="19"/>
                <w:szCs w:val="19"/>
              </w:rPr>
              <w:t xml:space="preserve">: </w:t>
            </w:r>
            <w:r w:rsidRPr="00B1304A">
              <w:rPr>
                <w:rFonts w:ascii="Book Antiqua" w:hAnsi="Book Antiqua"/>
                <w:sz w:val="19"/>
                <w:szCs w:val="19"/>
              </w:rPr>
              <w:t>As necessidades básicas de aprendizagem das pessoas portadoras de deficiências requerem atenção especial. É preciso tomar medidas que garantam a igualdade de acesso à educação aos portadores de todo e qualquer tipo de deficiência, como parte integrante do sistema educativo.</w:t>
            </w:r>
            <w:r>
              <w:rPr>
                <w:rFonts w:ascii="Book Antiqua" w:hAnsi="Book Antiqua"/>
                <w:sz w:val="19"/>
                <w:szCs w:val="19"/>
              </w:rPr>
              <w:t xml:space="preserve"> </w:t>
            </w:r>
            <w:r>
              <w:rPr>
                <w:rFonts w:ascii="Book Antiqua" w:hAnsi="Book Antiqua"/>
                <w:b/>
                <w:bCs/>
                <w:sz w:val="19"/>
                <w:szCs w:val="19"/>
              </w:rPr>
              <w:t>BL: art. 3º, item 5 da Declaração.</w:t>
            </w:r>
          </w:p>
        </w:tc>
      </w:tr>
    </w:tbl>
    <w:p w14:paraId="44CC73BD"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ARTIGO 4</w:t>
      </w:r>
    </w:p>
    <w:p w14:paraId="58242602"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CONCENTRAR A ATENÇÃO NA APRENDIZAGEM</w:t>
      </w:r>
    </w:p>
    <w:p w14:paraId="211FAECC"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 A tradução das oportunidades ampliadas de educação em desenvolvimento efetivo – para o indivíduo ou para a sociedade – dependerá, em última instância, de, em razão dessas mesmas oportunidades, as pessoas aprenderem de fato, ou seja, apreenderem conhecimentos úteis, habilidades de raciocínio, aptidões e valores. Em consequência, a educação básica deve estar centrada na aquisição e nos resultados efetivos da aprendizagem, e não mais exclusivamente na matrícula, frequência aos programas estabelecidos e preenchimento dos requisitos para a obtenção do diploma. Abordagens ativas e participativas são particularmente valiosas no que diz respeito a garantir a aprendizagem e possibilitar aos educandos esgotar plenamente suas potencialidades. Daí a necessidade de definir, nos programas educacionais, os níveis desejáveis de aquisição de conhecimentos e implementar sistemas de avaliação de desempenho.</w:t>
      </w:r>
    </w:p>
    <w:p w14:paraId="2179CC9C"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ARTIGO 5</w:t>
      </w:r>
    </w:p>
    <w:p w14:paraId="3C349E87"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AMPLIAR OS MEIOS E O RAIO DE AÇÃO DA EDUCAÇÃO BÁSICA</w:t>
      </w:r>
    </w:p>
    <w:p w14:paraId="5CBF9D30"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A diversidade, a complexidade e o caráter mutável das necessidades básicas de aprendizagem das crianças, jovens e adultos, exigem que se amplie e se redefina continuamente o alcance da educação básica, para que nela se incluam os seguintes elementos:</w:t>
      </w:r>
    </w:p>
    <w:p w14:paraId="5BBDC70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A aprendizagem começa com o nascimento. Isto implica cuidados básicos e educação inicial na infância, proporcionados seja por meio de estratégias que envolvam as famílias e comunidades ou programas institucionais, como for mais apropriado.</w:t>
      </w:r>
    </w:p>
    <w:p w14:paraId="1CC24811" w14:textId="1E0F467C"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O principal sistema de promoção da educação básica fora da esfera familiar é a escola fundamental. A educação fundamental deve ser universal, garantir a satisfação das necessidades básicas de aprendizagem de todas as crianças, e levar em consideração a cultura, as necessidades e as possibilidades da comunidade. Programas complementares alternativos podem ajudar a satisfazer as necessidades de aprendizagem das crianças cujo acesso à escolaridade formal é limitado ou inexistente, desde que observem os mesmos padrões de aprendizagem adotado; na escola e disponham de apoio adequado.</w:t>
      </w:r>
    </w:p>
    <w:p w14:paraId="64538792" w14:textId="3510A1E5"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As necessidades básicas de aprendizagem de jovens e adultos são diversas, e devem ser atendidas mediante uma variedade de sistemas. Os programas de alfabetização são indispensáveis, dado que saber ler e escrever constitui-se uma capacidade necessária em si mesma, sendo ainda o fundamento de outras habilidades vitais. A alfabetização na língua materna fortalece a identidade e a herança cultural. Outras necessidades podem ser satisfeitas mediante a capacitação técnica, a aprendizagem de ofícios e os programas de educação formal e não formal em matérias como saúde, nutrição, população, técnicas agrícolas, meio-ambiente, ciência, tecnologia, vida familiar – incluindo-se aí a questão da natalidade – e outros problemas sociais.</w:t>
      </w:r>
    </w:p>
    <w:p w14:paraId="7384CC3F" w14:textId="0B307013" w:rsidR="00380293" w:rsidRPr="00380293" w:rsidRDefault="00380293" w:rsidP="00380293">
      <w:pPr>
        <w:jc w:val="both"/>
        <w:rPr>
          <w:rFonts w:ascii="Book Antiqua" w:hAnsi="Book Antiqua"/>
          <w:sz w:val="19"/>
          <w:szCs w:val="19"/>
        </w:rPr>
      </w:pPr>
      <w:r>
        <w:rPr>
          <w:rFonts w:ascii="Book Antiqua" w:hAnsi="Book Antiqua"/>
          <w:sz w:val="19"/>
          <w:szCs w:val="19"/>
        </w:rPr>
        <w:t xml:space="preserve">- </w:t>
      </w:r>
      <w:r w:rsidRPr="00380293">
        <w:rPr>
          <w:rFonts w:ascii="Book Antiqua" w:hAnsi="Book Antiqua"/>
          <w:sz w:val="19"/>
          <w:szCs w:val="19"/>
        </w:rPr>
        <w:t>Todos os instrumentos disponíveis e os canais de informação, comunicação e ação social podem contribuir na transmissão de conhecimentos essenciais, bem como na informação e educação dos indivíduos quanto a questões sociais. Além dos instrumentos tradicionais, as bibliotecas, a televisão, o rádio e outros meios de comunicação de massa podem ser mobilizados em todo o seu potencial. a fim de satisfazer as necessidades de educação básica para todos.</w:t>
      </w:r>
    </w:p>
    <w:p w14:paraId="489C6F6B" w14:textId="599D4E48" w:rsidR="00380293" w:rsidRPr="00380293" w:rsidRDefault="00380293" w:rsidP="00380293">
      <w:pPr>
        <w:jc w:val="both"/>
        <w:rPr>
          <w:rFonts w:ascii="Book Antiqua" w:hAnsi="Book Antiqua"/>
          <w:sz w:val="19"/>
          <w:szCs w:val="19"/>
        </w:rPr>
      </w:pPr>
      <w:r>
        <w:rPr>
          <w:rFonts w:ascii="Book Antiqua" w:hAnsi="Book Antiqua"/>
          <w:sz w:val="19"/>
          <w:szCs w:val="19"/>
        </w:rPr>
        <w:lastRenderedPageBreak/>
        <w:t xml:space="preserve">- </w:t>
      </w:r>
      <w:r w:rsidRPr="00380293">
        <w:rPr>
          <w:rFonts w:ascii="Book Antiqua" w:hAnsi="Book Antiqua"/>
          <w:sz w:val="19"/>
          <w:szCs w:val="19"/>
        </w:rPr>
        <w:t>Esses componentes devem constituir um sistema integrado – complementar, interativo e de padrões comparáveis – e deve contribuir para criar e desenvolver possibilidades de aprendizagem por toda a vida.</w:t>
      </w:r>
    </w:p>
    <w:p w14:paraId="0F29621B"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ARTIGO 6</w:t>
      </w:r>
    </w:p>
    <w:p w14:paraId="7DC6E98D"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PROPICIAR UM AMBIENTE ADEQUADO À APRENDIZAGEM</w:t>
      </w:r>
    </w:p>
    <w:p w14:paraId="7AFF854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A aprendizagem não ocorre em situação de isolamento. Portanto, as sociedades devem garantir a todos os educandos assistência em nutrição, cuidados médicos e o apoio físico e emocional essencial para que participem ativamente de sua própria educação e dela se beneficiem. Os conhecimentos e as habilidades necessários à ampliação das condições de aprendizagem das crianças devem estar integrados aos programas de educação comunitária para adultos. A educação das crianças e a de seus pais ou responsáveis respaldam-se mutuamente, e esta interação deve ser usada para criar, em benefício de todos, um ambiente de aprendizagem onde haja calor humano e vibração.</w:t>
      </w:r>
    </w:p>
    <w:p w14:paraId="0F2C86EA"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ARTIGO 7</w:t>
      </w:r>
    </w:p>
    <w:p w14:paraId="5909C776"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FORTALECER AS ALIANÇAS</w:t>
      </w:r>
    </w:p>
    <w:p w14:paraId="1B2C48B5"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As autoridades responsáveis pela educação aos níveis nacional, estadual e municipal têm a obrigação prioritária de proporcionar educação básica para todos. Não se pode, todavia, esperar que elas supram a totalidade dos requisitos humanos, financeiros e organizacionais necessários a esta tarefa. Novas e crescentes articulações e alianças serão necessárias em todos os níveis: entre todos os subsetores e formas de educação, reconhecendo o papel especial dos professores, dos administradores e do pessoal que trabalha em educação; entre os órgãos educacionais e demais órgãos de governo, incluindo os de planejamento, finanças, trabalho, comunicações, e outros setores sociais; entre as organizações governamentais e não governamentais, com o setor privado, com as comunidades locais, com os grupos religiosos, com as famílias. É particularmente importante reconhecer o papel vital dos educadores e das famílias. Neste contexto, as condições de trabalho e a situação social do pessoal docente, elementos decisivos no sentido de se implementar a educação para todos, devem ser urgentemente melhoradas em todos os países signatários da Recomendação Relativa à Situação do Pessoal Docente OIT/UNESCO (1966). Alianças efetivas contribuem significativamente para o planejamento, implementação, administração e avaliação dos programas de educação básica. Quando nos referimos a "um enfoque abrangente e a um compromisso renovado", incluímos as alianças como parte fundamental.</w:t>
      </w:r>
    </w:p>
    <w:p w14:paraId="22CE60F5"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EDUCAÇÃO PARA TODOS: OS REQUISITOS</w:t>
      </w:r>
    </w:p>
    <w:p w14:paraId="2716500D"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ARTIGO 8</w:t>
      </w:r>
    </w:p>
    <w:p w14:paraId="76C7A6E0"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DESENVOLVER UMA POLÍTICA CONTEXTUALIZADA DE APOIO</w:t>
      </w:r>
    </w:p>
    <w:p w14:paraId="6672E77B"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 Políticas de apoio nos setores social, cultural e econômico são necessárias à concretização da plena provisão e utilização da educação básica para a promoção individual e social. A educação básica para todos depende de um compromisso político e de uma vontade política, respaldados por medidas fiscais adequadas e ratificados por reformas na política educacional e pelo fortalecimento institucional. Uma política adequada em matéria de economia, comércio, trabalho, emprego e saúde incentiva o educando e contribui para o desenvolvimento da sociedade.</w:t>
      </w:r>
    </w:p>
    <w:p w14:paraId="38F60195"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 A sociedade deve garantir também um sólido ambiente intelectual e científico à educação básica, o que implica a melhoria do ensino superior e o desenvolvimento da pesquisa científica. Deve ser possível estabelecer, em cada nível da educação, um contato estreito com o conhecimento tecnológico e científico contemporâneo.</w:t>
      </w:r>
    </w:p>
    <w:p w14:paraId="47C46FAB"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ARTIGO 9</w:t>
      </w:r>
    </w:p>
    <w:p w14:paraId="5FEAD88B"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MOBILIZAR OS RECURSOS</w:t>
      </w:r>
    </w:p>
    <w:p w14:paraId="52A03966"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lastRenderedPageBreak/>
        <w:t>1. Para que as necessidades básicas de aprendizagem para todos sejam satisfeitas mediante ações de alcance muito mais amplo, será essencial mobilizar atuais e novos recursos financeiros e humanos, públicos, privados ou voluntários. Todos os membros da sociedade têm uma contribuição a dar, lembrando sempre que o tempo, a energia e os recursos dirigidos à educação básica constituem, certamente, o investimento mais importante que se pode fazer no povo e no futuro de um país.</w:t>
      </w:r>
    </w:p>
    <w:p w14:paraId="553DBC5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 Um apoio mais amplo por parte do setor público significa atrair recursos de todos os órgãos governamentais responsáveis pelo desenvolvimento humano, mediante o aumento em valores absolutos e relativos, das dotações orçamentárias aos serviços de educação básica. Significa, também, reconhecer a existência de demandas concorrentes que pesam sobre os recursos nacionais, e que, embora a educação seja um setor importante, não é o único. Cuidar para que haja uma melhor utilização dos recursos e programas disponíveis para a educação resultará em um maior rendimento, e poderá ainda atrair novos recursos. A urgente tarefa de satisfazer as necessidades básicas de aprendizagem poderá vir a exigir uma realocação dos recursos entre setores, como por exemplo, urna transferência de fundos dos gastos militares para a educação. Acima de tudo, é necessária uma proteção especial para a educação básica nos países em processo de ajustes estruturais e que carregam o pesado fardo da dívida externa. Agora, mais do que nunca, a educação deve ser considerada uma dimensão fundamental de todo projeto social, cultural e econômico.</w:t>
      </w:r>
    </w:p>
    <w:p w14:paraId="39AE7F97"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ARTIGO 10</w:t>
      </w:r>
    </w:p>
    <w:p w14:paraId="1919B0C8"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FORTALECER SOLIDARIEDADE INTERNACIONAL</w:t>
      </w:r>
    </w:p>
    <w:p w14:paraId="4A3E6125"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 Satisfazer as necessidades básicas de aprendizagem constitui-se uma responsabilidade comum e universal a todos os povos, e implica solidariedade internacional e relações econômicas honestas e equitativas, a fim de corrigir as atuais disparidades econômicas. Todas as nações têm valiosos conhecimentos e experiências a compartilhar, com vistas à elaboração de políticas e programas educacionais eficazes.</w:t>
      </w:r>
    </w:p>
    <w:p w14:paraId="64A8E6D3"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 Será necessário um aumento substancial, a longo prazo, dos recursos destinados à educação básica. A comunidade mundial, incluindo os organismos e instituições intergovernamentais, tem a responsabilidade urgente de atenuar as limitações que impedem algumas nações de alcançar a meta da educação para todos. Este esforço implicará, necessariamente, a adoção de medidas que aumentem os orçamentos nacionais dos países mais pobres, ou ajudem a aliviar o fardo das pesadas dívidas que os afligem. Credores e devedores devem procurar fórmulas inovadoras e equitativas para reduzir este fardo, uma vez que a capacidade de muitos países em desenvolvimento de responder efetivamente à educação e a outras necessidades básicas será extremamente ampliada ao se resolver o problema da dívida.</w:t>
      </w:r>
    </w:p>
    <w:p w14:paraId="6B89FE86"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 As necessidades básicas de aprendizagem dos adultos e das crianças devem ser atendidas onde quer que existam. Os países menos desenvolvidos e com baixa renda apresentam necessidades especiais que exigirão atenção prioritária no quadro da cooperação internacional à educação básica, nos anos 90.</w:t>
      </w:r>
    </w:p>
    <w:p w14:paraId="30F262E2"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4. Todas as nações devem agir conjuntamente para resolver conflitos e disputas, pôr fim às ocupações militares e assentar populações deslocadas ou facilitar seu retorno a seus países de origem, bem como garantir o atendimento de suas necessidades básicas de aprendizagem. Só um ambiente estável e pacífico pode criar condições para que todos os seres humanos, crianças e adultos, venham a beneficiar-se das propostas desta declaração.</w:t>
      </w:r>
    </w:p>
    <w:p w14:paraId="69277A48"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Nós, os participantes da Conferência Mundial sobre Educação para Todos, reafirmamos o direito de todos à educação. Esse é o fundamento de nossa determinação individual e coletiva – assegurar educação para todos.</w:t>
      </w:r>
    </w:p>
    <w:p w14:paraId="3236D05A"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Comprometemo-nos em cooperar, no âmbito da nossa esfera de responsabilidades, tomando todas as medidas necessárias à consecução dos objetivos de educação para todos. Juntos apelamos aos governos, às organizações interessadas e aos indivíduos, para que se somem a este urgente empreendimento.</w:t>
      </w:r>
    </w:p>
    <w:p w14:paraId="6CC8B8B6"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lastRenderedPageBreak/>
        <w:t>As necessidades básicas de aprendizagem para todos podem e devem ser satisfeitas. Não há modo mais significativo do que este para iniciar o Ano Internacional da Alfabetização e avançar rumo às metas da Década das Nações Unidas para os Portadores de Deficiências (l983-1992), Década Internacional para o Desenvolvimento Cultural (1988-1997), Quarta Década das Nações Unidas para o Desenvolvimento (1991-2000), Convenção sobre a Eliminação de Todas as Formas de Discriminação contra a Mulher e Estratégias para o Desenvolvimento da Mulher, e da Convenção sobre os Direitos da Criança. Nunca antes uma época foi tão propícia à realização do nosso compromisso em proporcionar oportunidades básicas de aprendizagem a todos os povos do mundo.</w:t>
      </w:r>
    </w:p>
    <w:p w14:paraId="541646F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Adotamos, portanto, esta Declaração Mundial sobre Educação para Todos: Satisfação das Necessidades Básicas de Aprendizagem, e aprovamos o Plano de Ação para Satisfazer as Necessidades Básicas de Aprendizagem, com a finalidade de atingir os objetivos estabelecidos nesta Declaração.</w:t>
      </w:r>
    </w:p>
    <w:p w14:paraId="18270473"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INTRODUÇÃO</w:t>
      </w:r>
    </w:p>
    <w:p w14:paraId="29456C6C"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 Este Plano de Ação para Satisfazer as Necessidades Básicas de Aprendizagem deriva da Declaração Mundial sobre Educação para Todos, adotada pela Conferência Mundial sobre Educação para Todos, da qual participaram representantes de governos, organismos internacionais e bilaterais de desenvolvimento, e organizações não-governamentais. Fundamentado no conhecimento coletivo e no compromisso dos participantes, o Plano de Ação foi concebido como uma referência e um guia para governos, organismos internacionais, instituições de cooperação bilateral, organizações não-governamentais (ONGs), e todos aqueles comprometidos com a meta da educação para todos. Este plano compreende três grandes níveis de ação conjunta:</w:t>
      </w:r>
    </w:p>
    <w:p w14:paraId="675D320A"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(i) ação direta em cada país;</w:t>
      </w:r>
    </w:p>
    <w:p w14:paraId="7D559C6B"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w:t>
      </w:r>
      <w:proofErr w:type="spellEnd"/>
      <w:r w:rsidRPr="00380293">
        <w:rPr>
          <w:rFonts w:ascii="Book Antiqua" w:hAnsi="Book Antiqua"/>
          <w:sz w:val="19"/>
          <w:szCs w:val="19"/>
        </w:rPr>
        <w:t>) cooperação entre grupos de países que compartilhem certas características e interesses; e</w:t>
      </w:r>
    </w:p>
    <w:p w14:paraId="585EBF90"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iii</w:t>
      </w:r>
      <w:proofErr w:type="spellEnd"/>
      <w:r w:rsidRPr="00380293">
        <w:rPr>
          <w:rFonts w:ascii="Book Antiqua" w:hAnsi="Book Antiqua"/>
          <w:sz w:val="19"/>
          <w:szCs w:val="19"/>
        </w:rPr>
        <w:t>) cooperação multilateral e bilateral na comunidade mundial.</w:t>
      </w:r>
    </w:p>
    <w:p w14:paraId="6A91885A"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 Países, individualmente ou em grupos, assim como organizações internacionais, continentais, e nacionais, poderão recorrer ao Plano de Ação para elaborar os seus próprios planos de ação e programas, em conformidade com os seus objetivos específicos, sua determinação e o interesse de seus representados. Assim tem funcionado, por dez anos, o Projeto Principal da UNESCO sobre Educação para a América Latina e o Caribe. Outros exemplos deste tipo de iniciativa são o Plano de Ação da UNESCO para a Erradicação do Analfabetismo no Ano 2000, adotado pela Conferência Geral da UNESCO em sua vigésima-quinta reunião (l989); o Programa Especial da ISESCO (l990-2000); a revisão em curso, pelo Banco Mundial, de sua política para a educação fundamental; e o Programa da USAID para o Fomento da Educação Básica e Alfabetização. Na medida em que esses planos de ação, políticas e programas sejam coerentes com este Plano, os esforços internacionais para satisfação das necessidades básicas de aprendizagem convergirão, facilitando a cooperação.</w:t>
      </w:r>
    </w:p>
    <w:p w14:paraId="77A2E012"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 Ainda que os países tenham muitos interesses comuns, no que tange à satisfação das necessidades básicas de aprendizagem de suas populações, é evidente que o caráter e a intensidade dessas preocupações variam de acordo com a real situação da educação básica e do contexto cultural e socioeconômico de cada país. Caso se mantenham os índices atuais de matrícula, por volta do ano 2000 mais de 160 milhões de crianças no mundo inteiro não terão acesso ao ensino fundamental, pura e simplesmente em função do crescimento populacional. Em grande parte da África ao Sul do Saara e em muitos outros países de baixa renda, proporcionar educação fundamental a um sempre crescente contingente de crianças permanece um desafio a longo prazo. Apesar dos progressos na alfabetização de adultos, a maioria desses países ainda apresenta elevados índices de analfabetismo, o número de analfabetos funcionais adultos é crescente, e constitui-se, de fato, um grave problema social na maior parte da Ásia e dos Estados Árabes, assim como na Europa e na América do Norte. Muitas pessoas se veem privadas da igualdade de acesso à educação por razões de raça, sexo, língua, deficiência, origem étnica ou convicções políticas. Além disso, elevadas percentagens de evasão escolar e resultados de aprendizagem medíocres são problemas detectados igualmente em todo o mundo. Estas considerações bem gerais ilustram a necessidade de uma ação decisiva em grande escala, com objetivos e metas claramente definidos.</w:t>
      </w:r>
    </w:p>
    <w:p w14:paraId="0ED07FB6"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lastRenderedPageBreak/>
        <w:t>OBJETIVOS E METAS</w:t>
      </w:r>
    </w:p>
    <w:p w14:paraId="37216FE2"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4. O objetivo último da Declaração Mundial sobre Educação para Todos é satisfazer as necessidades básicas da aprendizagem de todas as crianças, jovens e adultos. O esforço de longo prazo para a consecução deste objetivo pode ser sustentado de forma mais eficaz, uma vez estabelecidos objetivos intermediários e medidos os progressos realizados. Autoridades competentes, aos níveis nacional e estadual, podem tomar a seu cargo o estabelecimento desses objetivos intermediários, levando em consideração tanto os objetivos da Declaração quanto as metas e prioridades gerais do desenvolvimento nacional.</w:t>
      </w:r>
    </w:p>
    <w:p w14:paraId="3438C935"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5. Objetivos intermediários podem ser formulados como metas específicas dentro dos planos nacionais e estaduais de desenvolvimento da educação. De modo geral, essas metas:</w:t>
      </w:r>
    </w:p>
    <w:p w14:paraId="018BB652"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(i) indicam, em relação aos critérios de avaliação, ganhos e resultados esperados em um determinado lapso de tempo;</w:t>
      </w:r>
    </w:p>
    <w:p w14:paraId="67DE26E0"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w:t>
      </w:r>
      <w:proofErr w:type="spellEnd"/>
      <w:r w:rsidRPr="00380293">
        <w:rPr>
          <w:rFonts w:ascii="Book Antiqua" w:hAnsi="Book Antiqua"/>
          <w:sz w:val="19"/>
          <w:szCs w:val="19"/>
        </w:rPr>
        <w:t>) definem as categorias prioritárias (por exemplo, os pobres, os portadores de deficiências); e</w:t>
      </w:r>
    </w:p>
    <w:p w14:paraId="50865D54"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iii</w:t>
      </w:r>
      <w:proofErr w:type="spellEnd"/>
      <w:r w:rsidRPr="00380293">
        <w:rPr>
          <w:rFonts w:ascii="Book Antiqua" w:hAnsi="Book Antiqua"/>
          <w:sz w:val="19"/>
          <w:szCs w:val="19"/>
        </w:rPr>
        <w:t>) são formuladas de modo a permitir comprovação e medida dos avanços registrados. Essas metas representam um "piso" – não um "teto" – para o desenvolvimento contínuo dos serviços e dos programas de educação.</w:t>
      </w:r>
    </w:p>
    <w:p w14:paraId="0CC93F93"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6. Objetivos de curto prazo suscitam um sentimento de urgência e servem como parâmetro de referência para a comparação de índices de execução e realização. À medida que as condições da sociedade mudam, os planos e objetivos podem ser revistos e atualizados. Onde os esforços pela educação básica tenham que focalizar a satisfação das necessidades específicas de determinados grupos sociais ou camadas da população, o estabelecimento de metas direcionadas a esses grupos prioritários de educandos pode ajudar planejadores, profissionais e avaliadores a não se desviarem do seu objetivo. Metas observáveis e mensuráveis contribuem para a avaliação objetiva dos progressos.</w:t>
      </w:r>
    </w:p>
    <w:p w14:paraId="3CBF947B"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7. As metas não precisam ser fundamentadas exclusivamente em tendências e recursos atuais. Objetivos preliminares podem refletir uma apreciação realista das possibilidades oferecidas pela Declaração, no que concerne à mobilização das capacidades humanas, organizativas e financeiras adicionais, em torno de um compromisso de cooperação para o desenvolvimento humano. Países que apresentem baixos índices de alfabetização e escolarização, além de recursos nacionais muito limitados, serão confrontados com escolhas difíceis ao longo do processo de estabelecimento de metas nacionais a prazos realistas.</w:t>
      </w:r>
    </w:p>
    <w:p w14:paraId="272E15C1"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8. Cada país poderá estabelecer suas próprias metas para a década de 1990, em consonância às dimensões propostas a seguir:</w:t>
      </w:r>
    </w:p>
    <w:p w14:paraId="1B212BCE" w14:textId="10626C6C" w:rsidR="00380293" w:rsidRPr="00380293" w:rsidRDefault="00380293" w:rsidP="00380293">
      <w:pPr>
        <w:jc w:val="both"/>
        <w:rPr>
          <w:rFonts w:ascii="Book Antiqua" w:hAnsi="Book Antiqua"/>
          <w:sz w:val="19"/>
          <w:szCs w:val="19"/>
        </w:rPr>
      </w:pPr>
      <w:r>
        <w:rPr>
          <w:rFonts w:ascii="Book Antiqua" w:hAnsi="Book Antiqua"/>
          <w:sz w:val="19"/>
          <w:szCs w:val="19"/>
        </w:rPr>
        <w:t xml:space="preserve">i) </w:t>
      </w:r>
      <w:r w:rsidRPr="00380293">
        <w:rPr>
          <w:rFonts w:ascii="Book Antiqua" w:hAnsi="Book Antiqua"/>
          <w:sz w:val="19"/>
          <w:szCs w:val="19"/>
        </w:rPr>
        <w:t>Expansão dos cuidados básicos e atividades de desenvolvimento infantil, incluídas aí as intervenções da família e da comunidade, direcionadas especialmente às crianças pobres, que não são assistidas e com deficiências;</w:t>
      </w:r>
    </w:p>
    <w:p w14:paraId="629A40BF" w14:textId="07DE7025" w:rsidR="00380293" w:rsidRPr="00380293" w:rsidRDefault="00380293" w:rsidP="00380293">
      <w:pPr>
        <w:jc w:val="both"/>
        <w:rPr>
          <w:rFonts w:ascii="Book Antiqua" w:hAnsi="Book Antiqua"/>
          <w:sz w:val="19"/>
          <w:szCs w:val="19"/>
        </w:rPr>
      </w:pPr>
      <w:proofErr w:type="spellStart"/>
      <w:r>
        <w:rPr>
          <w:rFonts w:ascii="Book Antiqua" w:hAnsi="Book Antiqua"/>
          <w:sz w:val="19"/>
          <w:szCs w:val="19"/>
        </w:rPr>
        <w:t>ii</w:t>
      </w:r>
      <w:proofErr w:type="spellEnd"/>
      <w:r>
        <w:rPr>
          <w:rFonts w:ascii="Book Antiqua" w:hAnsi="Book Antiqua"/>
          <w:sz w:val="19"/>
          <w:szCs w:val="19"/>
        </w:rPr>
        <w:t xml:space="preserve">) </w:t>
      </w:r>
      <w:r w:rsidRPr="00380293">
        <w:rPr>
          <w:rFonts w:ascii="Book Antiqua" w:hAnsi="Book Antiqua"/>
          <w:sz w:val="19"/>
          <w:szCs w:val="19"/>
        </w:rPr>
        <w:t xml:space="preserve">Acesso universal e conclusão da educação fundamental (ou qualquer nível mais elevado de educação considerado "básico") até o ano 2000; </w:t>
      </w:r>
    </w:p>
    <w:p w14:paraId="52B2C118" w14:textId="536EC5CE" w:rsidR="00380293" w:rsidRPr="00380293" w:rsidRDefault="00380293" w:rsidP="00380293">
      <w:pPr>
        <w:jc w:val="both"/>
        <w:rPr>
          <w:rFonts w:ascii="Book Antiqua" w:hAnsi="Book Antiqua"/>
          <w:sz w:val="19"/>
          <w:szCs w:val="19"/>
        </w:rPr>
      </w:pPr>
      <w:proofErr w:type="spellStart"/>
      <w:r>
        <w:rPr>
          <w:rFonts w:ascii="Book Antiqua" w:hAnsi="Book Antiqua"/>
          <w:sz w:val="19"/>
          <w:szCs w:val="19"/>
        </w:rPr>
        <w:t>iii</w:t>
      </w:r>
      <w:proofErr w:type="spellEnd"/>
      <w:r>
        <w:rPr>
          <w:rFonts w:ascii="Book Antiqua" w:hAnsi="Book Antiqua"/>
          <w:sz w:val="19"/>
          <w:szCs w:val="19"/>
        </w:rPr>
        <w:t xml:space="preserve">) </w:t>
      </w:r>
      <w:r w:rsidRPr="00380293">
        <w:rPr>
          <w:rFonts w:ascii="Book Antiqua" w:hAnsi="Book Antiqua"/>
          <w:sz w:val="19"/>
          <w:szCs w:val="19"/>
        </w:rPr>
        <w:t>Melhoria dos resultados de aprendizagem, de modo que a percentagem convencionada de uma amostra de idade determinada (por exemplo, 80% da faixa etária de 14 anos), alcance ou ultrapasse o padrão desejável de aquisição de conhecimentos previamente definido;</w:t>
      </w:r>
    </w:p>
    <w:p w14:paraId="2EA68A2A" w14:textId="3E82CCBC" w:rsidR="00380293" w:rsidRPr="00380293" w:rsidRDefault="00380293" w:rsidP="00380293">
      <w:pPr>
        <w:jc w:val="both"/>
        <w:rPr>
          <w:rFonts w:ascii="Book Antiqua" w:hAnsi="Book Antiqua"/>
          <w:sz w:val="19"/>
          <w:szCs w:val="19"/>
        </w:rPr>
      </w:pPr>
      <w:proofErr w:type="spellStart"/>
      <w:r>
        <w:rPr>
          <w:rFonts w:ascii="Book Antiqua" w:hAnsi="Book Antiqua"/>
          <w:sz w:val="19"/>
          <w:szCs w:val="19"/>
        </w:rPr>
        <w:t>iv</w:t>
      </w:r>
      <w:proofErr w:type="spellEnd"/>
      <w:r>
        <w:rPr>
          <w:rFonts w:ascii="Book Antiqua" w:hAnsi="Book Antiqua"/>
          <w:sz w:val="19"/>
          <w:szCs w:val="19"/>
        </w:rPr>
        <w:t xml:space="preserve">) </w:t>
      </w:r>
      <w:r w:rsidRPr="00380293">
        <w:rPr>
          <w:rFonts w:ascii="Book Antiqua" w:hAnsi="Book Antiqua"/>
          <w:sz w:val="19"/>
          <w:szCs w:val="19"/>
        </w:rPr>
        <w:t xml:space="preserve">Redução da taxa de analfabetismo adulto à metade, digamos, do nível registrado em 1990, já no ano 2000 (a faixa etária adequada deve ser determinada em cada país). Ênfase especial deve ser conferida à alfabetização da mulher, de modo a reduzir significativamente a desigualdade existente entre os índices de alfabetização dos homens e mulheres; </w:t>
      </w:r>
    </w:p>
    <w:p w14:paraId="460F3BEF" w14:textId="5131A92F" w:rsidR="00380293" w:rsidRPr="00380293" w:rsidRDefault="00380293" w:rsidP="00380293">
      <w:pPr>
        <w:jc w:val="both"/>
        <w:rPr>
          <w:rFonts w:ascii="Book Antiqua" w:hAnsi="Book Antiqua"/>
          <w:sz w:val="19"/>
          <w:szCs w:val="19"/>
        </w:rPr>
      </w:pPr>
      <w:r>
        <w:rPr>
          <w:rFonts w:ascii="Book Antiqua" w:hAnsi="Book Antiqua"/>
          <w:sz w:val="19"/>
          <w:szCs w:val="19"/>
        </w:rPr>
        <w:lastRenderedPageBreak/>
        <w:t xml:space="preserve">v) </w:t>
      </w:r>
      <w:r w:rsidRPr="00380293">
        <w:rPr>
          <w:rFonts w:ascii="Book Antiqua" w:hAnsi="Book Antiqua"/>
          <w:sz w:val="19"/>
          <w:szCs w:val="19"/>
        </w:rPr>
        <w:t xml:space="preserve">Ampliação dos serviços de educação básica e capacitação em outras habilidades essenciais necessárias aos jovens e adultos, avaliando a eficácia dos programas em função de mudanças de comportamento e impactos na saúde, emprego e produtividade; </w:t>
      </w:r>
    </w:p>
    <w:p w14:paraId="517B0F06" w14:textId="70389C07" w:rsidR="00380293" w:rsidRPr="00380293" w:rsidRDefault="00380293" w:rsidP="00380293">
      <w:pPr>
        <w:jc w:val="both"/>
        <w:rPr>
          <w:rFonts w:ascii="Book Antiqua" w:hAnsi="Book Antiqua"/>
          <w:sz w:val="19"/>
          <w:szCs w:val="19"/>
        </w:rPr>
      </w:pPr>
      <w:r>
        <w:rPr>
          <w:rFonts w:ascii="Book Antiqua" w:hAnsi="Book Antiqua"/>
          <w:sz w:val="19"/>
          <w:szCs w:val="19"/>
        </w:rPr>
        <w:t xml:space="preserve">vi) </w:t>
      </w:r>
      <w:r w:rsidRPr="00380293">
        <w:rPr>
          <w:rFonts w:ascii="Book Antiqua" w:hAnsi="Book Antiqua"/>
          <w:sz w:val="19"/>
          <w:szCs w:val="19"/>
        </w:rPr>
        <w:t>Aumento da aquisição, por parte dos indivíduos e famílias, dos conhecimentos, habilidades e valores necessários a uma vida melhor e um desenvolvimento racional e constante, por meio de todos os canais da educação – inclusive dos meios de comunicação de massa, outras formas de comunicação tradicionais e modernas, e ação social –, sendo a eficácia destas intervenções avaliadas em função das mudanças de comportamento observadas.</w:t>
      </w:r>
    </w:p>
    <w:p w14:paraId="78FC32CA"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9. Sempre que possível, deve-se estabelecer níveis de desempenho para os aspectos anteriormente indicados. Tais níveis devem ser coerentes com a atenção prioritária dada pela educação básica à universalização do acesso e à aquisição da aprendizagem, consideradas aspirações conjuntas e inseparáveis. Em todos os casos, as metas de desempenho devem incluir a igualdade entre os sexos. No entanto, a determinação dos níveis de desempenho e da proporção de participantes que deverão atingir esses níveis em programas específicos de educação básica, deve ser deixada a cargo de cada país.</w:t>
      </w:r>
    </w:p>
    <w:p w14:paraId="646B0F33" w14:textId="77777777" w:rsidR="00380293" w:rsidRPr="00380293" w:rsidRDefault="00380293" w:rsidP="00380293">
      <w:pPr>
        <w:jc w:val="center"/>
        <w:rPr>
          <w:rFonts w:ascii="Book Antiqua" w:hAnsi="Book Antiqua"/>
          <w:b/>
          <w:bCs/>
          <w:sz w:val="19"/>
          <w:szCs w:val="19"/>
        </w:rPr>
      </w:pPr>
      <w:r w:rsidRPr="00380293">
        <w:rPr>
          <w:rFonts w:ascii="Book Antiqua" w:hAnsi="Book Antiqua"/>
          <w:b/>
          <w:bCs/>
          <w:sz w:val="19"/>
          <w:szCs w:val="19"/>
        </w:rPr>
        <w:t>PRINCÍPIOS DE AÇÃO</w:t>
      </w:r>
    </w:p>
    <w:p w14:paraId="1447BC70"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10. O primeiro passo consiste em identificar, de preferência mediante um processo de participação ativa, envolvendo grupos e a comunidade, os sistemas tradicionais de aprendizagem que existem na sociedade e a demanda real por serviços de educação básica, seja em termos de escolaridade formal, seja em programas de educação não-formal. Consiste em abordar, por todos os meios, as necessidades de aprendizagem básica: cuidados básicos e oportunidades de desenvolvimento e educação infantis; ensino fundamental relevante, de qualidade, ou uma educação extraescolar equivalente para as crianças; e alfabetização, conhecimentos básicos e capacitação de jovens e adultos em habilidades para a vida cotidiana. Significa também capitalizar o uso dos meios tradicionais e modernos de informação e de tecnologias para educar o público em questões de interesse social e apoiar as atividades de educação básica. Esses elementos complementares da educação básica devem ser concebidos de maneira a garantir o acesso equitativo, a participação contínua e a aquisição efetiva da aprendizagem. A satisfação das necessidades básicas de aprendizagem também envolve ações de adequação dos ambientes familiar e comunitário à aprendizagem, e a correlação da educação básica a um contexto socioeconômico mais amplo. É preciso ainda reconhecer o caráter de complementaridade e os efeitos multiplicadores dos investimentos de recursos humanos em matéria de população, saúde e nutrição.</w:t>
      </w:r>
    </w:p>
    <w:p w14:paraId="7C35BA95"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11. Por serem as necessidades básicas de aprendizagem complexas e diversas, sua satisfação requer ações e estratégias multissetoriais que sejam parte integrante dos esforços de desenvolvimento global. Se, mais uma vez, a educação básica for considerada como responsabilidade de toda a sociedade, muitos parceiros deverão unir-se às autoridades educacionais, aos educadores e a outros trabalhadores da área educacional, para o seu desenvolvimento. Isso implica que uma ampla gama de colaboradores – famílias, professores, comunidades, empresas privadas (inclusive as da área de informação e comunicação), organizações governamentais e não-governamentais, instituições, etc. – participe ativamente na planificação, gestão e avaliação das inúmeras formas assumidas pela educação básica.</w:t>
      </w:r>
    </w:p>
    <w:p w14:paraId="286D04B8"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12. As práticas correntes e os dispositivos institucionais de provimento de educação básica e os mecanismos de cooperação nesta esfera devem ser cuidadosamente avaliados, antes da criação de novos mecanismos ou instituições. Construir sobre os esquemas de aprendizagem existentes, reabilitando as escolas deterioradas, aperfeiçoando a capacidade e as condições de trabalho do pessoal docente e dos agentes de alfabetização, parece ser mais rentável e produzir resultados mais imediatos que os projetos iniciados a partir de zero.</w:t>
      </w:r>
    </w:p>
    <w:p w14:paraId="2B5F6E4C"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13. A realização de ações conjuntas com organizações não-governamentais, em todos os níveis, oferece grandes possibilidades. Essas entidades autônomas, ao mesmo tempo que defendem pontos de vista públicos, independentes e críticos, podem desempenhar funções de acompanhamento, pesquisa, formação e produção de material, em proveito dos processos da educação não-formal e da educação permanente.</w:t>
      </w:r>
    </w:p>
    <w:p w14:paraId="1AF34FF1"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lastRenderedPageBreak/>
        <w:t>14. O propósito primeiro da cooperação bilateral e multilateral deve nascer do verdadeiro espírito de parceria: não se trata de transplantar modelos rotineiros, mas de fomentar o desenvolvimento da capacidade endógena das autoridades de cada país e de seus colaboradores nacionais, para a satisfação eficaz das necessidades básicas de aprendizagem. As ações e os recursos devem ser empregados para fortalecer as características essenciais dos serviços de educação básica, concentrando-se na capacidade de gestão e de análise, que podem estimular novos avanços. A cooperação e o financiamento internacionais podem ser particularmente valiosos no apoio a reformas importantes ou ajustes setoriais, e no fomento e teste de abordagens inovadoras no ensino e na administração, quando seja necessária a experimentação de novas opções e/ou quando envolvam investimentos maiores que o previsto e, finalmente, quando o conhecimento de experiências relevantes produzidas alhures for de alguma utilidade.</w:t>
      </w:r>
    </w:p>
    <w:p w14:paraId="787BF792"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15. Cooperação internacional deve ser oferecida, prioritariamente, aos países atualmente menos capazes de satisfazer as necessidades básicas de aprendizagem de suas populações. Deve intentar, também, ajudar países a corrigir suas desigualdades internas quanto às oportunidades de educação. Tendo em vista que dois terços dos adultos analfabetos e das crianças que não vão à escola são mulheres, será necessário dar prioridade à melhoria do acesso de meninas e mulheres à educação e a supressão de quantos obstáculos impeçam a sua participação ativa, onde quer que existam essas injustiças.</w:t>
      </w:r>
    </w:p>
    <w:p w14:paraId="0B08E883"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1. AÇÃO PRIORITÁRIA EM NÍVEL NACIONAL</w:t>
      </w:r>
    </w:p>
    <w:p w14:paraId="1A7E26A6"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16. O progresso na satisfação das necessidades básicas de aprendizagem para todos dependerá, em última instância, das ações adotadas em cada país, individualmente. Ainda que cooperação e ajuda financeira continentais e intercontinentais possam apoiar e facilitar essas ações, as autoridades públicas, as comunidades e as diversas contrapartes nacionais são os agentes-chave de todo progresso. Os governos nacionais são os principais responsáveis pela coordenação do uso dos recursos internos e externos. Dada a diversidade de situações, capacidades, planos e metas de desenvolvimento dos países, este Plano de Ação pode apenas sugerir certas áreas como merecedoras de atenção prioritária. Cada país determinará soberanamente quais ações concretas e específicas, além daquelas já em curso, fazem-se necessárias em cada uma das seguintes áreas.</w:t>
      </w:r>
    </w:p>
    <w:p w14:paraId="5621774A"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1.1 AVALIAR NECESSIDADES E PLANEJAR AÇÕES</w:t>
      </w:r>
    </w:p>
    <w:p w14:paraId="2278FD65"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17. Para alcançar o conjunto de suas metas, cada país será encorajado a elaborar ou atualizar planos de ação mais amplos e a longo prazo, aos níveis local e nacional, para a satisfação das necessidades de aprendizagem consideradas básicas. No contexto dos planos e estratégias gerais de desenvolvimento ou específicos para a educação, já existentes, um plano de ação de educação básica para todos será necessariamente multissetorial, de forma a orientar as atividades dos setores envolvidos (por exemplo, educação, informação, meios de comunicação, trabalho, agricultura, saúde). Modelos de planejamento estratégico variam por definição. No entanto, a maioria deles envolve ajustes constantes entre os objetivos, recursos, ações e limitações. Em nível nacional, os objetivos são comumente expressos em termos gerais, ocorrendo o mesmo com respeito aos recursos do governo central, enquanto que as ações são executadas em nível local. Assim, planos locais divergirão naturalmente, quando num mesmo contexto, não apenas quanto ao seu alcance, mas também quanto ao conteúdo. Planos de ação nacional, estadual e local devem prever variações de condições e circunstâncias. Podem, portanto, especificar:</w:t>
      </w:r>
    </w:p>
    <w:p w14:paraId="3CEF63F7" w14:textId="11E1CEAF"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os estudos para a avaliação dos sistemas existentes (análises dos problemas, falhas e êxitos);</w:t>
      </w:r>
    </w:p>
    <w:p w14:paraId="46DAD6AB" w14:textId="30FDF8AE"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as necessidades básicas de aprendizagem a ser satisfeitas, incluindo também capacidades cognitivas, valores e atitudes, tanto quanto conhecimentos sobre matérias determinadas;</w:t>
      </w:r>
    </w:p>
    <w:p w14:paraId="546A3317" w14:textId="3D56C71D"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as línguas a serem utilizadas na educação;</w:t>
      </w:r>
    </w:p>
    <w:p w14:paraId="0936D273" w14:textId="2F219114"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os meios para estimular a demanda e a participação em grande escala na educação básica;</w:t>
      </w:r>
    </w:p>
    <w:p w14:paraId="17343822" w14:textId="3DE45FDC"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as formas de mobilização da família e obtenção do apoio da comunidade local;</w:t>
      </w:r>
    </w:p>
    <w:p w14:paraId="495A263A" w14:textId="585E1002" w:rsidR="00380293" w:rsidRPr="00380293" w:rsidRDefault="00B1304A" w:rsidP="00380293">
      <w:pPr>
        <w:jc w:val="both"/>
        <w:rPr>
          <w:rFonts w:ascii="Book Antiqua" w:hAnsi="Book Antiqua"/>
          <w:sz w:val="19"/>
          <w:szCs w:val="19"/>
        </w:rPr>
      </w:pPr>
      <w:r>
        <w:rPr>
          <w:rFonts w:ascii="Book Antiqua" w:hAnsi="Book Antiqua"/>
          <w:sz w:val="19"/>
          <w:szCs w:val="19"/>
        </w:rPr>
        <w:lastRenderedPageBreak/>
        <w:t xml:space="preserve">- </w:t>
      </w:r>
      <w:r w:rsidR="00380293" w:rsidRPr="00380293">
        <w:rPr>
          <w:rFonts w:ascii="Book Antiqua" w:hAnsi="Book Antiqua"/>
          <w:sz w:val="19"/>
          <w:szCs w:val="19"/>
        </w:rPr>
        <w:t>as metas e objetivos específicos;</w:t>
      </w:r>
    </w:p>
    <w:p w14:paraId="2279498D" w14:textId="2523F6C4"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o capital necessário e os recursos ordinários, devidamente avaliados, assim como as possíveis medidas para garantir seu efetivo retorno; os indicadores e procedimentos a serem usados para medir os progressos obtidos na consecução das metas;</w:t>
      </w:r>
    </w:p>
    <w:p w14:paraId="22076ED5" w14:textId="79B040F7"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as prioridades no uso dos recursos e no desenvolvimento dos serviços e dos programas ao longo do tempo;</w:t>
      </w:r>
    </w:p>
    <w:p w14:paraId="1233953B" w14:textId="503F9E4D"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os grupos prioritários que requerem medidas especiais;</w:t>
      </w:r>
    </w:p>
    <w:p w14:paraId="5FF0C695" w14:textId="6B7B9771"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os tipos de competência requeridos para implementar o plano;</w:t>
      </w:r>
    </w:p>
    <w:p w14:paraId="32FF2D47" w14:textId="2FB04B7C"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os dispositivos institucionais e administrativos necessários;</w:t>
      </w:r>
    </w:p>
    <w:p w14:paraId="0278CCE5" w14:textId="2CF9F7AC"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os meios para assegurar o intercâmbio de informação entre programas de educação formal e outros programas de educação básica; e</w:t>
      </w:r>
    </w:p>
    <w:p w14:paraId="6F592755" w14:textId="58F24BA6"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a estratégia de implementação e o cronograma.</w:t>
      </w:r>
    </w:p>
    <w:p w14:paraId="4A46E649"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1.2 DESENVOLVER UM CONTEXTO POLÍTICO FAVORÁVEL</w:t>
      </w:r>
    </w:p>
    <w:p w14:paraId="3E5BD149"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18. Um plano de ação multissetorial implica ajustes das políticas setoriais de forma a favorecer a interação mutuamente proveitosa entre os setores, em consonância aos objetivos de desenvolvimento global do país. As ações orientadas para a satisfação das necessidades básicas de educação devem ser parte integrante das estratégias de desenvolvimento nacional e regional, e estas, por sua vez, devem refletir a prioridade conferida ao desenvolvimento humano. Podem ser necessárias medidas legislativas ou de outro tipo para promover e facilitar a cooperação entre os diversos parceiros envolvidos. Promover o compromisso com a educação básica, bem como informar o público sobre o tema, são passos importantes no sentido de criar um contexto político favorável, aos níveis nacional, regional e local.</w:t>
      </w:r>
    </w:p>
    <w:p w14:paraId="2628383D"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19. Quatro passos concretos merecem atenção:</w:t>
      </w:r>
    </w:p>
    <w:p w14:paraId="70023CF8"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(i) o início de atividades, aos níveis nacional e regional, para renovar o compromisso amplo e público com o objetivo da educação para todos;</w:t>
      </w:r>
    </w:p>
    <w:p w14:paraId="20E9FAD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w:t>
      </w:r>
      <w:proofErr w:type="spellEnd"/>
      <w:r w:rsidRPr="00380293">
        <w:rPr>
          <w:rFonts w:ascii="Book Antiqua" w:hAnsi="Book Antiqua"/>
          <w:sz w:val="19"/>
          <w:szCs w:val="19"/>
        </w:rPr>
        <w:t>) a redução da ineficácia do setor público e das práticas abusivas no setor privado;</w:t>
      </w:r>
    </w:p>
    <w:p w14:paraId="4B49EB64"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iii</w:t>
      </w:r>
      <w:proofErr w:type="spellEnd"/>
      <w:r w:rsidRPr="00380293">
        <w:rPr>
          <w:rFonts w:ascii="Book Antiqua" w:hAnsi="Book Antiqua"/>
          <w:sz w:val="19"/>
          <w:szCs w:val="19"/>
        </w:rPr>
        <w:t>) a melhor capacitação dos administradores públicos e o estabelecimento de incentivos para reter mulheres e homens qualificados no serviço público; e</w:t>
      </w:r>
    </w:p>
    <w:p w14:paraId="6DD845E0"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iv</w:t>
      </w:r>
      <w:proofErr w:type="spellEnd"/>
      <w:r w:rsidRPr="00380293">
        <w:rPr>
          <w:rFonts w:ascii="Book Antiqua" w:hAnsi="Book Antiqua"/>
          <w:sz w:val="19"/>
          <w:szCs w:val="19"/>
        </w:rPr>
        <w:t>) a adoção de medidas para fomentar a participação mais ampla na concepção e na execução dos programas de educação básica.</w:t>
      </w:r>
    </w:p>
    <w:p w14:paraId="45424854"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1.3. DEFINIR POLÍTICAS PARA A MELHORIA DA EDUCAÇÃO BÁSICA</w:t>
      </w:r>
    </w:p>
    <w:p w14:paraId="427E08FB"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20. As pré-condições para a qualidade, equidade e eficácia da educação são construídas na primeira infância, sendo os cuidados básicos e as atividades de desenvolvimento e educação infantis condições essenciais para a consecução dos objetivos da educação básica. Esta deve corresponder às necessidades, interesses e problemas reais dos participantes do processo de aprendizagem. A relevância dos currículos pode ser incrementada vinculando-se alfabetização, habilidades matemáticas e conceitos científicos aos interesses e primeiras experiências do educando, como, por exemplo, aquelas relativas à nutrição, saúde e trabalho. Enquanto muitas necessidades variam consideravelmente entre os países e dentro deles e, portanto, a maior parte de um currículo deva ser sensível às condições locais, há também muitas necessidades universais e interesses comuns que devem ser levados em conta nos programas educacionais e no discurso pedagógico. Questões como a proteção do meio ambiente, uma relação equilibrada população/recursos, a redução da propagação da aids e a prevenção do consumo de drogas são problemas de todos, igualmente.</w:t>
      </w:r>
    </w:p>
    <w:p w14:paraId="322E6342"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lastRenderedPageBreak/>
        <w:t>21. As estratégias específicas, orientadas concretamente para melhorar as condições de escolaridade, podem ter como foco: os educandos e seu processo de aprendizagem; o pessoal (educadores, administradores e outros); o currículo e a avaliação da aprendizagem; materiais didáticos e instalações. Estas estratégias devem ser aplicadas de maneira integrada; sua elaboração, gestão e avaliação devem levar em conta a aquisição de conhecimentos e capacidades para resolver problemas, assim como as dimensões sociais, culturais e éticas do desenvolvimento humano. A formação dos educadores deve estar em consonância aos resultados pretendidos, permitindo que eles se beneficiem simultaneamente dos programas de capacitação em serviço e outros incentivos relacionados à obtenção desses resultados; currículo e avaliações devem refletir uma variedade de critérios, enquanto que os materiais, inclusive a rede física e as instalações, devem seguir a mesma orientação. Em alguns países, a estratégia deve incluir mecanismos para aperfeiçoar as condições de ensino e aprendizagem, de modo a reduzir o absenteísmo e ampliar o tempo de aprendizagem. Para satisfazer as necessidades educacionais de grupos que não participam da escolaridade formal, fazem-se necessárias estratégias apropriadas à educação não-formal. Estas incluem e transcendem os aspectos já mencionados, e podem ainda conceder especial atenção à necessidade de coordenação com outras formas de educação, o apoio de todos os parceiros envolvidos, os recursos financeiros permanentes e a plena participação da sociedade. Encontramos um exemplo deste enfoque aplicado à alfabetização no "Plano de Ação para a Erradicação do Analfabetismo antes do Ano 2000", da UNESCO.</w:t>
      </w:r>
    </w:p>
    <w:p w14:paraId="54D74968"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Outras estratégias podem ainda recorrer aos meios de comunicação para satisfazer as necessidades educacionais mais amplas de toda a comunidade devendo, todavia, vincular-se à educação formal, à educação não-formal, ou a uma combinação de ambas. A utilização dos meios de comunicação traz em si um tremendo potencial no que diz respeito a educar o público e compartilhar um volume considerável de informações entre aqueles que necessitam do conhecimento.</w:t>
      </w:r>
    </w:p>
    <w:p w14:paraId="34B4A8D8"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22. Ampliar o acesso à educação básica de qualidade satisfatória é um meio eficaz de fomentar a equidade. A permanência do envolvimento de meninas e mulheres em atividades de educação básica até a consecução do nível padrão de aprendizagem pode ser garantida se lhes forem oferecidos incentivos, via medidas especialmente elaboradas para esse fim e, sempre que possível, com a participação delas. Enfoques similares são necessários para incrementar as possibilidades de aprendizagem de outros grupos não assistidos.</w:t>
      </w:r>
    </w:p>
    <w:p w14:paraId="4A3D2DCD"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23. Promover urna educação básica eficaz não significa oferecer educação a mais baixos custos, porém utilizar, com maior eficácia, todos os recursos (humanos, organizativos e financeiros), para obter os níveis pretendidos de acesso e desempenho escolar. As considerações anteriores relativas à relevância, à qualidade e à equidade não se constituem alternativas à eficácia, representam, antes, as condições específicas em que esta deve ser obtida. De fato, em alguns programas, a eficácia irá exigir um aumento, e não uma redução dos recursos. No entanto, se os recursos existentes podem ser utilizados por um número maior de educandos ou se os mesmos objetivos de aprendizagem podem ser alcançados a um menor custo por aluno, então será facilitada à educação básica a consecução das metas de acesso e desempenho para os grupos atualmente não assistidos.</w:t>
      </w:r>
    </w:p>
    <w:p w14:paraId="7BBA0CA0"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1.4 APERFEIÇOAR CAPACIDADES GERENCIAIS, ANALÍTICAS E TECNOLÓGICAS</w:t>
      </w:r>
    </w:p>
    <w:p w14:paraId="65A28825"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24. Serão necessárias inúmeras habilidades e especialidades para pôr em prática essas iniciativas. Tanto o pessoal de supervisão e administração quanto os planejadores, arquitetos de escolas, os formadores de educadores, especialistas em currículo, pesquisadores, analistas, etc., são igualmente importantes para qualquer estratégia de melhoria da educação básica. Não obstante, são muitos os países que não lhes proporcionam capacitação especializada, a fim de prepará-los para o exercício de suas funções; isto é especialmente correto quanto à alfabetização e outras atividades de educação básica que se desenvolvem fora da escola. Uma concepção mais ampla da educação básica será pré-requisito crucial para a efetiva coordenação de esforços entre esses muitos participantes. E, em muitos países, o fortalecimento e o desenvolvimento da capacidade de planejamento e gestão, aos níveis estadual e local, com uma maior distribuição de responsabilidades, serão necessários. Programas de formação e de capacitação em serviço para o pessoal-chave devem ser iniciados ou reforçados onde já </w:t>
      </w:r>
      <w:r w:rsidRPr="00380293">
        <w:rPr>
          <w:rFonts w:ascii="Book Antiqua" w:hAnsi="Book Antiqua"/>
          <w:sz w:val="19"/>
          <w:szCs w:val="19"/>
        </w:rPr>
        <w:lastRenderedPageBreak/>
        <w:t>existirem. Tais programas podem ser particularmente úteis à introdução de reformas administrativas e técnicas inovadoras no campo da administração e da supervisão.</w:t>
      </w:r>
    </w:p>
    <w:p w14:paraId="7097E001"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25. Os serviços técnicos e os mecanismos para coletar, processar e analisar os dados referentes à educação básica podem ser melhorados em todos os países. Essa é uma tarefa urgente em muitas nações, onde faltam informações e/ou pesquisas confiáveis sobre as necessidades básicas de aprendizagem da população, e sobre as atividades de educação básica existentes. Uma base de informações e conhecimentos sobre um determinado país é vital para a preparação e execução de seu plano de ação. Uma implicação capital do enfoque na aquisição de aprendizagem é a necessidade de se elaborarem e aperfeiçoarem sistemas eficazes para a avaliação do rendimento individual dos educandos e do sistema de ensino. Os dados derivados da avaliação dos processos e dos resultados devem servir de base a um sistema de informação administrativa para a educação básica.</w:t>
      </w:r>
    </w:p>
    <w:p w14:paraId="0868EEC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26. A qualidade e a oferta da educação básica podem ser melhoradas mediante a utilização cuidadosa das tecnologias educativas. Onde tais tecnologias não forem amplamente utilizadas, sua introdução exigirá a seleção e/ou desenvolvimento de tecnologias adequadas, aquisição de equipamento necessário e sistemas operativos, a seleção e treinamento de professores e demais profissionais de educação aptos a trabalhar com eles. A definição de tecnologia adequada varia conforme as características de cada sociedade e poderá mudar rapidamente, na medida em que as novas tecnologias (rádio e televisão educativos, computadores e diversos auxiliares audiovisuais para a instrução) se tornem mais baratas e adaptáveis aos diversos contextos. O uso da tecnologia moderna também permite melhorar a gestão da educação básica. Cada país deverá reavaliar periodicamente sua capacidade tecnológica presente e potencial, em relação aos seus recursos e necessidades básicas educacionais.</w:t>
      </w:r>
    </w:p>
    <w:p w14:paraId="16F0C862"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1.5. MOBILIZAR CANAIS DE INFORMAÇÃO E COMUNICAÇÃO</w:t>
      </w:r>
    </w:p>
    <w:p w14:paraId="03C8ABAC"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27. As novas possibilidades que surgem a todo momento exercem poderosa influência na satisfação das necessidades básicas de aprendizagem, e é evidente que esse potencial educativo mal começa a ser aproveitado. Essas novas possibilidades são, em grande parte, resultado da convergência de duas forças, ambas subprodutos recentes do processo de desenvolvimento geral. Em primeiro lugar, a quantidade de informação disponível no mundo – uma boa parcela da qual importante para a sobrevivência e o bem-estar básico dos povos – é imensamente maior do que a existente há poucos anos, e o seu ritmo de crescimento continua se acelerando. Por outro lado, quando uma informação importante está associada a outro grande avanço moderno – a nova capacidade de intercomunicação no mundo de hoje – produz-se um energético efeito multiplicador. E existe, de fato, a possibilidade de dominar essa força e utilizá-la positiva, consciente e intencionalmente, para a satisfação das necessidades de aprendizagem já definidas.</w:t>
      </w:r>
    </w:p>
    <w:p w14:paraId="647B69AE"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1.6. ESTRUTURAR ALIANÇAS E MOBILIZAR RECURSOS</w:t>
      </w:r>
    </w:p>
    <w:p w14:paraId="1B43866F"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28. Na definição do plano de ação e na criação de um contexto de políticas de apoio à promoção da educação básica, seria necessário pensar em aproveitar ao máximo as oportunidades de ampliar a colaboração existente e incorporar novos parceiros como, por exemplo, a família e as organizações não-governamentais e associações de voluntários, sindicatos de professores, outros grupos profissionais, empregadores, meios de comunicação, partidos políticos, cooperativas, universidades, instituições de pesquisa e organismos religiosos, bem como autoridades educacionais e demais serviços e órgãos governamentais (trabalho, agricultura, saúde, informação, comércio, indústria, defesa, etc.). Os recursos humanos e organizativos representados por estes colaboradores nacionais deverão ser eficazmente mobilizados para desempenhar seu papel na execução do plano de ação. A parceria deve ser estimulada aos níveis comunitário, local, estadual, regional e nacional, já que pode contribuir para harmonizar atividades, utilizar os recursos com maior eficácia e mobilizar recursos financeiros e humanos adicionais, quando necessário.</w:t>
      </w:r>
    </w:p>
    <w:p w14:paraId="0FF86C62"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29. Os governos e seus parceiros podem analisar a alocação e uso corrente dos recursos financeiros e outros para a educação e capacitação nos diferentes setores, a fim de determinar se apoio adicional à educação básica pode ser obtido mediante:</w:t>
      </w:r>
    </w:p>
    <w:p w14:paraId="4862A539"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lastRenderedPageBreak/>
        <w:t>(i) o incremento da eficácia;</w:t>
      </w:r>
    </w:p>
    <w:p w14:paraId="0B694956"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w:t>
      </w:r>
      <w:proofErr w:type="spellEnd"/>
      <w:r w:rsidRPr="00380293">
        <w:rPr>
          <w:rFonts w:ascii="Book Antiqua" w:hAnsi="Book Antiqua"/>
          <w:sz w:val="19"/>
          <w:szCs w:val="19"/>
        </w:rPr>
        <w:t>) a mobilização de fontes adicionais de financiamento, dentro e fora do orçamento público; e</w:t>
      </w:r>
    </w:p>
    <w:p w14:paraId="612F229C"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iii</w:t>
      </w:r>
      <w:proofErr w:type="spellEnd"/>
      <w:r w:rsidRPr="00380293">
        <w:rPr>
          <w:rFonts w:ascii="Book Antiqua" w:hAnsi="Book Antiqua"/>
          <w:sz w:val="19"/>
          <w:szCs w:val="19"/>
        </w:rPr>
        <w:t>) a redistribuição dos fundos dos orçamentos de educação e capacitação atuais, levando em conta os critérios de eficácia e equidade.</w:t>
      </w:r>
    </w:p>
    <w:p w14:paraId="684FA79E" w14:textId="77777777" w:rsidR="00380293" w:rsidRPr="00380293" w:rsidRDefault="00380293" w:rsidP="00380293">
      <w:pPr>
        <w:jc w:val="both"/>
        <w:rPr>
          <w:rFonts w:ascii="Book Antiqua" w:hAnsi="Book Antiqua"/>
          <w:sz w:val="19"/>
          <w:szCs w:val="19"/>
        </w:rPr>
      </w:pPr>
    </w:p>
    <w:p w14:paraId="52DE3648"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Nos países onde a contribuição orçamentária total para a educação é escassa, será necessário estudar a possibilidade de realocar, para a educação básica, certos fundos públicos, anteriormente destinados a outros fins.</w:t>
      </w:r>
    </w:p>
    <w:p w14:paraId="60BE5DDD"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30. Avaliar os recursos já destinados ou potencialmente disponíveis para a educação básica, comparando-os com o orçamento previsto para a execução do plano de ação, permite detectar possíveis inadequações que, a longo prazo, podem afetar o calendário das atividades planejadas ou solicitar alternativas diversas de solução. Os países que necessitam de ajuda externa para satisfazer as necessidades básicas de aprendizagem de suas populações podem utilizar a estimativa de recursos e o plano de ação como base para a discussão com seus aliados internacionais, e também para coordenar financiamentos externos.</w:t>
      </w:r>
    </w:p>
    <w:p w14:paraId="31FF4B6D"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31. Os educandos constituem, em si mesmos, um recurso humano vital a ser mobilizado. A demanda pela educação e a participação nas atividades educativas não podem ser meramente pressupostas, antes, devem ser estimuladas ativamente. Os educandos potenciais precisam ver que os benefícios da educação são maiores do que os custos a ser enfrentados, seja por deixarem de receber ganhos, seja pela redução do tempo disponível para atividades comunitárias, domésticas, ou lazer. Meninas e mulheres, em particular, podem ser convencidas a abrir mão das vantagens da educação básica por razões inerentes a determinadas culturas. Essas barreiras à participação podem ser superadas pelo emprego de incentivos e programas adaptados ao contexto local, fazendo com que sejam encaradas, pelos educandos, suas famílias e comunidades, como "atividades produtivas". Além disso, os educandos tendem a obter maior proveito da educação quando são parte integrante do processo educativo, em vez de serem considerados como simples "insumos" ou "beneficiários". A atenção às questões da demanda e da participação ajudará a garantir a mobilização das capacidades pessoais dos educandos para a educação.</w:t>
      </w:r>
    </w:p>
    <w:p w14:paraId="78691F8B"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32. Os recursos da família, principalmente em tempo e apoio recíprocos, são vitais para o êxito das atividades de educação básica. Podem ser oferecidos às famílias incentivos e assistência que lhes assegurem que os seus recursos serão investidos de modo a permitir que todos os seus membros possam se beneficiar, o mais plena e equitativamente possível, das oportunidades de educação básica.</w:t>
      </w:r>
    </w:p>
    <w:p w14:paraId="426A4A61"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33. O proeminente papel do professor e demais profissionais da educação no provimento de educação básica de qualidade deverá ser reconhecido e desenvolvido, de forma a otimizar sua contribuição. Isso irá implicar a adoção de medidas para garantir o respeito aos seus direitos sindicais e liberdades profissionais, e melhorar suas condições e status de trabalho, principalmente em relação à sua contratação, formação inicial, capacitação em serviço, remuneração e possibilidades de desenvolvimento na carreira docente, bem como para permitir ao pessoal docente a plena satisfação de suas aspirações e o cumprimento satisfatório de suas obrigações sociais e responsabilidades éticas.</w:t>
      </w:r>
    </w:p>
    <w:p w14:paraId="58AE233B"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34. Em parceria com o pessoal escolar e agentes comunitários, as bibliotecas devem constituir-se elo essencial no processo de provisão de recursos educativos a todos os educandos – da infância à idade adulta – tanto nos meios escolares quanto não escolares. É preciso, portanto, reconhecer as bibliotecas como inestimáveis fontes de informação.</w:t>
      </w:r>
    </w:p>
    <w:p w14:paraId="782B29F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35. Associações comunitárias, cooperativas, instituições religiosas e outras organizações não-governamentais também desempenham papéis importantes no apoio e provisão de educação básica. Sua experiência, competência, dinamismo e relações diretas com os diversos setores que representam constituem-se valiosos recursos na identificação e satisfação das necessidades básicas de </w:t>
      </w:r>
      <w:r w:rsidRPr="00380293">
        <w:rPr>
          <w:rFonts w:ascii="Book Antiqua" w:hAnsi="Book Antiqua"/>
          <w:sz w:val="19"/>
          <w:szCs w:val="19"/>
        </w:rPr>
        <w:lastRenderedPageBreak/>
        <w:t>aprendizagem. Deve-se promover sua participação ativa em alianças para a educação básica, mediante políticas e mecanismos que fortaleçam suas capacidades e reconheçam sua autonomia.</w:t>
      </w:r>
    </w:p>
    <w:p w14:paraId="3304F7E4"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2. AÇÃO PRIORITÁRIA AO NÍVEL REGIONAL (CONTINENTAL, SUBCONTINENTAL E INTERCONTINENTAL)</w:t>
      </w:r>
    </w:p>
    <w:p w14:paraId="76508918"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36. As necessidades básicas de aprendizagem devem ser satisfeitas mediante ações integradas dentro das fronteiras de cada país. Porém, existem muitas formas de cooperação entre países com condições e interesses similares, que poderiam contribuir e, de fato, contribuem para esse esforço. Algumas regiões já elaboraram planos, como o Plano de Ação de Jacarta para o Desenvolvimento dos Recursos Humanos, aprovado pela ESCAP, 1988. Mediante o intercâmbio de informações e experiências, a colaboração entre especialistas, o uso comum de instalações e os projetos de atividades conjuntas, vários países, trabalhando integradamente, podem incrementar sua base de recursos e diminui; seus custos, em benefício mútuo. Frequentemente, esses convênios se estabelecem entre nações vizinhas (nível subcontinental), de uma mesma grande região </w:t>
      </w:r>
      <w:proofErr w:type="spellStart"/>
      <w:r w:rsidRPr="00380293">
        <w:rPr>
          <w:rFonts w:ascii="Book Antiqua" w:hAnsi="Book Antiqua"/>
          <w:sz w:val="19"/>
          <w:szCs w:val="19"/>
        </w:rPr>
        <w:t>geocultural</w:t>
      </w:r>
      <w:proofErr w:type="spellEnd"/>
      <w:r w:rsidRPr="00380293">
        <w:rPr>
          <w:rFonts w:ascii="Book Antiqua" w:hAnsi="Book Antiqua"/>
          <w:sz w:val="19"/>
          <w:szCs w:val="19"/>
        </w:rPr>
        <w:t xml:space="preserve"> (continental ou subcontinental), ou entre as que compartilham o mesmo idioma ou mantêm entre si relações culturais e comerciais (</w:t>
      </w:r>
      <w:proofErr w:type="spellStart"/>
      <w:r w:rsidRPr="00380293">
        <w:rPr>
          <w:rFonts w:ascii="Book Antiqua" w:hAnsi="Book Antiqua"/>
          <w:sz w:val="19"/>
          <w:szCs w:val="19"/>
        </w:rPr>
        <w:t>inter</w:t>
      </w:r>
      <w:proofErr w:type="spellEnd"/>
      <w:r w:rsidRPr="00380293">
        <w:rPr>
          <w:rFonts w:ascii="Book Antiqua" w:hAnsi="Book Antiqua"/>
          <w:sz w:val="19"/>
          <w:szCs w:val="19"/>
        </w:rPr>
        <w:t>) ou subcontinental). Organizações continentais e internacionais desempenham, muitas vezes, um papel importante num tal contexto, facilitando este tipo de cooperação entre países. Na exposição a seguir, todas essas atividades estarão englobadas no termo "regional". De modo geral, os convênios "regionais" já existentes deveriam ser fortalecidos e providos dos recursos necessários ao seu funcionamento eficaz, ajudando os países a satisfazer as necessidades básicas de aprendizagem de sua população.</w:t>
      </w:r>
    </w:p>
    <w:p w14:paraId="7750621A"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2.1 INTERCAMBIAR INFORMAÇÕES, EXPERIÊNCIAS E COMPETÊNCIAS</w:t>
      </w:r>
    </w:p>
    <w:p w14:paraId="16FFF228"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37. Diversos mecanismos regionais, tanto de caráter intergovernamental quanto não-governamental, promovem a cooperação em matéria de educação e capacitação, saúde, desenvolvimento agrícola, pesquisa e informação, comunicação, e em outros campos relativos à satisfação das necessidades básicas de aprendizagem. Esses mecanismos podem ser ainda mais ampliados para fazer face às necessidades (em constante mudança) das partes. Entre outros possíveis exemplos, cabe indicar os quatro programas regionais estabelecidos sob a égide da UNESCO, na década de 80, para apoiar os esforços nacionais para a universalização da educação fundamental e eliminar o analfabetismo adulto:</w:t>
      </w:r>
    </w:p>
    <w:p w14:paraId="49337249" w14:textId="3F2A0CE1"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Projeto Principal de Educação para América Latina e o Caribe;</w:t>
      </w:r>
    </w:p>
    <w:p w14:paraId="55B44930" w14:textId="7CE8C79F"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Programa Regional para a Erradicação do Analfabetismo na África; – Programa de Educação para Todos na Ásia e no Pacífico (APPEAL);</w:t>
      </w:r>
    </w:p>
    <w:p w14:paraId="00689B25" w14:textId="55B639ED" w:rsidR="00380293" w:rsidRPr="00380293" w:rsidRDefault="00B1304A" w:rsidP="00380293">
      <w:pPr>
        <w:jc w:val="both"/>
        <w:rPr>
          <w:rFonts w:ascii="Book Antiqua" w:hAnsi="Book Antiqua"/>
          <w:sz w:val="19"/>
          <w:szCs w:val="19"/>
        </w:rPr>
      </w:pPr>
      <w:r>
        <w:rPr>
          <w:rFonts w:ascii="Book Antiqua" w:hAnsi="Book Antiqua"/>
          <w:sz w:val="19"/>
          <w:szCs w:val="19"/>
        </w:rPr>
        <w:t xml:space="preserve">- </w:t>
      </w:r>
      <w:r w:rsidR="00380293" w:rsidRPr="00380293">
        <w:rPr>
          <w:rFonts w:ascii="Book Antiqua" w:hAnsi="Book Antiqua"/>
          <w:sz w:val="19"/>
          <w:szCs w:val="19"/>
        </w:rPr>
        <w:t>Programa Regional para a Universalização e Renovação da Educação Primária e a Erradicação do Analfabetismo nos Estados Árabes no Ano 2000 (ARABUPEAL).</w:t>
      </w:r>
    </w:p>
    <w:p w14:paraId="481492B6"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38. Além das consultas técnicas e políticas organizadas em interação com esses programas, podem ser empregados outros mecanismos de consulta relativos a políticas de educação básica. Seria possível recorrer, sempre que necessário, às conferências de ministros de educação, auspiciadas pela UNESCO e por várias organizações regionais, às assembleias ordinárias das comissões regionais das Nações Unidas e a algumas reuniões transregionais, organizadas pela Secretaria da Comunidade Britânica das Nações, à CONFEMEN (Conferência Permanente dê Ministros de Educação dos Países Francófonos), à Organização de Cooperação e Desenvolvimento Econômicos (OECD), e à Organização Islâmica para a Educação, a Ciência e a Cultura (ISESCO). Além disso, numerosas conferências e encontros organizados por organismos não-governamentais oferecem aos profissionais oportunidades de troca de informações e pontos de vista sobre questões técnicas e políticas. Os promotores dessas conferências e reuniões poderiam analisar meios de ampliar a participação, para incluir, quando conveniente, representantes de outros setores engajados na luta pela satisfação das necessidades básicas de aprendizagem.</w:t>
      </w:r>
    </w:p>
    <w:p w14:paraId="25AE00C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39. As oportunidades de utilização conjunta das mensagens e programas dos meios de comunicação deveriam ser aproveitadas plenamente pelos países que possam </w:t>
      </w:r>
      <w:proofErr w:type="spellStart"/>
      <w:r w:rsidRPr="00380293">
        <w:rPr>
          <w:rFonts w:ascii="Book Antiqua" w:hAnsi="Book Antiqua"/>
          <w:sz w:val="19"/>
          <w:szCs w:val="19"/>
        </w:rPr>
        <w:t>intercomunicá-las</w:t>
      </w:r>
      <w:proofErr w:type="spellEnd"/>
      <w:r w:rsidRPr="00380293">
        <w:rPr>
          <w:rFonts w:ascii="Book Antiqua" w:hAnsi="Book Antiqua"/>
          <w:sz w:val="19"/>
          <w:szCs w:val="19"/>
        </w:rPr>
        <w:t xml:space="preserve"> ou elaborá-las em parceria – especialmente onde os vínculos linguísticas e culturais ultrapassem fronteiras políticas.</w:t>
      </w:r>
    </w:p>
    <w:p w14:paraId="561AFB2D"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lastRenderedPageBreak/>
        <w:t>2.2 EMPREENDER ATIVIDADES CONJUNTAS</w:t>
      </w:r>
    </w:p>
    <w:p w14:paraId="260C64E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40. Há muitas atividades que podem ser realizadas conjuntamente pelos países, em apoio aos esforços nacionais de implementação dos planos de educação básica. As atividades conjuntas deveriam ser concebidas com vistas ao aproveitamento das economias de escala e às vantagens comparativas dos países participantes. Seis áreas parecem-nos particularmente apropriadas a essa forma de colaboração regional: </w:t>
      </w:r>
    </w:p>
    <w:p w14:paraId="4488BFCC"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(i) capacitação de pessoal-chave, como planejadores, administradores, formadores de educadores, pesquisadores, etc.;</w:t>
      </w:r>
    </w:p>
    <w:p w14:paraId="4D32DDEF"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w:t>
      </w:r>
      <w:proofErr w:type="spellEnd"/>
      <w:r w:rsidRPr="00380293">
        <w:rPr>
          <w:rFonts w:ascii="Book Antiqua" w:hAnsi="Book Antiqua"/>
          <w:sz w:val="19"/>
          <w:szCs w:val="19"/>
        </w:rPr>
        <w:t>) esforços para melhorar a coleta e análise da informação;</w:t>
      </w:r>
    </w:p>
    <w:p w14:paraId="3378F816"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iii</w:t>
      </w:r>
      <w:proofErr w:type="spellEnd"/>
      <w:r w:rsidRPr="00380293">
        <w:rPr>
          <w:rFonts w:ascii="Book Antiqua" w:hAnsi="Book Antiqua"/>
          <w:sz w:val="19"/>
          <w:szCs w:val="19"/>
        </w:rPr>
        <w:t xml:space="preserve">) pesquisa; </w:t>
      </w:r>
    </w:p>
    <w:p w14:paraId="42D22ACD"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iv</w:t>
      </w:r>
      <w:proofErr w:type="spellEnd"/>
      <w:r w:rsidRPr="00380293">
        <w:rPr>
          <w:rFonts w:ascii="Book Antiqua" w:hAnsi="Book Antiqua"/>
          <w:sz w:val="19"/>
          <w:szCs w:val="19"/>
        </w:rPr>
        <w:t>) produção de material didático;</w:t>
      </w:r>
    </w:p>
    <w:p w14:paraId="13C0C6E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(v) utilização dos meios de comunicação para satisfazer as necessidades básicas de aprendizagem; e </w:t>
      </w:r>
    </w:p>
    <w:p w14:paraId="659B49E2"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(vi) gestão e uso dos serviços de educação à distância.</w:t>
      </w:r>
    </w:p>
    <w:p w14:paraId="4E63CCD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Também, nesse aspecto, existem muitos mecanismos que poderiam ser utilizados para fomentar tais atividades. Entre eles, o Instituto Internacional de Planejamento da Educação, da UNESCO, e suas redes de capacitação e pesquisa, bem como a rede de informação do IBE e o Instituto de Educação da UNESCO; as cinco redes para a inovação educacional, operando sob os auspícios da UNESCO; os grupos consultivos de pesquisa e estudo (</w:t>
      </w:r>
      <w:proofErr w:type="spellStart"/>
      <w:r w:rsidRPr="00380293">
        <w:rPr>
          <w:rFonts w:ascii="Book Antiqua" w:hAnsi="Book Antiqua"/>
          <w:sz w:val="19"/>
          <w:szCs w:val="19"/>
        </w:rPr>
        <w:t>RRGAs</w:t>
      </w:r>
      <w:proofErr w:type="spellEnd"/>
      <w:r w:rsidRPr="00380293">
        <w:rPr>
          <w:rFonts w:ascii="Book Antiqua" w:hAnsi="Book Antiqua"/>
          <w:sz w:val="19"/>
          <w:szCs w:val="19"/>
        </w:rPr>
        <w:t xml:space="preserve">), associados ao Centro Internacional de Pesquisa Para o Desenvolvimento (IDRC); o "Commonwealth </w:t>
      </w:r>
      <w:proofErr w:type="spellStart"/>
      <w:r w:rsidRPr="00380293">
        <w:rPr>
          <w:rFonts w:ascii="Book Antiqua" w:hAnsi="Book Antiqua"/>
          <w:sz w:val="19"/>
          <w:szCs w:val="19"/>
        </w:rPr>
        <w:t>of</w:t>
      </w:r>
      <w:proofErr w:type="spellEnd"/>
      <w:r w:rsidRPr="00380293">
        <w:rPr>
          <w:rFonts w:ascii="Book Antiqua" w:hAnsi="Book Antiqua"/>
          <w:sz w:val="19"/>
          <w:szCs w:val="19"/>
        </w:rPr>
        <w:t xml:space="preserve"> Learning"; o Centro Cultural Asiático para a UNESCO; a rede participante estabelecida pelo Conselho Internacional para a Educação de Adultos; e a Associação Internacional para a Avaliação do Desempenho Escolar, que congrega as principais instituições nacionais de pesquisa de, aproximadamente, 35 países. Certas agências de desenvolvimento bilateral e multilateral, que acumularam experiência valiosa em uma ou mais dessas áreas, devem interessar-se em participar nas atividades conjuntas. As cinco comissões regionais das Nações Unidas podem prestar apoio adicional a essa colaboração regional, particularmente pela mobilização de dirigentes para a tomada das medidas adequadas.</w:t>
      </w:r>
    </w:p>
    <w:p w14:paraId="41AA7AD1"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3. AÇÃO PRIORITÁRIA EM NÍVEL MUNDIAL</w:t>
      </w:r>
    </w:p>
    <w:p w14:paraId="76505EBB"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41. A comunidade mundial tem uma sólida história de cooperação em educação desenvolvimento. Entretanto, financiamentos internacionais para a Educação registraram uma certa estagnação em princípios dos anos 80; ao mesmo tempo, muitos países sofreram desvantagens resultantes do crescimento de sua dívida e das relações econômicas canalizadores de recursos financeiros e humanos para países mais ricos. Países industrializados ou em desenvolvimento compartilham um interesse comum pela educação básica; por isso mesmo, a cooperação internacional poderá aportar valioso apoio aos esforços e ações nacionais e regionais, no sentido de implementar um enfoque mais amplo da Educação para Todos. Tempo, energia e fundos destinados à educação básica constituem-se, talvez, o mais importante investimento que se pode fazer no povo e no futuro de um país; há uma clara necessidade e um forte argumento moral e econômico apelando à solidariedade internacional para que se proporcione cooperação técnica e financeira aos países que carecem dos recursos necessários ao atendimento das necessidades básicas de aprendizagem de suas populações.</w:t>
      </w:r>
    </w:p>
    <w:p w14:paraId="6A1586A3"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3.1 COOPERAR NO CONTEXTO INTERNACIONAL</w:t>
      </w:r>
    </w:p>
    <w:p w14:paraId="2D89D720"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42. Satisfazer as necessidades básicas de aprendizagem constitui-se responsabilidade comum e universal a todos os povos. As perspectivas de satisfação dessas necessidades são determinadas, em parte, pela dinâmica das relações e do comércio internacional. Graças ao relaxamento das tensões e ao decréscimo do número de conflitos armados, apresenta-se agora uma possibilidade real de redução do tremendo desperdício representado pelos gastos militares que poderão, então, ser canalizados para setores socialmente úteis, entre os quais a educação básica. A urgente tarefa de satisfação das necessidades básicas de aprendizagem pode vir a requerer uma tal realocação de recursos entre os </w:t>
      </w:r>
      <w:r w:rsidRPr="00380293">
        <w:rPr>
          <w:rFonts w:ascii="Book Antiqua" w:hAnsi="Book Antiqua"/>
          <w:sz w:val="19"/>
          <w:szCs w:val="19"/>
        </w:rPr>
        <w:lastRenderedPageBreak/>
        <w:t>diversos setores. A comunidade mundial e os governos nacionais deverão proceder ao planejamento dessa conversão de recursos a fins pacíficos, munidos de coragem, e discernimento, agindo de forma cuidadosa e refletida. Serão igualmente necessárias medidas internacionais para redução ou eliminação dos desequilíbrios ora registrados nas relações comerciais, e também para reduzir o fardo da dívida, de forma a possibilitar aos países de baixa renda reconstituir suas economias, otimizar e manter os recursos humanos e financeiros necessários ao desenvolvimento e ao provimento de educação básica às suas populações. Políticas de ajuste estrutural devem assegurar os níveis adequados de recursos a serem alocados para a educação.</w:t>
      </w:r>
    </w:p>
    <w:p w14:paraId="78C47765"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3.2 FORTALECER AS CAPACIDADES NACIONAIS</w:t>
      </w:r>
    </w:p>
    <w:p w14:paraId="4A1F7A09"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43. Apoio internacional deve ser proporcionado, quando solicitado, aos países desejosos de desenvolver as capacidades nacionais necessárias ao planejamento e administração dos programas e serviços de educação básica (ver seção 1.4). Cabe a cada nação, em particular, a responsabilidade capital pela elaboração e administração dos programas de provisão das necessidades de aprendizagem de toda a população. A cooperação internacional pode traduzir-se também em capacitação e desenvolvimento institucional para a coleta, análise e pesquisa de dados, inovações tecnológicas e metodológicas educacionais. Sistemas informáticos e outros métodos modernos de gerenciamento poderiam também ser introduzidos, com ênfase nos níveis inferior e médio de administração. Essas capacidades serão ainda mais necessárias com o apoio à melhoria da qualidade da educação fundamental e à introdução de programas extraescolares inovadores. Além do apoio direto a países e instituições, a cooperação internacional pode também ser proveitosamente canalizada para atividades conjuntas – intercâmbio de programas de pesquisa, capacitação e informação – conduzidas por entidades internacionais, regionais e bilaterais. De fato, atividades de capacitação e informação devem ser baseadas e apoiadas, aperfeiçoadas e fortalecidas, quando for o caso, por instituições e programas já existentes, em detrimento da criação de novas estruturas. Um tal tipo de apoio será particularmente valioso no âmbito da cooperação técnica entre países em desenvolvimento, nos quais tanto as circunstâncias quanto os recursos disponíveis para lidar com elas são, muitas vezes, similares.</w:t>
      </w:r>
    </w:p>
    <w:p w14:paraId="02FE590B"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3.3 PRESTAR APOIO CONTÍNUO E DE LONGO PRAZO ÀS AÇÕES NACIONAIS E REGIONAIS (CONTINENTAIS, SUBCONTINENTAIS E INTERCONTINENTAIS)</w:t>
      </w:r>
    </w:p>
    <w:p w14:paraId="185610BF"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44. Satisfazer às necessidades básicas de aprendizagem de todas as pessoas em todos os países, é, obviamente, um empreendimento a longo prazo. Este Plano de Ação provê diretrizes para a formulação de planos de ação nacional e estadual para o desenvolvimento da educação básica, mediante o compromisso duradouro dos governos e seus colaboradores nacionais, com a ação conjunta para a consecução das metas e objetivos que eles mesmos se propuseram. Instituições e agências internacionais, entre as quais pontuam inúmeros patrocinadores, copatrocinadores e patrocinadores associados da Conferência Mundial sobre Educação para Todos, devem empenhar-se ativamente no planejamento conjunto e sustentação do seu apoio de longo prazo às ações nacionais e regionais tipificadas nas seções anteriores. Os principais patrocinadores da iniciativa de Educação para Todos (PNUD, UNESCO, UNICEF, Banco Mundial), cada um no âmbito de seu mandato e responsabilidades especiais, e de acordo com a decisão de suas instâncias diretoras, devem ratificar seu compromisso de apoio às áreas prioritárias de ação internacional listadas abaixo, e a adoção de medidas adequadas para a consecução dos objetivos da Educação para Todos. Sendo a UNESCO a agência das Nações Unidas particularmente responsável pela educação, deverá conceder prioridade à implementação do Plano de Ação e fomento à provisão dos serviços necessários ao fortalecimento da cooperação e coordenação internacionais.</w:t>
      </w:r>
    </w:p>
    <w:p w14:paraId="3399691C"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45. Uma maior assistência financeira se faz necessária para que os países menos desenvolvidos possam implementar seus planos autônomos de ação, em consonância ao enfoque mais amplo da Educação para Todos. Uma autêntica parceria, caracterizada pela cooperação e compromissos conjuntos de longo prazo, permitirá a obtenção de melhores resultados e o estabelecimento das bases para um aumento substancial do financiamento global para este importante subsetor da educação. A pedido dos governos, as agências multilaterais e bilaterais deverão concentrar seu apoio em ações prioritárias, especialmente em nível nacional (ver seção 1), em áreas, como as que se seguem: </w:t>
      </w:r>
    </w:p>
    <w:p w14:paraId="1F6225A0"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lastRenderedPageBreak/>
        <w:t>a. Desenho ou atualização de planos de ação multissetoriais nacionais ou estaduais (ver item 1.1), o que deve acontecer no início dos anos 90. Muitos países em desenvolvimento carecem de assistência técnica e financeira para a coleta e análise de dados, em particular, e também para a organização de consultarias nacionais.</w:t>
      </w:r>
    </w:p>
    <w:p w14:paraId="134A256C"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b. Esforços nacionais e cooperação entre países para atingir um nível satisfatório de qualidade e relevância na educação fundamental (com forme os itens 1.3 e 2 acima). Experiências que envolvam a participação das famílias, comunidades locais e organizações não governamentais no incremento da relevância da educação e melhoria de sua qualidade podem ser proveitosamente compartilhadas por diferentes países. </w:t>
      </w:r>
    </w:p>
    <w:p w14:paraId="1E8A5FDA"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c. Universalização da educação fundamental nos países economicamente mais pobres. As agências internacionais de financiamento deveriam considerar negociações caso a caso para a provisão de apoio a longo prazo, de modo a ajudar cada país em seu progresso rumo à universalização da educação fundamental, dentro do calendário estabelecido por cada país. </w:t>
      </w:r>
    </w:p>
    <w:p w14:paraId="3D8BE9D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As agências externas devem reavaliar as práticas ordinárias de assistência, e encontrar maneiras de prestar ajuda efetiva aos programas de educação básica que exigem não uma contribuição intensiva de capital e tecnologia, porém, apoio orçamentário a longo prazo. Nesse sentido, é preciso atentar para os critérios relativos à cooperação para o desenvolvimento da educação, levando em conta mais que considerações meramente econômicas.</w:t>
      </w:r>
    </w:p>
    <w:p w14:paraId="3B96A70F"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d. Programas desenhados para satisfazer as necessidades básicas de aprendizagem de grupos não assistidos, jovens fora da escola e adultos com pouco ou nenhum acesso à educação básica. Todos os parceiros poderão compartilhar suas experiências e competências na concepção e execução de medidas e atividades inovadoras, bem como concentrar seus financiamentos para a educação básica em categorias e grupos específicos (por exemplo: mulheres, camponeses pobres, portadores de deficiências), e assim melhorar significativamente as oportunidades e condições de aprendizagem que lhes são acessíveis.</w:t>
      </w:r>
    </w:p>
    <w:p w14:paraId="1D93CF01"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e. Programas de educação para mulheres e meninas. Tais programas devem objetivar a eliminação das barreiras sociais e culturais que têm desencorajado, e mesmo excluído, mulheres e meninas dos benefícios dos programas regulares de educação, bem como promover a igualdade de oportunidades para elas em todos os aspectos de suas vidas.</w:t>
      </w:r>
    </w:p>
    <w:p w14:paraId="4A792A10"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f. Programas de educação para refugiados. Os programas a cargo de organizações como o Alto Comitê das Nações Unidas para os Refugiados (ACNUR) e a Agências das Nações Unidas de Obras e Socorro aos Refugiados Palestinos no Oriente Próximo (UNRWA), exigem um apoio financeiro a longo prazo, mais substancial e seguro, para o cumprimento dessa reconhecida responsabilidade internacional. Nos casos em que os países que acolhem refugiados necessitem de assistência técnica e financeira internacional para fazer face às necessidades básicas dos refugiados – as de aprendizagem, inclusive – a comunidade internacional poderá aliviar este fardo mediante o incremento da cooperação. Esta se estenderá também ao esforço para assegurar às pessoas que vivem em territórios ocupados, que foram deslocadas pela guerra ou por outras calamidades, o acesso a programas de educação básica que preservem sua identidade cultural. </w:t>
      </w:r>
    </w:p>
    <w:p w14:paraId="254F7358"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g. Programas de educação básica de todo tipo em países com altas taxas de analfabetismo (como na África ao Sul do Saara) e com grandes contingentes populacionais iletrados (como no sul da Ásia). Será necessária uma considerável assistência para reduzir significativamente o elevado número de adultos analfabetos no mundo.</w:t>
      </w:r>
    </w:p>
    <w:p w14:paraId="7408AE0A"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h. Formação de capacidades para pesquisa. planejamento e a experimentação de inovações em pequena escala. O êxito das atividades de Educação para Todos dependerá fundamentalmente da capacidade de cada país conceber e executar programas que reflitam as condições nacionais. Para isso, será indispensável uma sólida base de conhecimentos, alimentada pelos resultados da pesquisa, lições aprendidas com experiências e inovações, tanto quanto pela disponibilidade de competentes planejadores educacionais.</w:t>
      </w:r>
    </w:p>
    <w:p w14:paraId="68BA6548"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lastRenderedPageBreak/>
        <w:t>46. A coordenação dos financiamentos externos para educação é uma área de corresponsabilidade em nível nacional, que deve ser assumida igualmente pelos diversos parceiros, e onde os governos beneficiários devem tomar a si a iniciativa, de forma a garantir o uso eficaz dos recursos, de acordo com as suas prioridades. As agências de, financiamento do desenvolvimento devem explorar formas inovadoras e mais flexíveis de cooperação, em consulta com os governos e as instituições com os quais trabalham e cooperam em iniciativas regionais, como é o caso do Grupo de Trabalho de Doadores para a Educação na África. Além disso, devem ser criados outros fóruns, onde as agências de financiamento e os países em desenvolvimento possam colaborar na elaboração de projetos entre países e discutir assuntos gerais relativos à ajuda financeira.</w:t>
      </w:r>
    </w:p>
    <w:p w14:paraId="29F08943"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3.4 CONSULTAS ACERCA DE QUESTÕES DE POLÍTICA</w:t>
      </w:r>
    </w:p>
    <w:p w14:paraId="11880389"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47. Os atuais canais de comunicação e fóruns de consulta entre as muitas partes engajadas na satisfação das necessidades básicas de aprendizagem deverão ser plenamente utilizados durante a década de 90, com o intuito de manter e ampliar o Consenso internacional em que se baseia este Plano de Ação. Alguns canais e fóruns, como a Conferência Internacional de Educação, que acontece a cada dois anos, atuam globalmente, enquanto outros se concentram em regiões específicas, grupos de países ou categorias de parceiros. Na medida do possível, as organizações devem procurar coordenar estas consultas e compartilhar os resultados.</w:t>
      </w:r>
    </w:p>
    <w:p w14:paraId="4E84BCB9"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48. Além disso, e com a finalidade de manter e desenvolver a iniciativa da Educação para Todos, a comunidade internacional precisará tomar as medidas apropriadas para assegurar a cooperação entre os organismos interessados, utilizando, se possível, os mecanismos existentes, de forma a:</w:t>
      </w:r>
    </w:p>
    <w:p w14:paraId="5548EF01"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(i) continuar propugnando a Educação Básica para Todos, aproveitando-se o impulso gerado pela Conferência Mundial;</w:t>
      </w:r>
    </w:p>
    <w:p w14:paraId="6A05E57C"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w:t>
      </w:r>
      <w:proofErr w:type="spellEnd"/>
      <w:r w:rsidRPr="00380293">
        <w:rPr>
          <w:rFonts w:ascii="Book Antiqua" w:hAnsi="Book Antiqua"/>
          <w:sz w:val="19"/>
          <w:szCs w:val="19"/>
        </w:rPr>
        <w:t xml:space="preserve">) facilitar o intercâmbio de informação sobre os processos realizados na consecução das metas da educação básica estabelecidas por cada país, individualmente, e também sobre as estruturas e os recursos organizativos necessários para o êxito destas iniciativas; </w:t>
      </w:r>
    </w:p>
    <w:p w14:paraId="7F41A401"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iii</w:t>
      </w:r>
      <w:proofErr w:type="spellEnd"/>
      <w:r w:rsidRPr="00380293">
        <w:rPr>
          <w:rFonts w:ascii="Book Antiqua" w:hAnsi="Book Antiqua"/>
          <w:sz w:val="19"/>
          <w:szCs w:val="19"/>
        </w:rPr>
        <w:t xml:space="preserve">) encorajar novos parceiros a somarem-se a este esforço mundial; e </w:t>
      </w:r>
    </w:p>
    <w:p w14:paraId="143DB20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w:t>
      </w:r>
      <w:proofErr w:type="spellStart"/>
      <w:r w:rsidRPr="00380293">
        <w:rPr>
          <w:rFonts w:ascii="Book Antiqua" w:hAnsi="Book Antiqua"/>
          <w:sz w:val="19"/>
          <w:szCs w:val="19"/>
        </w:rPr>
        <w:t>iv</w:t>
      </w:r>
      <w:proofErr w:type="spellEnd"/>
      <w:r w:rsidRPr="00380293">
        <w:rPr>
          <w:rFonts w:ascii="Book Antiqua" w:hAnsi="Book Antiqua"/>
          <w:sz w:val="19"/>
          <w:szCs w:val="19"/>
        </w:rPr>
        <w:t>) assegurar que todos os participantes estejam plenamente conscientes da importância de se sustentar um sólido apoio à educação básica.</w:t>
      </w:r>
    </w:p>
    <w:p w14:paraId="38DFCE0F" w14:textId="77777777" w:rsidR="00380293" w:rsidRPr="00B1304A" w:rsidRDefault="00380293" w:rsidP="00380293">
      <w:pPr>
        <w:jc w:val="both"/>
        <w:rPr>
          <w:rFonts w:ascii="Book Antiqua" w:hAnsi="Book Antiqua"/>
          <w:b/>
          <w:bCs/>
          <w:sz w:val="19"/>
          <w:szCs w:val="19"/>
        </w:rPr>
      </w:pPr>
      <w:r w:rsidRPr="00B1304A">
        <w:rPr>
          <w:rFonts w:ascii="Book Antiqua" w:hAnsi="Book Antiqua"/>
          <w:b/>
          <w:bCs/>
          <w:sz w:val="19"/>
          <w:szCs w:val="19"/>
        </w:rPr>
        <w:t>CALENDÁRIO INDICATIVO DE IMPLEMENTAÇÃO PARA OS ANOS 90</w:t>
      </w:r>
    </w:p>
    <w:p w14:paraId="3F165E37"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49. No processo de determinação de seus próprios objetivos e metas intermediárias e preparação do plano de ação para sua consecução, cada país deverá estabelecer um calendário que harmonize e programe as atividades específicas. Do mesmo modo, devem ser as ações regionais e internacionais programadas ordenadamente, a fim de ajudar os países a atingir suas metas dentro do tempo proposto.</w:t>
      </w:r>
    </w:p>
    <w:p w14:paraId="5829356D"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O calendário geral que se segue propõe fases indicativas para o trabalho a ser desenvolvido ao longo dos anos noventa; evidentemente, é possível que certas fases venham a se imbricar neste processo, tornando necessário adaptar as datas pré-estabelecidas às condições específicas de cada país e ao seu contexto organizacional.</w:t>
      </w:r>
    </w:p>
    <w:p w14:paraId="3FF38172"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1. Governos e organizações devem estabelecer metas específicas e completar ou atualizar seus pianos de ação para satisfazer as necessidades básicas de aprendizagem (ver seção 1. 1); adotar medidas para a criação de um contexto político favorável (l.2), delinear políticas para o incremento da relevância, qualidade, equidade e eficiência dos serviços e programas de educação básica (l.3); definir como será feita a adaptação dos meios de comunicação e informação à satisfação das necessidades básicas de aprendizagem (l.4); mobilizar recursos e estabelecer alianças operacionais (l. 6). Os parceiros internacionais poderão prestar ajuda mediante o apoio direto e a cooperação regional, completando esta etapa preparatória (1990-1991).</w:t>
      </w:r>
    </w:p>
    <w:p w14:paraId="7BB9CD00"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2. As agências de desenvolvimento devem estabelecer políticas e planos para a década de 90, em consonância ao seu compromisso de manter o apoio a longo prazo às ações nacionais e regionais, e </w:t>
      </w:r>
      <w:r w:rsidRPr="00380293">
        <w:rPr>
          <w:rFonts w:ascii="Book Antiqua" w:hAnsi="Book Antiqua"/>
          <w:sz w:val="19"/>
          <w:szCs w:val="19"/>
        </w:rPr>
        <w:lastRenderedPageBreak/>
        <w:t xml:space="preserve">ampliar a ajuda técnica e financeira à educação básica (3.3). Todos os parceiros devem fortalecer e utilizar os mecanismos apropriados de consulta e cooperação já existentes, bem como estabelecer procedimentos para o acompanhamento dos progressos aos níveis regional e internacional (1990-1993). </w:t>
      </w:r>
    </w:p>
    <w:p w14:paraId="21FA69FE"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3 . Primeira etapa de implementação dos planos de ação: os organismos nacionais de coordenação irão acompanhar a implementação e propor ajustes aos planos. Etapa de realização de ações regionais e internacionais de apoio (1990-1995).</w:t>
      </w:r>
    </w:p>
    <w:p w14:paraId="1EC10BD1"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4. Os governos e as organizações procederão à avaliação do período intermediário de implementação de seus respectivos planos e, caso necessário, farão ajustes. Governos, organizações e agências de desenvolvimento deverão empreender também uma ampla revisão das políticas aos níveis regional e mundial (1995-1996). </w:t>
      </w:r>
    </w:p>
    <w:p w14:paraId="6EEF22E5"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 xml:space="preserve">5. Segunda etapa de implementação dos planos de ação e apoio regional e internacional. As agências de desenvolvimento promoverão ajustes em seus planos, onde necessário, e incrementos consoantes em sua ajuda à educação básica (1996-2000). </w:t>
      </w:r>
    </w:p>
    <w:p w14:paraId="671AA074" w14:textId="77777777" w:rsidR="00380293" w:rsidRPr="00380293" w:rsidRDefault="00380293" w:rsidP="00380293">
      <w:pPr>
        <w:jc w:val="both"/>
        <w:rPr>
          <w:rFonts w:ascii="Book Antiqua" w:hAnsi="Book Antiqua"/>
          <w:sz w:val="19"/>
          <w:szCs w:val="19"/>
        </w:rPr>
      </w:pPr>
      <w:r w:rsidRPr="00380293">
        <w:rPr>
          <w:rFonts w:ascii="Book Antiqua" w:hAnsi="Book Antiqua"/>
          <w:sz w:val="19"/>
          <w:szCs w:val="19"/>
        </w:rPr>
        <w:t>6. Governos, organizações e agências de desenvolvimento deverão avaliar as realizações e empreender uma ampla revisão das políticas aos níveis regional e mundial (2000-2001).</w:t>
      </w:r>
    </w:p>
    <w:p w14:paraId="255CFA9C" w14:textId="6F842C02" w:rsidR="00055460" w:rsidRPr="00380293" w:rsidRDefault="00380293" w:rsidP="00380293">
      <w:pPr>
        <w:jc w:val="both"/>
        <w:rPr>
          <w:rFonts w:ascii="Book Antiqua" w:hAnsi="Book Antiqua"/>
          <w:sz w:val="19"/>
          <w:szCs w:val="19"/>
        </w:rPr>
      </w:pPr>
      <w:r w:rsidRPr="00380293">
        <w:rPr>
          <w:rFonts w:ascii="Book Antiqua" w:hAnsi="Book Antiqua"/>
          <w:sz w:val="19"/>
          <w:szCs w:val="19"/>
        </w:rPr>
        <w:t>50. Jamais testemunharemos um outro momento tão propício à renovação do compromisso com o esforço a longo prazo para satisfação das necessidades básicas de aprendizagem de todas as crianças, jovens e adultos. Tal esforço exigirá, contudo, um muito maior e racional aporte de recursos para a educação básica e capacitação do que tem sido feito até o momento. Todavia, os benefícios advindos deste esforço começarão a ser colhidos de imediato, e crescerão um tanto a cada dia, até a solução dos grandes problemas mundiais que hoje enfrentamos. E isso graças, em grande parte, à determinação e perseverança da comunidade internacional na persecução de sua meta: Educação para Todos.</w:t>
      </w:r>
    </w:p>
    <w:sectPr w:rsidR="00055460" w:rsidRPr="0038029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ook Antiqua">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37847"/>
    <w:multiLevelType w:val="multilevel"/>
    <w:tmpl w:val="26CEF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A164DB"/>
    <w:multiLevelType w:val="multilevel"/>
    <w:tmpl w:val="E4F2C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5D560CE"/>
    <w:multiLevelType w:val="multilevel"/>
    <w:tmpl w:val="00308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CE738EE"/>
    <w:multiLevelType w:val="multilevel"/>
    <w:tmpl w:val="965E1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EE31A4"/>
    <w:multiLevelType w:val="multilevel"/>
    <w:tmpl w:val="30489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71045C2"/>
    <w:multiLevelType w:val="multilevel"/>
    <w:tmpl w:val="BF0CA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4"/>
  </w:num>
  <w:num w:numId="3">
    <w:abstractNumId w:val="1"/>
  </w:num>
  <w:num w:numId="4">
    <w:abstractNumId w:val="3"/>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5460"/>
    <w:rsid w:val="00055460"/>
    <w:rsid w:val="00380293"/>
    <w:rsid w:val="00B1304A"/>
    <w:rsid w:val="00C5301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D193B"/>
  <w15:chartTrackingRefBased/>
  <w15:docId w15:val="{92630B5F-0DD5-4895-9201-50FDFF4261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130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337005">
      <w:bodyDiv w:val="1"/>
      <w:marLeft w:val="0"/>
      <w:marRight w:val="0"/>
      <w:marTop w:val="0"/>
      <w:marBottom w:val="0"/>
      <w:divBdr>
        <w:top w:val="none" w:sz="0" w:space="0" w:color="auto"/>
        <w:left w:val="none" w:sz="0" w:space="0" w:color="auto"/>
        <w:bottom w:val="none" w:sz="0" w:space="0" w:color="auto"/>
        <w:right w:val="none" w:sz="0" w:space="0" w:color="auto"/>
      </w:divBdr>
      <w:divsChild>
        <w:div w:id="1870949843">
          <w:marLeft w:val="0"/>
          <w:marRight w:val="0"/>
          <w:marTop w:val="0"/>
          <w:marBottom w:val="0"/>
          <w:divBdr>
            <w:top w:val="none" w:sz="0" w:space="0" w:color="auto"/>
            <w:left w:val="none" w:sz="0" w:space="0" w:color="auto"/>
            <w:bottom w:val="none" w:sz="0" w:space="0" w:color="auto"/>
            <w:right w:val="none" w:sz="0" w:space="0" w:color="auto"/>
          </w:divBdr>
          <w:divsChild>
            <w:div w:id="2094928263">
              <w:marLeft w:val="0"/>
              <w:marRight w:val="0"/>
              <w:marTop w:val="450"/>
              <w:marBottom w:val="0"/>
              <w:divBdr>
                <w:top w:val="none" w:sz="0" w:space="0" w:color="auto"/>
                <w:left w:val="none" w:sz="0" w:space="0" w:color="auto"/>
                <w:bottom w:val="none" w:sz="0" w:space="0" w:color="auto"/>
                <w:right w:val="none" w:sz="0" w:space="0" w:color="auto"/>
              </w:divBdr>
              <w:divsChild>
                <w:div w:id="168396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863458">
          <w:marLeft w:val="0"/>
          <w:marRight w:val="0"/>
          <w:marTop w:val="0"/>
          <w:marBottom w:val="0"/>
          <w:divBdr>
            <w:top w:val="none" w:sz="0" w:space="0" w:color="auto"/>
            <w:left w:val="none" w:sz="0" w:space="0" w:color="auto"/>
            <w:bottom w:val="none" w:sz="0" w:space="0" w:color="auto"/>
            <w:right w:val="none" w:sz="0" w:space="0" w:color="auto"/>
          </w:divBdr>
          <w:divsChild>
            <w:div w:id="1983579551">
              <w:marLeft w:val="0"/>
              <w:marRight w:val="0"/>
              <w:marTop w:val="0"/>
              <w:marBottom w:val="0"/>
              <w:divBdr>
                <w:top w:val="none" w:sz="0" w:space="0" w:color="auto"/>
                <w:left w:val="none" w:sz="0" w:space="0" w:color="auto"/>
                <w:bottom w:val="none" w:sz="0" w:space="0" w:color="auto"/>
                <w:right w:val="none" w:sz="0" w:space="0" w:color="auto"/>
              </w:divBdr>
              <w:divsChild>
                <w:div w:id="1120536082">
                  <w:marLeft w:val="0"/>
                  <w:marRight w:val="0"/>
                  <w:marTop w:val="0"/>
                  <w:marBottom w:val="0"/>
                  <w:divBdr>
                    <w:top w:val="none" w:sz="0" w:space="0" w:color="auto"/>
                    <w:left w:val="none" w:sz="0" w:space="0" w:color="auto"/>
                    <w:bottom w:val="none" w:sz="0" w:space="0" w:color="auto"/>
                    <w:right w:val="none" w:sz="0" w:space="0" w:color="auto"/>
                  </w:divBdr>
                  <w:divsChild>
                    <w:div w:id="2001421148">
                      <w:marLeft w:val="0"/>
                      <w:marRight w:val="0"/>
                      <w:marTop w:val="0"/>
                      <w:marBottom w:val="0"/>
                      <w:divBdr>
                        <w:top w:val="none" w:sz="0" w:space="0" w:color="auto"/>
                        <w:left w:val="none" w:sz="0" w:space="0" w:color="auto"/>
                        <w:bottom w:val="none" w:sz="0" w:space="0" w:color="auto"/>
                        <w:right w:val="none" w:sz="0" w:space="0" w:color="auto"/>
                      </w:divBdr>
                      <w:divsChild>
                        <w:div w:id="697313563">
                          <w:marLeft w:val="0"/>
                          <w:marRight w:val="0"/>
                          <w:marTop w:val="0"/>
                          <w:marBottom w:val="0"/>
                          <w:divBdr>
                            <w:top w:val="none" w:sz="0" w:space="0" w:color="auto"/>
                            <w:left w:val="none" w:sz="0" w:space="0" w:color="auto"/>
                            <w:bottom w:val="none" w:sz="0" w:space="0" w:color="auto"/>
                            <w:right w:val="none" w:sz="0" w:space="0" w:color="auto"/>
                          </w:divBdr>
                          <w:divsChild>
                            <w:div w:id="1779330801">
                              <w:marLeft w:val="0"/>
                              <w:marRight w:val="0"/>
                              <w:marTop w:val="0"/>
                              <w:marBottom w:val="0"/>
                              <w:divBdr>
                                <w:top w:val="none" w:sz="0" w:space="0" w:color="auto"/>
                                <w:left w:val="none" w:sz="0" w:space="0" w:color="auto"/>
                                <w:bottom w:val="none" w:sz="0" w:space="0" w:color="auto"/>
                                <w:right w:val="none" w:sz="0" w:space="0" w:color="auto"/>
                              </w:divBdr>
                              <w:divsChild>
                                <w:div w:id="2083601178">
                                  <w:marLeft w:val="0"/>
                                  <w:marRight w:val="0"/>
                                  <w:marTop w:val="0"/>
                                  <w:marBottom w:val="0"/>
                                  <w:divBdr>
                                    <w:top w:val="none" w:sz="0" w:space="0" w:color="auto"/>
                                    <w:left w:val="none" w:sz="0" w:space="0" w:color="auto"/>
                                    <w:bottom w:val="none" w:sz="0" w:space="0" w:color="auto"/>
                                    <w:right w:val="none" w:sz="0" w:space="0" w:color="auto"/>
                                  </w:divBdr>
                                  <w:divsChild>
                                    <w:div w:id="669214143">
                                      <w:marLeft w:val="0"/>
                                      <w:marRight w:val="0"/>
                                      <w:marTop w:val="0"/>
                                      <w:marBottom w:val="0"/>
                                      <w:divBdr>
                                        <w:top w:val="none" w:sz="0" w:space="0" w:color="auto"/>
                                        <w:left w:val="none" w:sz="0" w:space="0" w:color="auto"/>
                                        <w:bottom w:val="none" w:sz="0" w:space="0" w:color="auto"/>
                                        <w:right w:val="none" w:sz="0" w:space="0" w:color="auto"/>
                                      </w:divBdr>
                                      <w:divsChild>
                                        <w:div w:id="1846819768">
                                          <w:marLeft w:val="0"/>
                                          <w:marRight w:val="0"/>
                                          <w:marTop w:val="0"/>
                                          <w:marBottom w:val="0"/>
                                          <w:divBdr>
                                            <w:top w:val="none" w:sz="0" w:space="0" w:color="auto"/>
                                            <w:left w:val="none" w:sz="0" w:space="0" w:color="auto"/>
                                            <w:bottom w:val="none" w:sz="0" w:space="0" w:color="auto"/>
                                            <w:right w:val="none" w:sz="0" w:space="0" w:color="auto"/>
                                          </w:divBdr>
                                          <w:divsChild>
                                            <w:div w:id="9454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71856110">
      <w:bodyDiv w:val="1"/>
      <w:marLeft w:val="0"/>
      <w:marRight w:val="0"/>
      <w:marTop w:val="0"/>
      <w:marBottom w:val="0"/>
      <w:divBdr>
        <w:top w:val="none" w:sz="0" w:space="0" w:color="auto"/>
        <w:left w:val="none" w:sz="0" w:space="0" w:color="auto"/>
        <w:bottom w:val="none" w:sz="0" w:space="0" w:color="auto"/>
        <w:right w:val="none" w:sz="0" w:space="0" w:color="auto"/>
      </w:divBdr>
      <w:divsChild>
        <w:div w:id="594440388">
          <w:marLeft w:val="0"/>
          <w:marRight w:val="0"/>
          <w:marTop w:val="0"/>
          <w:marBottom w:val="0"/>
          <w:divBdr>
            <w:top w:val="none" w:sz="0" w:space="0" w:color="auto"/>
            <w:left w:val="none" w:sz="0" w:space="0" w:color="auto"/>
            <w:bottom w:val="none" w:sz="0" w:space="0" w:color="auto"/>
            <w:right w:val="none" w:sz="0" w:space="0" w:color="auto"/>
          </w:divBdr>
          <w:divsChild>
            <w:div w:id="520822707">
              <w:marLeft w:val="0"/>
              <w:marRight w:val="0"/>
              <w:marTop w:val="450"/>
              <w:marBottom w:val="0"/>
              <w:divBdr>
                <w:top w:val="none" w:sz="0" w:space="0" w:color="auto"/>
                <w:left w:val="none" w:sz="0" w:space="0" w:color="auto"/>
                <w:bottom w:val="none" w:sz="0" w:space="0" w:color="auto"/>
                <w:right w:val="none" w:sz="0" w:space="0" w:color="auto"/>
              </w:divBdr>
              <w:divsChild>
                <w:div w:id="10454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54808">
          <w:marLeft w:val="0"/>
          <w:marRight w:val="0"/>
          <w:marTop w:val="0"/>
          <w:marBottom w:val="0"/>
          <w:divBdr>
            <w:top w:val="none" w:sz="0" w:space="0" w:color="auto"/>
            <w:left w:val="none" w:sz="0" w:space="0" w:color="auto"/>
            <w:bottom w:val="none" w:sz="0" w:space="0" w:color="auto"/>
            <w:right w:val="none" w:sz="0" w:space="0" w:color="auto"/>
          </w:divBdr>
          <w:divsChild>
            <w:div w:id="203100055">
              <w:marLeft w:val="0"/>
              <w:marRight w:val="0"/>
              <w:marTop w:val="0"/>
              <w:marBottom w:val="0"/>
              <w:divBdr>
                <w:top w:val="none" w:sz="0" w:space="0" w:color="auto"/>
                <w:left w:val="none" w:sz="0" w:space="0" w:color="auto"/>
                <w:bottom w:val="none" w:sz="0" w:space="0" w:color="auto"/>
                <w:right w:val="none" w:sz="0" w:space="0" w:color="auto"/>
              </w:divBdr>
              <w:divsChild>
                <w:div w:id="1310481204">
                  <w:marLeft w:val="0"/>
                  <w:marRight w:val="0"/>
                  <w:marTop w:val="0"/>
                  <w:marBottom w:val="0"/>
                  <w:divBdr>
                    <w:top w:val="none" w:sz="0" w:space="0" w:color="auto"/>
                    <w:left w:val="none" w:sz="0" w:space="0" w:color="auto"/>
                    <w:bottom w:val="none" w:sz="0" w:space="0" w:color="auto"/>
                    <w:right w:val="none" w:sz="0" w:space="0" w:color="auto"/>
                  </w:divBdr>
                  <w:divsChild>
                    <w:div w:id="1088310690">
                      <w:marLeft w:val="0"/>
                      <w:marRight w:val="0"/>
                      <w:marTop w:val="0"/>
                      <w:marBottom w:val="0"/>
                      <w:divBdr>
                        <w:top w:val="none" w:sz="0" w:space="0" w:color="auto"/>
                        <w:left w:val="none" w:sz="0" w:space="0" w:color="auto"/>
                        <w:bottom w:val="none" w:sz="0" w:space="0" w:color="auto"/>
                        <w:right w:val="none" w:sz="0" w:space="0" w:color="auto"/>
                      </w:divBdr>
                      <w:divsChild>
                        <w:div w:id="1197698865">
                          <w:marLeft w:val="0"/>
                          <w:marRight w:val="0"/>
                          <w:marTop w:val="0"/>
                          <w:marBottom w:val="0"/>
                          <w:divBdr>
                            <w:top w:val="none" w:sz="0" w:space="0" w:color="auto"/>
                            <w:left w:val="none" w:sz="0" w:space="0" w:color="auto"/>
                            <w:bottom w:val="none" w:sz="0" w:space="0" w:color="auto"/>
                            <w:right w:val="none" w:sz="0" w:space="0" w:color="auto"/>
                          </w:divBdr>
                          <w:divsChild>
                            <w:div w:id="1335495366">
                              <w:marLeft w:val="0"/>
                              <w:marRight w:val="0"/>
                              <w:marTop w:val="0"/>
                              <w:marBottom w:val="0"/>
                              <w:divBdr>
                                <w:top w:val="none" w:sz="0" w:space="0" w:color="auto"/>
                                <w:left w:val="none" w:sz="0" w:space="0" w:color="auto"/>
                                <w:bottom w:val="none" w:sz="0" w:space="0" w:color="auto"/>
                                <w:right w:val="none" w:sz="0" w:space="0" w:color="auto"/>
                              </w:divBdr>
                              <w:divsChild>
                                <w:div w:id="1888105234">
                                  <w:marLeft w:val="0"/>
                                  <w:marRight w:val="0"/>
                                  <w:marTop w:val="0"/>
                                  <w:marBottom w:val="0"/>
                                  <w:divBdr>
                                    <w:top w:val="none" w:sz="0" w:space="0" w:color="auto"/>
                                    <w:left w:val="none" w:sz="0" w:space="0" w:color="auto"/>
                                    <w:bottom w:val="none" w:sz="0" w:space="0" w:color="auto"/>
                                    <w:right w:val="none" w:sz="0" w:space="0" w:color="auto"/>
                                  </w:divBdr>
                                  <w:divsChild>
                                    <w:div w:id="1198469233">
                                      <w:marLeft w:val="0"/>
                                      <w:marRight w:val="0"/>
                                      <w:marTop w:val="0"/>
                                      <w:marBottom w:val="0"/>
                                      <w:divBdr>
                                        <w:top w:val="none" w:sz="0" w:space="0" w:color="auto"/>
                                        <w:left w:val="none" w:sz="0" w:space="0" w:color="auto"/>
                                        <w:bottom w:val="none" w:sz="0" w:space="0" w:color="auto"/>
                                        <w:right w:val="none" w:sz="0" w:space="0" w:color="auto"/>
                                      </w:divBdr>
                                      <w:divsChild>
                                        <w:div w:id="662973431">
                                          <w:marLeft w:val="0"/>
                                          <w:marRight w:val="0"/>
                                          <w:marTop w:val="0"/>
                                          <w:marBottom w:val="0"/>
                                          <w:divBdr>
                                            <w:top w:val="none" w:sz="0" w:space="0" w:color="auto"/>
                                            <w:left w:val="none" w:sz="0" w:space="0" w:color="auto"/>
                                            <w:bottom w:val="none" w:sz="0" w:space="0" w:color="auto"/>
                                            <w:right w:val="none" w:sz="0" w:space="0" w:color="auto"/>
                                          </w:divBdr>
                                          <w:divsChild>
                                            <w:div w:id="3294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12143</Words>
  <Characters>65575</Characters>
  <Application>Microsoft Office Word</Application>
  <DocSecurity>0</DocSecurity>
  <Lines>546</Lines>
  <Paragraphs>155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2021-11-11T21:12:00Z</dcterms:created>
  <dcterms:modified xsi:type="dcterms:W3CDTF">2021-11-11T22:11:00Z</dcterms:modified>
</cp:coreProperties>
</file>