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DAF0C" w14:textId="2B137D1D" w:rsidR="00874453" w:rsidRDefault="00874453" w:rsidP="00C77D07">
      <w:pPr>
        <w:spacing w:before="100" w:beforeAutospacing="1" w:after="100" w:afterAutospacing="1" w:line="240" w:lineRule="auto"/>
        <w:jc w:val="center"/>
        <w:rPr>
          <w:rFonts w:ascii="Book Antiqua" w:hAnsi="Book Antiqua"/>
          <w:b/>
          <w:bCs/>
          <w:sz w:val="19"/>
          <w:szCs w:val="19"/>
        </w:rPr>
      </w:pPr>
      <w:bookmarkStart w:id="0" w:name="_Hlk158118461"/>
      <w:r w:rsidRPr="002A0290">
        <w:rPr>
          <w:rFonts w:ascii="Book Antiqua" w:eastAsia="Times New Roman" w:hAnsi="Book Antiqua" w:cs="Arial"/>
          <w:b/>
          <w:bCs/>
          <w:color w:val="FF0000"/>
          <w:sz w:val="19"/>
          <w:szCs w:val="19"/>
          <w:lang w:eastAsia="pt-BR"/>
        </w:rPr>
        <w:t xml:space="preserve">(Atualização em </w:t>
      </w:r>
      <w:r>
        <w:rPr>
          <w:rFonts w:ascii="Book Antiqua" w:eastAsia="Times New Roman" w:hAnsi="Book Antiqua" w:cs="Arial"/>
          <w:b/>
          <w:bCs/>
          <w:color w:val="FF0000"/>
          <w:sz w:val="19"/>
          <w:szCs w:val="19"/>
          <w:lang w:eastAsia="pt-BR"/>
        </w:rPr>
        <w:t>1</w:t>
      </w:r>
      <w:r w:rsidR="001B0898">
        <w:rPr>
          <w:rFonts w:ascii="Book Antiqua" w:eastAsia="Times New Roman" w:hAnsi="Book Antiqua" w:cs="Arial"/>
          <w:b/>
          <w:bCs/>
          <w:color w:val="FF0000"/>
          <w:sz w:val="19"/>
          <w:szCs w:val="19"/>
          <w:lang w:eastAsia="pt-BR"/>
        </w:rPr>
        <w:t>8</w:t>
      </w:r>
      <w:r>
        <w:rPr>
          <w:rFonts w:ascii="Book Antiqua" w:eastAsia="Times New Roman" w:hAnsi="Book Antiqua" w:cs="Arial"/>
          <w:b/>
          <w:bCs/>
          <w:color w:val="FF0000"/>
          <w:sz w:val="19"/>
          <w:szCs w:val="19"/>
          <w:lang w:eastAsia="pt-BR"/>
        </w:rPr>
        <w:t>/02</w:t>
      </w:r>
      <w:r w:rsidRPr="002A0290">
        <w:rPr>
          <w:rFonts w:ascii="Book Antiqua" w:eastAsia="Times New Roman" w:hAnsi="Book Antiqua" w:cs="Arial"/>
          <w:b/>
          <w:bCs/>
          <w:color w:val="FF0000"/>
          <w:sz w:val="19"/>
          <w:szCs w:val="19"/>
          <w:lang w:eastAsia="pt-BR"/>
        </w:rPr>
        <w:t>/2024: questões de concurso)</w:t>
      </w:r>
      <w:bookmarkEnd w:id="0"/>
    </w:p>
    <w:p w14:paraId="3C6894A4" w14:textId="2FF903A5"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DECLARAÇÃO SOCIOLABORAL DO MERCOSUL</w:t>
      </w:r>
    </w:p>
    <w:p w14:paraId="11A33151" w14:textId="366FE9D1" w:rsidR="00C77D07" w:rsidRPr="00874453" w:rsidRDefault="00C77D07" w:rsidP="00874453">
      <w:pPr>
        <w:spacing w:before="100" w:beforeAutospacing="1" w:after="100" w:afterAutospacing="1" w:line="240" w:lineRule="auto"/>
        <w:ind w:firstLine="567"/>
        <w:jc w:val="both"/>
        <w:rPr>
          <w:rFonts w:ascii="Book Antiqua" w:hAnsi="Book Antiqua"/>
          <w:b/>
          <w:bCs/>
          <w:sz w:val="19"/>
          <w:szCs w:val="19"/>
        </w:rPr>
      </w:pPr>
      <w:r w:rsidRPr="00874453">
        <w:rPr>
          <w:rFonts w:ascii="Book Antiqua" w:hAnsi="Book Antiqua"/>
          <w:b/>
          <w:bCs/>
          <w:sz w:val="19"/>
          <w:szCs w:val="19"/>
        </w:rPr>
        <w:t xml:space="preserve">OS CHEFES DE ESTADO DOS ESTADOS PARTES DO MERCADO COMUM DO SUL, </w:t>
      </w:r>
    </w:p>
    <w:p w14:paraId="6B0F411E" w14:textId="56770EA5"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Considerando que os Estados Partes do MERCOSUL reconhecem, nos termos do Tratado de Assunção (1991), que a ampliação das atuais dimensões de seus mercados nacionais, por meio da integração, constitui condição fundamental para acelerar os processos de desenvolvimento econômico com justiça social; </w:t>
      </w:r>
    </w:p>
    <w:p w14:paraId="728D2B66"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Considerando que os Estados Partes declaram, no mesmo Tratado, a disposição de promover a modernização de suas economias para ampliar a oferta de bens e serviços disponíveis e, em </w:t>
      </w:r>
      <w:proofErr w:type="spellStart"/>
      <w:r w:rsidRPr="00C77D07">
        <w:rPr>
          <w:rFonts w:ascii="Book Antiqua" w:hAnsi="Book Antiqua"/>
          <w:sz w:val="19"/>
          <w:szCs w:val="19"/>
        </w:rPr>
        <w:t>conseqüência</w:t>
      </w:r>
      <w:proofErr w:type="spellEnd"/>
      <w:r w:rsidRPr="00C77D07">
        <w:rPr>
          <w:rFonts w:ascii="Book Antiqua" w:hAnsi="Book Antiqua"/>
          <w:sz w:val="19"/>
          <w:szCs w:val="19"/>
        </w:rPr>
        <w:t xml:space="preserve">, melhorar as condições de vida de seus habitantes; </w:t>
      </w:r>
    </w:p>
    <w:p w14:paraId="6AECC37A"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Considerando que os Estados Partes, além de membros da Organização Internacional do Trabalho (OIT), ratificaram as principais convenções que garantem os direitos essenciais dos trabalhadores, e adotam em larga medida as recomendações orientadas para a promoção do emprego de qualidade, das condições saudáveis de trabalho, do diálogo social e do bem-estar dos trabalhadores; </w:t>
      </w:r>
    </w:p>
    <w:p w14:paraId="79C13CA0"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Considerando, ademais, que os Estados Partes apoiaram a “Declaração da OIT relativa a princípios e direitos fundamentais no trabalho” (1998), que reafirma o compromisso dos Membros de respeitar, promover e colocar em prática os direitos e obrigações expressos nas convenções reconhecidas como fundamentais dentro e fora da Organização;</w:t>
      </w:r>
    </w:p>
    <w:p w14:paraId="2E7D657E"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C</w:t>
      </w:r>
      <w:r w:rsidRPr="00C77D07">
        <w:rPr>
          <w:rFonts w:ascii="Book Antiqua" w:hAnsi="Book Antiqua"/>
          <w:sz w:val="19"/>
          <w:szCs w:val="19"/>
        </w:rPr>
        <w:t xml:space="preserve">onsiderando que os Estados Partes estão comprometidos com as declarações, pactos, protocolos e outros tratados que integram o patrimônio jurídico da Humanidade, entre os quais a Declaração Universal dos Direitos Humanos (1948), o Pacto Internacional dos Direitos Civis e Políticos (1966), o Pacto Internacional dos Direitos Econômicos, Sociais e Culturais (1966), a Declaração Americana de Direitos e Obrigações do Homem (1948), a Carta Interamericana de Garantias Sociais (1948), a Carta da Organização dos Estados Americanos – OEA (1948), a Convenção Americana de Direitos Humanos sobre Direitos Econômicos, Sociais e Culturais (1988); </w:t>
      </w:r>
    </w:p>
    <w:p w14:paraId="3DFC2BD3"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Considerando que diferentes fóruns internacionais, entre os quais a Cúpula de Copenhague (1995), têm enfatizado a necessidade de se instituir mecanismos de acompanhamento e avaliação dos componentes sociais da mundialização da economia, a fim de assegurar a harmonia entre progresso econômico e bem-estar social; </w:t>
      </w:r>
    </w:p>
    <w:p w14:paraId="3C3911C3"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Considerando que a adesão dos Estados Partes aos princípios da democracia política e do Estado de Direito e do respeito irrestrito aos direitos civis e políticos da pessoa humana constitui base irrenunciável do projeto de integração;</w:t>
      </w:r>
    </w:p>
    <w:p w14:paraId="14C1B343"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Considerando que a integração envolve aspectos e efeitos sociais cujo reconhecimento implica a necessidade de prever, analisar e solucionar os diferentes problemas gerados, neste âmbito, por essa mesma integração; </w:t>
      </w:r>
    </w:p>
    <w:p w14:paraId="06A6B165"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Considerando que os Ministros do Trabalho do MERCOSUL têm manifestado, em suas reuniões, que a integração regional não pode confinar-se à esfera comercial e econômica, mas deve abranger a temática social, tanto no que diz respeito à adequação dos marcos regulatórios trabalhistas às novas realidades configuradas por essa mesma integração e pelo processo de globalização da economia, quanto ao reconhecimento de um patamar mínimo de direitos dos trabalhadores no âmbito do MERCOSUL, correspondente às convenções fundamentais da OIT; </w:t>
      </w:r>
    </w:p>
    <w:p w14:paraId="75300B28"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Considerando a decisão dos Estados Partes de consubstanciar em um instrumento comum os progressos já alcançados na dimensão social do processo de integração e alicerçar os avanços futuros e constantes no campo social, sobretudo mediante a ratificação e cumprimento das principais convenções da OIT; </w:t>
      </w:r>
    </w:p>
    <w:p w14:paraId="233EED17" w14:textId="0649112D"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lastRenderedPageBreak/>
        <w:t xml:space="preserve">Adotam os seguintes princípios e direitos na área do trabalho, que passam a constituir a “declaração </w:t>
      </w:r>
      <w:proofErr w:type="spellStart"/>
      <w:r w:rsidRPr="00C77D07">
        <w:rPr>
          <w:rFonts w:ascii="Book Antiqua" w:hAnsi="Book Antiqua"/>
          <w:sz w:val="19"/>
          <w:szCs w:val="19"/>
        </w:rPr>
        <w:t>sociolaboral</w:t>
      </w:r>
      <w:proofErr w:type="spellEnd"/>
      <w:r w:rsidRPr="00C77D07">
        <w:rPr>
          <w:rFonts w:ascii="Book Antiqua" w:hAnsi="Book Antiqua"/>
          <w:sz w:val="19"/>
          <w:szCs w:val="19"/>
        </w:rPr>
        <w:t xml:space="preserve"> do </w:t>
      </w:r>
      <w:proofErr w:type="spellStart"/>
      <w:r w:rsidRPr="00C77D07">
        <w:rPr>
          <w:rFonts w:ascii="Book Antiqua" w:hAnsi="Book Antiqua"/>
          <w:sz w:val="19"/>
          <w:szCs w:val="19"/>
        </w:rPr>
        <w:t>mercosul</w:t>
      </w:r>
      <w:proofErr w:type="spellEnd"/>
      <w:r w:rsidRPr="00C77D07">
        <w:rPr>
          <w:rFonts w:ascii="Book Antiqua" w:hAnsi="Book Antiqua"/>
          <w:sz w:val="19"/>
          <w:szCs w:val="19"/>
        </w:rPr>
        <w:t xml:space="preserve">”, sem prejuízo de outros que a prática nacional ou internacional dos Estados Partes tenha instaurado ou venha a instaurar: </w:t>
      </w:r>
    </w:p>
    <w:tbl>
      <w:tblPr>
        <w:tblStyle w:val="Tabelacomgrade"/>
        <w:tblW w:w="0" w:type="auto"/>
        <w:tblLook w:val="04A0" w:firstRow="1" w:lastRow="0" w:firstColumn="1" w:lastColumn="0" w:noHBand="0" w:noVBand="1"/>
      </w:tblPr>
      <w:tblGrid>
        <w:gridCol w:w="8494"/>
      </w:tblGrid>
      <w:tr w:rsidR="00B91EBB" w14:paraId="4A7A1EBB" w14:textId="77777777" w:rsidTr="00B91EBB">
        <w:tc>
          <w:tcPr>
            <w:tcW w:w="8494" w:type="dxa"/>
            <w:shd w:val="clear" w:color="auto" w:fill="CCFFFF"/>
          </w:tcPr>
          <w:p w14:paraId="11281A00" w14:textId="276D612A" w:rsidR="00B91EBB" w:rsidRDefault="00B91EBB" w:rsidP="00B91EBB">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0B7FF3">
              <w:rPr>
                <w:rFonts w:ascii="Book Antiqua" w:hAnsi="Book Antiqua"/>
                <w:b/>
                <w:bCs/>
                <w:sz w:val="19"/>
                <w:szCs w:val="19"/>
                <w:highlight w:val="yellow"/>
              </w:rPr>
              <w:t>TRT15-2015-FCC</w:t>
            </w:r>
            <w:r>
              <w:rPr>
                <w:rFonts w:ascii="Book Antiqua" w:hAnsi="Book Antiqua"/>
                <w:b/>
                <w:bCs/>
                <w:sz w:val="19"/>
                <w:szCs w:val="19"/>
              </w:rPr>
              <w:t>)</w:t>
            </w:r>
            <w:r>
              <w:rPr>
                <w:rFonts w:ascii="Book Antiqua" w:hAnsi="Book Antiqua"/>
                <w:sz w:val="19"/>
                <w:szCs w:val="19"/>
              </w:rPr>
              <w:t xml:space="preserve">: </w:t>
            </w:r>
            <w:r w:rsidRPr="000B7FF3">
              <w:rPr>
                <w:rFonts w:ascii="Book Antiqua" w:hAnsi="Book Antiqua"/>
                <w:sz w:val="19"/>
                <w:szCs w:val="19"/>
              </w:rPr>
              <w:t xml:space="preserve">Sobre as normas internacionais de proteção social, é </w:t>
            </w:r>
            <w:r>
              <w:rPr>
                <w:rFonts w:ascii="Book Antiqua" w:hAnsi="Book Antiqua"/>
                <w:sz w:val="19"/>
                <w:szCs w:val="19"/>
              </w:rPr>
              <w:t>correto</w:t>
            </w:r>
            <w:r w:rsidRPr="000B7FF3">
              <w:rPr>
                <w:rFonts w:ascii="Book Antiqua" w:hAnsi="Book Antiqua"/>
                <w:sz w:val="19"/>
                <w:szCs w:val="19"/>
              </w:rPr>
              <w:t xml:space="preserve"> afirmar que</w:t>
            </w:r>
            <w:r>
              <w:rPr>
                <w:rFonts w:ascii="Book Antiqua" w:hAnsi="Book Antiqua"/>
                <w:sz w:val="19"/>
                <w:szCs w:val="19"/>
              </w:rPr>
              <w:t xml:space="preserve">, </w:t>
            </w:r>
            <w:r w:rsidRPr="00B91EBB">
              <w:rPr>
                <w:rFonts w:ascii="Book Antiqua" w:hAnsi="Book Antiqua"/>
                <w:sz w:val="19"/>
                <w:szCs w:val="19"/>
              </w:rPr>
              <w:t xml:space="preserve">no âmbito do Mercosul, o respeito aos princípios e direitos fundamentais do trabalho é um compromisso de todos os membros, nos termos da Declaração </w:t>
            </w:r>
            <w:proofErr w:type="spellStart"/>
            <w:r w:rsidRPr="00B91EBB">
              <w:rPr>
                <w:rFonts w:ascii="Book Antiqua" w:hAnsi="Book Antiqua"/>
                <w:sz w:val="19"/>
                <w:szCs w:val="19"/>
              </w:rPr>
              <w:t>Sociolaboral</w:t>
            </w:r>
            <w:proofErr w:type="spellEnd"/>
            <w:r w:rsidRPr="00B91EBB">
              <w:rPr>
                <w:rFonts w:ascii="Book Antiqua" w:hAnsi="Book Antiqua"/>
                <w:sz w:val="19"/>
                <w:szCs w:val="19"/>
              </w:rPr>
              <w:t xml:space="preserve"> do Mercosul de 1998, revisada e ampliada em 2015.</w:t>
            </w:r>
          </w:p>
        </w:tc>
      </w:tr>
    </w:tbl>
    <w:p w14:paraId="401A6126" w14:textId="3C24AA37"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Direitos Individuais</w:t>
      </w:r>
    </w:p>
    <w:p w14:paraId="4F0DC7D2" w14:textId="77777777"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874453">
        <w:rPr>
          <w:rFonts w:ascii="Book Antiqua" w:hAnsi="Book Antiqua"/>
          <w:b/>
          <w:bCs/>
          <w:sz w:val="19"/>
          <w:szCs w:val="19"/>
          <w:highlight w:val="magenta"/>
        </w:rPr>
        <w:t>ARTIGO 1º</w:t>
      </w:r>
    </w:p>
    <w:p w14:paraId="5EB79509" w14:textId="65A2C2AA"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Não discriminação</w:t>
      </w:r>
    </w:p>
    <w:p w14:paraId="18553698" w14:textId="0558886B"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874453">
        <w:rPr>
          <w:rFonts w:ascii="Book Antiqua" w:hAnsi="Book Antiqua"/>
          <w:b/>
          <w:bCs/>
          <w:sz w:val="19"/>
          <w:szCs w:val="19"/>
          <w:highlight w:val="magenta"/>
        </w:rPr>
        <w:t>1</w:t>
      </w:r>
      <w:r w:rsidRPr="00874453">
        <w:rPr>
          <w:rFonts w:ascii="Book Antiqua" w:hAnsi="Book Antiqua"/>
          <w:b/>
          <w:bCs/>
          <w:sz w:val="19"/>
          <w:szCs w:val="19"/>
        </w:rPr>
        <w:t>.- Todo trabalhador tem garantida a igualdade efetiva de direitos, tratamento e oportunidades no emprego e ocupação, sem distinção ou exclusão por motivo de raça, origem nacional, cor, sexo ou orientação sexual, idade, credo, opinião política ou sindical, ideologia, posição econômica ou qualquer outra condição social ou familiar, em conformidade com as disposições legais vigentes</w:t>
      </w:r>
      <w:r w:rsidRPr="00C77D07">
        <w:rPr>
          <w:rFonts w:ascii="Book Antiqua" w:hAnsi="Book Antiqua"/>
          <w:sz w:val="19"/>
          <w:szCs w:val="19"/>
        </w:rPr>
        <w:t xml:space="preserve">. </w:t>
      </w:r>
      <w:r w:rsidR="00874453">
        <w:rPr>
          <w:rFonts w:ascii="Book Antiqua" w:hAnsi="Book Antiqua" w:cs="Times New Roman"/>
          <w:b/>
          <w:color w:val="FF0000"/>
          <w:sz w:val="16"/>
          <w:szCs w:val="16"/>
          <w:u w:val="single"/>
        </w:rPr>
        <w:t>(TRT21-2015)</w:t>
      </w:r>
    </w:p>
    <w:p w14:paraId="44826285" w14:textId="30761BF5" w:rsidR="00C77D07" w:rsidRPr="00C77D07" w:rsidRDefault="00C77D07" w:rsidP="00C77D07">
      <w:pPr>
        <w:spacing w:before="100" w:beforeAutospacing="1" w:after="100" w:afterAutospacing="1" w:line="240" w:lineRule="auto"/>
        <w:ind w:firstLine="567"/>
        <w:jc w:val="both"/>
        <w:rPr>
          <w:rFonts w:ascii="Book Antiqua" w:hAnsi="Book Antiqua"/>
          <w:sz w:val="19"/>
          <w:szCs w:val="19"/>
        </w:rPr>
      </w:pPr>
      <w:r w:rsidRPr="00874453">
        <w:rPr>
          <w:rFonts w:ascii="Book Antiqua" w:hAnsi="Book Antiqua"/>
          <w:b/>
          <w:bCs/>
          <w:sz w:val="19"/>
          <w:szCs w:val="19"/>
          <w:highlight w:val="magenta"/>
        </w:rPr>
        <w:t>2</w:t>
      </w:r>
      <w:r w:rsidRPr="00874453">
        <w:rPr>
          <w:rFonts w:ascii="Book Antiqua" w:hAnsi="Book Antiqua"/>
          <w:b/>
          <w:bCs/>
          <w:sz w:val="19"/>
          <w:szCs w:val="19"/>
        </w:rPr>
        <w:t>.- Os Estados Partes comprometem-se a garantir a vigência deste princípio de não discriminação. Em particular, comprometem-se a realizar ações destinadas a eliminar a discriminação no que tange aos grupos em situação desvantajosa no mercado de trabalho</w:t>
      </w:r>
      <w:r w:rsidRPr="00C77D07">
        <w:rPr>
          <w:rFonts w:ascii="Book Antiqua" w:hAnsi="Book Antiqua"/>
          <w:sz w:val="19"/>
          <w:szCs w:val="19"/>
        </w:rPr>
        <w:t xml:space="preserve">. </w:t>
      </w:r>
      <w:r w:rsidR="00874453">
        <w:rPr>
          <w:rFonts w:ascii="Book Antiqua" w:hAnsi="Book Antiqua" w:cs="Times New Roman"/>
          <w:b/>
          <w:color w:val="FF0000"/>
          <w:sz w:val="16"/>
          <w:szCs w:val="16"/>
          <w:u w:val="single"/>
        </w:rPr>
        <w:t>(TRT21-2015)</w:t>
      </w:r>
    </w:p>
    <w:p w14:paraId="590A6394" w14:textId="77777777"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1B0898">
        <w:rPr>
          <w:rFonts w:ascii="Book Antiqua" w:hAnsi="Book Antiqua"/>
          <w:b/>
          <w:bCs/>
          <w:sz w:val="19"/>
          <w:szCs w:val="19"/>
          <w:highlight w:val="magenta"/>
        </w:rPr>
        <w:t>ARTIGO 2º</w:t>
      </w:r>
    </w:p>
    <w:p w14:paraId="7E9B07BE" w14:textId="5CADEC6C"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Promoção da igualdade</w:t>
      </w:r>
    </w:p>
    <w:p w14:paraId="6291D773" w14:textId="71493E00" w:rsidR="00C77D07" w:rsidRPr="001B0898" w:rsidRDefault="00C77D07" w:rsidP="00C77D07">
      <w:pPr>
        <w:spacing w:before="100" w:beforeAutospacing="1" w:after="100" w:afterAutospacing="1" w:line="240" w:lineRule="auto"/>
        <w:ind w:firstLine="567"/>
        <w:jc w:val="both"/>
        <w:rPr>
          <w:rFonts w:ascii="Book Antiqua" w:hAnsi="Book Antiqua"/>
          <w:b/>
          <w:bCs/>
          <w:sz w:val="19"/>
          <w:szCs w:val="19"/>
        </w:rPr>
      </w:pPr>
      <w:r w:rsidRPr="001B0898">
        <w:rPr>
          <w:rFonts w:ascii="Book Antiqua" w:hAnsi="Book Antiqua"/>
          <w:b/>
          <w:bCs/>
          <w:sz w:val="19"/>
          <w:szCs w:val="19"/>
          <w:highlight w:val="magenta"/>
        </w:rPr>
        <w:t>1</w:t>
      </w:r>
      <w:r w:rsidRPr="001B0898">
        <w:rPr>
          <w:rFonts w:ascii="Book Antiqua" w:hAnsi="Book Antiqua"/>
          <w:b/>
          <w:bCs/>
          <w:sz w:val="19"/>
          <w:szCs w:val="19"/>
        </w:rPr>
        <w:t xml:space="preserve">.- As pessoas portadoras de necessidades especiais serão tratadas de forma digna e não discriminatória, favorecendo-se sua inserção social e no mercado de trabalho. </w:t>
      </w:r>
      <w:r w:rsidR="001B0898" w:rsidRPr="001B0898">
        <w:rPr>
          <w:rFonts w:ascii="Book Antiqua" w:hAnsi="Book Antiqua"/>
          <w:b/>
          <w:bCs/>
          <w:sz w:val="19"/>
          <w:szCs w:val="19"/>
        </w:rPr>
        <w:t xml:space="preserve"> </w:t>
      </w:r>
      <w:r w:rsidR="001B0898" w:rsidRPr="001B0898">
        <w:rPr>
          <w:rFonts w:ascii="Book Antiqua" w:eastAsia="Times New Roman" w:hAnsi="Book Antiqua" w:cs="Arial"/>
          <w:b/>
          <w:bCs/>
          <w:color w:val="FF0000"/>
          <w:sz w:val="16"/>
          <w:szCs w:val="16"/>
          <w:u w:val="single"/>
          <w:lang w:eastAsia="pt-BR"/>
        </w:rPr>
        <w:t>(TRT</w:t>
      </w:r>
      <w:r w:rsidR="001B0898" w:rsidRPr="001B0898">
        <w:rPr>
          <w:rFonts w:ascii="Book Antiqua" w:hAnsi="Book Antiqua" w:cs="Arial"/>
          <w:b/>
          <w:bCs/>
          <w:color w:val="FF0000"/>
          <w:sz w:val="16"/>
          <w:szCs w:val="16"/>
          <w:u w:val="single"/>
        </w:rPr>
        <w:t>3</w:t>
      </w:r>
      <w:r w:rsidR="001B0898" w:rsidRPr="001B0898">
        <w:rPr>
          <w:rFonts w:ascii="Book Antiqua" w:eastAsia="Times New Roman" w:hAnsi="Book Antiqua" w:cs="Arial"/>
          <w:b/>
          <w:bCs/>
          <w:color w:val="FF0000"/>
          <w:sz w:val="16"/>
          <w:szCs w:val="16"/>
          <w:u w:val="single"/>
          <w:lang w:eastAsia="pt-BR"/>
        </w:rPr>
        <w:t>-201</w:t>
      </w:r>
      <w:r w:rsidR="001B0898" w:rsidRPr="001B0898">
        <w:rPr>
          <w:rFonts w:ascii="Book Antiqua" w:hAnsi="Book Antiqua" w:cs="Arial"/>
          <w:b/>
          <w:bCs/>
          <w:color w:val="FF0000"/>
          <w:sz w:val="16"/>
          <w:szCs w:val="16"/>
          <w:u w:val="single"/>
        </w:rPr>
        <w:t>6</w:t>
      </w:r>
      <w:r w:rsidR="001B0898" w:rsidRPr="001B0898">
        <w:rPr>
          <w:rFonts w:ascii="Book Antiqua" w:eastAsia="Times New Roman" w:hAnsi="Book Antiqua" w:cs="Arial"/>
          <w:b/>
          <w:bCs/>
          <w:color w:val="FF0000"/>
          <w:sz w:val="16"/>
          <w:szCs w:val="16"/>
          <w:u w:val="single"/>
          <w:lang w:eastAsia="pt-BR"/>
        </w:rPr>
        <w:t>)</w:t>
      </w:r>
    </w:p>
    <w:p w14:paraId="5653AD03" w14:textId="2174A8E7" w:rsidR="00C77D07" w:rsidRPr="00C77D07" w:rsidRDefault="00C77D07" w:rsidP="00C77D07">
      <w:pPr>
        <w:spacing w:before="100" w:beforeAutospacing="1" w:after="100" w:afterAutospacing="1" w:line="240" w:lineRule="auto"/>
        <w:ind w:firstLine="567"/>
        <w:jc w:val="both"/>
        <w:rPr>
          <w:rFonts w:ascii="Book Antiqua" w:hAnsi="Book Antiqua"/>
          <w:sz w:val="19"/>
          <w:szCs w:val="19"/>
        </w:rPr>
      </w:pPr>
      <w:r w:rsidRPr="001B0898">
        <w:rPr>
          <w:rFonts w:ascii="Book Antiqua" w:hAnsi="Book Antiqua"/>
          <w:b/>
          <w:bCs/>
          <w:sz w:val="19"/>
          <w:szCs w:val="19"/>
          <w:highlight w:val="magenta"/>
        </w:rPr>
        <w:t>2</w:t>
      </w:r>
      <w:r w:rsidRPr="001B0898">
        <w:rPr>
          <w:rFonts w:ascii="Book Antiqua" w:hAnsi="Book Antiqua"/>
          <w:b/>
          <w:bCs/>
          <w:sz w:val="19"/>
          <w:szCs w:val="19"/>
        </w:rPr>
        <w:t>.- Os Estados Partes comprometem-se a adotar medidas efetivas, especialmente no que se refere à educação, formação, readaptação e orientação profissional, à adequação dos ambientes de trabalho e ao acesso aos bens e serviços coletivos, a fim de assegurar que as pessoas portadoras de necessidades especiais tenham a possibilidade de desempenhar uma atividade produtiva</w:t>
      </w:r>
      <w:r w:rsidRPr="00C77D07">
        <w:rPr>
          <w:rFonts w:ascii="Book Antiqua" w:hAnsi="Book Antiqua"/>
          <w:sz w:val="19"/>
          <w:szCs w:val="19"/>
        </w:rPr>
        <w:t>.</w:t>
      </w:r>
      <w:r w:rsidR="001B0898">
        <w:rPr>
          <w:rFonts w:ascii="Book Antiqua" w:hAnsi="Book Antiqua"/>
          <w:sz w:val="19"/>
          <w:szCs w:val="19"/>
        </w:rPr>
        <w:t xml:space="preserve"> </w:t>
      </w:r>
      <w:r w:rsidR="001B0898">
        <w:rPr>
          <w:rFonts w:ascii="Book Antiqua" w:eastAsia="Times New Roman" w:hAnsi="Book Antiqua" w:cs="Arial"/>
          <w:b/>
          <w:bCs/>
          <w:color w:val="FF0000"/>
          <w:sz w:val="16"/>
          <w:szCs w:val="16"/>
          <w:u w:val="single"/>
          <w:lang w:eastAsia="pt-BR"/>
        </w:rPr>
        <w:t>(TRT</w:t>
      </w:r>
      <w:r w:rsidR="001B0898">
        <w:rPr>
          <w:rFonts w:ascii="Book Antiqua" w:hAnsi="Book Antiqua" w:cs="Arial"/>
          <w:b/>
          <w:bCs/>
          <w:color w:val="FF0000"/>
          <w:sz w:val="16"/>
          <w:szCs w:val="16"/>
          <w:u w:val="single"/>
        </w:rPr>
        <w:t>3</w:t>
      </w:r>
      <w:r w:rsidR="001B0898">
        <w:rPr>
          <w:rFonts w:ascii="Book Antiqua" w:eastAsia="Times New Roman" w:hAnsi="Book Antiqua" w:cs="Arial"/>
          <w:b/>
          <w:bCs/>
          <w:color w:val="FF0000"/>
          <w:sz w:val="16"/>
          <w:szCs w:val="16"/>
          <w:u w:val="single"/>
          <w:lang w:eastAsia="pt-BR"/>
        </w:rPr>
        <w:t>-201</w:t>
      </w:r>
      <w:r w:rsidR="001B0898">
        <w:rPr>
          <w:rFonts w:ascii="Book Antiqua" w:hAnsi="Book Antiqua" w:cs="Arial"/>
          <w:b/>
          <w:bCs/>
          <w:color w:val="FF0000"/>
          <w:sz w:val="16"/>
          <w:szCs w:val="16"/>
          <w:u w:val="single"/>
        </w:rPr>
        <w:t>6</w:t>
      </w:r>
      <w:r w:rsidR="001B0898">
        <w:rPr>
          <w:rFonts w:ascii="Book Antiqua" w:eastAsia="Times New Roman" w:hAnsi="Book Antiqua" w:cs="Arial"/>
          <w:b/>
          <w:bCs/>
          <w:color w:val="FF0000"/>
          <w:sz w:val="16"/>
          <w:szCs w:val="16"/>
          <w:u w:val="single"/>
          <w:lang w:eastAsia="pt-BR"/>
        </w:rPr>
        <w:t>)</w:t>
      </w:r>
    </w:p>
    <w:p w14:paraId="42B27C0D" w14:textId="77777777"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ARTIGO 3º</w:t>
      </w:r>
    </w:p>
    <w:p w14:paraId="72BD4826" w14:textId="7E54A4A6" w:rsidR="00C77D07" w:rsidRP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Os Estados Partes comprometem-se a garantir, mediante a legislação e práticas trabalhistas, a igualdade de tratamento e oportunidades entre mulheres e homens. </w:t>
      </w:r>
    </w:p>
    <w:p w14:paraId="6285CCBE" w14:textId="77777777"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ARTIGO 4º</w:t>
      </w:r>
    </w:p>
    <w:p w14:paraId="420C8770" w14:textId="103D7509"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Trabalhadores Migrantes e Fronteiriços</w:t>
      </w:r>
    </w:p>
    <w:p w14:paraId="633AD8A9"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1.- Todo trabalhador migrante, independentemente de sua nacionalidade,</w:t>
      </w:r>
      <w:r>
        <w:rPr>
          <w:rFonts w:ascii="Book Antiqua" w:hAnsi="Book Antiqua"/>
          <w:sz w:val="19"/>
          <w:szCs w:val="19"/>
        </w:rPr>
        <w:t xml:space="preserve"> </w:t>
      </w:r>
      <w:r w:rsidRPr="00C77D07">
        <w:rPr>
          <w:rFonts w:ascii="Book Antiqua" w:hAnsi="Book Antiqua"/>
          <w:sz w:val="19"/>
          <w:szCs w:val="19"/>
        </w:rPr>
        <w:t xml:space="preserve">tem direito à ajuda, informação, proteção e igualdade de direitos e condições de trabalho reconhecidos aos nacionais do país em que estiver exercendo suas atividades, em conformidade com a legislação profissional de cada país. </w:t>
      </w:r>
    </w:p>
    <w:p w14:paraId="5AF56AAC" w14:textId="4624C258" w:rsidR="00C77D07" w:rsidRP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2.- Os Estados Partes comprometem-se a adotar medidas tendentes ao estabelecimento de normas e procedimentos comuns relativos à circulação dos trabalhadores nas zonas de fronteira e a levar a cabo as ações necessárias para melhorar as oportunidades de emprego e as condições de trabalho e de vida destes trabalhadores. </w:t>
      </w:r>
    </w:p>
    <w:p w14:paraId="140A416C" w14:textId="77777777"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874453">
        <w:rPr>
          <w:rFonts w:ascii="Book Antiqua" w:hAnsi="Book Antiqua"/>
          <w:b/>
          <w:bCs/>
          <w:sz w:val="19"/>
          <w:szCs w:val="19"/>
          <w:highlight w:val="magenta"/>
        </w:rPr>
        <w:t>ARTIGO 5º</w:t>
      </w:r>
    </w:p>
    <w:p w14:paraId="687C8627" w14:textId="0B408190"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lastRenderedPageBreak/>
        <w:t>Eliminação do trabalho forçado</w:t>
      </w:r>
    </w:p>
    <w:p w14:paraId="3EDA6185" w14:textId="44D962A1"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874453">
        <w:rPr>
          <w:rFonts w:ascii="Book Antiqua" w:hAnsi="Book Antiqua"/>
          <w:b/>
          <w:bCs/>
          <w:sz w:val="19"/>
          <w:szCs w:val="19"/>
          <w:highlight w:val="magenta"/>
        </w:rPr>
        <w:t>1</w:t>
      </w:r>
      <w:r w:rsidRPr="00874453">
        <w:rPr>
          <w:rFonts w:ascii="Book Antiqua" w:hAnsi="Book Antiqua"/>
          <w:b/>
          <w:bCs/>
          <w:sz w:val="19"/>
          <w:szCs w:val="19"/>
        </w:rPr>
        <w:t>.- Toda pessoa tem direito ao trabalho livre e a exercer qualquer ofício ou profissão, de acordo com as disposições nacionais vigentes</w:t>
      </w:r>
      <w:r w:rsidRPr="00C77D07">
        <w:rPr>
          <w:rFonts w:ascii="Book Antiqua" w:hAnsi="Book Antiqua"/>
          <w:sz w:val="19"/>
          <w:szCs w:val="19"/>
        </w:rPr>
        <w:t xml:space="preserve">. </w:t>
      </w:r>
      <w:bookmarkStart w:id="1" w:name="_Hlk158982211"/>
      <w:r w:rsidR="00874453">
        <w:rPr>
          <w:rFonts w:ascii="Book Antiqua" w:hAnsi="Book Antiqua" w:cs="Times New Roman"/>
          <w:b/>
          <w:color w:val="FF0000"/>
          <w:sz w:val="16"/>
          <w:szCs w:val="16"/>
          <w:u w:val="single"/>
        </w:rPr>
        <w:t>(TRT21-2015)</w:t>
      </w:r>
      <w:bookmarkEnd w:id="1"/>
    </w:p>
    <w:p w14:paraId="27529435"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2.- Os Estados Partes comprometem-se a eliminar toda forma de trabalho ou serviço exigido a um indivíduo sob a ameaça de uma pena qualquer e para o qual dito indivíduo não se ofereça voluntariamente. </w:t>
      </w:r>
    </w:p>
    <w:p w14:paraId="7543E43A"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3.- Ademais, comprometem-se a adotar medidas para garantir a abolição de toda utilização de mão-de-obra que propicie, autorize ou tolere o trabalho forçado ou obrigatório. </w:t>
      </w:r>
    </w:p>
    <w:p w14:paraId="6D2E74CC" w14:textId="39AD4A32" w:rsidR="00C77D07" w:rsidRPr="00874453" w:rsidRDefault="00C77D07" w:rsidP="00C77D07">
      <w:pPr>
        <w:spacing w:before="100" w:beforeAutospacing="1" w:after="100" w:afterAutospacing="1" w:line="240" w:lineRule="auto"/>
        <w:ind w:firstLine="567"/>
        <w:jc w:val="both"/>
        <w:rPr>
          <w:rFonts w:ascii="Book Antiqua" w:hAnsi="Book Antiqua"/>
          <w:b/>
          <w:bCs/>
          <w:sz w:val="19"/>
          <w:szCs w:val="19"/>
        </w:rPr>
      </w:pPr>
      <w:r w:rsidRPr="00874453">
        <w:rPr>
          <w:rFonts w:ascii="Book Antiqua" w:hAnsi="Book Antiqua"/>
          <w:b/>
          <w:bCs/>
          <w:sz w:val="19"/>
          <w:szCs w:val="19"/>
          <w:highlight w:val="magenta"/>
        </w:rPr>
        <w:t>4</w:t>
      </w:r>
      <w:r w:rsidRPr="00874453">
        <w:rPr>
          <w:rFonts w:ascii="Book Antiqua" w:hAnsi="Book Antiqua"/>
          <w:b/>
          <w:bCs/>
          <w:sz w:val="19"/>
          <w:szCs w:val="19"/>
        </w:rPr>
        <w:t xml:space="preserve">.- De modo especial, suprime-se toda forma de trabalho forçado ou obrigatório que possa utilizar-se: </w:t>
      </w:r>
      <w:r w:rsidR="00874453" w:rsidRPr="00874453">
        <w:rPr>
          <w:rFonts w:ascii="Book Antiqua" w:hAnsi="Book Antiqua" w:cs="Times New Roman"/>
          <w:b/>
          <w:bCs/>
          <w:color w:val="FF0000"/>
          <w:sz w:val="16"/>
          <w:szCs w:val="16"/>
          <w:u w:val="single"/>
        </w:rPr>
        <w:t>(TRT21-2015)</w:t>
      </w:r>
    </w:p>
    <w:p w14:paraId="559D6716" w14:textId="48043223" w:rsidR="00C77D07" w:rsidRPr="00874453" w:rsidRDefault="00C77D07" w:rsidP="00C77D07">
      <w:pPr>
        <w:spacing w:before="100" w:beforeAutospacing="1" w:after="100" w:afterAutospacing="1" w:line="240" w:lineRule="auto"/>
        <w:ind w:firstLine="567"/>
        <w:jc w:val="both"/>
        <w:rPr>
          <w:rFonts w:ascii="Book Antiqua" w:hAnsi="Book Antiqua"/>
          <w:b/>
          <w:bCs/>
          <w:sz w:val="19"/>
          <w:szCs w:val="19"/>
        </w:rPr>
      </w:pPr>
      <w:r w:rsidRPr="00874453">
        <w:rPr>
          <w:rFonts w:ascii="Book Antiqua" w:hAnsi="Book Antiqua"/>
          <w:b/>
          <w:bCs/>
          <w:sz w:val="19"/>
          <w:szCs w:val="19"/>
        </w:rPr>
        <w:t xml:space="preserve">a) como meio de coerção ou de educação política ou como castigo por não ter ou expressar o trabalhador determinadas opiniões políticas, ou por manifestar oposição ideológica à ordem política, social ou econômica estabelecida; </w:t>
      </w:r>
      <w:r w:rsidR="00874453" w:rsidRPr="00874453">
        <w:rPr>
          <w:rFonts w:ascii="Book Antiqua" w:hAnsi="Book Antiqua" w:cs="Times New Roman"/>
          <w:b/>
          <w:bCs/>
          <w:color w:val="FF0000"/>
          <w:sz w:val="16"/>
          <w:szCs w:val="16"/>
          <w:u w:val="single"/>
        </w:rPr>
        <w:t>(TRT21-2015)</w:t>
      </w:r>
    </w:p>
    <w:p w14:paraId="466D27E8" w14:textId="10D66624" w:rsidR="00C77D07" w:rsidRPr="00874453" w:rsidRDefault="00C77D07" w:rsidP="00C77D07">
      <w:pPr>
        <w:spacing w:before="100" w:beforeAutospacing="1" w:after="100" w:afterAutospacing="1" w:line="240" w:lineRule="auto"/>
        <w:ind w:firstLine="567"/>
        <w:jc w:val="both"/>
        <w:rPr>
          <w:rFonts w:ascii="Book Antiqua" w:hAnsi="Book Antiqua"/>
          <w:b/>
          <w:bCs/>
          <w:sz w:val="19"/>
          <w:szCs w:val="19"/>
        </w:rPr>
      </w:pPr>
      <w:r w:rsidRPr="00874453">
        <w:rPr>
          <w:rFonts w:ascii="Book Antiqua" w:hAnsi="Book Antiqua"/>
          <w:b/>
          <w:bCs/>
          <w:sz w:val="19"/>
          <w:szCs w:val="19"/>
        </w:rPr>
        <w:t>b) como método de mobilização e utilização da mão-de-obra com fins de fomento econômico;</w:t>
      </w:r>
      <w:r w:rsidR="00874453" w:rsidRPr="00874453">
        <w:rPr>
          <w:rFonts w:ascii="Book Antiqua" w:hAnsi="Book Antiqua"/>
          <w:b/>
          <w:bCs/>
          <w:sz w:val="19"/>
          <w:szCs w:val="19"/>
        </w:rPr>
        <w:t xml:space="preserve"> </w:t>
      </w:r>
      <w:r w:rsidR="00874453" w:rsidRPr="00874453">
        <w:rPr>
          <w:rFonts w:ascii="Book Antiqua" w:hAnsi="Book Antiqua" w:cs="Times New Roman"/>
          <w:b/>
          <w:bCs/>
          <w:color w:val="FF0000"/>
          <w:sz w:val="16"/>
          <w:szCs w:val="16"/>
          <w:u w:val="single"/>
        </w:rPr>
        <w:t>(TRT21-2015)</w:t>
      </w:r>
    </w:p>
    <w:p w14:paraId="712C5944" w14:textId="1F9AF2C2" w:rsidR="00C77D07" w:rsidRPr="00874453" w:rsidRDefault="00C77D07" w:rsidP="00C77D07">
      <w:pPr>
        <w:spacing w:before="100" w:beforeAutospacing="1" w:after="100" w:afterAutospacing="1" w:line="240" w:lineRule="auto"/>
        <w:ind w:firstLine="567"/>
        <w:jc w:val="both"/>
        <w:rPr>
          <w:rFonts w:ascii="Book Antiqua" w:hAnsi="Book Antiqua"/>
          <w:b/>
          <w:bCs/>
          <w:sz w:val="19"/>
          <w:szCs w:val="19"/>
        </w:rPr>
      </w:pPr>
      <w:r w:rsidRPr="00874453">
        <w:rPr>
          <w:rFonts w:ascii="Book Antiqua" w:hAnsi="Book Antiqua"/>
          <w:b/>
          <w:bCs/>
          <w:sz w:val="19"/>
          <w:szCs w:val="19"/>
        </w:rPr>
        <w:t xml:space="preserve">c) como medida de disciplina no trabalho; </w:t>
      </w:r>
      <w:r w:rsidR="00874453" w:rsidRPr="00874453">
        <w:rPr>
          <w:rFonts w:ascii="Book Antiqua" w:hAnsi="Book Antiqua" w:cs="Times New Roman"/>
          <w:b/>
          <w:bCs/>
          <w:color w:val="FF0000"/>
          <w:sz w:val="16"/>
          <w:szCs w:val="16"/>
          <w:u w:val="single"/>
        </w:rPr>
        <w:t>(TRT21-2015)</w:t>
      </w:r>
    </w:p>
    <w:p w14:paraId="74196B49" w14:textId="165FB221" w:rsidR="00C77D07" w:rsidRPr="00874453" w:rsidRDefault="00C77D07" w:rsidP="00C77D07">
      <w:pPr>
        <w:spacing w:before="100" w:beforeAutospacing="1" w:after="100" w:afterAutospacing="1" w:line="240" w:lineRule="auto"/>
        <w:ind w:firstLine="567"/>
        <w:jc w:val="both"/>
        <w:rPr>
          <w:rFonts w:ascii="Book Antiqua" w:hAnsi="Book Antiqua"/>
          <w:b/>
          <w:bCs/>
          <w:sz w:val="19"/>
          <w:szCs w:val="19"/>
        </w:rPr>
      </w:pPr>
      <w:r w:rsidRPr="00874453">
        <w:rPr>
          <w:rFonts w:ascii="Book Antiqua" w:hAnsi="Book Antiqua"/>
          <w:b/>
          <w:bCs/>
          <w:sz w:val="19"/>
          <w:szCs w:val="19"/>
        </w:rPr>
        <w:t xml:space="preserve">d) como castigo por haver participado em greves; </w:t>
      </w:r>
      <w:r w:rsidR="00874453" w:rsidRPr="00874453">
        <w:rPr>
          <w:rFonts w:ascii="Book Antiqua" w:hAnsi="Book Antiqua" w:cs="Times New Roman"/>
          <w:b/>
          <w:bCs/>
          <w:color w:val="FF0000"/>
          <w:sz w:val="16"/>
          <w:szCs w:val="16"/>
          <w:u w:val="single"/>
        </w:rPr>
        <w:t>(TRT21-2015)</w:t>
      </w:r>
    </w:p>
    <w:p w14:paraId="11662409" w14:textId="361E24AA" w:rsidR="00C77D07" w:rsidRPr="00874453" w:rsidRDefault="00C77D07" w:rsidP="00C77D07">
      <w:pPr>
        <w:spacing w:before="100" w:beforeAutospacing="1" w:after="100" w:afterAutospacing="1" w:line="240" w:lineRule="auto"/>
        <w:ind w:firstLine="567"/>
        <w:jc w:val="both"/>
        <w:rPr>
          <w:rFonts w:ascii="Book Antiqua" w:hAnsi="Book Antiqua"/>
          <w:b/>
          <w:bCs/>
          <w:sz w:val="19"/>
          <w:szCs w:val="19"/>
        </w:rPr>
      </w:pPr>
      <w:r w:rsidRPr="00874453">
        <w:rPr>
          <w:rFonts w:ascii="Book Antiqua" w:hAnsi="Book Antiqua"/>
          <w:b/>
          <w:bCs/>
          <w:sz w:val="19"/>
          <w:szCs w:val="19"/>
        </w:rPr>
        <w:t>e) como medida de discriminação racial, social, nacional ou religiosa.</w:t>
      </w:r>
      <w:r w:rsidR="00874453" w:rsidRPr="00874453">
        <w:rPr>
          <w:rFonts w:ascii="Book Antiqua" w:hAnsi="Book Antiqua"/>
          <w:b/>
          <w:bCs/>
          <w:sz w:val="19"/>
          <w:szCs w:val="19"/>
        </w:rPr>
        <w:t xml:space="preserve"> </w:t>
      </w:r>
      <w:r w:rsidR="00874453" w:rsidRPr="00874453">
        <w:rPr>
          <w:rFonts w:ascii="Book Antiqua" w:hAnsi="Book Antiqua" w:cs="Times New Roman"/>
          <w:b/>
          <w:bCs/>
          <w:color w:val="FF0000"/>
          <w:sz w:val="16"/>
          <w:szCs w:val="16"/>
          <w:u w:val="single"/>
        </w:rPr>
        <w:t>(TRT21-2015)</w:t>
      </w:r>
    </w:p>
    <w:p w14:paraId="01BA6015" w14:textId="77777777"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1B0898">
        <w:rPr>
          <w:rFonts w:ascii="Book Antiqua" w:hAnsi="Book Antiqua"/>
          <w:b/>
          <w:bCs/>
          <w:sz w:val="19"/>
          <w:szCs w:val="19"/>
          <w:highlight w:val="magenta"/>
        </w:rPr>
        <w:t>ARTIGO 6º</w:t>
      </w:r>
    </w:p>
    <w:p w14:paraId="6604B0DC" w14:textId="0E35BA4C"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Trabalho infantil e de menores</w:t>
      </w:r>
    </w:p>
    <w:p w14:paraId="0DC426ED" w14:textId="61CB7ECB" w:rsidR="00C77D07" w:rsidRPr="001B0898" w:rsidRDefault="00C77D07" w:rsidP="00C77D07">
      <w:pPr>
        <w:spacing w:before="100" w:beforeAutospacing="1" w:after="100" w:afterAutospacing="1" w:line="240" w:lineRule="auto"/>
        <w:ind w:firstLine="567"/>
        <w:jc w:val="both"/>
        <w:rPr>
          <w:rFonts w:ascii="Book Antiqua" w:hAnsi="Book Antiqua"/>
          <w:b/>
          <w:bCs/>
          <w:sz w:val="19"/>
          <w:szCs w:val="19"/>
        </w:rPr>
      </w:pPr>
      <w:r w:rsidRPr="001B0898">
        <w:rPr>
          <w:rFonts w:ascii="Book Antiqua" w:hAnsi="Book Antiqua"/>
          <w:b/>
          <w:bCs/>
          <w:sz w:val="19"/>
          <w:szCs w:val="19"/>
          <w:highlight w:val="magenta"/>
        </w:rPr>
        <w:t>1</w:t>
      </w:r>
      <w:r w:rsidRPr="001B0898">
        <w:rPr>
          <w:rFonts w:ascii="Book Antiqua" w:hAnsi="Book Antiqua"/>
          <w:b/>
          <w:bCs/>
          <w:sz w:val="19"/>
          <w:szCs w:val="19"/>
        </w:rPr>
        <w:t>.- A idade mínima de admissão ao trabalho será aquela estabelecida conforme as legislações nacionais dos Estados Partes, não podendo ser inferior àquela em que cessa a escolaridade obrigatória.</w:t>
      </w:r>
      <w:r w:rsidR="001B0898" w:rsidRPr="001B0898">
        <w:rPr>
          <w:rFonts w:ascii="Book Antiqua" w:hAnsi="Book Antiqua"/>
          <w:b/>
          <w:bCs/>
          <w:sz w:val="19"/>
          <w:szCs w:val="19"/>
        </w:rPr>
        <w:t xml:space="preserve"> </w:t>
      </w:r>
      <w:r w:rsidR="001B0898" w:rsidRPr="001B0898">
        <w:rPr>
          <w:rFonts w:ascii="Book Antiqua" w:eastAsia="Times New Roman" w:hAnsi="Book Antiqua" w:cs="Arial"/>
          <w:b/>
          <w:bCs/>
          <w:color w:val="FF0000"/>
          <w:sz w:val="16"/>
          <w:szCs w:val="16"/>
          <w:u w:val="single"/>
          <w:lang w:eastAsia="pt-BR"/>
        </w:rPr>
        <w:t>(TRT</w:t>
      </w:r>
      <w:r w:rsidR="001B0898" w:rsidRPr="001B0898">
        <w:rPr>
          <w:rFonts w:ascii="Book Antiqua" w:hAnsi="Book Antiqua" w:cs="Arial"/>
          <w:b/>
          <w:bCs/>
          <w:color w:val="FF0000"/>
          <w:sz w:val="16"/>
          <w:szCs w:val="16"/>
          <w:u w:val="single"/>
        </w:rPr>
        <w:t>3</w:t>
      </w:r>
      <w:r w:rsidR="001B0898" w:rsidRPr="001B0898">
        <w:rPr>
          <w:rFonts w:ascii="Book Antiqua" w:eastAsia="Times New Roman" w:hAnsi="Book Antiqua" w:cs="Arial"/>
          <w:b/>
          <w:bCs/>
          <w:color w:val="FF0000"/>
          <w:sz w:val="16"/>
          <w:szCs w:val="16"/>
          <w:u w:val="single"/>
          <w:lang w:eastAsia="pt-BR"/>
        </w:rPr>
        <w:t>-201</w:t>
      </w:r>
      <w:r w:rsidR="001B0898" w:rsidRPr="001B0898">
        <w:rPr>
          <w:rFonts w:ascii="Book Antiqua" w:hAnsi="Book Antiqua" w:cs="Arial"/>
          <w:b/>
          <w:bCs/>
          <w:color w:val="FF0000"/>
          <w:sz w:val="16"/>
          <w:szCs w:val="16"/>
          <w:u w:val="single"/>
        </w:rPr>
        <w:t>6</w:t>
      </w:r>
      <w:r w:rsidR="001B0898" w:rsidRPr="001B0898">
        <w:rPr>
          <w:rFonts w:ascii="Book Antiqua" w:eastAsia="Times New Roman" w:hAnsi="Book Antiqua" w:cs="Arial"/>
          <w:b/>
          <w:bCs/>
          <w:color w:val="FF0000"/>
          <w:sz w:val="16"/>
          <w:szCs w:val="16"/>
          <w:u w:val="single"/>
          <w:lang w:eastAsia="pt-BR"/>
        </w:rPr>
        <w:t>)</w:t>
      </w:r>
      <w:r w:rsidRPr="001B0898">
        <w:rPr>
          <w:rFonts w:ascii="Book Antiqua" w:hAnsi="Book Antiqua"/>
          <w:b/>
          <w:bCs/>
          <w:sz w:val="19"/>
          <w:szCs w:val="19"/>
        </w:rPr>
        <w:t xml:space="preserve"> </w:t>
      </w:r>
    </w:p>
    <w:p w14:paraId="46A8E3CD"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2.- Os Estados Partes comprometem-se a adotar políticas e ações que conduzam à abolição do trabalho infantil e à elevação progressiva da idade mínima para ingressar no mercado de trabalho. </w:t>
      </w:r>
    </w:p>
    <w:p w14:paraId="47A6274A"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3.- O trabalho dos menores será objeto de proteção especial pelos Estados Partes, especialmente no que concerne à idade mínima para o ingresso no mercado de trabalho e a outras medidas que possibilitem seu pleno desenvolvimento físico, intelectual, profissional e moral. </w:t>
      </w:r>
    </w:p>
    <w:p w14:paraId="554A742C"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4.- A jornada de trabalho para esses menores, limitada conforme as legislações nacionais, não admitirá sua extensão mediante a realização de horas extras nem em horários noturnos. </w:t>
      </w:r>
    </w:p>
    <w:p w14:paraId="4D3878BF"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5.- O trabalho dos menores não deverá realizar-se em um ambiente insalubre, perigoso ou imoral, que possa afetar o pleno desenvolvimento de suas faculdades físicas, mentais e morais. </w:t>
      </w:r>
    </w:p>
    <w:p w14:paraId="40B7A37D"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6.- A idade de admissão a um trabalho com alguma das características antes assinaladas não poderá ser inferior a 18 anos. </w:t>
      </w:r>
    </w:p>
    <w:p w14:paraId="26797DDA" w14:textId="4E7D872D"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ARTIGO 7º</w:t>
      </w:r>
    </w:p>
    <w:p w14:paraId="1DDDDB9B" w14:textId="6007B997"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Direitos dos empregadores</w:t>
      </w:r>
    </w:p>
    <w:p w14:paraId="3F8FD7E5" w14:textId="45C0D647" w:rsidR="00C77D07" w:rsidRP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1.- O empregador tem o direito de organizar e dirigir econômica e tecnicamente a empresa, em conformidade com as legislações e as práticas nacionais. </w:t>
      </w:r>
    </w:p>
    <w:p w14:paraId="0C5A4E6D" w14:textId="11E928FA"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lastRenderedPageBreak/>
        <w:t>Direitos Coletivos</w:t>
      </w:r>
    </w:p>
    <w:p w14:paraId="7F7F6417" w14:textId="77777777"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ARTIGO 8º</w:t>
      </w:r>
    </w:p>
    <w:p w14:paraId="552FC4E9" w14:textId="38D5C7BA"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Liberdade de Associação</w:t>
      </w:r>
    </w:p>
    <w:p w14:paraId="5E9358B6"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1.- Todos os empregadores e trabalhadores têm o direito de constituir as organizações que considerem convenientes, assim como de afiliar-se a essas organizações, em conformidade com as legislações nacionais vigentes. </w:t>
      </w:r>
    </w:p>
    <w:p w14:paraId="2CA22110" w14:textId="0D7B147B" w:rsidR="00C77D07" w:rsidRP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2.- Os Estados Partes comprometem-se a assegurar, mediante dispositivos legais, o direito à livre associação, abstendo-se de qualquer ingerência na criação e gestão das organizações constituídas, além de reconhecer sua legitimidade na representação e na defesa dos interesses de seus membros.</w:t>
      </w:r>
    </w:p>
    <w:p w14:paraId="70D3053F" w14:textId="77777777"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874453">
        <w:rPr>
          <w:rFonts w:ascii="Book Antiqua" w:hAnsi="Book Antiqua"/>
          <w:b/>
          <w:bCs/>
          <w:sz w:val="19"/>
          <w:szCs w:val="19"/>
          <w:highlight w:val="magenta"/>
        </w:rPr>
        <w:t>ARTIGO 9ª</w:t>
      </w:r>
    </w:p>
    <w:p w14:paraId="6A7D33C7" w14:textId="45CD66C2"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Liberdade Sindical</w:t>
      </w:r>
    </w:p>
    <w:p w14:paraId="044D2BFC" w14:textId="77777777" w:rsidR="00C77D07" w:rsidRPr="00874453" w:rsidRDefault="00C77D07" w:rsidP="00C77D07">
      <w:pPr>
        <w:spacing w:before="100" w:beforeAutospacing="1" w:after="100" w:afterAutospacing="1" w:line="240" w:lineRule="auto"/>
        <w:ind w:firstLine="567"/>
        <w:jc w:val="both"/>
        <w:rPr>
          <w:rFonts w:ascii="Book Antiqua" w:hAnsi="Book Antiqua"/>
          <w:b/>
          <w:bCs/>
          <w:sz w:val="19"/>
          <w:szCs w:val="19"/>
        </w:rPr>
      </w:pPr>
      <w:r w:rsidRPr="00874453">
        <w:rPr>
          <w:rFonts w:ascii="Book Antiqua" w:hAnsi="Book Antiqua"/>
          <w:b/>
          <w:bCs/>
          <w:sz w:val="19"/>
          <w:szCs w:val="19"/>
          <w:highlight w:val="magenta"/>
        </w:rPr>
        <w:t>1</w:t>
      </w:r>
      <w:r w:rsidRPr="00874453">
        <w:rPr>
          <w:rFonts w:ascii="Book Antiqua" w:hAnsi="Book Antiqua"/>
          <w:b/>
          <w:bCs/>
          <w:sz w:val="19"/>
          <w:szCs w:val="19"/>
        </w:rPr>
        <w:t>. Os trabalhadores deverão gozar de adequada proteção contra todo ato de discriminação tendente a menoscabar a liberdade sindical com relação a seu emprego.</w:t>
      </w:r>
    </w:p>
    <w:p w14:paraId="3F438460" w14:textId="3FB5950F" w:rsidR="00C77D07" w:rsidRPr="001B0898" w:rsidRDefault="00C77D07" w:rsidP="00C77D07">
      <w:pPr>
        <w:spacing w:before="100" w:beforeAutospacing="1" w:after="100" w:afterAutospacing="1" w:line="240" w:lineRule="auto"/>
        <w:ind w:firstLine="567"/>
        <w:jc w:val="both"/>
        <w:rPr>
          <w:rFonts w:ascii="Book Antiqua" w:hAnsi="Book Antiqua"/>
          <w:b/>
          <w:bCs/>
          <w:sz w:val="19"/>
          <w:szCs w:val="19"/>
        </w:rPr>
      </w:pPr>
      <w:r w:rsidRPr="00874453">
        <w:rPr>
          <w:rFonts w:ascii="Book Antiqua" w:hAnsi="Book Antiqua"/>
          <w:b/>
          <w:bCs/>
          <w:sz w:val="19"/>
          <w:szCs w:val="19"/>
          <w:highlight w:val="magenta"/>
        </w:rPr>
        <w:t>2</w:t>
      </w:r>
      <w:r w:rsidRPr="00874453">
        <w:rPr>
          <w:rFonts w:ascii="Book Antiqua" w:hAnsi="Book Antiqua"/>
          <w:b/>
          <w:bCs/>
          <w:sz w:val="19"/>
          <w:szCs w:val="19"/>
        </w:rPr>
        <w:t xml:space="preserve">. Deverá garantir-se: </w:t>
      </w:r>
      <w:r w:rsidR="00874453" w:rsidRPr="00874453">
        <w:rPr>
          <w:rFonts w:ascii="Book Antiqua" w:hAnsi="Book Antiqua" w:cs="Times New Roman"/>
          <w:b/>
          <w:bCs/>
          <w:color w:val="FF0000"/>
          <w:sz w:val="16"/>
          <w:szCs w:val="16"/>
          <w:u w:val="single"/>
        </w:rPr>
        <w:t>(TRT21-2015)</w:t>
      </w:r>
      <w:r w:rsidR="001B0898">
        <w:rPr>
          <w:rFonts w:ascii="Book Antiqua" w:hAnsi="Book Antiqua" w:cs="Times New Roman"/>
          <w:b/>
          <w:bCs/>
          <w:color w:val="FF0000"/>
          <w:sz w:val="16"/>
          <w:szCs w:val="16"/>
        </w:rPr>
        <w:t xml:space="preserve"> </w:t>
      </w:r>
      <w:r w:rsidR="001B0898">
        <w:rPr>
          <w:rFonts w:ascii="Book Antiqua" w:eastAsia="Times New Roman" w:hAnsi="Book Antiqua" w:cs="Arial"/>
          <w:b/>
          <w:bCs/>
          <w:color w:val="FF0000"/>
          <w:sz w:val="16"/>
          <w:szCs w:val="16"/>
          <w:u w:val="single"/>
          <w:lang w:eastAsia="pt-BR"/>
        </w:rPr>
        <w:t>(TRT</w:t>
      </w:r>
      <w:r w:rsidR="001B0898">
        <w:rPr>
          <w:rFonts w:ascii="Book Antiqua" w:hAnsi="Book Antiqua" w:cs="Arial"/>
          <w:b/>
          <w:bCs/>
          <w:color w:val="FF0000"/>
          <w:sz w:val="16"/>
          <w:szCs w:val="16"/>
          <w:u w:val="single"/>
        </w:rPr>
        <w:t>3</w:t>
      </w:r>
      <w:r w:rsidR="001B0898">
        <w:rPr>
          <w:rFonts w:ascii="Book Antiqua" w:eastAsia="Times New Roman" w:hAnsi="Book Antiqua" w:cs="Arial"/>
          <w:b/>
          <w:bCs/>
          <w:color w:val="FF0000"/>
          <w:sz w:val="16"/>
          <w:szCs w:val="16"/>
          <w:u w:val="single"/>
          <w:lang w:eastAsia="pt-BR"/>
        </w:rPr>
        <w:t>-201</w:t>
      </w:r>
      <w:r w:rsidR="001B0898">
        <w:rPr>
          <w:rFonts w:ascii="Book Antiqua" w:hAnsi="Book Antiqua" w:cs="Arial"/>
          <w:b/>
          <w:bCs/>
          <w:color w:val="FF0000"/>
          <w:sz w:val="16"/>
          <w:szCs w:val="16"/>
          <w:u w:val="single"/>
        </w:rPr>
        <w:t>6</w:t>
      </w:r>
      <w:r w:rsidR="001B0898">
        <w:rPr>
          <w:rFonts w:ascii="Book Antiqua" w:eastAsia="Times New Roman" w:hAnsi="Book Antiqua" w:cs="Arial"/>
          <w:b/>
          <w:bCs/>
          <w:color w:val="FF0000"/>
          <w:sz w:val="16"/>
          <w:szCs w:val="16"/>
          <w:u w:val="single"/>
          <w:lang w:eastAsia="pt-BR"/>
        </w:rPr>
        <w:t>)</w:t>
      </w:r>
    </w:p>
    <w:p w14:paraId="62E6ACCB" w14:textId="17D90217" w:rsidR="00C77D07" w:rsidRPr="001B0898" w:rsidRDefault="00C77D07" w:rsidP="00C77D07">
      <w:pPr>
        <w:spacing w:before="100" w:beforeAutospacing="1" w:after="100" w:afterAutospacing="1" w:line="240" w:lineRule="auto"/>
        <w:ind w:firstLine="567"/>
        <w:jc w:val="both"/>
        <w:rPr>
          <w:rFonts w:ascii="Book Antiqua" w:hAnsi="Book Antiqua"/>
          <w:b/>
          <w:bCs/>
          <w:sz w:val="19"/>
          <w:szCs w:val="19"/>
        </w:rPr>
      </w:pPr>
      <w:r w:rsidRPr="001B0898">
        <w:rPr>
          <w:rFonts w:ascii="Book Antiqua" w:hAnsi="Book Antiqua"/>
          <w:b/>
          <w:bCs/>
          <w:sz w:val="19"/>
          <w:szCs w:val="19"/>
        </w:rPr>
        <w:t xml:space="preserve">a) a liberdade de filiação, de não filiação e desfiliação, sem que isto comprometa o ingresso em um emprego ou sua continuidade no mesmo; </w:t>
      </w:r>
      <w:r w:rsidR="001B0898" w:rsidRPr="001B0898">
        <w:rPr>
          <w:rFonts w:ascii="Book Antiqua" w:eastAsia="Times New Roman" w:hAnsi="Book Antiqua" w:cs="Arial"/>
          <w:b/>
          <w:bCs/>
          <w:color w:val="FF0000"/>
          <w:sz w:val="16"/>
          <w:szCs w:val="16"/>
          <w:u w:val="single"/>
          <w:lang w:eastAsia="pt-BR"/>
        </w:rPr>
        <w:t>(TRT</w:t>
      </w:r>
      <w:r w:rsidR="001B0898" w:rsidRPr="001B0898">
        <w:rPr>
          <w:rFonts w:ascii="Book Antiqua" w:hAnsi="Book Antiqua" w:cs="Arial"/>
          <w:b/>
          <w:bCs/>
          <w:color w:val="FF0000"/>
          <w:sz w:val="16"/>
          <w:szCs w:val="16"/>
          <w:u w:val="single"/>
        </w:rPr>
        <w:t>3</w:t>
      </w:r>
      <w:r w:rsidR="001B0898" w:rsidRPr="001B0898">
        <w:rPr>
          <w:rFonts w:ascii="Book Antiqua" w:eastAsia="Times New Roman" w:hAnsi="Book Antiqua" w:cs="Arial"/>
          <w:b/>
          <w:bCs/>
          <w:color w:val="FF0000"/>
          <w:sz w:val="16"/>
          <w:szCs w:val="16"/>
          <w:u w:val="single"/>
          <w:lang w:eastAsia="pt-BR"/>
        </w:rPr>
        <w:t>-201</w:t>
      </w:r>
      <w:r w:rsidR="001B0898" w:rsidRPr="001B0898">
        <w:rPr>
          <w:rFonts w:ascii="Book Antiqua" w:hAnsi="Book Antiqua" w:cs="Arial"/>
          <w:b/>
          <w:bCs/>
          <w:color w:val="FF0000"/>
          <w:sz w:val="16"/>
          <w:szCs w:val="16"/>
          <w:u w:val="single"/>
        </w:rPr>
        <w:t>6</w:t>
      </w:r>
      <w:r w:rsidR="001B0898" w:rsidRPr="001B0898">
        <w:rPr>
          <w:rFonts w:ascii="Book Antiqua" w:eastAsia="Times New Roman" w:hAnsi="Book Antiqua" w:cs="Arial"/>
          <w:b/>
          <w:bCs/>
          <w:color w:val="FF0000"/>
          <w:sz w:val="16"/>
          <w:szCs w:val="16"/>
          <w:u w:val="single"/>
          <w:lang w:eastAsia="pt-BR"/>
        </w:rPr>
        <w:t>)</w:t>
      </w:r>
    </w:p>
    <w:p w14:paraId="0272787E" w14:textId="7B31EBD1" w:rsidR="00C77D07" w:rsidRPr="001B0898" w:rsidRDefault="00C77D07" w:rsidP="00C77D07">
      <w:pPr>
        <w:spacing w:before="100" w:beforeAutospacing="1" w:after="100" w:afterAutospacing="1" w:line="240" w:lineRule="auto"/>
        <w:ind w:firstLine="567"/>
        <w:jc w:val="both"/>
        <w:rPr>
          <w:rFonts w:ascii="Book Antiqua" w:hAnsi="Book Antiqua"/>
          <w:b/>
          <w:bCs/>
          <w:sz w:val="19"/>
          <w:szCs w:val="19"/>
        </w:rPr>
      </w:pPr>
      <w:r w:rsidRPr="001B0898">
        <w:rPr>
          <w:rFonts w:ascii="Book Antiqua" w:hAnsi="Book Antiqua"/>
          <w:b/>
          <w:bCs/>
          <w:sz w:val="19"/>
          <w:szCs w:val="19"/>
        </w:rPr>
        <w:t xml:space="preserve">b) evitar demissões ou prejuízos a um trabalhador por causa de sua filiação sindical ou de sua participação em atividades sindicais; </w:t>
      </w:r>
      <w:r w:rsidR="001B0898" w:rsidRPr="001B0898">
        <w:rPr>
          <w:rFonts w:ascii="Book Antiqua" w:eastAsia="Times New Roman" w:hAnsi="Book Antiqua" w:cs="Arial"/>
          <w:b/>
          <w:bCs/>
          <w:color w:val="FF0000"/>
          <w:sz w:val="16"/>
          <w:szCs w:val="16"/>
          <w:u w:val="single"/>
          <w:lang w:eastAsia="pt-BR"/>
        </w:rPr>
        <w:t>(TRT</w:t>
      </w:r>
      <w:r w:rsidR="001B0898" w:rsidRPr="001B0898">
        <w:rPr>
          <w:rFonts w:ascii="Book Antiqua" w:hAnsi="Book Antiqua" w:cs="Arial"/>
          <w:b/>
          <w:bCs/>
          <w:color w:val="FF0000"/>
          <w:sz w:val="16"/>
          <w:szCs w:val="16"/>
          <w:u w:val="single"/>
        </w:rPr>
        <w:t>3</w:t>
      </w:r>
      <w:r w:rsidR="001B0898" w:rsidRPr="001B0898">
        <w:rPr>
          <w:rFonts w:ascii="Book Antiqua" w:eastAsia="Times New Roman" w:hAnsi="Book Antiqua" w:cs="Arial"/>
          <w:b/>
          <w:bCs/>
          <w:color w:val="FF0000"/>
          <w:sz w:val="16"/>
          <w:szCs w:val="16"/>
          <w:u w:val="single"/>
          <w:lang w:eastAsia="pt-BR"/>
        </w:rPr>
        <w:t>-201</w:t>
      </w:r>
      <w:r w:rsidR="001B0898" w:rsidRPr="001B0898">
        <w:rPr>
          <w:rFonts w:ascii="Book Antiqua" w:hAnsi="Book Antiqua" w:cs="Arial"/>
          <w:b/>
          <w:bCs/>
          <w:color w:val="FF0000"/>
          <w:sz w:val="16"/>
          <w:szCs w:val="16"/>
          <w:u w:val="single"/>
        </w:rPr>
        <w:t>6</w:t>
      </w:r>
      <w:r w:rsidR="001B0898" w:rsidRPr="001B0898">
        <w:rPr>
          <w:rFonts w:ascii="Book Antiqua" w:eastAsia="Times New Roman" w:hAnsi="Book Antiqua" w:cs="Arial"/>
          <w:b/>
          <w:bCs/>
          <w:color w:val="FF0000"/>
          <w:sz w:val="16"/>
          <w:szCs w:val="16"/>
          <w:u w:val="single"/>
          <w:lang w:eastAsia="pt-BR"/>
        </w:rPr>
        <w:t>)</w:t>
      </w:r>
    </w:p>
    <w:p w14:paraId="3E42D7CA" w14:textId="772ABAC4" w:rsidR="00C77D07" w:rsidRPr="001B0898" w:rsidRDefault="00C77D07" w:rsidP="00C77D07">
      <w:pPr>
        <w:spacing w:before="100" w:beforeAutospacing="1" w:after="100" w:afterAutospacing="1" w:line="240" w:lineRule="auto"/>
        <w:ind w:firstLine="567"/>
        <w:jc w:val="both"/>
        <w:rPr>
          <w:rFonts w:ascii="Book Antiqua" w:hAnsi="Book Antiqua"/>
          <w:b/>
          <w:bCs/>
          <w:sz w:val="19"/>
          <w:szCs w:val="19"/>
        </w:rPr>
      </w:pPr>
      <w:r w:rsidRPr="001B0898">
        <w:rPr>
          <w:rFonts w:ascii="Book Antiqua" w:hAnsi="Book Antiqua"/>
          <w:b/>
          <w:bCs/>
          <w:sz w:val="19"/>
          <w:szCs w:val="19"/>
        </w:rPr>
        <w:t>c) o direito de ser representado sindicalmente, de acordo com a legislação, acordos e convenções coletivos de trabalho em vigor nos Estados Partes.</w:t>
      </w:r>
      <w:r w:rsidR="001B0898" w:rsidRPr="001B0898">
        <w:rPr>
          <w:rFonts w:ascii="Book Antiqua" w:hAnsi="Book Antiqua"/>
          <w:b/>
          <w:bCs/>
          <w:sz w:val="19"/>
          <w:szCs w:val="19"/>
        </w:rPr>
        <w:t xml:space="preserve"> </w:t>
      </w:r>
      <w:r w:rsidR="001B0898" w:rsidRPr="001B0898">
        <w:rPr>
          <w:rFonts w:ascii="Book Antiqua" w:eastAsia="Times New Roman" w:hAnsi="Book Antiqua" w:cs="Arial"/>
          <w:b/>
          <w:bCs/>
          <w:color w:val="FF0000"/>
          <w:sz w:val="16"/>
          <w:szCs w:val="16"/>
          <w:u w:val="single"/>
          <w:lang w:eastAsia="pt-BR"/>
        </w:rPr>
        <w:t>(TRT</w:t>
      </w:r>
      <w:r w:rsidR="001B0898" w:rsidRPr="001B0898">
        <w:rPr>
          <w:rFonts w:ascii="Book Antiqua" w:hAnsi="Book Antiqua" w:cs="Arial"/>
          <w:b/>
          <w:bCs/>
          <w:color w:val="FF0000"/>
          <w:sz w:val="16"/>
          <w:szCs w:val="16"/>
          <w:u w:val="single"/>
        </w:rPr>
        <w:t>3</w:t>
      </w:r>
      <w:r w:rsidR="001B0898" w:rsidRPr="001B0898">
        <w:rPr>
          <w:rFonts w:ascii="Book Antiqua" w:eastAsia="Times New Roman" w:hAnsi="Book Antiqua" w:cs="Arial"/>
          <w:b/>
          <w:bCs/>
          <w:color w:val="FF0000"/>
          <w:sz w:val="16"/>
          <w:szCs w:val="16"/>
          <w:u w:val="single"/>
          <w:lang w:eastAsia="pt-BR"/>
        </w:rPr>
        <w:t>-201</w:t>
      </w:r>
      <w:r w:rsidR="001B0898" w:rsidRPr="001B0898">
        <w:rPr>
          <w:rFonts w:ascii="Book Antiqua" w:hAnsi="Book Antiqua" w:cs="Arial"/>
          <w:b/>
          <w:bCs/>
          <w:color w:val="FF0000"/>
          <w:sz w:val="16"/>
          <w:szCs w:val="16"/>
          <w:u w:val="single"/>
        </w:rPr>
        <w:t>6</w:t>
      </w:r>
      <w:r w:rsidR="001B0898" w:rsidRPr="001B0898">
        <w:rPr>
          <w:rFonts w:ascii="Book Antiqua" w:eastAsia="Times New Roman" w:hAnsi="Book Antiqua" w:cs="Arial"/>
          <w:b/>
          <w:bCs/>
          <w:color w:val="FF0000"/>
          <w:sz w:val="16"/>
          <w:szCs w:val="16"/>
          <w:u w:val="single"/>
          <w:lang w:eastAsia="pt-BR"/>
        </w:rPr>
        <w:t>)</w:t>
      </w:r>
    </w:p>
    <w:p w14:paraId="66B6E6DF" w14:textId="697B679D"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874453">
        <w:rPr>
          <w:rFonts w:ascii="Book Antiqua" w:hAnsi="Book Antiqua"/>
          <w:b/>
          <w:bCs/>
          <w:sz w:val="19"/>
          <w:szCs w:val="19"/>
          <w:highlight w:val="magenta"/>
        </w:rPr>
        <w:t>ARTIGO 10º</w:t>
      </w:r>
    </w:p>
    <w:p w14:paraId="11C3ECDB" w14:textId="255D2D7C"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Negociação Coletiva</w:t>
      </w:r>
    </w:p>
    <w:p w14:paraId="1F4D15B8" w14:textId="78844503" w:rsidR="00C77D07" w:rsidRPr="00C77D07" w:rsidRDefault="00C77D07" w:rsidP="00C77D07">
      <w:pPr>
        <w:spacing w:before="100" w:beforeAutospacing="1" w:after="100" w:afterAutospacing="1" w:line="240" w:lineRule="auto"/>
        <w:ind w:firstLine="567"/>
        <w:jc w:val="both"/>
        <w:rPr>
          <w:rFonts w:ascii="Book Antiqua" w:hAnsi="Book Antiqua"/>
          <w:sz w:val="19"/>
          <w:szCs w:val="19"/>
        </w:rPr>
      </w:pPr>
      <w:r w:rsidRPr="00874453">
        <w:rPr>
          <w:rFonts w:ascii="Book Antiqua" w:hAnsi="Book Antiqua"/>
          <w:b/>
          <w:bCs/>
          <w:sz w:val="19"/>
          <w:szCs w:val="19"/>
        </w:rPr>
        <w:t xml:space="preserve"> Os empregadores ou suas organizações e as organizações ou representações de trabalhadores têm direito de negociar e celebrar convenções e acordos coletivos para regular as condições de trabalho, em conformidade com as legislações e práticas nacionais</w:t>
      </w:r>
      <w:r w:rsidRPr="00C77D07">
        <w:rPr>
          <w:rFonts w:ascii="Book Antiqua" w:hAnsi="Book Antiqua"/>
          <w:sz w:val="19"/>
          <w:szCs w:val="19"/>
        </w:rPr>
        <w:t xml:space="preserve">. </w:t>
      </w:r>
      <w:r w:rsidR="00874453">
        <w:rPr>
          <w:rFonts w:ascii="Book Antiqua" w:hAnsi="Book Antiqua" w:cs="Times New Roman"/>
          <w:b/>
          <w:color w:val="FF0000"/>
          <w:sz w:val="16"/>
          <w:szCs w:val="16"/>
          <w:u w:val="single"/>
        </w:rPr>
        <w:t>(TRT21-2015)</w:t>
      </w:r>
    </w:p>
    <w:p w14:paraId="6B46F15C" w14:textId="77777777"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1B0898">
        <w:rPr>
          <w:rFonts w:ascii="Book Antiqua" w:hAnsi="Book Antiqua"/>
          <w:b/>
          <w:bCs/>
          <w:sz w:val="19"/>
          <w:szCs w:val="19"/>
          <w:highlight w:val="magenta"/>
        </w:rPr>
        <w:t>ARTIGO 11º</w:t>
      </w:r>
    </w:p>
    <w:p w14:paraId="1BA63522" w14:textId="0BFBC94D"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Greve</w:t>
      </w:r>
    </w:p>
    <w:p w14:paraId="3622C868" w14:textId="3D4BE2F2" w:rsidR="00C77D07" w:rsidRPr="001B0898" w:rsidRDefault="00C77D07" w:rsidP="00C77D07">
      <w:pPr>
        <w:spacing w:before="100" w:beforeAutospacing="1" w:after="100" w:afterAutospacing="1" w:line="240" w:lineRule="auto"/>
        <w:ind w:firstLine="567"/>
        <w:jc w:val="both"/>
        <w:rPr>
          <w:rFonts w:ascii="Book Antiqua" w:hAnsi="Book Antiqua"/>
          <w:b/>
          <w:bCs/>
          <w:sz w:val="19"/>
          <w:szCs w:val="19"/>
        </w:rPr>
      </w:pPr>
      <w:r w:rsidRPr="001B0898">
        <w:rPr>
          <w:rFonts w:ascii="Book Antiqua" w:hAnsi="Book Antiqua"/>
          <w:b/>
          <w:bCs/>
          <w:sz w:val="19"/>
          <w:szCs w:val="19"/>
          <w:highlight w:val="magenta"/>
        </w:rPr>
        <w:t>1</w:t>
      </w:r>
      <w:r w:rsidRPr="001B0898">
        <w:rPr>
          <w:rFonts w:ascii="Book Antiqua" w:hAnsi="Book Antiqua"/>
          <w:b/>
          <w:bCs/>
          <w:sz w:val="19"/>
          <w:szCs w:val="19"/>
        </w:rPr>
        <w:t xml:space="preserve">.- Todos os trabalhadores e as organizações sindicais têm garantido o exercício do direito de greve, conforme as disposições nacionais vigentes. Os mecanismos de prevenção ou solução de conflitos ou a regulação deste direito não poderão impedir seu exercício ou desvirtuar sua finalidade. </w:t>
      </w:r>
      <w:r w:rsidR="001B0898" w:rsidRPr="001B0898">
        <w:rPr>
          <w:rFonts w:ascii="Book Antiqua" w:eastAsia="Times New Roman" w:hAnsi="Book Antiqua" w:cs="Arial"/>
          <w:b/>
          <w:bCs/>
          <w:color w:val="FF0000"/>
          <w:sz w:val="16"/>
          <w:szCs w:val="16"/>
          <w:u w:val="single"/>
          <w:lang w:eastAsia="pt-BR"/>
        </w:rPr>
        <w:t>(TRT</w:t>
      </w:r>
      <w:r w:rsidR="001B0898" w:rsidRPr="001B0898">
        <w:rPr>
          <w:rFonts w:ascii="Book Antiqua" w:hAnsi="Book Antiqua" w:cs="Arial"/>
          <w:b/>
          <w:bCs/>
          <w:color w:val="FF0000"/>
          <w:sz w:val="16"/>
          <w:szCs w:val="16"/>
          <w:u w:val="single"/>
        </w:rPr>
        <w:t>3</w:t>
      </w:r>
      <w:r w:rsidR="001B0898" w:rsidRPr="001B0898">
        <w:rPr>
          <w:rFonts w:ascii="Book Antiqua" w:eastAsia="Times New Roman" w:hAnsi="Book Antiqua" w:cs="Arial"/>
          <w:b/>
          <w:bCs/>
          <w:color w:val="FF0000"/>
          <w:sz w:val="16"/>
          <w:szCs w:val="16"/>
          <w:u w:val="single"/>
          <w:lang w:eastAsia="pt-BR"/>
        </w:rPr>
        <w:t>-201</w:t>
      </w:r>
      <w:r w:rsidR="001B0898" w:rsidRPr="001B0898">
        <w:rPr>
          <w:rFonts w:ascii="Book Antiqua" w:hAnsi="Book Antiqua" w:cs="Arial"/>
          <w:b/>
          <w:bCs/>
          <w:color w:val="FF0000"/>
          <w:sz w:val="16"/>
          <w:szCs w:val="16"/>
          <w:u w:val="single"/>
        </w:rPr>
        <w:t>6</w:t>
      </w:r>
      <w:r w:rsidR="001B0898" w:rsidRPr="001B0898">
        <w:rPr>
          <w:rFonts w:ascii="Book Antiqua" w:eastAsia="Times New Roman" w:hAnsi="Book Antiqua" w:cs="Arial"/>
          <w:b/>
          <w:bCs/>
          <w:color w:val="FF0000"/>
          <w:sz w:val="16"/>
          <w:szCs w:val="16"/>
          <w:u w:val="single"/>
          <w:lang w:eastAsia="pt-BR"/>
        </w:rPr>
        <w:t>)</w:t>
      </w:r>
    </w:p>
    <w:p w14:paraId="1D57F8D5" w14:textId="6F6F0DCD" w:rsidR="00C77D07" w:rsidRP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2.- Promoção e desenvolvimento de procedimentos preventivos e de autocomposição de conflitos. </w:t>
      </w:r>
    </w:p>
    <w:p w14:paraId="52F1B7E7" w14:textId="77777777"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1B0898">
        <w:rPr>
          <w:rFonts w:ascii="Book Antiqua" w:hAnsi="Book Antiqua"/>
          <w:b/>
          <w:bCs/>
          <w:sz w:val="19"/>
          <w:szCs w:val="19"/>
          <w:highlight w:val="magenta"/>
        </w:rPr>
        <w:t>ARTIGO 12º</w:t>
      </w:r>
    </w:p>
    <w:p w14:paraId="3A9BC6BF" w14:textId="0936CA61" w:rsidR="00C77D07" w:rsidRPr="00C77D07" w:rsidRDefault="00C77D07" w:rsidP="00C77D07">
      <w:pPr>
        <w:spacing w:before="100" w:beforeAutospacing="1" w:after="100" w:afterAutospacing="1" w:line="240" w:lineRule="auto"/>
        <w:ind w:firstLine="567"/>
        <w:jc w:val="both"/>
        <w:rPr>
          <w:rFonts w:ascii="Book Antiqua" w:hAnsi="Book Antiqua"/>
          <w:sz w:val="19"/>
          <w:szCs w:val="19"/>
        </w:rPr>
      </w:pPr>
      <w:r w:rsidRPr="001B0898">
        <w:rPr>
          <w:rFonts w:ascii="Book Antiqua" w:hAnsi="Book Antiqua"/>
          <w:b/>
          <w:bCs/>
          <w:sz w:val="19"/>
          <w:szCs w:val="19"/>
        </w:rPr>
        <w:t xml:space="preserve"> Os Estados Partes comprometem-se a propiciar e desenvolver formas preventivas e alternativas de autocomposição dos conflitos individuais e coletivos de trabalho, fomentando a utilização de procedimentos independentes e imparciais de solução de controvérsias</w:t>
      </w:r>
      <w:r w:rsidRPr="00C77D07">
        <w:rPr>
          <w:rFonts w:ascii="Book Antiqua" w:hAnsi="Book Antiqua"/>
          <w:sz w:val="19"/>
          <w:szCs w:val="19"/>
        </w:rPr>
        <w:t>.</w:t>
      </w:r>
      <w:r w:rsidR="001B0898">
        <w:rPr>
          <w:rFonts w:ascii="Book Antiqua" w:hAnsi="Book Antiqua"/>
          <w:sz w:val="19"/>
          <w:szCs w:val="19"/>
        </w:rPr>
        <w:t xml:space="preserve"> </w:t>
      </w:r>
      <w:r w:rsidR="001B0898">
        <w:rPr>
          <w:rFonts w:ascii="Book Antiqua" w:eastAsia="Times New Roman" w:hAnsi="Book Antiqua" w:cs="Arial"/>
          <w:b/>
          <w:bCs/>
          <w:color w:val="FF0000"/>
          <w:sz w:val="16"/>
          <w:szCs w:val="16"/>
          <w:u w:val="single"/>
          <w:lang w:eastAsia="pt-BR"/>
        </w:rPr>
        <w:t>(TRT</w:t>
      </w:r>
      <w:r w:rsidR="001B0898">
        <w:rPr>
          <w:rFonts w:ascii="Book Antiqua" w:hAnsi="Book Antiqua" w:cs="Arial"/>
          <w:b/>
          <w:bCs/>
          <w:color w:val="FF0000"/>
          <w:sz w:val="16"/>
          <w:szCs w:val="16"/>
          <w:u w:val="single"/>
        </w:rPr>
        <w:t>3</w:t>
      </w:r>
      <w:r w:rsidR="001B0898">
        <w:rPr>
          <w:rFonts w:ascii="Book Antiqua" w:eastAsia="Times New Roman" w:hAnsi="Book Antiqua" w:cs="Arial"/>
          <w:b/>
          <w:bCs/>
          <w:color w:val="FF0000"/>
          <w:sz w:val="16"/>
          <w:szCs w:val="16"/>
          <w:u w:val="single"/>
          <w:lang w:eastAsia="pt-BR"/>
        </w:rPr>
        <w:t>-201</w:t>
      </w:r>
      <w:r w:rsidR="001B0898">
        <w:rPr>
          <w:rFonts w:ascii="Book Antiqua" w:hAnsi="Book Antiqua" w:cs="Arial"/>
          <w:b/>
          <w:bCs/>
          <w:color w:val="FF0000"/>
          <w:sz w:val="16"/>
          <w:szCs w:val="16"/>
          <w:u w:val="single"/>
        </w:rPr>
        <w:t>6</w:t>
      </w:r>
      <w:r w:rsidR="001B0898">
        <w:rPr>
          <w:rFonts w:ascii="Book Antiqua" w:eastAsia="Times New Roman" w:hAnsi="Book Antiqua" w:cs="Arial"/>
          <w:b/>
          <w:bCs/>
          <w:color w:val="FF0000"/>
          <w:sz w:val="16"/>
          <w:szCs w:val="16"/>
          <w:u w:val="single"/>
          <w:lang w:eastAsia="pt-BR"/>
        </w:rPr>
        <w:t>)</w:t>
      </w:r>
    </w:p>
    <w:p w14:paraId="63290955" w14:textId="77777777"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lastRenderedPageBreak/>
        <w:t>ARTIGO 13º</w:t>
      </w:r>
    </w:p>
    <w:p w14:paraId="38580035" w14:textId="6A89FB07"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Diálogo social</w:t>
      </w:r>
    </w:p>
    <w:p w14:paraId="79FE886F" w14:textId="20181E98" w:rsidR="00C77D07" w:rsidRP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Os Estados Partes comprometem-se a fomentar o diálogo social nos âmbitos nacional e regional, instituindo mecanismos efetivos de consulta permanente entre representantes dos governos, dos empregadores e dos trabalhadores, a fim de garantir, mediante o consenso social, condições favoráveis ao crescimento econômico sustentável e com justiça social da região e a melhoria das condições de vida de seus povos. </w:t>
      </w:r>
    </w:p>
    <w:p w14:paraId="34C4F10D" w14:textId="585A6EDB"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Outros Direitos</w:t>
      </w:r>
    </w:p>
    <w:p w14:paraId="02605AC4" w14:textId="77777777"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ARTIGO 14º</w:t>
      </w:r>
    </w:p>
    <w:p w14:paraId="4586B8EA" w14:textId="205BA5E5"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Fomento do emprego</w:t>
      </w:r>
    </w:p>
    <w:p w14:paraId="0709CA68" w14:textId="736981C5" w:rsidR="00C77D07" w:rsidRP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Os Estados Partes comprometem-se a promover o crescimento econômico, a ampliação dos mercados interno e regional e a executar políticas ativas referentes ao fomento e criação do emprego, de modo a elevar o nível de vida e corrigir os desequilíbrios sociais e regionais. </w:t>
      </w:r>
    </w:p>
    <w:p w14:paraId="1DA6B7C6" w14:textId="77777777"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ARTIGO 15º</w:t>
      </w:r>
    </w:p>
    <w:p w14:paraId="1FE4DF0E" w14:textId="31A44745"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Proteção dos desempregados</w:t>
      </w:r>
    </w:p>
    <w:p w14:paraId="61B245D9" w14:textId="2BDB2C11" w:rsidR="00C77D07" w:rsidRP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1.- Os Estados Partes comprometem-se a instituir, manter e melhorar mecanismos de proteção contra o desemprego, compatíveis com as legislações e as condições internas de cada país, a fim de garantir a subsistência dos trabalhadores afetados pela desocupação involuntária e ao mesmo tempo facilitar o acesso a serviços de recolocação e a programas de requalificação profissional que facilitem seu retorno a uma atividade produtiva. </w:t>
      </w:r>
    </w:p>
    <w:p w14:paraId="0F2E7B10" w14:textId="77777777"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ARTIGO 16º</w:t>
      </w:r>
    </w:p>
    <w:p w14:paraId="0533D781" w14:textId="77777777"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Formação profissional e desenvolvimento de recursos humanos</w:t>
      </w:r>
    </w:p>
    <w:p w14:paraId="67FC02B1"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1.- Todo trabalhador tem direito à orientação, à formação e à capacitação profissional. </w:t>
      </w:r>
    </w:p>
    <w:p w14:paraId="3C6C9A7B"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2.- Os Estados Partes comprometem-se a instituir, com as entidades envolvidas que voluntariamente assim o desejem, serviços e programas de formação ou orientação profissional contínua e permanente, de maneira a permitir aos trabalhadores obter as qualificações exigidas para o desempenho de uma atividade produtiva, aperfeiçoar e reciclar os conhecimentos e habilidades, considerando fundamentalmente as modificações resultantes do progresso técnico. </w:t>
      </w:r>
    </w:p>
    <w:p w14:paraId="1246DCB1"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3.- Os Estados Partes obrigam-se ademais a adotar medidas destinadas a promover a articulação entre os programas e serviços de orientação e formação profissional, por um lado, e os serviços públicos de emprego e de proteção dos desempregados, por outro, com o objetivo de melhorar as condições de inserção laboral dos trabalhadores.</w:t>
      </w:r>
    </w:p>
    <w:p w14:paraId="52A8C21F" w14:textId="438D37E9" w:rsidR="00C77D07" w:rsidRP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4.- Os Estados Partes comprometem-se a garantir a efetiva informação sobre os mercados de trabalho e sua difusão tanto a nível nacional como regional. </w:t>
      </w:r>
    </w:p>
    <w:p w14:paraId="2F2BF38F" w14:textId="77777777"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874453">
        <w:rPr>
          <w:rFonts w:ascii="Book Antiqua" w:hAnsi="Book Antiqua"/>
          <w:b/>
          <w:bCs/>
          <w:sz w:val="19"/>
          <w:szCs w:val="19"/>
          <w:highlight w:val="magenta"/>
        </w:rPr>
        <w:t>ARTIGO 17º</w:t>
      </w:r>
    </w:p>
    <w:p w14:paraId="442B75B0" w14:textId="1BA6B5AC"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Saúde e segurança no trabalho</w:t>
      </w:r>
    </w:p>
    <w:p w14:paraId="376DA897" w14:textId="3E1B4A7D" w:rsidR="00C77D07" w:rsidRPr="00874453" w:rsidRDefault="00C77D07" w:rsidP="00C77D07">
      <w:pPr>
        <w:spacing w:before="100" w:beforeAutospacing="1" w:after="100" w:afterAutospacing="1" w:line="240" w:lineRule="auto"/>
        <w:ind w:firstLine="567"/>
        <w:jc w:val="both"/>
        <w:rPr>
          <w:rFonts w:ascii="Book Antiqua" w:hAnsi="Book Antiqua"/>
          <w:b/>
          <w:bCs/>
          <w:sz w:val="19"/>
          <w:szCs w:val="19"/>
        </w:rPr>
      </w:pPr>
      <w:r w:rsidRPr="00874453">
        <w:rPr>
          <w:rFonts w:ascii="Book Antiqua" w:hAnsi="Book Antiqua"/>
          <w:b/>
          <w:bCs/>
          <w:sz w:val="19"/>
          <w:szCs w:val="19"/>
          <w:highlight w:val="magenta"/>
        </w:rPr>
        <w:t>1</w:t>
      </w:r>
      <w:r w:rsidRPr="00874453">
        <w:rPr>
          <w:rFonts w:ascii="Book Antiqua" w:hAnsi="Book Antiqua"/>
          <w:b/>
          <w:bCs/>
          <w:sz w:val="19"/>
          <w:szCs w:val="19"/>
        </w:rPr>
        <w:t xml:space="preserve">.- Todo trabalhador tem o direito de exercer suas atividades em um ambiente de trabalho sadio e seguro, que preserve sua saúde física e mental e estimule seu desenvolvimento e desempenho profissional. </w:t>
      </w:r>
      <w:r w:rsidR="00874453" w:rsidRPr="00874453">
        <w:rPr>
          <w:rFonts w:ascii="Book Antiqua" w:hAnsi="Book Antiqua" w:cs="Times New Roman"/>
          <w:b/>
          <w:bCs/>
          <w:color w:val="FF0000"/>
          <w:sz w:val="16"/>
          <w:szCs w:val="16"/>
          <w:u w:val="single"/>
        </w:rPr>
        <w:t>(TRT21-2015)</w:t>
      </w:r>
    </w:p>
    <w:p w14:paraId="1BB86A0C" w14:textId="38057800" w:rsidR="00C77D07" w:rsidRPr="00C77D07" w:rsidRDefault="00C77D07" w:rsidP="00C77D07">
      <w:pPr>
        <w:spacing w:before="100" w:beforeAutospacing="1" w:after="100" w:afterAutospacing="1" w:line="240" w:lineRule="auto"/>
        <w:ind w:firstLine="567"/>
        <w:jc w:val="both"/>
        <w:rPr>
          <w:rFonts w:ascii="Book Antiqua" w:hAnsi="Book Antiqua"/>
          <w:sz w:val="19"/>
          <w:szCs w:val="19"/>
        </w:rPr>
      </w:pPr>
      <w:r w:rsidRPr="00874453">
        <w:rPr>
          <w:rFonts w:ascii="Book Antiqua" w:hAnsi="Book Antiqua"/>
          <w:b/>
          <w:bCs/>
          <w:sz w:val="19"/>
          <w:szCs w:val="19"/>
          <w:highlight w:val="magenta"/>
        </w:rPr>
        <w:lastRenderedPageBreak/>
        <w:t>2</w:t>
      </w:r>
      <w:r w:rsidRPr="00874453">
        <w:rPr>
          <w:rFonts w:ascii="Book Antiqua" w:hAnsi="Book Antiqua"/>
          <w:b/>
          <w:bCs/>
          <w:sz w:val="19"/>
          <w:szCs w:val="19"/>
        </w:rPr>
        <w:t>.- Os Estados Partes comprometem-se a formular, aplicar e atualizar em forma permanente e em cooperação com as organizações de empregadores e de trabalhadores, políticas e programas em matéria de saúde e segurança dos trabalhadores e do meio ambiente de trabalho, a fim de prevenir os acidentes de trabalho e as enfermidades profissionais, promovendo condições ambientais propícias para o desenvolvimento das atividades dos trabalhadores</w:t>
      </w:r>
      <w:r w:rsidRPr="00C77D07">
        <w:rPr>
          <w:rFonts w:ascii="Book Antiqua" w:hAnsi="Book Antiqua"/>
          <w:sz w:val="19"/>
          <w:szCs w:val="19"/>
        </w:rPr>
        <w:t xml:space="preserve">. </w:t>
      </w:r>
      <w:r w:rsidR="00874453">
        <w:rPr>
          <w:rFonts w:ascii="Book Antiqua" w:hAnsi="Book Antiqua" w:cs="Times New Roman"/>
          <w:b/>
          <w:color w:val="FF0000"/>
          <w:sz w:val="16"/>
          <w:szCs w:val="16"/>
          <w:u w:val="single"/>
        </w:rPr>
        <w:t>(TRT21-2015)</w:t>
      </w:r>
    </w:p>
    <w:p w14:paraId="0CC920A2" w14:textId="77777777"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874453">
        <w:rPr>
          <w:rFonts w:ascii="Book Antiqua" w:hAnsi="Book Antiqua"/>
          <w:b/>
          <w:bCs/>
          <w:sz w:val="19"/>
          <w:szCs w:val="19"/>
          <w:highlight w:val="magenta"/>
        </w:rPr>
        <w:t>ARTIGO 18º</w:t>
      </w:r>
    </w:p>
    <w:p w14:paraId="1AF5AB44" w14:textId="66909D8D"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Inspeção do trabalho</w:t>
      </w:r>
    </w:p>
    <w:p w14:paraId="392D6918" w14:textId="62A99107" w:rsidR="00C77D07" w:rsidRPr="00874453" w:rsidRDefault="00C77D07" w:rsidP="00C77D07">
      <w:pPr>
        <w:spacing w:before="100" w:beforeAutospacing="1" w:after="100" w:afterAutospacing="1" w:line="240" w:lineRule="auto"/>
        <w:ind w:firstLine="567"/>
        <w:jc w:val="both"/>
        <w:rPr>
          <w:rFonts w:ascii="Book Antiqua" w:hAnsi="Book Antiqua"/>
          <w:b/>
          <w:bCs/>
          <w:sz w:val="19"/>
          <w:szCs w:val="19"/>
        </w:rPr>
      </w:pPr>
      <w:r w:rsidRPr="00874453">
        <w:rPr>
          <w:rFonts w:ascii="Book Antiqua" w:hAnsi="Book Antiqua"/>
          <w:b/>
          <w:bCs/>
          <w:sz w:val="19"/>
          <w:szCs w:val="19"/>
          <w:highlight w:val="magenta"/>
        </w:rPr>
        <w:t>1</w:t>
      </w:r>
      <w:r w:rsidRPr="00874453">
        <w:rPr>
          <w:rFonts w:ascii="Book Antiqua" w:hAnsi="Book Antiqua"/>
          <w:b/>
          <w:bCs/>
          <w:sz w:val="19"/>
          <w:szCs w:val="19"/>
        </w:rPr>
        <w:t xml:space="preserve">.- Todo trabalhador tem direito a uma proteção adequada no que se refere às condições e ao ambiente de trabalho. </w:t>
      </w:r>
      <w:r w:rsidR="00874453" w:rsidRPr="00874453">
        <w:rPr>
          <w:rFonts w:ascii="Book Antiqua" w:hAnsi="Book Antiqua" w:cs="Times New Roman"/>
          <w:b/>
          <w:bCs/>
          <w:color w:val="FF0000"/>
          <w:sz w:val="16"/>
          <w:szCs w:val="16"/>
          <w:u w:val="single"/>
        </w:rPr>
        <w:t>(TRT21-2015)</w:t>
      </w:r>
    </w:p>
    <w:p w14:paraId="7DB5D122" w14:textId="1E2DB1E1" w:rsidR="00C77D07" w:rsidRPr="00874453" w:rsidRDefault="00C77D07" w:rsidP="00C77D07">
      <w:pPr>
        <w:spacing w:before="100" w:beforeAutospacing="1" w:after="100" w:afterAutospacing="1" w:line="240" w:lineRule="auto"/>
        <w:ind w:firstLine="567"/>
        <w:jc w:val="both"/>
        <w:rPr>
          <w:rFonts w:ascii="Book Antiqua" w:hAnsi="Book Antiqua"/>
          <w:b/>
          <w:bCs/>
          <w:sz w:val="19"/>
          <w:szCs w:val="19"/>
        </w:rPr>
      </w:pPr>
      <w:r w:rsidRPr="00874453">
        <w:rPr>
          <w:rFonts w:ascii="Book Antiqua" w:hAnsi="Book Antiqua"/>
          <w:b/>
          <w:bCs/>
          <w:sz w:val="19"/>
          <w:szCs w:val="19"/>
          <w:highlight w:val="magenta"/>
        </w:rPr>
        <w:t>2</w:t>
      </w:r>
      <w:r w:rsidRPr="00874453">
        <w:rPr>
          <w:rFonts w:ascii="Book Antiqua" w:hAnsi="Book Antiqua"/>
          <w:b/>
          <w:bCs/>
          <w:sz w:val="19"/>
          <w:szCs w:val="19"/>
        </w:rPr>
        <w:t xml:space="preserve">.- Os Estados Partes comprometem-se a instituir e a manter serviços de inspeção do trabalho, com o propósito de controlar em todo o seu território o cumprimento das disposições normativas que dizem respeito à proteção dos trabalhadores e às condições de segurança e saúde no trabalho. </w:t>
      </w:r>
      <w:r w:rsidR="00874453" w:rsidRPr="00874453">
        <w:rPr>
          <w:rFonts w:ascii="Book Antiqua" w:hAnsi="Book Antiqua" w:cs="Times New Roman"/>
          <w:b/>
          <w:bCs/>
          <w:color w:val="FF0000"/>
          <w:sz w:val="16"/>
          <w:szCs w:val="16"/>
          <w:u w:val="single"/>
        </w:rPr>
        <w:t>(TRT21-2015)</w:t>
      </w:r>
    </w:p>
    <w:p w14:paraId="43250B53" w14:textId="77777777"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ARTIGO 19º</w:t>
      </w:r>
    </w:p>
    <w:p w14:paraId="7F30404C" w14:textId="78ED2942"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Seguridade social</w:t>
      </w:r>
    </w:p>
    <w:p w14:paraId="45A263D0"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1.- Os trabalhadores do MERCOSUL têm direito à seguridade social, nos níveis e condições previstos nas respectivas legislações nacionais. </w:t>
      </w:r>
    </w:p>
    <w:p w14:paraId="70BF8E57" w14:textId="5E05DC4D" w:rsidR="00C77D07" w:rsidRP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2.- Os Estados Partes comprometem-se a garantir uma rede mínima de amparo social que proteja seus habitantes frente à contingência de riscos sociais, enfermidades, velhice, invalidez e morte, buscando coordenar as políticas na área social, de forma a suprimir eventuais discriminações derivadas da origem nacional dos beneficiários. </w:t>
      </w:r>
    </w:p>
    <w:p w14:paraId="7FC49EE8" w14:textId="77777777"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ARTIGO 20º</w:t>
      </w:r>
    </w:p>
    <w:p w14:paraId="35111B80" w14:textId="21E15908"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Aplicação e Seguimento</w:t>
      </w:r>
    </w:p>
    <w:p w14:paraId="6524BF38"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1.- Os Estados Partes comprometem-se a respeitar os direitos fundamentais inscritos nesta Declaração e a promover sua aplicação em conformidade com a legislação e as práticas nacionais e as convenções e acordos coletivos. Para tanto, recomendam instituir, como parte integrante desta Declaração, uma Comissão </w:t>
      </w:r>
      <w:proofErr w:type="spellStart"/>
      <w:r w:rsidRPr="00C77D07">
        <w:rPr>
          <w:rFonts w:ascii="Book Antiqua" w:hAnsi="Book Antiqua"/>
          <w:sz w:val="19"/>
          <w:szCs w:val="19"/>
        </w:rPr>
        <w:t>Sociolaboral</w:t>
      </w:r>
      <w:proofErr w:type="spellEnd"/>
      <w:r w:rsidRPr="00C77D07">
        <w:rPr>
          <w:rFonts w:ascii="Book Antiqua" w:hAnsi="Book Antiqua"/>
          <w:sz w:val="19"/>
          <w:szCs w:val="19"/>
        </w:rPr>
        <w:t xml:space="preserve">, órgão tripartite, auxiliar do Grupo Mercado Comum, que terá caráter promocional e não sancionador, dotado de instâncias nacionais e regional, com o objetivo de fomentar e acompanhar a aplicação do instrumento. A Comissão </w:t>
      </w:r>
      <w:proofErr w:type="spellStart"/>
      <w:r w:rsidRPr="00C77D07">
        <w:rPr>
          <w:rFonts w:ascii="Book Antiqua" w:hAnsi="Book Antiqua"/>
          <w:sz w:val="19"/>
          <w:szCs w:val="19"/>
        </w:rPr>
        <w:t>Sociolaboral</w:t>
      </w:r>
      <w:proofErr w:type="spellEnd"/>
      <w:r w:rsidRPr="00C77D07">
        <w:rPr>
          <w:rFonts w:ascii="Book Antiqua" w:hAnsi="Book Antiqua"/>
          <w:sz w:val="19"/>
          <w:szCs w:val="19"/>
        </w:rPr>
        <w:t xml:space="preserve"> Regional manifestar-se-á por consenso dos três setores, e terá as seguintes atribuições e responsabilidades: </w:t>
      </w:r>
    </w:p>
    <w:p w14:paraId="6E858D68"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a) examinar, comentar e encaminhar as memórias preparadas pelos Estados Partes, decorrentes dos compromissos desta Declaração; </w:t>
      </w:r>
    </w:p>
    <w:p w14:paraId="1B0C30BF"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b) formular planos, programas de ação e recomendações tendentes a fomentar a aplicação e o cumprimento da Declaração; </w:t>
      </w:r>
    </w:p>
    <w:p w14:paraId="7E9B8087"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c) examinar observações e consultas sobre dificuldades e incorreções na aplicação e cumprimento dos dispositivos contidos na Declaração; </w:t>
      </w:r>
    </w:p>
    <w:p w14:paraId="04E3FA1B"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d) examinar dúvidas sobre a aplicação dos termos da Declaração e propor esclarecimentos; </w:t>
      </w:r>
    </w:p>
    <w:p w14:paraId="1713841D"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e) elaborar análises e relatórios sobre a aplicação e o cumprimento da Declaração; </w:t>
      </w:r>
    </w:p>
    <w:p w14:paraId="16B44EED"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f) examinar e apresentar as propostas de modificação do texto da Declaração e lhes dar o encaminhamento pertinente. </w:t>
      </w:r>
    </w:p>
    <w:p w14:paraId="294E5AFB" w14:textId="49901433" w:rsidR="00C77D07" w:rsidRP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lastRenderedPageBreak/>
        <w:t xml:space="preserve">2.- As formas e mecanismos de encaminhamento dos assuntos acima listados serão definidos pelo regulamento interno da Comissão </w:t>
      </w:r>
      <w:proofErr w:type="spellStart"/>
      <w:r w:rsidRPr="00C77D07">
        <w:rPr>
          <w:rFonts w:ascii="Book Antiqua" w:hAnsi="Book Antiqua"/>
          <w:sz w:val="19"/>
          <w:szCs w:val="19"/>
        </w:rPr>
        <w:t>Sociolaboral</w:t>
      </w:r>
      <w:proofErr w:type="spellEnd"/>
      <w:r w:rsidRPr="00C77D07">
        <w:rPr>
          <w:rFonts w:ascii="Book Antiqua" w:hAnsi="Book Antiqua"/>
          <w:sz w:val="19"/>
          <w:szCs w:val="19"/>
        </w:rPr>
        <w:t xml:space="preserve"> Regional. </w:t>
      </w:r>
    </w:p>
    <w:p w14:paraId="3E05085B" w14:textId="77777777"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ARTIGO 21º</w:t>
      </w:r>
    </w:p>
    <w:p w14:paraId="0E4D2051" w14:textId="22F13A1F" w:rsidR="00C77D07" w:rsidRP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 A Comissão </w:t>
      </w:r>
      <w:proofErr w:type="spellStart"/>
      <w:r w:rsidRPr="00C77D07">
        <w:rPr>
          <w:rFonts w:ascii="Book Antiqua" w:hAnsi="Book Antiqua"/>
          <w:sz w:val="19"/>
          <w:szCs w:val="19"/>
        </w:rPr>
        <w:t>Sociolaboral</w:t>
      </w:r>
      <w:proofErr w:type="spellEnd"/>
      <w:r w:rsidRPr="00C77D07">
        <w:rPr>
          <w:rFonts w:ascii="Book Antiqua" w:hAnsi="Book Antiqua"/>
          <w:sz w:val="19"/>
          <w:szCs w:val="19"/>
        </w:rPr>
        <w:t xml:space="preserve"> Regional deverá reunir-se ao menos uma vez ao ano para analisar as memórias oferecidas pelos Estados Partes e preparar relatório a ser elevado ao Grupo Mercado Comum. </w:t>
      </w:r>
    </w:p>
    <w:p w14:paraId="3FDD69B7" w14:textId="77777777"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ARTIGO 22º</w:t>
      </w:r>
    </w:p>
    <w:p w14:paraId="1343FB57" w14:textId="5FAEF41D" w:rsidR="00C77D07" w:rsidRP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 A Comissão </w:t>
      </w:r>
      <w:proofErr w:type="spellStart"/>
      <w:r w:rsidRPr="00C77D07">
        <w:rPr>
          <w:rFonts w:ascii="Book Antiqua" w:hAnsi="Book Antiqua"/>
          <w:sz w:val="19"/>
          <w:szCs w:val="19"/>
        </w:rPr>
        <w:t>Sociolaboral</w:t>
      </w:r>
      <w:proofErr w:type="spellEnd"/>
      <w:r w:rsidRPr="00C77D07">
        <w:rPr>
          <w:rFonts w:ascii="Book Antiqua" w:hAnsi="Book Antiqua"/>
          <w:sz w:val="19"/>
          <w:szCs w:val="19"/>
        </w:rPr>
        <w:t xml:space="preserve"> Regional redigirá, por consenso e no prazo de seis meses, a contar da data de sua instituição, seu próprio regulamento interno e o das comissões nacionais, devendo submetê-los ao Grupo Mercado Comum para aprovação.</w:t>
      </w:r>
    </w:p>
    <w:p w14:paraId="2D8CC296" w14:textId="77777777"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ARTIGO 23º</w:t>
      </w:r>
    </w:p>
    <w:p w14:paraId="3D2DC51D"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Os Estados Partes deverão elaborar, por intermédio de seus Ministérios do Trabalho e em consulta às organizações mais representativas de empregadores e de trabalhadores, memórias anuais, contendo: </w:t>
      </w:r>
    </w:p>
    <w:p w14:paraId="2B230AD1" w14:textId="77777777" w:rsid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a) o relato das alterações ocorridas na legislação ou na prática nacional relacionadas à implementação dos enunciados desta Declaração; e </w:t>
      </w:r>
    </w:p>
    <w:p w14:paraId="250DBF24" w14:textId="7A62C8D1" w:rsidR="00C77D07" w:rsidRP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b) o relato dos avanços realizados na promoção desta Declaração e das dificuldades enfrentadas em sua aplicação. </w:t>
      </w:r>
    </w:p>
    <w:p w14:paraId="1B6A95DB" w14:textId="77777777"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ARTIGO 24º</w:t>
      </w:r>
    </w:p>
    <w:p w14:paraId="3E665BA0" w14:textId="05E1E73C" w:rsidR="00C77D07" w:rsidRP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Os Estados Partes concordam que esta Declaração, tendo em vista seu caráter dinâmico e o avanço do processo de integração </w:t>
      </w:r>
      <w:proofErr w:type="spellStart"/>
      <w:r w:rsidRPr="00C77D07">
        <w:rPr>
          <w:rFonts w:ascii="Book Antiqua" w:hAnsi="Book Antiqua"/>
          <w:sz w:val="19"/>
          <w:szCs w:val="19"/>
        </w:rPr>
        <w:t>subregional</w:t>
      </w:r>
      <w:proofErr w:type="spellEnd"/>
      <w:r w:rsidRPr="00C77D07">
        <w:rPr>
          <w:rFonts w:ascii="Book Antiqua" w:hAnsi="Book Antiqua"/>
          <w:sz w:val="19"/>
          <w:szCs w:val="19"/>
        </w:rPr>
        <w:t xml:space="preserve">, será objeto de revisão, decorridos dois anos de sua adoção, com base na experiência acumulada no curso de sua aplicação ou nas propostas e subsídios formulados pela Comissão </w:t>
      </w:r>
      <w:proofErr w:type="spellStart"/>
      <w:r w:rsidRPr="00C77D07">
        <w:rPr>
          <w:rFonts w:ascii="Book Antiqua" w:hAnsi="Book Antiqua"/>
          <w:sz w:val="19"/>
          <w:szCs w:val="19"/>
        </w:rPr>
        <w:t>Sociolaboral</w:t>
      </w:r>
      <w:proofErr w:type="spellEnd"/>
      <w:r w:rsidRPr="00C77D07">
        <w:rPr>
          <w:rFonts w:ascii="Book Antiqua" w:hAnsi="Book Antiqua"/>
          <w:sz w:val="19"/>
          <w:szCs w:val="19"/>
        </w:rPr>
        <w:t xml:space="preserve"> ou por outros agentes. </w:t>
      </w:r>
    </w:p>
    <w:p w14:paraId="77D5EF66" w14:textId="77777777" w:rsidR="00C77D07" w:rsidRPr="00C77D07" w:rsidRDefault="00C77D07" w:rsidP="00C77D07">
      <w:pPr>
        <w:spacing w:before="100" w:beforeAutospacing="1" w:after="100" w:afterAutospacing="1" w:line="240" w:lineRule="auto"/>
        <w:jc w:val="center"/>
        <w:rPr>
          <w:rFonts w:ascii="Book Antiqua" w:hAnsi="Book Antiqua"/>
          <w:b/>
          <w:bCs/>
          <w:sz w:val="19"/>
          <w:szCs w:val="19"/>
        </w:rPr>
      </w:pPr>
      <w:r w:rsidRPr="00C77D07">
        <w:rPr>
          <w:rFonts w:ascii="Book Antiqua" w:hAnsi="Book Antiqua"/>
          <w:b/>
          <w:bCs/>
          <w:sz w:val="19"/>
          <w:szCs w:val="19"/>
        </w:rPr>
        <w:t>ARTIGO 25º</w:t>
      </w:r>
    </w:p>
    <w:p w14:paraId="52EFA29B" w14:textId="0CDD3923" w:rsidR="00C77D07" w:rsidRPr="00C77D07" w:rsidRDefault="00C77D07" w:rsidP="00C77D07">
      <w:pPr>
        <w:spacing w:before="100" w:beforeAutospacing="1" w:after="100" w:afterAutospacing="1" w:line="240" w:lineRule="auto"/>
        <w:ind w:firstLine="567"/>
        <w:jc w:val="both"/>
        <w:rPr>
          <w:rFonts w:ascii="Book Antiqua" w:hAnsi="Book Antiqua"/>
          <w:sz w:val="19"/>
          <w:szCs w:val="19"/>
        </w:rPr>
      </w:pPr>
      <w:r w:rsidRPr="00C77D07">
        <w:rPr>
          <w:rFonts w:ascii="Book Antiqua" w:hAnsi="Book Antiqua"/>
          <w:sz w:val="19"/>
          <w:szCs w:val="19"/>
        </w:rPr>
        <w:t xml:space="preserve">Os Estados Partes ressaltam que esta Declaração e seu mecanismo de seguimento não poderão ser invocados nem utilizados para outros fins que os neles previstos, vedada, em particular, sua aplicação a questões comerciais, econômicas e financeiras. </w:t>
      </w:r>
    </w:p>
    <w:p w14:paraId="4E3DE882" w14:textId="1DE5B6C7" w:rsidR="00C77D07" w:rsidRPr="00C77D07" w:rsidRDefault="00C77D07" w:rsidP="00C77D07">
      <w:pPr>
        <w:spacing w:before="100" w:beforeAutospacing="1" w:after="100" w:afterAutospacing="1" w:line="240" w:lineRule="auto"/>
        <w:jc w:val="center"/>
        <w:rPr>
          <w:rFonts w:ascii="Book Antiqua" w:hAnsi="Book Antiqua"/>
          <w:sz w:val="19"/>
          <w:szCs w:val="19"/>
        </w:rPr>
      </w:pPr>
      <w:r w:rsidRPr="00C77D07">
        <w:rPr>
          <w:rFonts w:ascii="Book Antiqua" w:hAnsi="Book Antiqua"/>
          <w:sz w:val="19"/>
          <w:szCs w:val="19"/>
        </w:rPr>
        <w:t>Rio de Janeiro, 10 de dezembro de 1998.</w:t>
      </w:r>
    </w:p>
    <w:p w14:paraId="68658173" w14:textId="77777777" w:rsidR="00C77D07" w:rsidRDefault="00C77D07" w:rsidP="00C77D07">
      <w:pPr>
        <w:spacing w:before="100" w:beforeAutospacing="1" w:after="100" w:afterAutospacing="1" w:line="240" w:lineRule="auto"/>
        <w:rPr>
          <w:rFonts w:ascii="Book Antiqua" w:hAnsi="Book Antiqua"/>
          <w:sz w:val="19"/>
          <w:szCs w:val="19"/>
        </w:rPr>
      </w:pPr>
    </w:p>
    <w:p w14:paraId="2759089B" w14:textId="1DABF1BC" w:rsidR="00C77D07" w:rsidRDefault="00C77D07" w:rsidP="00C77D07">
      <w:pPr>
        <w:spacing w:before="100" w:beforeAutospacing="1" w:after="100" w:afterAutospacing="1" w:line="240" w:lineRule="auto"/>
        <w:rPr>
          <w:rFonts w:ascii="Book Antiqua" w:hAnsi="Book Antiqua"/>
          <w:sz w:val="19"/>
          <w:szCs w:val="19"/>
        </w:rPr>
      </w:pPr>
      <w:r w:rsidRPr="00C77D07">
        <w:rPr>
          <w:rFonts w:ascii="Book Antiqua" w:hAnsi="Book Antiqua"/>
          <w:sz w:val="19"/>
          <w:szCs w:val="19"/>
        </w:rPr>
        <w:t xml:space="preserve">CARLOS SAUL MENEM </w:t>
      </w:r>
    </w:p>
    <w:p w14:paraId="7F6EAE67" w14:textId="10A1B993" w:rsidR="00C77D07" w:rsidRPr="00C77D07" w:rsidRDefault="00C77D07" w:rsidP="00C77D07">
      <w:pPr>
        <w:spacing w:before="100" w:beforeAutospacing="1" w:after="100" w:afterAutospacing="1" w:line="240" w:lineRule="auto"/>
        <w:rPr>
          <w:rFonts w:ascii="Book Antiqua" w:hAnsi="Book Antiqua"/>
          <w:sz w:val="19"/>
          <w:szCs w:val="19"/>
        </w:rPr>
      </w:pPr>
      <w:r w:rsidRPr="00C77D07">
        <w:rPr>
          <w:rFonts w:ascii="Book Antiqua" w:hAnsi="Book Antiqua"/>
          <w:sz w:val="19"/>
          <w:szCs w:val="19"/>
        </w:rPr>
        <w:t xml:space="preserve">FERNANDO HENRIQUE CARDOSO </w:t>
      </w:r>
    </w:p>
    <w:p w14:paraId="18694C29" w14:textId="77777777" w:rsidR="00C77D07" w:rsidRDefault="00C77D07" w:rsidP="00C77D07">
      <w:pPr>
        <w:spacing w:before="100" w:beforeAutospacing="1" w:after="100" w:afterAutospacing="1" w:line="240" w:lineRule="auto"/>
        <w:rPr>
          <w:rFonts w:ascii="Book Antiqua" w:hAnsi="Book Antiqua"/>
          <w:sz w:val="19"/>
          <w:szCs w:val="19"/>
        </w:rPr>
      </w:pPr>
      <w:r w:rsidRPr="00C77D07">
        <w:rPr>
          <w:rFonts w:ascii="Book Antiqua" w:hAnsi="Book Antiqua"/>
          <w:sz w:val="19"/>
          <w:szCs w:val="19"/>
        </w:rPr>
        <w:t xml:space="preserve">RAUL CUBAS GRAU </w:t>
      </w:r>
    </w:p>
    <w:p w14:paraId="14CE399F" w14:textId="192415E9" w:rsidR="00C77D07" w:rsidRPr="00C77D07" w:rsidRDefault="00C77D07" w:rsidP="00C77D07">
      <w:pPr>
        <w:spacing w:before="100" w:beforeAutospacing="1" w:after="100" w:afterAutospacing="1" w:line="240" w:lineRule="auto"/>
        <w:rPr>
          <w:rFonts w:ascii="Book Antiqua" w:hAnsi="Book Antiqua"/>
          <w:sz w:val="19"/>
          <w:szCs w:val="19"/>
        </w:rPr>
      </w:pPr>
      <w:r w:rsidRPr="00C77D07">
        <w:rPr>
          <w:rFonts w:ascii="Book Antiqua" w:hAnsi="Book Antiqua"/>
          <w:sz w:val="19"/>
          <w:szCs w:val="19"/>
        </w:rPr>
        <w:t>JULIO MARIA SANGUINETTI</w:t>
      </w:r>
    </w:p>
    <w:sectPr w:rsidR="00C77D07" w:rsidRPr="00C77D07" w:rsidSect="00B467A4">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220"/>
    <w:rsid w:val="001B0898"/>
    <w:rsid w:val="001E4220"/>
    <w:rsid w:val="004D4338"/>
    <w:rsid w:val="00874453"/>
    <w:rsid w:val="00987205"/>
    <w:rsid w:val="00B467A4"/>
    <w:rsid w:val="00B91EBB"/>
    <w:rsid w:val="00BB7FE6"/>
    <w:rsid w:val="00C77D07"/>
    <w:rsid w:val="00D346F6"/>
    <w:rsid w:val="00DC0F4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4B8A1"/>
  <w15:chartTrackingRefBased/>
  <w15:docId w15:val="{2C78C81F-1279-42EA-9A7B-834295A7C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91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2871</Words>
  <Characters>15504</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2024-02-16T15:57:00Z</dcterms:created>
  <dcterms:modified xsi:type="dcterms:W3CDTF">2024-02-18T17:29:00Z</dcterms:modified>
</cp:coreProperties>
</file>