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7414E" w14:textId="77777777" w:rsidR="009565F2" w:rsidRPr="009565F2" w:rsidRDefault="009565F2" w:rsidP="009565F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begin"/>
      </w:r>
      <w:r w:rsidRPr="009565F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instrText xml:space="preserve"> HYPERLINK "http://legislacao.planalto.gov.br/legisla/legislacao.nsf/Viw_Identificacao/lei%208.183-1991?OpenDocument" </w:instrText>
      </w:r>
      <w:r w:rsidRPr="009565F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separate"/>
      </w:r>
      <w:r w:rsidRPr="009565F2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t>LEI Nº 8.183, DE 11 DE ABRIL DE 1991.</w:t>
      </w:r>
      <w:r w:rsidRPr="009565F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9565F2" w:rsidRPr="009565F2" w14:paraId="1B1E4A6E" w14:textId="77777777" w:rsidTr="009565F2">
        <w:trPr>
          <w:tblCellSpacing w:w="0" w:type="dxa"/>
        </w:trPr>
        <w:tc>
          <w:tcPr>
            <w:tcW w:w="1500" w:type="pct"/>
            <w:vAlign w:val="center"/>
            <w:hideMark/>
          </w:tcPr>
          <w:p w14:paraId="233147EC" w14:textId="77777777" w:rsidR="009565F2" w:rsidRPr="009565F2" w:rsidRDefault="009565F2" w:rsidP="009565F2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500" w:type="pct"/>
            <w:vAlign w:val="center"/>
            <w:hideMark/>
          </w:tcPr>
          <w:p w14:paraId="34A0E281" w14:textId="77777777" w:rsidR="009565F2" w:rsidRPr="009565F2" w:rsidRDefault="009565F2" w:rsidP="009565F2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9565F2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a organização e o funcionamento do Conselho de Defesa Nacional e dá outras providências.</w:t>
            </w:r>
          </w:p>
        </w:tc>
      </w:tr>
    </w:tbl>
    <w:p w14:paraId="741A1016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faço saber que o Congresso Nacional decreta e eu sanciono a seguinte Lei:</w:t>
      </w:r>
    </w:p>
    <w:p w14:paraId="26E809B0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1° O Conselho de Defesa Nacional (CDN), órgão de Consulta do Presidente da República nos assuntos relacionados com a soberania nacional e a defesa do estado democrático, tem sua organização e funcionamento disciplinados nesta lei.</w:t>
      </w:r>
    </w:p>
    <w:p w14:paraId="2EC87BC8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Na forma do </w:t>
      </w:r>
      <w:hyperlink r:id="rId4" w:anchor="art91%C2%A71" w:history="1">
        <w:r w:rsidRPr="009565F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1° do art. 91 da Constituição,</w:t>
        </w:r>
      </w:hyperlink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compete ao Conselho de Defesa Nacional:</w:t>
      </w:r>
    </w:p>
    <w:p w14:paraId="5C416F23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opinar nas hipóteses de declaração de guerra e de celebração de paz;</w:t>
      </w:r>
    </w:p>
    <w:p w14:paraId="5551767E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opinar sobre a decretação do estado de defesa, do estado de sítio e da intervenção federal;</w:t>
      </w:r>
    </w:p>
    <w:p w14:paraId="313BA561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propor os critérios e condições de utilização das áreas indispensáveis à segurança do território nacional e opinar sobre seu efetivo uso, especialmente na faixa de fronteira e nas relacionadas com a preservação e a exploração dos recursos naturais de qualquer tipo;</w:t>
      </w:r>
    </w:p>
    <w:p w14:paraId="58443967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estudar, propor e acompanhar o desenvolvimento de iniciativas necessárias a garantir a independência nacional e a defesa do estado democrático.</w:t>
      </w:r>
    </w:p>
    <w:p w14:paraId="4C5B02FA" w14:textId="6001046F" w:rsidR="009565F2" w:rsidRPr="00DA0C1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2°</w:t>
      </w: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Conselho de Defesa Nacional é presidido </w:t>
      </w:r>
      <w:r w:rsidRPr="009565F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pelo Presidente da República</w:t>
      </w: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dele participam </w:t>
      </w:r>
      <w:r w:rsidRPr="00DA0C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como membros natos</w:t>
      </w: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bookmarkStart w:id="0" w:name="_Hlk78030597"/>
      <w:r w:rsidRPr="009565F2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(TRF1-2015)</w:t>
      </w:r>
      <w:bookmarkEnd w:id="0"/>
      <w:r w:rsidR="00DA0C12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 </w:t>
      </w:r>
      <w:r w:rsidR="00DA0C12">
        <w:rPr>
          <w:rFonts w:ascii="Book Antiqua" w:hAnsi="Book Antiqua" w:cs="Arial"/>
          <w:b/>
          <w:bCs/>
          <w:color w:val="FF0000"/>
          <w:sz w:val="19"/>
          <w:szCs w:val="19"/>
          <w:u w:val="single"/>
        </w:rPr>
        <w:t>(TRF4-2016)</w:t>
      </w:r>
    </w:p>
    <w:p w14:paraId="5A8E1380" w14:textId="3DFBF82E" w:rsidR="009565F2" w:rsidRPr="00DA0C1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o Vice-Presidente da República;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9565F2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(TRF1-2015)</w:t>
      </w:r>
      <w:r w:rsidR="00DA0C12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 </w:t>
      </w:r>
      <w:r w:rsidR="00DA0C12">
        <w:rPr>
          <w:rFonts w:ascii="Book Antiqua" w:hAnsi="Book Antiqua" w:cs="Arial"/>
          <w:b/>
          <w:bCs/>
          <w:color w:val="FF0000"/>
          <w:sz w:val="19"/>
          <w:szCs w:val="19"/>
          <w:u w:val="single"/>
        </w:rPr>
        <w:t>(TRF4-2016)</w:t>
      </w:r>
    </w:p>
    <w:p w14:paraId="178EF7CF" w14:textId="1883CFFE" w:rsidR="009565F2" w:rsidRPr="00DA0C1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o Presidente da Câmara dos Deputados;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9565F2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(TRF1-2015)</w:t>
      </w:r>
      <w:r w:rsidR="00DA0C12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 </w:t>
      </w:r>
      <w:r w:rsidR="00DA0C12">
        <w:rPr>
          <w:rFonts w:ascii="Book Antiqua" w:hAnsi="Book Antiqua" w:cs="Arial"/>
          <w:b/>
          <w:bCs/>
          <w:color w:val="FF0000"/>
          <w:sz w:val="19"/>
          <w:szCs w:val="19"/>
          <w:u w:val="single"/>
        </w:rPr>
        <w:t>(TRF4-2016)</w:t>
      </w:r>
    </w:p>
    <w:p w14:paraId="62C57FA9" w14:textId="0738C5C7" w:rsidR="009565F2" w:rsidRPr="00DA0C1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o Presidente do Senado Federal;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9565F2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(TRF1-2015)</w:t>
      </w:r>
      <w:r w:rsidR="00DA0C12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 </w:t>
      </w:r>
      <w:r w:rsidR="00DA0C12">
        <w:rPr>
          <w:rFonts w:ascii="Book Antiqua" w:hAnsi="Book Antiqua" w:cs="Arial"/>
          <w:b/>
          <w:bCs/>
          <w:color w:val="FF0000"/>
          <w:sz w:val="19"/>
          <w:szCs w:val="19"/>
          <w:u w:val="single"/>
        </w:rPr>
        <w:t>(TRF4-2016)</w:t>
      </w:r>
    </w:p>
    <w:p w14:paraId="4DBF70D4" w14:textId="594FF5E2" w:rsidR="009565F2" w:rsidRPr="00DA0C1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o Ministro da Justiça;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9565F2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(TRF1-2015)</w:t>
      </w:r>
      <w:r w:rsidR="00DA0C12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 </w:t>
      </w:r>
      <w:r w:rsidR="00DA0C12">
        <w:rPr>
          <w:rFonts w:ascii="Book Antiqua" w:hAnsi="Book Antiqua" w:cs="Arial"/>
          <w:b/>
          <w:bCs/>
          <w:color w:val="FF0000"/>
          <w:sz w:val="19"/>
          <w:szCs w:val="19"/>
          <w:u w:val="single"/>
        </w:rPr>
        <w:t>(TRF4-2016)</w:t>
      </w:r>
    </w:p>
    <w:p w14:paraId="44584736" w14:textId="0FCF5B86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o Ministro da Marinha;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9565F2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(TRF1-2015)</w:t>
      </w:r>
    </w:p>
    <w:p w14:paraId="09B0C66D" w14:textId="3B830A5B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o Ministro do Exército;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9565F2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(TRF1-2015)</w:t>
      </w:r>
    </w:p>
    <w:p w14:paraId="5DB8F4F9" w14:textId="4EC642E2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o Ministro das Relações Exteriores;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9565F2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(TRF1-2015)</w:t>
      </w:r>
    </w:p>
    <w:p w14:paraId="1B9AE933" w14:textId="6288E745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o Ministro da Aeronáutica;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9565F2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(TRF1-2015)</w:t>
      </w:r>
    </w:p>
    <w:p w14:paraId="20F0FCDB" w14:textId="3022BE28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- o Ministro da Economia, Fazenda e Planejamento.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9565F2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(TRF1-2015)</w:t>
      </w:r>
    </w:p>
    <w:p w14:paraId="5821214B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1° O Presidente da República poderá designar membros eventuais para as reuniões do Conselho de Defesa Nacional, conforme a matéria a ser apreciada.</w:t>
      </w:r>
    </w:p>
    <w:p w14:paraId="0A071BE2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2° O Conselho de Defesa Nacional poderá contar com órgãos complementares necessários ao desempenho de sua competência constitucional.</w:t>
      </w:r>
    </w:p>
    <w:p w14:paraId="4DC55437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3</w:t>
      </w:r>
      <w:r w:rsidRPr="009565F2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 Conselho de Defesa Nacional terá uma Secretaria-Executiva para execução das atividades permanentes necessárias ao exercício de sua competência constitucional. </w:t>
      </w:r>
      <w:hyperlink r:id="rId5" w:anchor="art5" w:history="1">
        <w:r w:rsidRPr="009565F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Medida Provisória nº 2216-37, de 2001)</w:t>
        </w:r>
      </w:hyperlink>
    </w:p>
    <w:p w14:paraId="263C94C7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3° O Conselho de Defesa Nacional reunir-se-á por convocação do Presidente da República.</w:t>
      </w:r>
    </w:p>
    <w:p w14:paraId="7D24651D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O Presidente da República poderá ouvir o Conselho de Defesa Nacional mediante consulta feita separadamente </w:t>
      </w:r>
      <w:proofErr w:type="spellStart"/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spellEnd"/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cada um dos seus membros, quando a matéria não justificar a sua convocação.</w:t>
      </w:r>
    </w:p>
    <w:p w14:paraId="78480D08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4</w:t>
      </w:r>
      <w:r w:rsidRPr="009565F2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Cabe ao Gabinete de Segurança Institucional da Presidência da República executar as atividades permanentes necessárias ao exercício da competência do Conselho de Defesa Nacional - CDN. </w:t>
      </w:r>
      <w:hyperlink r:id="rId6" w:anchor="art5" w:history="1">
        <w:r w:rsidRPr="009565F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Medida Provisória nº 2216-37, de 2001)</w:t>
        </w:r>
      </w:hyperlink>
    </w:p>
    <w:p w14:paraId="7F28E3B7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 único.  Para o trato de problemas específicos da competência do Conselho de Defesa Nacional, poderão ser instituídos, junto ao Gabinete de Segurança Institucional da Presidência da República, grupos e comissões especiais, integrados por representantes de órgãos e entidades, pertencentes ou não à Administração Pública Federal. </w:t>
      </w:r>
      <w:hyperlink r:id="rId7" w:anchor="art5" w:history="1">
        <w:r w:rsidRPr="009565F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Medida Provisória nº 2216-37, de 2001)</w:t>
        </w:r>
      </w:hyperlink>
    </w:p>
    <w:p w14:paraId="5EB4CE67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5° O exercício da competência do Conselho de Defesa Nacional pautar-se-á no conhecimento das situações nacional e internacional, com vistas ao planejamento e à condução política e da estratégia para a defesa nacional.</w:t>
      </w:r>
    </w:p>
    <w:p w14:paraId="595F270C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As manifestações do Conselho de Defesa Nacional serão fundamentadas no estudo e no acompanhamento dos assuntos de interesse da independência nacional e da defesa do estado democrático, em especial os que se refere:</w:t>
      </w:r>
    </w:p>
    <w:p w14:paraId="3269EB33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à segurança da fronteira terrestre, do mar territorial, do espaço aéreo e de outras áreas indispensáveis à defesa do território nacional;</w:t>
      </w:r>
    </w:p>
    <w:p w14:paraId="2470D653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quanto à ocupação e à integração das áreas de faixa de fronteira;</w:t>
      </w:r>
    </w:p>
    <w:p w14:paraId="17DAFCFB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quanto à exploração dos recursos naturais de qualquer tipo e ao controle dos materiais de atividades consideradas do interesse da defesa nacional.</w:t>
      </w:r>
    </w:p>
    <w:p w14:paraId="4727DFF5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6</w:t>
      </w:r>
      <w:r w:rsidRPr="009565F2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Os órgãos e as entidades de Administração Federal realizarão estudos, emitirão pareceres e prestarão toda a colaboração de que o Conselho de Defesa Nacional necessitar, mediante solicitação de sua Secretaria-Executiva.</w:t>
      </w:r>
      <w:r w:rsidRPr="009565F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  <w:hyperlink r:id="rId8" w:anchor="art5" w:history="1">
        <w:r w:rsidRPr="009565F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(Redação dada pela Medida Provisória nº 2216-37, de 2001)</w:t>
        </w:r>
      </w:hyperlink>
    </w:p>
    <w:p w14:paraId="5FC78B60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7° A participação, efetiva ou eventual, no Conselho de Defesa Nacional, constitui serviço público relevante e seus membros não poderão receber remuneração sob qualquer título ou pretexto.</w:t>
      </w:r>
    </w:p>
    <w:p w14:paraId="053AC5C2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8° Esta lei entra em vigor na data de sua publicação.</w:t>
      </w:r>
    </w:p>
    <w:p w14:paraId="3AC15BD3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9° Revogam-se as disposições em contrário.</w:t>
      </w:r>
    </w:p>
    <w:p w14:paraId="26EC77E8" w14:textId="77777777" w:rsidR="009565F2" w:rsidRPr="009565F2" w:rsidRDefault="009565F2" w:rsidP="009565F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11 de abril de 1991; 170° da Independência e 103° da República.</w:t>
      </w:r>
    </w:p>
    <w:p w14:paraId="58C0D958" w14:textId="77777777" w:rsidR="009565F2" w:rsidRPr="009565F2" w:rsidRDefault="009565F2" w:rsidP="009565F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FERNANDO COLLOR</w:t>
      </w:r>
      <w:r w:rsidRPr="009565F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9565F2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Jarbas Passarinho</w:t>
      </w:r>
    </w:p>
    <w:p w14:paraId="795EEB8B" w14:textId="77777777" w:rsidR="009565F2" w:rsidRPr="009565F2" w:rsidRDefault="009565F2" w:rsidP="009565F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565F2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D.O.U. de 12.4.1991.</w:t>
      </w:r>
    </w:p>
    <w:p w14:paraId="5AE67B35" w14:textId="77777777" w:rsidR="00105717" w:rsidRPr="009565F2" w:rsidRDefault="00105717" w:rsidP="009565F2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105717" w:rsidRPr="009565F2" w:rsidSect="009565F2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17"/>
    <w:rsid w:val="00105717"/>
    <w:rsid w:val="007D3D7D"/>
    <w:rsid w:val="009565F2"/>
    <w:rsid w:val="00DA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FD7BE"/>
  <w15:chartTrackingRefBased/>
  <w15:docId w15:val="{93A14B84-A48E-4389-ACFF-9237F7562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2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MPV/2216-37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MPV/2216-37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MPV/2216-37.htm" TargetMode="External"/><Relationship Id="rId5" Type="http://schemas.openxmlformats.org/officeDocument/2006/relationships/hyperlink" Target="http://www.planalto.gov.br/ccivil_03/MPV/2216-37.ht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www.planalto.gov.br/ccivil_03/Constituicao/Constituicao.ht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837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3</cp:revision>
  <dcterms:created xsi:type="dcterms:W3CDTF">2021-07-24T17:47:00Z</dcterms:created>
  <dcterms:modified xsi:type="dcterms:W3CDTF">2021-08-20T17:04:00Z</dcterms:modified>
</cp:coreProperties>
</file>