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B0CF1" w14:textId="77777777" w:rsidR="004D0ECB" w:rsidRPr="004D0ECB" w:rsidRDefault="004D0ECB" w:rsidP="004D0ECB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fldChar w:fldCharType="begin"/>
      </w:r>
      <w:r w:rsidRPr="004D0ECB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instrText>HYPERLINK "http://legislacao.planalto.gov.br/legisla/legislacao.nsf/Viw_Identificacao/DEC%2011.785-2023?OpenDocument"</w:instrText>
      </w:r>
      <w:r w:rsidRPr="004D0ECB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</w:r>
      <w:r w:rsidRPr="004D0ECB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fldChar w:fldCharType="separate"/>
      </w:r>
      <w:r w:rsidRPr="004D0ECB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u w:val="single"/>
          <w:lang w:eastAsia="pt-BR"/>
          <w14:ligatures w14:val="none"/>
        </w:rPr>
        <w:t>DECRETO Nº 11.785, DE 20 DE NOVEMBRO DE 2023</w:t>
      </w:r>
      <w:r w:rsidRPr="004D0ECB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fldChar w:fldCharType="end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4"/>
        <w:gridCol w:w="6660"/>
      </w:tblGrid>
      <w:tr w:rsidR="004D0ECB" w:rsidRPr="004D0ECB" w14:paraId="0FAD48F7" w14:textId="77777777" w:rsidTr="004D0ECB">
        <w:trPr>
          <w:tblCellSpacing w:w="0" w:type="dxa"/>
        </w:trPr>
        <w:tc>
          <w:tcPr>
            <w:tcW w:w="1084" w:type="pct"/>
            <w:vAlign w:val="center"/>
            <w:hideMark/>
          </w:tcPr>
          <w:p w14:paraId="1FAC4AC6" w14:textId="77777777" w:rsidR="004D0ECB" w:rsidRPr="004D0ECB" w:rsidRDefault="004D0ECB" w:rsidP="004D0ECB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kern w:val="0"/>
                <w:sz w:val="19"/>
                <w:szCs w:val="19"/>
                <w:lang w:eastAsia="pt-BR"/>
                <w14:ligatures w14:val="none"/>
              </w:rPr>
            </w:pPr>
            <w:r w:rsidRPr="004D0ECB">
              <w:rPr>
                <w:rFonts w:ascii="Book Antiqua" w:eastAsia="Times New Roman" w:hAnsi="Book Antiqua" w:cs="Times New Roman"/>
                <w:kern w:val="0"/>
                <w:sz w:val="19"/>
                <w:szCs w:val="19"/>
                <w:lang w:eastAsia="pt-BR"/>
                <w14:ligatures w14:val="none"/>
              </w:rPr>
              <w:t> </w:t>
            </w:r>
          </w:p>
        </w:tc>
        <w:tc>
          <w:tcPr>
            <w:tcW w:w="3916" w:type="pct"/>
            <w:vAlign w:val="center"/>
            <w:hideMark/>
          </w:tcPr>
          <w:p w14:paraId="2FBD63E0" w14:textId="77777777" w:rsidR="004D0ECB" w:rsidRPr="004D0ECB" w:rsidRDefault="004D0ECB" w:rsidP="004D0ECB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kern w:val="0"/>
                <w:sz w:val="19"/>
                <w:szCs w:val="19"/>
                <w:lang w:eastAsia="pt-BR"/>
                <w14:ligatures w14:val="none"/>
              </w:rPr>
            </w:pPr>
            <w:r w:rsidRPr="004D0ECB">
              <w:rPr>
                <w:rFonts w:ascii="Book Antiqua" w:eastAsia="Times New Roman" w:hAnsi="Book Antiqua" w:cs="Arial"/>
                <w:color w:val="800000"/>
                <w:kern w:val="0"/>
                <w:sz w:val="19"/>
                <w:szCs w:val="19"/>
                <w:lang w:eastAsia="pt-BR"/>
                <w14:ligatures w14:val="none"/>
              </w:rPr>
              <w:t>Institui o Programa Federal de Ações Afirmativas.</w:t>
            </w:r>
          </w:p>
        </w:tc>
      </w:tr>
    </w:tbl>
    <w:p w14:paraId="05D4F53D" w14:textId="77777777" w:rsidR="004D0ECB" w:rsidRPr="004D0ECB" w:rsidRDefault="004D0ECB" w:rsidP="004D0ECB">
      <w:pPr>
        <w:shd w:val="clear" w:color="auto" w:fill="FFFFFF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O</w:t>
      </w: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</w:t>
      </w:r>
      <w:r w:rsidRPr="004D0ECB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PRESIDENTE DA REPÚBLICA</w:t>
      </w: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no uso da atribuição que lhe confere o art. 84, </w:t>
      </w:r>
      <w:r w:rsidRPr="004D0ECB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inciso VI, alínea “a”, da Constituição, </w:t>
      </w:r>
    </w:p>
    <w:p w14:paraId="55D0DFE7" w14:textId="77777777" w:rsidR="004D0ECB" w:rsidRPr="004D0ECB" w:rsidRDefault="004D0ECB" w:rsidP="004D0EC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DECRETA</w:t>
      </w: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:</w:t>
      </w:r>
    </w:p>
    <w:p w14:paraId="492A8A58" w14:textId="77777777" w:rsidR="004D0ECB" w:rsidRPr="004D0ECB" w:rsidRDefault="004D0ECB" w:rsidP="004D0ECB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CAPÍTULO I</w:t>
      </w:r>
    </w:p>
    <w:p w14:paraId="000A1B41" w14:textId="77777777" w:rsidR="004D0ECB" w:rsidRPr="004D0ECB" w:rsidRDefault="004D0ECB" w:rsidP="004D0ECB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DISPOSIÇÕES PRELIMINARES </w:t>
      </w:r>
    </w:p>
    <w:p w14:paraId="1EC43274" w14:textId="77777777" w:rsidR="004D0ECB" w:rsidRPr="004D0ECB" w:rsidRDefault="004D0ECB" w:rsidP="004D0ECB">
      <w:pPr>
        <w:shd w:val="clear" w:color="auto" w:fill="FFFFFF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</w:t>
      </w:r>
      <w:proofErr w:type="gramStart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Fica</w:t>
      </w:r>
      <w:proofErr w:type="gramEnd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instituído o Programa Federal de Ações Afirmativas - PFAA, no âmbito da administração pública federal direta, com a finalidade de promover direitos e a equiparação de oportunidades por meio de ações afirmativas destinadas às populações </w:t>
      </w: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shd w:val="clear" w:color="auto" w:fill="FFFFFF"/>
          <w:lang w:eastAsia="pt-BR"/>
          <w14:ligatures w14:val="none"/>
        </w:rPr>
        <w:t>negra</w:t>
      </w: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quilombola e indígena, às pessoas com deficiência e às mulheres, consideradas as suas especificidades e diversidades.</w:t>
      </w:r>
    </w:p>
    <w:p w14:paraId="67D05B90" w14:textId="77777777" w:rsidR="004D0ECB" w:rsidRPr="004D0ECB" w:rsidRDefault="004D0ECB" w:rsidP="004D0EC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</w:t>
      </w:r>
      <w:proofErr w:type="gramStart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Para</w:t>
      </w:r>
      <w:proofErr w:type="gramEnd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fins do disposto neste Decreto, são considerados ações afirmativas os programas e as medidas adotadas pelo Poder Público para corrigir as desigualdades e promover a equidade e os direitos de grupos sociais historicamente discriminados.</w:t>
      </w:r>
    </w:p>
    <w:p w14:paraId="3F559F78" w14:textId="77777777" w:rsidR="004D0ECB" w:rsidRPr="004D0ECB" w:rsidRDefault="004D0ECB" w:rsidP="004D0ECB">
      <w:pPr>
        <w:shd w:val="clear" w:color="auto" w:fill="FFFFFF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</w:t>
      </w:r>
      <w:proofErr w:type="gramStart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Entre</w:t>
      </w:r>
      <w:proofErr w:type="gramEnd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as modalidades de ações afirmativas que podem ser adotadas nas políticas públicas em favor dos grupos indicados no art. 1º, incluem-se:</w:t>
      </w:r>
    </w:p>
    <w:p w14:paraId="52D3979C" w14:textId="77777777" w:rsidR="004D0ECB" w:rsidRPr="004D0ECB" w:rsidRDefault="004D0ECB" w:rsidP="004D0EC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políticas</w:t>
      </w:r>
      <w:proofErr w:type="gramEnd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cotas ou reservas de vagas;</w:t>
      </w:r>
    </w:p>
    <w:p w14:paraId="1A6C0D6C" w14:textId="77777777" w:rsidR="004D0ECB" w:rsidRPr="004D0ECB" w:rsidRDefault="004D0ECB" w:rsidP="004D0EC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bonificações</w:t>
      </w:r>
      <w:proofErr w:type="gramEnd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ou critérios diferenciados de pontuação em processos seletivos;</w:t>
      </w:r>
    </w:p>
    <w:p w14:paraId="3E4BA23B" w14:textId="77777777" w:rsidR="004D0ECB" w:rsidRPr="004D0ECB" w:rsidRDefault="004D0ECB" w:rsidP="004D0EC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estabelecimento de metas destinadas a ampliar a participação e a inclusão dos referidos grupos;</w:t>
      </w:r>
    </w:p>
    <w:p w14:paraId="769B7B89" w14:textId="77777777" w:rsidR="004D0ECB" w:rsidRPr="004D0ECB" w:rsidRDefault="004D0ECB" w:rsidP="004D0EC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critérios</w:t>
      </w:r>
      <w:proofErr w:type="gramEnd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desempate em processos competitivos, com vistas a ampliar a participação dos referidos grupos;</w:t>
      </w:r>
    </w:p>
    <w:p w14:paraId="45DF2943" w14:textId="77777777" w:rsidR="004D0ECB" w:rsidRPr="004D0ECB" w:rsidRDefault="004D0ECB" w:rsidP="004D0EC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 - </w:t>
      </w:r>
      <w:proofErr w:type="gramStart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cursos</w:t>
      </w:r>
      <w:proofErr w:type="gramEnd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preparatórios voltados para processos seletivos;</w:t>
      </w:r>
    </w:p>
    <w:p w14:paraId="1D3EB7CC" w14:textId="77777777" w:rsidR="004D0ECB" w:rsidRPr="004D0ECB" w:rsidRDefault="004D0ECB" w:rsidP="004D0EC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VI - </w:t>
      </w:r>
      <w:proofErr w:type="gramStart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programas</w:t>
      </w:r>
      <w:proofErr w:type="gramEnd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assistência financeira, incluída a concessão de bolsas e auxílios para garantir o acesso e a permanência em instituições de ensino ou de qualificação profissional;</w:t>
      </w:r>
    </w:p>
    <w:p w14:paraId="0A1DD964" w14:textId="77777777" w:rsidR="004D0ECB" w:rsidRPr="004D0ECB" w:rsidRDefault="004D0ECB" w:rsidP="004D0EC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shd w:val="clear" w:color="auto" w:fill="FFFFFF"/>
          <w:lang w:eastAsia="pt-BR"/>
          <w14:ligatures w14:val="none"/>
        </w:rPr>
        <w:t>VII </w:t>
      </w: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- políticas de acessibilidade arquitetônica, atitudinal, metodológica, instrumental, comunicacional ou programática; e</w:t>
      </w:r>
    </w:p>
    <w:p w14:paraId="3629815C" w14:textId="77777777" w:rsidR="004D0ECB" w:rsidRPr="004D0ECB" w:rsidRDefault="004D0ECB" w:rsidP="004D0EC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VIII - destinação de parcela de recursos e fundos existentes para ações afirmativas ou criação de fundos específicos para ações afirmativas.</w:t>
      </w:r>
    </w:p>
    <w:p w14:paraId="71546A74" w14:textId="77777777" w:rsidR="004D0ECB" w:rsidRPr="004D0ECB" w:rsidRDefault="004D0ECB" w:rsidP="004D0EC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</w:t>
      </w:r>
      <w:proofErr w:type="gramStart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Os</w:t>
      </w:r>
      <w:proofErr w:type="gramEnd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órgãos da administração pública federal poderão implementar outras modalidades de ações afirmativas em favor dos grupos indicados no art. 1º, no âmbito de suas competências e observado o disposto na legislação. </w:t>
      </w:r>
    </w:p>
    <w:p w14:paraId="4E84E1A5" w14:textId="77777777" w:rsidR="004D0ECB" w:rsidRPr="004D0ECB" w:rsidRDefault="004D0ECB" w:rsidP="004D0ECB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CAPÍTULO II</w:t>
      </w:r>
    </w:p>
    <w:p w14:paraId="5AD15A5F" w14:textId="77777777" w:rsidR="004D0ECB" w:rsidRPr="004D0ECB" w:rsidRDefault="004D0ECB" w:rsidP="004D0ECB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DO PROGRAMA FEDERAL DE AÇÕES AFIRMATIVAS </w:t>
      </w:r>
    </w:p>
    <w:p w14:paraId="2C84C9C7" w14:textId="77777777" w:rsidR="004D0ECB" w:rsidRPr="004D0ECB" w:rsidRDefault="004D0ECB" w:rsidP="004D0ECB">
      <w:pPr>
        <w:shd w:val="clear" w:color="auto" w:fill="FFFFFF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3</w:t>
      </w:r>
      <w:proofErr w:type="gramStart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São</w:t>
      </w:r>
      <w:proofErr w:type="gramEnd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princípios do PFAA:</w:t>
      </w:r>
    </w:p>
    <w:p w14:paraId="7D3D93E8" w14:textId="77777777" w:rsidR="004D0ECB" w:rsidRPr="004D0ECB" w:rsidRDefault="004D0ECB" w:rsidP="004D0EC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 xml:space="preserve">I - </w:t>
      </w:r>
      <w:proofErr w:type="gramStart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</w:t>
      </w:r>
      <w:proofErr w:type="gramEnd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transversalidade, a interseccionalidade e a intersetorialidade nas políticas públicas na perspectiva de gênero, de raça, de etnia e de pessoas com deficiência;</w:t>
      </w:r>
    </w:p>
    <w:p w14:paraId="3E602976" w14:textId="77777777" w:rsidR="004D0ECB" w:rsidRPr="004D0ECB" w:rsidRDefault="004D0ECB" w:rsidP="004D0EC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</w:t>
      </w:r>
      <w:proofErr w:type="gramEnd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respeito à autodeterminação, à integridade e à plena efetividade dos direitos das populações negra, quilombola e indígena, das pessoas com deficiência e das mulheres; e</w:t>
      </w:r>
    </w:p>
    <w:p w14:paraId="0A236937" w14:textId="77777777" w:rsidR="004D0ECB" w:rsidRPr="004D0ECB" w:rsidRDefault="004D0ECB" w:rsidP="004D0EC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a participação e o controle social nas políticas públicas.</w:t>
      </w:r>
    </w:p>
    <w:p w14:paraId="0B881230" w14:textId="77777777" w:rsidR="004D0ECB" w:rsidRPr="004D0ECB" w:rsidRDefault="004D0ECB" w:rsidP="004D0EC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4</w:t>
      </w:r>
      <w:proofErr w:type="gramStart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São</w:t>
      </w:r>
      <w:proofErr w:type="gramEnd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objetivos do PFAA:</w:t>
      </w:r>
    </w:p>
    <w:p w14:paraId="7E2E7F8B" w14:textId="77777777" w:rsidR="004D0ECB" w:rsidRPr="004D0ECB" w:rsidRDefault="004D0ECB" w:rsidP="004D0EC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promover</w:t>
      </w:r>
      <w:proofErr w:type="gramEnd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 inclusão de pessoas negras, quilombolas, indígenas, pessoas com deficiência e mulheres por meio de políticas públicas de ações afirmativas para fins de reparação, valorização e acessibilidade;</w:t>
      </w:r>
    </w:p>
    <w:p w14:paraId="58DFFBF8" w14:textId="77777777" w:rsidR="004D0ECB" w:rsidRPr="004D0ECB" w:rsidRDefault="004D0ECB" w:rsidP="004D0EC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valorizar</w:t>
      </w:r>
      <w:proofErr w:type="gramEnd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 contribuição histórica de pessoas negras, quilombolas, indígenas, pessoas com deficiência e mulheres na formação da sociedade brasileira;</w:t>
      </w:r>
    </w:p>
    <w:p w14:paraId="23D23854" w14:textId="77777777" w:rsidR="004D0ECB" w:rsidRPr="004D0ECB" w:rsidRDefault="004D0ECB" w:rsidP="004D0EC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incluir em planos e ações de desenvolvimento de pessoas conteúdos relativos à formação e à sensibilização sobre a diversidade;</w:t>
      </w:r>
    </w:p>
    <w:p w14:paraId="52C7C32F" w14:textId="77777777" w:rsidR="004D0ECB" w:rsidRPr="004D0ECB" w:rsidRDefault="004D0ECB" w:rsidP="004D0EC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promover</w:t>
      </w:r>
      <w:proofErr w:type="gramEnd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campanhas periódicas sobre as ações afirmativas sobre o respeito à diversidade e a inclusão;</w:t>
      </w:r>
    </w:p>
    <w:p w14:paraId="5497C5A7" w14:textId="77777777" w:rsidR="004D0ECB" w:rsidRPr="004D0ECB" w:rsidRDefault="004D0ECB" w:rsidP="004D0EC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 - </w:t>
      </w:r>
      <w:proofErr w:type="gramStart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promover</w:t>
      </w:r>
      <w:proofErr w:type="gramEnd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 acessibilidade nos órgãos da administração pública federal direta;</w:t>
      </w:r>
    </w:p>
    <w:p w14:paraId="5D8680DE" w14:textId="77777777" w:rsidR="004D0ECB" w:rsidRPr="004D0ECB" w:rsidRDefault="004D0ECB" w:rsidP="004D0EC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VI - </w:t>
      </w:r>
      <w:proofErr w:type="gramStart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fomentar</w:t>
      </w:r>
      <w:proofErr w:type="gramEnd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 participação de pessoas negras, indígenas, quilombolas, pessoas com deficiência e mulheres na composição de colegiados;</w:t>
      </w:r>
    </w:p>
    <w:p w14:paraId="0C0A9F64" w14:textId="77777777" w:rsidR="004D0ECB" w:rsidRPr="004D0ECB" w:rsidRDefault="004D0ECB" w:rsidP="004D0EC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 - promover ambiente favorável à inovação, com vistas ao desenvolvimento e à disseminação de soluções para a promoção da diversidade, da equidade e da inclusão na gestão organizacional e na formulação e implementação de políticas públicas;</w:t>
      </w:r>
    </w:p>
    <w:p w14:paraId="0E917189" w14:textId="77777777" w:rsidR="004D0ECB" w:rsidRPr="004D0ECB" w:rsidRDefault="004D0ECB" w:rsidP="004D0EC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VIII - promover a diversidade racial, étnica, de gênero e de pessoas com deficiência nas publicações governamentais e em materiais promocionais de Governo;</w:t>
      </w:r>
    </w:p>
    <w:p w14:paraId="7CBD3CB4" w14:textId="77777777" w:rsidR="004D0ECB" w:rsidRPr="004D0ECB" w:rsidRDefault="004D0ECB" w:rsidP="004D0EC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IX - </w:t>
      </w:r>
      <w:proofErr w:type="gramStart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fomentar</w:t>
      </w:r>
      <w:proofErr w:type="gramEnd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práticas de inclusão e acessibilidade de pessoas com deficiência, como a auto audiodescrição, a descrição de imagens estáticas, a interpretação da Língua Brasileira de Sinais - Libras e o uso de linguagem simples;</w:t>
      </w:r>
    </w:p>
    <w:p w14:paraId="02CEBE7B" w14:textId="77777777" w:rsidR="004D0ECB" w:rsidRPr="004D0ECB" w:rsidRDefault="004D0ECB" w:rsidP="004D0EC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X - </w:t>
      </w:r>
      <w:proofErr w:type="gramStart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fomentar</w:t>
      </w:r>
      <w:proofErr w:type="gramEnd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práticas de inclusão das pessoas indígenas, como a interpretação de línguas indígenas, inclusive a língua indígena de sinais;</w:t>
      </w:r>
    </w:p>
    <w:p w14:paraId="506E162D" w14:textId="77777777" w:rsidR="004D0ECB" w:rsidRPr="004D0ECB" w:rsidRDefault="004D0ECB" w:rsidP="004D0EC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XI - reconhecer e promover estratégias de disseminação e divulgação de datas importantes para o público destinatário do Programa; e</w:t>
      </w:r>
    </w:p>
    <w:p w14:paraId="2A559D9C" w14:textId="77777777" w:rsidR="004D0ECB" w:rsidRPr="004D0ECB" w:rsidRDefault="004D0ECB" w:rsidP="004D0EC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XII - incentivar o resgate da memória de pessoas negras, quilombolas, indígenas, pessoas com deficiência e mulheres em diferentes áreas de conhecimento e de atuação.  </w:t>
      </w:r>
    </w:p>
    <w:p w14:paraId="318C2B4F" w14:textId="77777777" w:rsidR="004D0ECB" w:rsidRPr="004D0ECB" w:rsidRDefault="004D0ECB" w:rsidP="004D0ECB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CAPÍTULO III</w:t>
      </w:r>
    </w:p>
    <w:p w14:paraId="69665408" w14:textId="77777777" w:rsidR="004D0ECB" w:rsidRPr="004D0ECB" w:rsidRDefault="004D0ECB" w:rsidP="004D0ECB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DA IMPLEMENTAÇÃO </w:t>
      </w:r>
    </w:p>
    <w:p w14:paraId="15B2AB0C" w14:textId="77777777" w:rsidR="004D0ECB" w:rsidRPr="004D0ECB" w:rsidRDefault="004D0ECB" w:rsidP="004D0ECB">
      <w:pPr>
        <w:shd w:val="clear" w:color="auto" w:fill="FFFFFF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5</w:t>
      </w:r>
      <w:proofErr w:type="gramStart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O</w:t>
      </w:r>
      <w:proofErr w:type="gramEnd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PFAA será implementado pelos órgãos da administração pública federal direta, por meio de plano de ação que contenha as modalidades de ações afirmativas adotadas, seus objetivos específicos e suas metas de atendimento do público indicado no art. 1º.</w:t>
      </w:r>
    </w:p>
    <w:p w14:paraId="0258B3AB" w14:textId="77777777" w:rsidR="004D0ECB" w:rsidRPr="004D0ECB" w:rsidRDefault="004D0ECB" w:rsidP="004D0ECB">
      <w:pPr>
        <w:shd w:val="clear" w:color="auto" w:fill="FFFFFF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 O plano de ação a que se refere o </w:t>
      </w:r>
      <w:r w:rsidRPr="004D0ECB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será desenvolvido de acordo com modelo a ser elaborado pelo Comitê Gestor do PFAA, conforme o disposto no art. 19.</w:t>
      </w:r>
    </w:p>
    <w:p w14:paraId="1FF16577" w14:textId="77777777" w:rsidR="004D0ECB" w:rsidRPr="004D0ECB" w:rsidRDefault="004D0ECB" w:rsidP="004D0ECB">
      <w:pPr>
        <w:shd w:val="clear" w:color="auto" w:fill="FFFFFF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Art. 6</w:t>
      </w:r>
      <w:proofErr w:type="gramStart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As</w:t>
      </w:r>
      <w:proofErr w:type="gramEnd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ações, os objetivos e as metas do plano de ação, observadas as competências regimentais e os serviços públicos sob responsabilidade do órgão da administração pública federal, abrangerão os seguintes aspectos: </w:t>
      </w:r>
    </w:p>
    <w:p w14:paraId="0ACE3E82" w14:textId="77777777" w:rsidR="004D0ECB" w:rsidRPr="004D0ECB" w:rsidRDefault="004D0ECB" w:rsidP="004D0EC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gestão</w:t>
      </w:r>
      <w:proofErr w:type="gramEnd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pessoas;</w:t>
      </w:r>
    </w:p>
    <w:p w14:paraId="2540B527" w14:textId="77777777" w:rsidR="004D0ECB" w:rsidRPr="004D0ECB" w:rsidRDefault="004D0ECB" w:rsidP="004D0EC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procedimentos</w:t>
      </w:r>
      <w:proofErr w:type="gramEnd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compras e contratações;</w:t>
      </w:r>
    </w:p>
    <w:p w14:paraId="3E726E49" w14:textId="77777777" w:rsidR="004D0ECB" w:rsidRPr="004D0ECB" w:rsidRDefault="004D0ECB" w:rsidP="004D0EC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instâncias de participação social e composição de colegiados sob sua responsabilidade; e</w:t>
      </w:r>
    </w:p>
    <w:p w14:paraId="46FDCD8C" w14:textId="77777777" w:rsidR="004D0ECB" w:rsidRPr="004D0ECB" w:rsidRDefault="004D0ECB" w:rsidP="004D0EC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atualização e manutenção</w:t>
      </w:r>
      <w:proofErr w:type="gramEnd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dos registros administrativos e cadastros estruturados dos sistemas referentes aos agentes públicos e aos beneficiários das políticas públicas.</w:t>
      </w:r>
    </w:p>
    <w:p w14:paraId="11C34456" w14:textId="77777777" w:rsidR="004D0ECB" w:rsidRPr="004D0ECB" w:rsidRDefault="004D0ECB" w:rsidP="004D0EC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7</w:t>
      </w:r>
      <w:proofErr w:type="gramStart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As</w:t>
      </w:r>
      <w:proofErr w:type="gramEnd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ações afirmativas serão estabelecidas de modo a abranger:</w:t>
      </w:r>
    </w:p>
    <w:p w14:paraId="0B214DDE" w14:textId="77777777" w:rsidR="004D0ECB" w:rsidRPr="004D0ECB" w:rsidRDefault="004D0ECB" w:rsidP="004D0EC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 - o quadro de pessoal de servidores públicos efetivos ou de empregados públicos em exercício na administração pública federal direta, os contratados por tempo determinado, nos termos do disposto na </w:t>
      </w:r>
      <w:hyperlink r:id="rId4" w:history="1">
        <w:r w:rsidRPr="004D0ECB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8.745, de 9 de dezembro de 1993</w:t>
        </w:r>
      </w:hyperlink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e os estagiários; e</w:t>
      </w:r>
    </w:p>
    <w:p w14:paraId="17B50116" w14:textId="77777777" w:rsidR="004D0ECB" w:rsidRPr="004D0ECB" w:rsidRDefault="004D0ECB" w:rsidP="004D0EC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os</w:t>
      </w:r>
      <w:proofErr w:type="gramEnd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ocupantes de cargos em comissão e de funções de confiança, observado o disposto no </w:t>
      </w:r>
      <w:hyperlink r:id="rId5" w:history="1">
        <w:r w:rsidRPr="004D0ECB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Decreto nº 11.443, de 21 de março de 2023.</w:t>
        </w:r>
      </w:hyperlink>
    </w:p>
    <w:p w14:paraId="15F76EC1" w14:textId="77777777" w:rsidR="004D0ECB" w:rsidRPr="004D0ECB" w:rsidRDefault="004D0ECB" w:rsidP="004D0EC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8</w:t>
      </w:r>
      <w:proofErr w:type="gramStart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As</w:t>
      </w:r>
      <w:proofErr w:type="gramEnd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ações do plano relativas aos registros administrativos e cadastros estruturados dos sistemas referentes aos agentes públicos e aos beneficiários das políticas públicas deverão promover estratégias para a inclusão de campos destinados a identificar:</w:t>
      </w:r>
    </w:p>
    <w:p w14:paraId="506099B6" w14:textId="77777777" w:rsidR="004D0ECB" w:rsidRPr="004D0ECB" w:rsidRDefault="004D0ECB" w:rsidP="004D0ECB">
      <w:pPr>
        <w:shd w:val="clear" w:color="auto" w:fill="FFFFFF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</w:t>
      </w:r>
      <w:proofErr w:type="gramEnd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cor ou raça, com utilização das definições da Fundação Instituto Brasileiro de Geografia e Estatística - IBGE;</w:t>
      </w:r>
    </w:p>
    <w:p w14:paraId="24F5AC6B" w14:textId="77777777" w:rsidR="004D0ECB" w:rsidRPr="004D0ECB" w:rsidRDefault="004D0ECB" w:rsidP="004D0ECB">
      <w:pPr>
        <w:shd w:val="clear" w:color="auto" w:fill="FFFFFF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</w:t>
      </w:r>
      <w:proofErr w:type="gramEnd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gênero das pessoas, com utilização das definições do IBGE;</w:t>
      </w:r>
    </w:p>
    <w:p w14:paraId="7FE43B6A" w14:textId="77777777" w:rsidR="004D0ECB" w:rsidRPr="004D0ECB" w:rsidRDefault="004D0ECB" w:rsidP="004D0ECB">
      <w:pPr>
        <w:shd w:val="clear" w:color="auto" w:fill="FFFFFF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a caracterização da pessoa com deficiência, de acordo com os parâmetros estabelecidos pela </w:t>
      </w:r>
      <w:hyperlink r:id="rId6" w:history="1">
        <w:r w:rsidRPr="004D0ECB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13.146, de 6 de julho de 2015</w:t>
        </w:r>
      </w:hyperlink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- Estatuto da Pessoa com Deficiência;</w:t>
      </w:r>
    </w:p>
    <w:p w14:paraId="71C85AB3" w14:textId="77777777" w:rsidR="004D0ECB" w:rsidRPr="004D0ECB" w:rsidRDefault="004D0ECB" w:rsidP="004D0EC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</w:t>
      </w:r>
      <w:proofErr w:type="gramEnd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segmento étnico a que pertence a pessoa indígena ou quilombola, com a utilização de parâmetros empregados pelo IBGE; e</w:t>
      </w:r>
    </w:p>
    <w:p w14:paraId="2E4C7559" w14:textId="77777777" w:rsidR="004D0ECB" w:rsidRPr="004D0ECB" w:rsidRDefault="004D0ECB" w:rsidP="004D0EC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 - </w:t>
      </w:r>
      <w:proofErr w:type="gramStart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outros</w:t>
      </w:r>
      <w:proofErr w:type="gramEnd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dados relacionados com os princípios que regem o PFAA, observada a utilização dos parâmetros empregados pelo IBGE.</w:t>
      </w:r>
    </w:p>
    <w:p w14:paraId="463E9599" w14:textId="77777777" w:rsidR="004D0ECB" w:rsidRPr="004D0ECB" w:rsidRDefault="004D0ECB" w:rsidP="004D0EC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9</w:t>
      </w:r>
      <w:proofErr w:type="gramStart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Os</w:t>
      </w:r>
      <w:proofErr w:type="gramEnd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órgãos da administração pública federal publicarão, anualmente, dados e informações sobre o cumprimento das metas previstas no art. 6º,</w:t>
      </w:r>
      <w:r w:rsidRPr="004D0ECB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</w:t>
      </w: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em seus sítios eletrônicos e em modelo definido pelo Comitê Gestor do PFAA. </w:t>
      </w:r>
    </w:p>
    <w:p w14:paraId="69FDE63F" w14:textId="77777777" w:rsidR="004D0ECB" w:rsidRPr="004D0ECB" w:rsidRDefault="004D0ECB" w:rsidP="004D0ECB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CAPÍTULO IV</w:t>
      </w:r>
    </w:p>
    <w:p w14:paraId="4C76ECA8" w14:textId="77777777" w:rsidR="004D0ECB" w:rsidRPr="004D0ECB" w:rsidRDefault="004D0ECB" w:rsidP="004D0ECB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DA GESTÃO, DO MONITORAMENTO E DA AVALIAÇÃO </w:t>
      </w:r>
    </w:p>
    <w:p w14:paraId="0961C6D8" w14:textId="77777777" w:rsidR="004D0ECB" w:rsidRPr="004D0ECB" w:rsidRDefault="004D0ECB" w:rsidP="004D0EC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10.  Fica instituído o Comitê Gestor do PFAA, com as seguintes competências:</w:t>
      </w:r>
    </w:p>
    <w:p w14:paraId="07160FD5" w14:textId="77777777" w:rsidR="004D0ECB" w:rsidRPr="004D0ECB" w:rsidRDefault="004D0ECB" w:rsidP="004D0EC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propor</w:t>
      </w:r>
      <w:proofErr w:type="gramEnd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aos órgãos abrangidos por este Decreto a adoção de medidas administrativas e de gestão estratégica destinadas à implementação do Programa;</w:t>
      </w:r>
    </w:p>
    <w:p w14:paraId="746A1D2A" w14:textId="77777777" w:rsidR="004D0ECB" w:rsidRPr="004D0ECB" w:rsidRDefault="004D0ECB" w:rsidP="004D0EC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apoiar e incentivar</w:t>
      </w:r>
      <w:proofErr w:type="gramEnd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ações com vistas à execução do Programa; </w:t>
      </w:r>
    </w:p>
    <w:p w14:paraId="25EDDCB4" w14:textId="77777777" w:rsidR="004D0ECB" w:rsidRPr="004D0ECB" w:rsidRDefault="004D0ECB" w:rsidP="004D0EC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III - propor diretrizes e procedimentos administrativos com vistas a garantir a adequada implementação do Programa, sua incorporação aos regimentos internos dos órgãos da administração pública federal direta e a consequente realização das metas estabelecidas na forma prevista no art. 6º;</w:t>
      </w:r>
    </w:p>
    <w:p w14:paraId="3138B664" w14:textId="77777777" w:rsidR="004D0ECB" w:rsidRPr="004D0ECB" w:rsidRDefault="004D0ECB" w:rsidP="004D0EC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articular</w:t>
      </w:r>
      <w:proofErr w:type="gramEnd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com parceiros do Governo federal a formulação de propostas que promovam a implementação de ações afirmativas;</w:t>
      </w:r>
    </w:p>
    <w:p w14:paraId="67B9DB5D" w14:textId="77777777" w:rsidR="004D0ECB" w:rsidRPr="004D0ECB" w:rsidRDefault="004D0ECB" w:rsidP="004D0EC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 - </w:t>
      </w:r>
      <w:proofErr w:type="gramStart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estimular</w:t>
      </w:r>
      <w:proofErr w:type="gramEnd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 desenvolvimento de ações de capacitação com foco nas medidas de promoção da igualdade de oportunidades e na implementação de ações afirmativas;</w:t>
      </w:r>
    </w:p>
    <w:p w14:paraId="60217219" w14:textId="77777777" w:rsidR="004D0ECB" w:rsidRPr="004D0ECB" w:rsidRDefault="004D0ECB" w:rsidP="004D0EC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VI - </w:t>
      </w:r>
      <w:proofErr w:type="gramStart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promover</w:t>
      </w:r>
      <w:proofErr w:type="gramEnd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 sensibilização dos agentes públicos para a relevância das ações afirmativas como instrumento de proteção dos direitos humanos e de redução das desigualdades socioeconômicas, de raça, etnia, gênero e das pessoas com deficiência;</w:t>
      </w:r>
    </w:p>
    <w:p w14:paraId="7E2317D3" w14:textId="77777777" w:rsidR="004D0ECB" w:rsidRPr="004D0ECB" w:rsidRDefault="004D0ECB" w:rsidP="004D0EC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 - articular ações e parcerias com entidades e representantes da sociedade civil com atuação na defesa de direitos de pessoas negras, de quilombolas, de indígenas, de mulheres e de pessoas com deficiência; </w:t>
      </w:r>
    </w:p>
    <w:p w14:paraId="2355E554" w14:textId="77777777" w:rsidR="004D0ECB" w:rsidRPr="004D0ECB" w:rsidRDefault="004D0ECB" w:rsidP="004D0EC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VIII - sistematizar, avaliar e disponibilizar os resultados alcançados pelo Programa; e  </w:t>
      </w:r>
    </w:p>
    <w:p w14:paraId="314B7BBE" w14:textId="77777777" w:rsidR="004D0ECB" w:rsidRPr="004D0ECB" w:rsidRDefault="004D0ECB" w:rsidP="004D0EC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IX - </w:t>
      </w:r>
      <w:proofErr w:type="gramStart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promover</w:t>
      </w:r>
      <w:proofErr w:type="gramEnd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no âmbito interno, os instrumentos internacionais de que o País seja parte sobre o combate à discriminação e a promoção da igualdade por meio de ações afirmativas.</w:t>
      </w:r>
    </w:p>
    <w:p w14:paraId="37D6F2A7" w14:textId="77777777" w:rsidR="004D0ECB" w:rsidRPr="004D0ECB" w:rsidRDefault="004D0ECB" w:rsidP="004D0EC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11.  O Comitê Gestor do PFAA é composto por representantes dos seguintes órgãos e da seguinte entidade:</w:t>
      </w:r>
    </w:p>
    <w:p w14:paraId="4C27C736" w14:textId="77777777" w:rsidR="004D0ECB" w:rsidRPr="004D0ECB" w:rsidRDefault="004D0ECB" w:rsidP="004D0EC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um</w:t>
      </w:r>
      <w:proofErr w:type="gramEnd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do Ministério da Igualdade Racial, que o coordenará;</w:t>
      </w:r>
    </w:p>
    <w:p w14:paraId="2D123497" w14:textId="77777777" w:rsidR="004D0ECB" w:rsidRPr="004D0ECB" w:rsidRDefault="004D0ECB" w:rsidP="004D0EC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um</w:t>
      </w:r>
      <w:proofErr w:type="gramEnd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da Casa Civil da Presidência da República;</w:t>
      </w:r>
    </w:p>
    <w:p w14:paraId="2E7853C2" w14:textId="77777777" w:rsidR="004D0ECB" w:rsidRPr="004D0ECB" w:rsidRDefault="004D0ECB" w:rsidP="004D0EC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um do Ministério dos Direitos Humanos e da Cidadania;</w:t>
      </w:r>
    </w:p>
    <w:p w14:paraId="5931F737" w14:textId="77777777" w:rsidR="004D0ECB" w:rsidRPr="004D0ECB" w:rsidRDefault="004D0ECB" w:rsidP="004D0EC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um</w:t>
      </w:r>
      <w:proofErr w:type="gramEnd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do Ministério da Gestão e da Inovação em Serviços Públicos;</w:t>
      </w:r>
    </w:p>
    <w:p w14:paraId="6CE5EC98" w14:textId="77777777" w:rsidR="004D0ECB" w:rsidRPr="004D0ECB" w:rsidRDefault="004D0ECB" w:rsidP="004D0EC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 - </w:t>
      </w:r>
      <w:proofErr w:type="gramStart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um</w:t>
      </w:r>
      <w:proofErr w:type="gramEnd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do Ministério das Mulheres;</w:t>
      </w:r>
    </w:p>
    <w:p w14:paraId="4BB26779" w14:textId="77777777" w:rsidR="004D0ECB" w:rsidRPr="004D0ECB" w:rsidRDefault="004D0ECB" w:rsidP="004D0EC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VI - </w:t>
      </w:r>
      <w:proofErr w:type="gramStart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um</w:t>
      </w:r>
      <w:proofErr w:type="gramEnd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do Ministério do Planejamento e Orçamento;</w:t>
      </w:r>
    </w:p>
    <w:p w14:paraId="1638684C" w14:textId="77777777" w:rsidR="004D0ECB" w:rsidRPr="004D0ECB" w:rsidRDefault="004D0ECB" w:rsidP="004D0EC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 - um do Ministério dos Povos Indígenas; e</w:t>
      </w:r>
    </w:p>
    <w:p w14:paraId="0D05EF33" w14:textId="77777777" w:rsidR="004D0ECB" w:rsidRPr="004D0ECB" w:rsidRDefault="004D0ECB" w:rsidP="004D0EC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VIII - um da Escola Nacional de Administração Pública.</w:t>
      </w:r>
    </w:p>
    <w:p w14:paraId="37B624DC" w14:textId="77777777" w:rsidR="004D0ECB" w:rsidRPr="004D0ECB" w:rsidRDefault="004D0ECB" w:rsidP="004D0EC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</w:t>
      </w:r>
      <w:proofErr w:type="gramStart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Cada</w:t>
      </w:r>
      <w:proofErr w:type="gramEnd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membro do Comitê Gestor terá um suplente, que o substituirá em suas ausências e seus impedimentos.</w:t>
      </w:r>
    </w:p>
    <w:p w14:paraId="61B0E1A3" w14:textId="77777777" w:rsidR="004D0ECB" w:rsidRPr="004D0ECB" w:rsidRDefault="004D0ECB" w:rsidP="004D0EC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</w:t>
      </w:r>
      <w:proofErr w:type="gramStart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Os</w:t>
      </w:r>
      <w:proofErr w:type="gramEnd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membros do Comitê Gestor e seus suplentes serão indicados pelos titulares dos órgãos e da entidade que representam e designados em ato do Ministro de Estado da Igualdade Racial.</w:t>
      </w:r>
    </w:p>
    <w:p w14:paraId="59CD22A0" w14:textId="77777777" w:rsidR="004D0ECB" w:rsidRPr="004D0ECB" w:rsidRDefault="004D0ECB" w:rsidP="004D0ECB">
      <w:pPr>
        <w:shd w:val="clear" w:color="auto" w:fill="FFFFFF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12.  A composição do Comitê Gestor deverá garantir a participação de mulheres, de pessoas negras, de indígenas e de pessoas com deficiência.</w:t>
      </w:r>
    </w:p>
    <w:p w14:paraId="2DB629FF" w14:textId="77777777" w:rsidR="004D0ECB" w:rsidRPr="004D0ECB" w:rsidRDefault="004D0ECB" w:rsidP="004D0EC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</w:t>
      </w:r>
      <w:proofErr w:type="gramStart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As</w:t>
      </w:r>
      <w:proofErr w:type="gramEnd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indicações dos membros do Comitê Gestor garantirão a participação de, no mínimo:</w:t>
      </w:r>
    </w:p>
    <w:p w14:paraId="4075D542" w14:textId="77777777" w:rsidR="004D0ECB" w:rsidRPr="004D0ECB" w:rsidRDefault="004D0ECB" w:rsidP="004D0EC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uma</w:t>
      </w:r>
      <w:proofErr w:type="gramEnd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mulher, titular ou suplente, por órgão ou entidade participante; e</w:t>
      </w:r>
    </w:p>
    <w:p w14:paraId="0383129B" w14:textId="77777777" w:rsidR="004D0ECB" w:rsidRPr="004D0ECB" w:rsidRDefault="004D0ECB" w:rsidP="004D0EC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uma</w:t>
      </w:r>
      <w:proofErr w:type="gramEnd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pessoa autodeclarada negra, quilombola ou indígena, titular ou suplente, por órgão ou entidade participante.</w:t>
      </w:r>
    </w:p>
    <w:p w14:paraId="566D7EAD" w14:textId="77777777" w:rsidR="004D0ECB" w:rsidRPr="004D0ECB" w:rsidRDefault="004D0ECB" w:rsidP="004D0EC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§ 2</w:t>
      </w:r>
      <w:proofErr w:type="gramStart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Na</w:t>
      </w:r>
      <w:proofErr w:type="gramEnd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hipótese de impossibilidade de observância ao disposto no § 1º, o órgão ou a entidade participante deverá encaminhar justificativa ao Coordenador do Comitê Gestor.</w:t>
      </w:r>
    </w:p>
    <w:p w14:paraId="41A19FCB" w14:textId="77777777" w:rsidR="004D0ECB" w:rsidRPr="004D0ECB" w:rsidRDefault="004D0ECB" w:rsidP="004D0EC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13.  O Comitê Gestor poderá instituir mesas de diálogo para debate e negociação com membros da sociedade civil.</w:t>
      </w:r>
    </w:p>
    <w:p w14:paraId="707C0CA1" w14:textId="77777777" w:rsidR="004D0ECB" w:rsidRPr="004D0ECB" w:rsidRDefault="004D0ECB" w:rsidP="004D0EC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14.  O Comitê Gestor se reunirá, em caráter ordinário, semestralmente e, em caráter extraordinário, mediante convocação de seu Coordenador.</w:t>
      </w:r>
    </w:p>
    <w:p w14:paraId="61FD6D2E" w14:textId="77777777" w:rsidR="004D0ECB" w:rsidRPr="004D0ECB" w:rsidRDefault="004D0ECB" w:rsidP="004D0EC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</w:t>
      </w:r>
      <w:proofErr w:type="gramStart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O</w:t>
      </w:r>
      <w:proofErr w:type="gramEnd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quórum de reunião do Comitê Gestor é de maioria absoluta e o quórum de aprovação é de maioria simples.</w:t>
      </w:r>
    </w:p>
    <w:p w14:paraId="52525EBE" w14:textId="77777777" w:rsidR="004D0ECB" w:rsidRPr="004D0ECB" w:rsidRDefault="004D0ECB" w:rsidP="004D0EC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</w:t>
      </w:r>
      <w:proofErr w:type="gramStart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Na</w:t>
      </w:r>
      <w:proofErr w:type="gramEnd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hipótese de empate, além do voto ordinário, o Coordenador do Comitê Gestor terá o voto de qualidade.</w:t>
      </w:r>
    </w:p>
    <w:p w14:paraId="3D09817B" w14:textId="77777777" w:rsidR="004D0ECB" w:rsidRPr="004D0ECB" w:rsidRDefault="004D0ECB" w:rsidP="004D0EC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</w:t>
      </w:r>
      <w:proofErr w:type="gramStart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O</w:t>
      </w:r>
      <w:proofErr w:type="gramEnd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Coordenador do Comitê Gestor poderá convidar:</w:t>
      </w:r>
    </w:p>
    <w:p w14:paraId="30B91916" w14:textId="77777777" w:rsidR="004D0ECB" w:rsidRPr="004D0ECB" w:rsidRDefault="004D0ECB" w:rsidP="004D0EC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representantes</w:t>
      </w:r>
      <w:proofErr w:type="gramEnd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outros órgãos e entidades, públicos ou privados, e da sociedade civil para participar de suas reuniões, sem direito a voto; e</w:t>
      </w:r>
    </w:p>
    <w:p w14:paraId="48042CD2" w14:textId="77777777" w:rsidR="004D0ECB" w:rsidRPr="004D0ECB" w:rsidRDefault="004D0ECB" w:rsidP="004D0EC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especialistas</w:t>
      </w:r>
      <w:proofErr w:type="gramEnd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para emitir pareceres sobre assuntos específicos e participar de suas reuniões para prestar informações.</w:t>
      </w:r>
    </w:p>
    <w:p w14:paraId="6338473C" w14:textId="77777777" w:rsidR="004D0ECB" w:rsidRPr="004D0ECB" w:rsidRDefault="004D0ECB" w:rsidP="004D0EC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4</w:t>
      </w:r>
      <w:proofErr w:type="gramStart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Os</w:t>
      </w:r>
      <w:proofErr w:type="gramEnd"/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membros do Comitê Gestor que se encontrarem no Distrito Federal se reunirão presencialmente ou por videoconferência, e os membros que se encontrarem em outros entes federativos participarão da reunião por meio de videoconferência.</w:t>
      </w:r>
    </w:p>
    <w:p w14:paraId="0111A590" w14:textId="77777777" w:rsidR="004D0ECB" w:rsidRPr="004D0ECB" w:rsidRDefault="004D0ECB" w:rsidP="004D0EC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15.</w:t>
      </w:r>
      <w:r w:rsidRPr="004D0ECB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 </w:t>
      </w: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 Comitê Gestor poderá criar grupos de trabalho temáticos, com a finalidade de atender a demandas específicas e de recomendar a adoção de medidas necessárias à implementação de suas proposições.</w:t>
      </w:r>
    </w:p>
    <w:p w14:paraId="1D0933D8" w14:textId="77777777" w:rsidR="004D0ECB" w:rsidRPr="004D0ECB" w:rsidRDefault="004D0ECB" w:rsidP="004D0EC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16.  O Comitê Gestor apresentará ao Ministro de Estado da Igualdade Racial, anualmente, relatório sobre a implementação do PFAA.</w:t>
      </w:r>
    </w:p>
    <w:p w14:paraId="0516B798" w14:textId="77777777" w:rsidR="004D0ECB" w:rsidRPr="004D0ECB" w:rsidRDefault="004D0ECB" w:rsidP="004D0EC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17.  A Secretaria-Executiva do Comitê Gestor será exercida pela Secretaria de Políticas de Ações Afirmativas, Combate e Superação do Racismo do Ministério da Igualdade Racial.</w:t>
      </w:r>
    </w:p>
    <w:p w14:paraId="538E0431" w14:textId="77777777" w:rsidR="004D0ECB" w:rsidRPr="004D0ECB" w:rsidRDefault="004D0ECB" w:rsidP="004D0EC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18.  A participação no Comitê Gestor e nos grupos de trabalho será considerada prestação de serviço público relevante, não remunerada.  </w:t>
      </w:r>
    </w:p>
    <w:p w14:paraId="0A43B651" w14:textId="77777777" w:rsidR="004D0ECB" w:rsidRPr="004D0ECB" w:rsidRDefault="004D0ECB" w:rsidP="004D0ECB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CAPÍTULO V</w:t>
      </w:r>
    </w:p>
    <w:p w14:paraId="62B5E970" w14:textId="77777777" w:rsidR="004D0ECB" w:rsidRPr="004D0ECB" w:rsidRDefault="004D0ECB" w:rsidP="004D0ECB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DISPOSIÇÕES FINAIS E TRANSITÓRIAS </w:t>
      </w:r>
    </w:p>
    <w:p w14:paraId="77C94760" w14:textId="77777777" w:rsidR="004D0ECB" w:rsidRPr="004D0ECB" w:rsidRDefault="004D0ECB" w:rsidP="004D0EC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19.  O Comitê Gestor terá o prazo de sessenta dias, contado da data de entrada em vigor deste Decreto, para divulgar o modelo de plano de ação de que trata o parágrafo único do art. 5º.</w:t>
      </w:r>
    </w:p>
    <w:p w14:paraId="7FC417F8" w14:textId="77777777" w:rsidR="004D0ECB" w:rsidRPr="004D0ECB" w:rsidRDefault="004D0ECB" w:rsidP="004D0EC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  O plano de ação de que trata o art. 5º será apresentado pelos órgãos da administração pública federal direta, no prazo de cento e vinte dias, contado da data de publicação do modelo a que se refere o </w:t>
      </w:r>
      <w:r w:rsidRPr="004D0ECB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</w:p>
    <w:p w14:paraId="20D88D17" w14:textId="77777777" w:rsidR="004D0ECB" w:rsidRPr="004D0ECB" w:rsidRDefault="004D0ECB" w:rsidP="004D0EC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20.  As despesas com a execução das ações do PFAA serão custeadas por meio de dotações orçamentárias consignadas anualmente aos órgãos responsáveis por sua implementação, observados os limites de movimentação, empenho e pagamento da programação orçamentária e financeira anual.</w:t>
      </w:r>
    </w:p>
    <w:p w14:paraId="2EA978E8" w14:textId="77777777" w:rsidR="004D0ECB" w:rsidRPr="004D0ECB" w:rsidRDefault="004D0ECB" w:rsidP="004D0EC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21.  As informações e os dados necessários à garantia da transparência do disposto neste Decreto serão disponibilizadas pelos órgãos da administração pública federal direta, observado o disposto na </w:t>
      </w:r>
      <w:hyperlink r:id="rId7" w:history="1">
        <w:r w:rsidRPr="004D0ECB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12.527, de 18 de novembro de 2011</w:t>
        </w:r>
      </w:hyperlink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e na </w:t>
      </w:r>
      <w:hyperlink r:id="rId8" w:history="1">
        <w:r w:rsidRPr="004D0ECB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13.709, de 14 de agosto de 2018</w:t>
        </w:r>
      </w:hyperlink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</w:p>
    <w:p w14:paraId="3690360C" w14:textId="77777777" w:rsidR="004D0ECB" w:rsidRPr="004D0ECB" w:rsidRDefault="004D0ECB" w:rsidP="004D0EC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Art. 22.  Fica revogado o </w:t>
      </w:r>
      <w:hyperlink r:id="rId9" w:history="1">
        <w:r w:rsidRPr="004D0ECB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Decreto nº 4.228, de 13 de maio de 2002</w:t>
        </w:r>
      </w:hyperlink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</w:p>
    <w:p w14:paraId="55763510" w14:textId="77777777" w:rsidR="004D0ECB" w:rsidRPr="004D0ECB" w:rsidRDefault="004D0ECB" w:rsidP="004D0EC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23.  Este Decreto entra em vigor na data de sua publicação. </w:t>
      </w:r>
    </w:p>
    <w:p w14:paraId="32DE8453" w14:textId="77777777" w:rsidR="004D0ECB" w:rsidRPr="004D0ECB" w:rsidRDefault="004D0ECB" w:rsidP="004D0ECB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Brasília, 20 de novembro de 2023; 202º da Independência e 135º da República. </w:t>
      </w:r>
    </w:p>
    <w:p w14:paraId="1D873201" w14:textId="77777777" w:rsidR="004D0ECB" w:rsidRPr="004D0ECB" w:rsidRDefault="004D0ECB" w:rsidP="004D0ECB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LUIZ INÁCIO LULA DA SILVA</w:t>
      </w:r>
    </w:p>
    <w:p w14:paraId="66961FA3" w14:textId="77777777" w:rsidR="004D0ECB" w:rsidRPr="004D0ECB" w:rsidRDefault="004D0ECB" w:rsidP="004D0ECB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Silvio Luiz de Almeida</w:t>
      </w:r>
    </w:p>
    <w:p w14:paraId="284890CD" w14:textId="77777777" w:rsidR="004D0ECB" w:rsidRPr="004D0ECB" w:rsidRDefault="004D0ECB" w:rsidP="004D0ECB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 xml:space="preserve">Cristina </w:t>
      </w:r>
      <w:proofErr w:type="spellStart"/>
      <w:r w:rsidRPr="004D0ECB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Kiomi</w:t>
      </w:r>
      <w:proofErr w:type="spellEnd"/>
      <w:r w:rsidRPr="004D0ECB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 xml:space="preserve"> Mori</w:t>
      </w:r>
    </w:p>
    <w:p w14:paraId="02E7C11F" w14:textId="77777777" w:rsidR="004D0ECB" w:rsidRPr="004D0ECB" w:rsidRDefault="004D0ECB" w:rsidP="004D0ECB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Anielle Francisco da Silva</w:t>
      </w:r>
    </w:p>
    <w:p w14:paraId="0FE88207" w14:textId="77777777" w:rsidR="004D0ECB" w:rsidRPr="004D0ECB" w:rsidRDefault="004D0ECB" w:rsidP="004D0ECB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Aparecida Gonçalves</w:t>
      </w:r>
    </w:p>
    <w:p w14:paraId="65D1101F" w14:textId="77777777" w:rsidR="004D0ECB" w:rsidRPr="004D0ECB" w:rsidRDefault="004D0ECB" w:rsidP="004D0ECB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 xml:space="preserve">Sonia </w:t>
      </w:r>
      <w:proofErr w:type="spellStart"/>
      <w:r w:rsidRPr="004D0ECB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Bone</w:t>
      </w:r>
      <w:proofErr w:type="spellEnd"/>
      <w:r w:rsidRPr="004D0ECB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 xml:space="preserve"> de Sousa Silva Santos</w:t>
      </w:r>
    </w:p>
    <w:p w14:paraId="20647458" w14:textId="77777777" w:rsidR="004D0ECB" w:rsidRPr="004D0ECB" w:rsidRDefault="004D0ECB" w:rsidP="004D0EC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Este texto não substitui o publicado no DOU de 21.11.2023.</w:t>
      </w:r>
      <w:r w:rsidRPr="004D0ECB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 </w:t>
      </w:r>
    </w:p>
    <w:p w14:paraId="48D009D8" w14:textId="77777777" w:rsidR="004D0ECB" w:rsidRPr="004D0ECB" w:rsidRDefault="004D0ECB" w:rsidP="004D0ECB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D0ECB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*</w:t>
      </w:r>
    </w:p>
    <w:p w14:paraId="5A24DE54" w14:textId="77777777" w:rsidR="00BB7FE6" w:rsidRPr="004D0ECB" w:rsidRDefault="00BB7FE6" w:rsidP="004D0ECB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BB7FE6" w:rsidRPr="004D0ECB" w:rsidSect="004D0ECB">
      <w:pgSz w:w="11906" w:h="16838"/>
      <w:pgMar w:top="1276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Cambri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F67"/>
    <w:rsid w:val="004D0ECB"/>
    <w:rsid w:val="00715F67"/>
    <w:rsid w:val="00BB7FE6"/>
    <w:rsid w:val="00D34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4DEF7EA-AEF3-4938-A24B-D7DB502D8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58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859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_Ato2015-2018/2018/Lei/L13709.ht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planalto.gov.br/ccivil_03/_Ato2011-2014/2011/Lei/L12527.ht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lanalto.gov.br/ccivil_03/_Ato2015-2018/2015/Lei/L13146.ht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planalto.gov.br/ccivil_03/_ato2023-2026/2023/Decreto/D11443.htm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://www.planalto.gov.br/ccivil_03/LEIS/L8745cons.htm" TargetMode="External"/><Relationship Id="rId9" Type="http://schemas.openxmlformats.org/officeDocument/2006/relationships/hyperlink" Target="http://www.planalto.gov.br/ccivil_03/decreto/2002/D4228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2183</Words>
  <Characters>11790</Characters>
  <Application>Microsoft Office Word</Application>
  <DocSecurity>0</DocSecurity>
  <Lines>98</Lines>
  <Paragraphs>27</Paragraphs>
  <ScaleCrop>false</ScaleCrop>
  <Company/>
  <LinksUpToDate>false</LinksUpToDate>
  <CharactersWithSpaces>13946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2</cp:revision>
  <dcterms:created xsi:type="dcterms:W3CDTF">2023-11-22T16:27:00Z</dcterms:created>
  <dcterms:modified xsi:type="dcterms:W3CDTF">2023-11-22T16:28:00Z</dcterms:modified>
</cp:coreProperties>
</file>