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F9CB0" w14:textId="4DE85A0F" w:rsidR="005B0B38" w:rsidRPr="005B0B38" w:rsidRDefault="005B0B38" w:rsidP="001D7B7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5B0B38">
        <w:rPr>
          <w:rFonts w:ascii="Book Antiqua" w:hAnsi="Book Antiqua"/>
          <w:b/>
          <w:bCs/>
          <w:color w:val="FF0000"/>
          <w:sz w:val="19"/>
          <w:szCs w:val="19"/>
        </w:rPr>
        <w:t>(Atualização em 1</w:t>
      </w:r>
      <w:r w:rsidR="006420C5">
        <w:rPr>
          <w:rFonts w:ascii="Book Antiqua" w:hAnsi="Book Antiqua"/>
          <w:b/>
          <w:bCs/>
          <w:color w:val="FF0000"/>
          <w:sz w:val="19"/>
          <w:szCs w:val="19"/>
        </w:rPr>
        <w:t>1</w:t>
      </w:r>
      <w:r w:rsidRPr="005B0B38">
        <w:rPr>
          <w:rFonts w:ascii="Book Antiqua" w:hAnsi="Book Antiqua"/>
          <w:b/>
          <w:bCs/>
          <w:color w:val="FF0000"/>
          <w:sz w:val="19"/>
          <w:szCs w:val="19"/>
        </w:rPr>
        <w:t>/01/2022: questões de concurso)</w:t>
      </w:r>
    </w:p>
    <w:p w14:paraId="6578EF05" w14:textId="1C1D3825" w:rsidR="001D7B7D" w:rsidRPr="00B5079C" w:rsidRDefault="001D7B7D" w:rsidP="001D7B7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B5079C">
        <w:rPr>
          <w:rFonts w:ascii="Book Antiqua" w:hAnsi="Book Antiqua"/>
          <w:b/>
          <w:bCs/>
          <w:sz w:val="19"/>
          <w:szCs w:val="19"/>
        </w:rPr>
        <w:t>Segundo Protocolo Adicional ao Pacto Internacional sobre os Direitos Civis e Políticos com vista à Abolição da Pena de Morte</w:t>
      </w:r>
    </w:p>
    <w:p w14:paraId="6B7684EE" w14:textId="77777777" w:rsidR="001D7B7D" w:rsidRPr="001D7B7D" w:rsidRDefault="001D7B7D" w:rsidP="001D7B7D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0F73DC53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 Assembleia Geral,</w:t>
      </w:r>
    </w:p>
    <w:p w14:paraId="09790570" w14:textId="46424246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Lembrando o artigo 3.º da Declaração Universal dos Direitos do Homem que adoptou na sua Resolução 217 A (III) de 10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de Dezembro de 1948,</w:t>
      </w:r>
    </w:p>
    <w:p w14:paraId="6F41B07A" w14:textId="3B94DD3D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Lembrando também o artigo 6.º do Pacto Internacional sobre os Direitos Civis e Políticos que consta do anexo à sua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Resolução 2200 A (XXI) de 16 de Dezembro de 1966,</w:t>
      </w:r>
    </w:p>
    <w:p w14:paraId="7DE94FA9" w14:textId="00E1B550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Tendo presente a sua Decisão 35/437 de 5 de Dezembro de 1980, reafirmada na sua Resolução 36/59 de 25 de Novembro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de 1981, de considerar a ideia de elaborar o texto de um segundo protocolo facultativo ao Pacto Internacional sobre os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Direitos Civis e Políticos, com vista à abolição da pena de morte.</w:t>
      </w:r>
    </w:p>
    <w:p w14:paraId="3557D802" w14:textId="70D91E09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Tendo presente ainda a sua Resolução 37/192 de 18 de Dezembro de 1982, na qual pediu à Comissão dos Direitos do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 xml:space="preserve">Homem que considerasse a elaboração do </w:t>
      </w:r>
      <w:proofErr w:type="spellStart"/>
      <w:r w:rsidRPr="001D7B7D">
        <w:rPr>
          <w:rFonts w:ascii="Book Antiqua" w:hAnsi="Book Antiqua"/>
          <w:sz w:val="19"/>
          <w:szCs w:val="19"/>
        </w:rPr>
        <w:t>projecto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de um segundo protocolo facultativo, e da sua Resolução 39/137, de 14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 xml:space="preserve">de Dezembro de 1984 na qual pediu à Comissão e à Subcomissão para a Prevenção da Discriminação e a </w:t>
      </w:r>
      <w:proofErr w:type="spellStart"/>
      <w:r w:rsidRPr="001D7B7D">
        <w:rPr>
          <w:rFonts w:ascii="Book Antiqua" w:hAnsi="Book Antiqua"/>
          <w:sz w:val="19"/>
          <w:szCs w:val="19"/>
        </w:rPr>
        <w:t>Protecção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das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Minorias que considerassem mais profundamente a questão,</w:t>
      </w:r>
    </w:p>
    <w:p w14:paraId="131BFA47" w14:textId="5746C0D8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Tomando nota da análise comparativa preparada pelo Relator Especial da Subcomissão para a Prevenção da Discriminação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 xml:space="preserve">e a </w:t>
      </w:r>
      <w:proofErr w:type="spellStart"/>
      <w:r w:rsidRPr="001D7B7D">
        <w:rPr>
          <w:rFonts w:ascii="Book Antiqua" w:hAnsi="Book Antiqua"/>
          <w:sz w:val="19"/>
          <w:szCs w:val="19"/>
        </w:rPr>
        <w:t>Protecção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das Minorias (1),</w:t>
      </w:r>
    </w:p>
    <w:p w14:paraId="339BA768" w14:textId="289CEE6B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Tomando ainda nota das opiniões formuladas pelos Governos a favor e contra a pena de morte e dos seus comentários e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observações relativos a esse segundo protocolo facultativo, tal como reproduzidos nos relatórios pertinentes do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Secretário-Geral (2).</w:t>
      </w:r>
    </w:p>
    <w:p w14:paraId="4AD545A2" w14:textId="42B1DF3B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Reportando-se à sua Decisão 42/421 de 7 de Dezembro de 1987 e à Resolução 1989/25 de 6 de Março de 1989 da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Comissão dos Direitos do Homem e à Decisão 1989/139 de 24 de Maio de 1989 do Conselho Económico e Social na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sequência das quais a análise comparativa e o texto do Segundo Protocolo Facultativo ao Pacto Internacional sobre os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Direitos Civis e Políticos com vista à Abolição da Pena de Morte, preparados pelo Relator Especial, foram transmitidos à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Assembleia Geral para que adoptasse as medidas adequadas,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Desejando dar aos Estados parte no Pacto Internacional sobre os Direitos Civis e Políticos que escolham fazê-lo, a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oportunidade de se tornarem partes num segundo protocolo facultativo ao Pacto,</w:t>
      </w:r>
      <w:r w:rsidR="00B5079C">
        <w:rPr>
          <w:rFonts w:ascii="Book Antiqua" w:hAnsi="Book Antiqua"/>
          <w:sz w:val="19"/>
          <w:szCs w:val="19"/>
        </w:rPr>
        <w:t xml:space="preserve"> </w:t>
      </w:r>
    </w:p>
    <w:p w14:paraId="72DD3CC7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 xml:space="preserve">Tendo considerado o </w:t>
      </w:r>
      <w:proofErr w:type="spellStart"/>
      <w:r w:rsidRPr="001D7B7D">
        <w:rPr>
          <w:rFonts w:ascii="Book Antiqua" w:hAnsi="Book Antiqua"/>
          <w:sz w:val="19"/>
          <w:szCs w:val="19"/>
        </w:rPr>
        <w:t>projecto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do segundo protocolo facultativo,</w:t>
      </w:r>
    </w:p>
    <w:p w14:paraId="0C5899D0" w14:textId="39841EDF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1. Exprime o seu apreço pelo trabalho realizado pela Comissão dos Direitos do Homem e pela Subcomissão para a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 xml:space="preserve">Prevenção da Discriminação e a </w:t>
      </w:r>
      <w:proofErr w:type="spellStart"/>
      <w:r w:rsidRPr="001D7B7D">
        <w:rPr>
          <w:rFonts w:ascii="Book Antiqua" w:hAnsi="Book Antiqua"/>
          <w:sz w:val="19"/>
          <w:szCs w:val="19"/>
        </w:rPr>
        <w:t>Protecção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das Minorias,</w:t>
      </w:r>
    </w:p>
    <w:p w14:paraId="2E027821" w14:textId="6C99EE83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2. Adopta e abre à assinatura, ratificação e adesão, o Segundo Protocolo Facultativo ao Pacto Internacional sobre os Direitos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Civis e Políticos com vista à Abolição da Pena de Morte, contido no anexo à presente Resolução,</w:t>
      </w:r>
    </w:p>
    <w:p w14:paraId="3B2D404F" w14:textId="49697953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3. Convida todos os Governos que estejam nas condições de o fazerem a ponderarem a assinatura e ratificação ou a adesão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ao Segundo Protocolo Facultativo.</w:t>
      </w:r>
    </w:p>
    <w:p w14:paraId="3BE9B0D7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82.ª Sessão Plenária</w:t>
      </w:r>
    </w:p>
    <w:p w14:paraId="0F31FC1A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15 de Dezembro de 1989</w:t>
      </w:r>
    </w:p>
    <w:p w14:paraId="7BDF1924" w14:textId="77777777" w:rsidR="00B5079C" w:rsidRDefault="00B5079C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24E1E583" w14:textId="6E603506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lastRenderedPageBreak/>
        <w:t>ANEXO</w:t>
      </w:r>
    </w:p>
    <w:p w14:paraId="23B14CD5" w14:textId="4BFC1B8A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Segundo Protocolo Adicional ao Pacto Internacional sobre os Direitos Civis e Políticos com vista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à Abolição da Pena de Morte *</w:t>
      </w:r>
    </w:p>
    <w:p w14:paraId="63DD5441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4A9EAAC2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Os Estados Partes no presente Protocolo:</w:t>
      </w:r>
    </w:p>
    <w:p w14:paraId="43A8DF09" w14:textId="5DCEC5B0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Convictos de que a abolição da pena de morte contribui para a promoção da dignidade humana e para o desenvolvimento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progressivo dos direitos do homem;</w:t>
      </w:r>
    </w:p>
    <w:p w14:paraId="23FCDD9F" w14:textId="1827FDBF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Recordando o artigo 3.º da Declaração Universal dos Direitos do Homem (3), adoptada em 10 de Dezembro de 1948, bem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como o artigo 6.º do Pacto Internacional sobre os Direitos Civis e Políticos (4), adoptado em 16 de Dezembro de 1966;</w:t>
      </w:r>
    </w:p>
    <w:p w14:paraId="2DD2548F" w14:textId="5EE1188C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Tendo em conta que o artigo 6.º do Pacto Internacional sobre os Direitos Civis e Políticos prevê a abolição da pena de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morte em termos que sugerem sem ambiguidade que é desejável a abolição desta pena;</w:t>
      </w:r>
    </w:p>
    <w:p w14:paraId="5FB43D66" w14:textId="11D91B24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Convictos de que todas as medidas de abolição da pena de morte devem ser consideradas como um progresso no gozo do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direito à vida;</w:t>
      </w:r>
    </w:p>
    <w:p w14:paraId="5ED46A40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Desejosos de assumir por este meio um compromisso internacional para abolir a pena de morte;</w:t>
      </w:r>
    </w:p>
    <w:p w14:paraId="289B5644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6A492852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Acordam no seguinte:</w:t>
      </w:r>
    </w:p>
    <w:p w14:paraId="005C4408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6EAA871F" w14:textId="77777777" w:rsidR="001D7B7D" w:rsidRPr="00A17400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A17400">
        <w:rPr>
          <w:rFonts w:ascii="Book Antiqua" w:hAnsi="Book Antiqua"/>
          <w:b/>
          <w:bCs/>
          <w:sz w:val="19"/>
          <w:szCs w:val="19"/>
          <w:highlight w:val="magenta"/>
        </w:rPr>
        <w:t>ARTIGO 1.º</w:t>
      </w:r>
    </w:p>
    <w:p w14:paraId="122FDE62" w14:textId="0246BC3D" w:rsidR="001D7B7D" w:rsidRPr="00A17400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A17400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1D7B7D">
        <w:rPr>
          <w:rFonts w:ascii="Book Antiqua" w:hAnsi="Book Antiqua"/>
          <w:sz w:val="19"/>
          <w:szCs w:val="19"/>
        </w:rPr>
        <w:t>. Nenhum indivíduo sujeito à jurisdição de um Estado Parte no presente Protocolo será executado.</w:t>
      </w:r>
      <w:r w:rsidR="00A17400" w:rsidRPr="00A17400">
        <w:rPr>
          <w:rFonts w:ascii="Book Antiqua" w:hAnsi="Book Antiqua"/>
          <w:color w:val="FF0000"/>
          <w:sz w:val="18"/>
          <w:szCs w:val="18"/>
        </w:rPr>
        <w:t xml:space="preserve"> </w:t>
      </w:r>
      <w:r w:rsidR="00A17400" w:rsidRPr="00A17400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(DPESP-2006)</w:t>
      </w:r>
    </w:p>
    <w:p w14:paraId="469765C6" w14:textId="08533BC8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17400">
        <w:rPr>
          <w:rFonts w:ascii="Book Antiqua" w:hAnsi="Book Antiqua"/>
          <w:b/>
          <w:bCs/>
          <w:sz w:val="19"/>
          <w:szCs w:val="19"/>
          <w:highlight w:val="magenta"/>
        </w:rPr>
        <w:t>2</w:t>
      </w:r>
      <w:r w:rsidRPr="001D7B7D">
        <w:rPr>
          <w:rFonts w:ascii="Book Antiqua" w:hAnsi="Book Antiqua"/>
          <w:sz w:val="19"/>
          <w:szCs w:val="19"/>
        </w:rPr>
        <w:t>. Os Estados Partes devem tomar as medidas adequadas para abolir a pena de morte no âmbito da sua jurisdição.</w:t>
      </w:r>
      <w:r w:rsidR="00A17400">
        <w:rPr>
          <w:rFonts w:ascii="Book Antiqua" w:hAnsi="Book Antiqua"/>
          <w:sz w:val="19"/>
          <w:szCs w:val="19"/>
        </w:rPr>
        <w:t xml:space="preserve"> </w:t>
      </w:r>
      <w:r w:rsidR="00A17400" w:rsidRPr="00A17400">
        <w:rPr>
          <w:rFonts w:ascii="Book Antiqua" w:hAnsi="Book Antiqua"/>
          <w:b/>
          <w:bCs/>
          <w:color w:val="FF0000"/>
          <w:sz w:val="18"/>
          <w:szCs w:val="18"/>
          <w:u w:val="single"/>
        </w:rPr>
        <w:t>(DPESP-2006)</w:t>
      </w:r>
    </w:p>
    <w:p w14:paraId="54433256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30EEED27" w14:textId="77777777" w:rsidR="001D7B7D" w:rsidRPr="00B5079C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B5079C">
        <w:rPr>
          <w:rFonts w:ascii="Book Antiqua" w:hAnsi="Book Antiqua"/>
          <w:b/>
          <w:bCs/>
          <w:sz w:val="19"/>
          <w:szCs w:val="19"/>
          <w:highlight w:val="magenta"/>
        </w:rPr>
        <w:t>ARTIGO 2.º</w:t>
      </w:r>
    </w:p>
    <w:p w14:paraId="305C8EBB" w14:textId="0B94ABC1" w:rsid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B5079C">
        <w:rPr>
          <w:rFonts w:ascii="Book Antiqua" w:hAnsi="Book Antiqua"/>
          <w:b/>
          <w:bCs/>
          <w:sz w:val="19"/>
          <w:szCs w:val="19"/>
          <w:highlight w:val="magenta"/>
        </w:rPr>
        <w:t>1</w:t>
      </w:r>
      <w:r w:rsidRPr="001D7B7D">
        <w:rPr>
          <w:rFonts w:ascii="Book Antiqua" w:hAnsi="Book Antiqua"/>
          <w:sz w:val="19"/>
          <w:szCs w:val="19"/>
        </w:rPr>
        <w:t xml:space="preserve">. Não é admitida qualquer reserva ao presente Protocolo, </w:t>
      </w:r>
      <w:proofErr w:type="spellStart"/>
      <w:r w:rsidRPr="001D7B7D">
        <w:rPr>
          <w:rFonts w:ascii="Book Antiqua" w:hAnsi="Book Antiqua"/>
          <w:sz w:val="19"/>
          <w:szCs w:val="19"/>
        </w:rPr>
        <w:t>excepto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a reserva formulada no momento da ratificação ou adesão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prevendo a aplicação da pena de morte em tempo de guerra em virtude de condenação por infracção penal de natureza militar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de gravidade extrema cometida em tempo de guerra.</w:t>
      </w:r>
      <w:r w:rsidR="006420C5">
        <w:rPr>
          <w:rFonts w:ascii="Book Antiqua" w:hAnsi="Book Antiqua"/>
          <w:sz w:val="19"/>
          <w:szCs w:val="19"/>
        </w:rPr>
        <w:t xml:space="preserve"> </w:t>
      </w:r>
      <w:r w:rsidR="006420C5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(DPEAM-2018)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5079C" w14:paraId="15F22860" w14:textId="77777777" w:rsidTr="00B5079C">
        <w:tc>
          <w:tcPr>
            <w:tcW w:w="8494" w:type="dxa"/>
            <w:shd w:val="clear" w:color="auto" w:fill="CCFFFF"/>
          </w:tcPr>
          <w:p w14:paraId="6C786968" w14:textId="77777777" w:rsidR="00B5079C" w:rsidRDefault="00B5079C" w:rsidP="00B5079C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5079C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DPEPE-2018-CESPE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5079C">
              <w:rPr>
                <w:rFonts w:ascii="Book Antiqua" w:hAnsi="Book Antiqua"/>
                <w:sz w:val="19"/>
                <w:szCs w:val="19"/>
              </w:rPr>
              <w:t>Acerca da pena de morte e da tortura, assinale a opção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5079C">
              <w:rPr>
                <w:rFonts w:ascii="Book Antiqua" w:hAnsi="Book Antiqua"/>
                <w:sz w:val="19"/>
                <w:szCs w:val="19"/>
              </w:rPr>
              <w:t>O Segundo Protocolo Facultativo ao Pacto Internacional dos Direitos Civis e Políticos com vistas à Abolição da Pena de Morte prevê reserva à aplicação da pena de morte em tempo de guerra em virtude de condenação por infração penal de natureza militar de gravidade extrema.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2º, item 1, 2º Prot. </w:t>
            </w:r>
            <w:proofErr w:type="spellStart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Facult</w:t>
            </w:r>
            <w:proofErr w:type="spellEnd"/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Adic</w:t>
            </w:r>
            <w:proofErr w:type="spellEnd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. Ao PIDCP.</w:t>
            </w:r>
          </w:p>
          <w:p w14:paraId="3D6CE74C" w14:textId="5187A688" w:rsidR="00B5079C" w:rsidRPr="00B5079C" w:rsidRDefault="00B5079C" w:rsidP="00B5079C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B5079C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DPESP-2006-FCC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B5079C">
              <w:rPr>
                <w:rFonts w:ascii="Book Antiqua" w:hAnsi="Book Antiqua"/>
                <w:sz w:val="19"/>
                <w:szCs w:val="19"/>
              </w:rPr>
              <w:t>Em atenção ao que dispõe o Pacto Internacional dos Direitos Civis e Políticos e seu Segundo Protocolo Adicional com vista à Abolição da Pena de Morte, a pena de morte é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B5079C">
              <w:rPr>
                <w:rFonts w:ascii="Book Antiqua" w:hAnsi="Book Antiqua"/>
                <w:sz w:val="19"/>
                <w:szCs w:val="19"/>
              </w:rPr>
              <w:t xml:space="preserve">proibida em qualquer hipótese, exceto mediante reserva formulada pelo Estado-parte, no ato de ratificação </w:t>
            </w:r>
            <w:r w:rsidRPr="00B5079C">
              <w:rPr>
                <w:rFonts w:ascii="Book Antiqua" w:hAnsi="Book Antiqua"/>
                <w:sz w:val="19"/>
                <w:szCs w:val="19"/>
              </w:rPr>
              <w:lastRenderedPageBreak/>
              <w:t>do tratado, relacionada à sua aplicação apenas em tempo de guerra.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2º, item 1, 2º Prot. </w:t>
            </w:r>
            <w:proofErr w:type="spellStart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Facult</w:t>
            </w:r>
            <w:proofErr w:type="spellEnd"/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Adic</w:t>
            </w:r>
            <w:proofErr w:type="spellEnd"/>
            <w:r>
              <w:rPr>
                <w:rFonts w:ascii="Book Antiqua" w:hAnsi="Book Antiqua"/>
                <w:b/>
                <w:bCs/>
                <w:sz w:val="19"/>
                <w:szCs w:val="19"/>
              </w:rPr>
              <w:t>. Ao PIDCP.</w:t>
            </w:r>
          </w:p>
        </w:tc>
      </w:tr>
    </w:tbl>
    <w:p w14:paraId="3E4E53E6" w14:textId="5CB243B0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lastRenderedPageBreak/>
        <w:t>2. O Estado que formular uma tal reserva transmitirá ao Secretário-Geral das Nações Unidas, no momento da ratificação ou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adesão, as disposições pertinentes da respectiva legislação nacional aplicável em tempo de guerra.</w:t>
      </w:r>
    </w:p>
    <w:p w14:paraId="52B02AF2" w14:textId="2DF45572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3. O Estado Parte que haja formulado uma tal reserva notificará o Secretário-Geral das Nações Unidas da declaração e do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fim do estado de guerra no seu território.</w:t>
      </w:r>
    </w:p>
    <w:p w14:paraId="1A87DF6C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6992F033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ARTIGO 3.º</w:t>
      </w:r>
    </w:p>
    <w:p w14:paraId="543FC48B" w14:textId="46F1775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Os Estados Partes no presente Protocolo devem informar, nos relatórios a submeter ao Comité dos Direitos do Homem, ao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abrigo do artigo 40.º do Pacto, das medidas adoptadas para dar execução ao presente Protocolo.</w:t>
      </w:r>
    </w:p>
    <w:p w14:paraId="6AACDD65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04B66CA6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ARTIGO 4.º</w:t>
      </w:r>
    </w:p>
    <w:p w14:paraId="002460D2" w14:textId="6BB7AE0A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 xml:space="preserve">Para os Estados Partes que </w:t>
      </w:r>
      <w:proofErr w:type="spellStart"/>
      <w:r w:rsidRPr="001D7B7D">
        <w:rPr>
          <w:rFonts w:ascii="Book Antiqua" w:hAnsi="Book Antiqua"/>
          <w:sz w:val="19"/>
          <w:szCs w:val="19"/>
        </w:rPr>
        <w:t>hajam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feito a declaração prevista no artigo 41.º, a competência reconhecida ao Comité dos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Direitos do Homem para receber e apreciar comunicações nas quais um Estado Parte pretende que um outro Estado Parte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 xml:space="preserve">não cumpre as suas obrigações é extensiva às disposições do presente Protocolo, </w:t>
      </w:r>
      <w:proofErr w:type="spellStart"/>
      <w:r w:rsidRPr="001D7B7D">
        <w:rPr>
          <w:rFonts w:ascii="Book Antiqua" w:hAnsi="Book Antiqua"/>
          <w:sz w:val="19"/>
          <w:szCs w:val="19"/>
        </w:rPr>
        <w:t>excepto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se o Estado Parte em causa tiver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feito uma declaração em contrário no momento da respectiva ratificação ou adesão.</w:t>
      </w:r>
    </w:p>
    <w:p w14:paraId="0EA2F6F0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0E4D8E88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ARTIGO 5.º</w:t>
      </w:r>
    </w:p>
    <w:p w14:paraId="15A97D3D" w14:textId="474FE002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Para os Estados Partes no (Primeiro) Protocolo Adicional ao Pacto Internacional sobre os Direitos Civis e Políticos,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adoptado em 16 de Dezembro de 1966, a competência reconhecida ao Comité dos Direitos do Homem para receber e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apreciar comunicações provenientes de particulares sujeitos à sua jurisdição é igualmente extensiva às disposições do presente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 xml:space="preserve">Protocolo, </w:t>
      </w:r>
      <w:proofErr w:type="spellStart"/>
      <w:r w:rsidRPr="001D7B7D">
        <w:rPr>
          <w:rFonts w:ascii="Book Antiqua" w:hAnsi="Book Antiqua"/>
          <w:sz w:val="19"/>
          <w:szCs w:val="19"/>
        </w:rPr>
        <w:t>excepto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se o Estado Parte em causa tiver feito uma declaração em contrário no momento da respectiva ratificação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ou adesão.</w:t>
      </w:r>
    </w:p>
    <w:p w14:paraId="22365D43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35D4A617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ARTIGO 6.º</w:t>
      </w:r>
    </w:p>
    <w:p w14:paraId="748207BA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1. As disposições do presente Protocolo aplicam-se como disposições adicionais ao Pacto.</w:t>
      </w:r>
    </w:p>
    <w:p w14:paraId="5439D067" w14:textId="799E5A8F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2. Sem prejuízo da possibilidade de formulação da reserva prevista no artigo 2.º do presente Protocolo, o direito garantido no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 xml:space="preserve">n.º 1 do artigo 1.º do presente Protocolo não pode ser </w:t>
      </w:r>
      <w:proofErr w:type="spellStart"/>
      <w:r w:rsidRPr="001D7B7D">
        <w:rPr>
          <w:rFonts w:ascii="Book Antiqua" w:hAnsi="Book Antiqua"/>
          <w:sz w:val="19"/>
          <w:szCs w:val="19"/>
        </w:rPr>
        <w:t>objecto</w:t>
      </w:r>
      <w:proofErr w:type="spellEnd"/>
      <w:r w:rsidRPr="001D7B7D">
        <w:rPr>
          <w:rFonts w:ascii="Book Antiqua" w:hAnsi="Book Antiqua"/>
          <w:sz w:val="19"/>
          <w:szCs w:val="19"/>
        </w:rPr>
        <w:t xml:space="preserve"> de qualquer derrogação ao abrigo do artigo 4.º do Pacto.</w:t>
      </w:r>
    </w:p>
    <w:p w14:paraId="48FCD9B5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48A5570A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ARTIGO 7.º</w:t>
      </w:r>
    </w:p>
    <w:p w14:paraId="133047CC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1. O presente Protocolo está aberto à assinatura dos Estados que tenham assinado o Pacto.</w:t>
      </w:r>
    </w:p>
    <w:p w14:paraId="53176B5C" w14:textId="1B6DAF6C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2. O presente Protocolo está sujeito à ratificação dos Estados que ratificaram o Pacto ou a ele aderiram. Os instrumentos de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ratificação serão depositados junto do Secretário-Geral da Organização das Nações Unidas.</w:t>
      </w:r>
    </w:p>
    <w:p w14:paraId="431064C1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lastRenderedPageBreak/>
        <w:t>3. O presente Protocolo está aberto à adesão dos Estados que tenham ratificado o Pacto ou a ele tenham aderido.</w:t>
      </w:r>
    </w:p>
    <w:p w14:paraId="3045B455" w14:textId="545DE373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4. A adesão far-se-á através do depósito de um instrumento de adesão junto do Secretário-Geral da Organização das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Nações Unidas.</w:t>
      </w:r>
    </w:p>
    <w:p w14:paraId="720888BE" w14:textId="5902699C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5. O Secretário-Geral da Organização das Nações Unidas informa todos os Estados que assinaram o presente Protocolo ou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que a ele aderiram do depósito de cada instrumento da ratificação ou adesão.</w:t>
      </w:r>
    </w:p>
    <w:p w14:paraId="69C2133B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5568BE8F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ARTIGO 8.º</w:t>
      </w:r>
    </w:p>
    <w:p w14:paraId="1734FC95" w14:textId="5C1AB60F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1. O presente Protocolo entrará em vigor três meses após a data do depósito junto do Secretário-Geral da Organização das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Nações Unidas do 10.º instrumento de ratificação ou de adesão.</w:t>
      </w:r>
    </w:p>
    <w:p w14:paraId="4FCC70DA" w14:textId="3FEBA8FD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2. Para os Estados que ratificarem o presente Protocolo ou a ele aderirem após o depósito do 10.º instrumento de ratificação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ou adesão, o dito Protocolo entrará em vigor três meses após a data do depósito por esses Estados do seu instrumento de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ratificação ou de adesão.</w:t>
      </w:r>
    </w:p>
    <w:p w14:paraId="65D965CA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6022DBC2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ARTIGO 9.º</w:t>
      </w:r>
    </w:p>
    <w:p w14:paraId="306B13F1" w14:textId="08451A4E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O disposto no presente Protocolo aplica-se, sem limitação ou excepção, a todas as unidades constitutivas dos Estados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federais.</w:t>
      </w:r>
    </w:p>
    <w:p w14:paraId="16E8CB10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7C804598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ARTIGO 10.º</w:t>
      </w:r>
    </w:p>
    <w:p w14:paraId="1975237C" w14:textId="7B63D044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O Secretário-Geral da Organização das Nações Unidas informará todos os Estados referidos no n.º 1 do artigo 48.º do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Pacto:</w:t>
      </w:r>
    </w:p>
    <w:p w14:paraId="31CC2905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a) Das reservas, comunicações e notificações recebidas nos termos do artigo 2.º do presente Protocolo;</w:t>
      </w:r>
    </w:p>
    <w:p w14:paraId="5F213BE8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b) Das declarações feitas nos termos dos artigos 4.º ou 5.º do presente Protocolo;</w:t>
      </w:r>
    </w:p>
    <w:p w14:paraId="23406A1E" w14:textId="2223BEA3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c) Das assinaturas apostas ao presente Protocolo e dos instrumentos de ratificação e de adesão depositados nos termos do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artigo 7.º;</w:t>
      </w:r>
    </w:p>
    <w:p w14:paraId="526D1816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d) Da data de entrada em vigor do presente Protocolo, nos termos do artigo 8.º</w:t>
      </w:r>
    </w:p>
    <w:p w14:paraId="0010443F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0B16C496" w14:textId="77777777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ARTIGO 11.º</w:t>
      </w:r>
    </w:p>
    <w:p w14:paraId="32A84851" w14:textId="72E74A5A" w:rsidR="001D7B7D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1. O presente Protocolo, cujos textos em inglês, árabe, chinês, espanhol, francês e russo são igualmente válidos, será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depositado nos arquivos da Organização das Nações Unidas.</w:t>
      </w:r>
    </w:p>
    <w:p w14:paraId="28AF8651" w14:textId="0E60B2B0" w:rsidR="00BF277A" w:rsidRPr="001D7B7D" w:rsidRDefault="001D7B7D" w:rsidP="00B507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1D7B7D">
        <w:rPr>
          <w:rFonts w:ascii="Book Antiqua" w:hAnsi="Book Antiqua"/>
          <w:sz w:val="19"/>
          <w:szCs w:val="19"/>
        </w:rPr>
        <w:t>2. O Secretário-Geral da Organização das Nações Unidas transmitirá uma cópia autenticada do presente Protocolo a todos</w:t>
      </w:r>
      <w:r w:rsidR="00B5079C">
        <w:rPr>
          <w:rFonts w:ascii="Book Antiqua" w:hAnsi="Book Antiqua"/>
          <w:sz w:val="19"/>
          <w:szCs w:val="19"/>
        </w:rPr>
        <w:t xml:space="preserve"> </w:t>
      </w:r>
      <w:r w:rsidRPr="001D7B7D">
        <w:rPr>
          <w:rFonts w:ascii="Book Antiqua" w:hAnsi="Book Antiqua"/>
          <w:sz w:val="19"/>
          <w:szCs w:val="19"/>
        </w:rPr>
        <w:t>os Estados referidos no artigo 48.º do Pacto.</w:t>
      </w:r>
    </w:p>
    <w:sectPr w:rsidR="00BF277A" w:rsidRPr="001D7B7D" w:rsidSect="00FC604C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7A"/>
    <w:rsid w:val="001D7B7D"/>
    <w:rsid w:val="005B0B38"/>
    <w:rsid w:val="006420C5"/>
    <w:rsid w:val="00A17400"/>
    <w:rsid w:val="00B5079C"/>
    <w:rsid w:val="00BF277A"/>
    <w:rsid w:val="00FC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83E43"/>
  <w15:chartTrackingRefBased/>
  <w15:docId w15:val="{EB991E39-C594-418F-8EE7-BC587DD1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079C"/>
    <w:pPr>
      <w:ind w:left="720"/>
      <w:contextualSpacing/>
    </w:pPr>
  </w:style>
  <w:style w:type="table" w:styleId="Tabelacomgrade">
    <w:name w:val="Table Grid"/>
    <w:basedOn w:val="Tabelanormal"/>
    <w:uiPriority w:val="39"/>
    <w:rsid w:val="00B507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5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1484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6</cp:revision>
  <dcterms:created xsi:type="dcterms:W3CDTF">2022-01-10T16:39:00Z</dcterms:created>
  <dcterms:modified xsi:type="dcterms:W3CDTF">2022-01-11T17:47:00Z</dcterms:modified>
</cp:coreProperties>
</file>