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709B4" w14:textId="77777777" w:rsidR="006719A4" w:rsidRPr="006719A4" w:rsidRDefault="006719A4" w:rsidP="006719A4">
      <w:pPr>
        <w:spacing w:before="100" w:beforeAutospacing="1" w:after="100" w:afterAutospacing="1" w:line="240" w:lineRule="auto"/>
        <w:jc w:val="center"/>
        <w:rPr>
          <w:rFonts w:ascii="Book Antiqua" w:eastAsia="Times New Roman" w:hAnsi="Book Antiqua" w:cs="Times New Roman"/>
          <w:sz w:val="19"/>
          <w:szCs w:val="19"/>
          <w:lang w:eastAsia="pt-BR"/>
        </w:rPr>
      </w:pPr>
      <w:r w:rsidRPr="006719A4">
        <w:rPr>
          <w:rFonts w:ascii="Book Antiqua" w:eastAsia="Times New Roman" w:hAnsi="Book Antiqua" w:cs="Arial"/>
          <w:b/>
          <w:bCs/>
          <w:color w:val="000080"/>
          <w:sz w:val="19"/>
          <w:szCs w:val="19"/>
          <w:lang w:eastAsia="pt-BR"/>
        </w:rPr>
        <w:fldChar w:fldCharType="begin"/>
      </w:r>
      <w:r w:rsidRPr="006719A4">
        <w:rPr>
          <w:rFonts w:ascii="Book Antiqua" w:eastAsia="Times New Roman" w:hAnsi="Book Antiqua" w:cs="Arial"/>
          <w:b/>
          <w:bCs/>
          <w:color w:val="000080"/>
          <w:sz w:val="19"/>
          <w:szCs w:val="19"/>
          <w:lang w:eastAsia="pt-BR"/>
        </w:rPr>
        <w:instrText xml:space="preserve"> HYPERLINK "http://legislacao.planalto.gov.br/legisla/legislacao.nsf/Viw_Identificacao/DEC%2010.051-2019?OpenDocument" </w:instrText>
      </w:r>
      <w:r w:rsidRPr="006719A4">
        <w:rPr>
          <w:rFonts w:ascii="Book Antiqua" w:eastAsia="Times New Roman" w:hAnsi="Book Antiqua" w:cs="Arial"/>
          <w:b/>
          <w:bCs/>
          <w:color w:val="000080"/>
          <w:sz w:val="19"/>
          <w:szCs w:val="19"/>
          <w:lang w:eastAsia="pt-BR"/>
        </w:rPr>
        <w:fldChar w:fldCharType="separate"/>
      </w:r>
      <w:r w:rsidRPr="006719A4">
        <w:rPr>
          <w:rFonts w:ascii="Book Antiqua" w:eastAsia="Times New Roman" w:hAnsi="Book Antiqua" w:cs="Arial"/>
          <w:b/>
          <w:bCs/>
          <w:color w:val="000080"/>
          <w:sz w:val="19"/>
          <w:szCs w:val="19"/>
          <w:u w:val="single"/>
          <w:lang w:eastAsia="pt-BR"/>
        </w:rPr>
        <w:t>DECRETO Nº 10.051, DE 9 DE OUTUBRO DE 2019</w:t>
      </w:r>
      <w:r w:rsidRPr="006719A4">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6719A4" w:rsidRPr="006719A4" w14:paraId="3F4F57C9" w14:textId="77777777" w:rsidTr="006719A4">
        <w:trPr>
          <w:tblCellSpacing w:w="0" w:type="dxa"/>
        </w:trPr>
        <w:tc>
          <w:tcPr>
            <w:tcW w:w="1167" w:type="pct"/>
            <w:vAlign w:val="center"/>
            <w:hideMark/>
          </w:tcPr>
          <w:p w14:paraId="5FFC06B2" w14:textId="77777777" w:rsidR="006719A4" w:rsidRPr="006719A4" w:rsidRDefault="006719A4" w:rsidP="006719A4">
            <w:pPr>
              <w:spacing w:before="100" w:beforeAutospacing="1" w:after="100" w:afterAutospacing="1" w:line="240" w:lineRule="auto"/>
              <w:rPr>
                <w:rFonts w:ascii="Book Antiqua" w:eastAsia="Times New Roman" w:hAnsi="Book Antiqua" w:cs="Times New Roman"/>
                <w:sz w:val="18"/>
                <w:szCs w:val="18"/>
                <w:lang w:eastAsia="pt-BR"/>
              </w:rPr>
            </w:pPr>
            <w:r w:rsidRPr="006719A4">
              <w:rPr>
                <w:rFonts w:ascii="Book Antiqua" w:eastAsia="Times New Roman" w:hAnsi="Book Antiqua" w:cs="Times New Roman"/>
                <w:sz w:val="18"/>
                <w:szCs w:val="18"/>
                <w:lang w:eastAsia="pt-BR"/>
              </w:rPr>
              <w:t> </w:t>
            </w:r>
          </w:p>
        </w:tc>
        <w:tc>
          <w:tcPr>
            <w:tcW w:w="3833" w:type="pct"/>
            <w:vAlign w:val="center"/>
            <w:hideMark/>
          </w:tcPr>
          <w:p w14:paraId="6299BF5E" w14:textId="77777777" w:rsidR="006719A4" w:rsidRPr="006719A4" w:rsidRDefault="006719A4" w:rsidP="006719A4">
            <w:pPr>
              <w:spacing w:before="100" w:beforeAutospacing="1" w:after="100" w:afterAutospacing="1" w:line="240" w:lineRule="auto"/>
              <w:ind w:left="116"/>
              <w:jc w:val="both"/>
              <w:rPr>
                <w:rFonts w:ascii="Book Antiqua" w:eastAsia="Times New Roman" w:hAnsi="Book Antiqua" w:cs="Times New Roman"/>
                <w:sz w:val="18"/>
                <w:szCs w:val="18"/>
                <w:lang w:eastAsia="pt-BR"/>
              </w:rPr>
            </w:pPr>
            <w:r w:rsidRPr="006719A4">
              <w:rPr>
                <w:rFonts w:ascii="Book Antiqua" w:eastAsia="Times New Roman" w:hAnsi="Book Antiqua" w:cs="Arial"/>
                <w:color w:val="800000"/>
                <w:sz w:val="18"/>
                <w:szCs w:val="18"/>
                <w:lang w:eastAsia="pt-BR"/>
              </w:rPr>
              <w:t>Institui o Colégio de Ouvidores do Sistema Nacional de Defesa do Consumidor.</w:t>
            </w:r>
          </w:p>
        </w:tc>
      </w:tr>
    </w:tbl>
    <w:p w14:paraId="61E77D4E"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b/>
          <w:bCs/>
          <w:color w:val="000000"/>
          <w:sz w:val="19"/>
          <w:szCs w:val="19"/>
          <w:lang w:eastAsia="pt-BR"/>
        </w:rPr>
        <w:t>O PRESIDENTE DA REPÚBLICA</w:t>
      </w:r>
      <w:r w:rsidRPr="006719A4">
        <w:rPr>
          <w:rFonts w:ascii="Book Antiqua" w:eastAsia="Times New Roman" w:hAnsi="Book Antiqua" w:cs="Arial"/>
          <w:color w:val="000000"/>
          <w:sz w:val="19"/>
          <w:szCs w:val="19"/>
          <w:lang w:eastAsia="pt-BR"/>
        </w:rPr>
        <w:t>, no uso da atribuição que lhe confere o art. 84, </w:t>
      </w:r>
      <w:r w:rsidRPr="006719A4">
        <w:rPr>
          <w:rFonts w:ascii="Book Antiqua" w:eastAsia="Times New Roman" w:hAnsi="Book Antiqua" w:cs="Arial"/>
          <w:b/>
          <w:bCs/>
          <w:color w:val="000000"/>
          <w:sz w:val="19"/>
          <w:szCs w:val="19"/>
          <w:lang w:eastAsia="pt-BR"/>
        </w:rPr>
        <w:t>caput</w:t>
      </w:r>
      <w:r w:rsidRPr="006719A4">
        <w:rPr>
          <w:rFonts w:ascii="Book Antiqua" w:eastAsia="Times New Roman" w:hAnsi="Book Antiqua" w:cs="Arial"/>
          <w:color w:val="000000"/>
          <w:sz w:val="19"/>
          <w:szCs w:val="19"/>
          <w:lang w:eastAsia="pt-BR"/>
        </w:rPr>
        <w:t>, inciso VI, alínea “a”, da Constituição,</w:t>
      </w:r>
      <w:r w:rsidRPr="006719A4">
        <w:rPr>
          <w:rFonts w:ascii="Book Antiqua" w:eastAsia="Times New Roman" w:hAnsi="Book Antiqua" w:cs="Arial"/>
          <w:b/>
          <w:bCs/>
          <w:color w:val="000000"/>
          <w:sz w:val="19"/>
          <w:szCs w:val="19"/>
          <w:lang w:eastAsia="pt-BR"/>
        </w:rPr>
        <w:t> </w:t>
      </w:r>
    </w:p>
    <w:p w14:paraId="08BEF786"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b/>
          <w:bCs/>
          <w:color w:val="000000"/>
          <w:sz w:val="19"/>
          <w:szCs w:val="19"/>
          <w:lang w:eastAsia="pt-BR"/>
        </w:rPr>
        <w:t>DECRETA</w:t>
      </w:r>
      <w:r w:rsidRPr="006719A4">
        <w:rPr>
          <w:rFonts w:ascii="Book Antiqua" w:eastAsia="Times New Roman" w:hAnsi="Book Antiqua" w:cs="Arial"/>
          <w:color w:val="000000"/>
          <w:sz w:val="19"/>
          <w:szCs w:val="19"/>
          <w:lang w:eastAsia="pt-BR"/>
        </w:rPr>
        <w:t>: </w:t>
      </w:r>
    </w:p>
    <w:p w14:paraId="212A8F85"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0" w:name="art1"/>
      <w:bookmarkEnd w:id="0"/>
      <w:r w:rsidRPr="006719A4">
        <w:rPr>
          <w:rFonts w:ascii="Book Antiqua" w:eastAsia="Times New Roman" w:hAnsi="Book Antiqua" w:cs="Arial"/>
          <w:color w:val="000000"/>
          <w:sz w:val="19"/>
          <w:szCs w:val="19"/>
          <w:lang w:eastAsia="pt-BR"/>
        </w:rPr>
        <w:t>Art. 1º  Fica instituído o Colégio de Ouvidores do Sistema Nacional de Defesa do Consumidor.</w:t>
      </w:r>
    </w:p>
    <w:p w14:paraId="79444F3D" w14:textId="23AABCA3"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 w:name="art2"/>
      <w:bookmarkStart w:id="2" w:name="art2.0"/>
      <w:bookmarkEnd w:id="1"/>
      <w:bookmarkEnd w:id="2"/>
      <w:r w:rsidRPr="006719A4">
        <w:rPr>
          <w:rFonts w:ascii="Book Antiqua" w:eastAsia="Times New Roman" w:hAnsi="Book Antiqua" w:cs="Arial"/>
          <w:sz w:val="19"/>
          <w:szCs w:val="19"/>
          <w:lang w:eastAsia="pt-BR"/>
        </w:rPr>
        <w:t>Art. 2º  O Colégio de Ouvidores do Sistema Nacional de Defesa do Consumidor é destinado ao aprimoramento das atividades desempenhadas pelas ouvidorias dos órgãos e das entidades que compõem o Sistema Nacional de Defesa do Consumidor</w:t>
      </w:r>
      <w:r w:rsidRPr="006719A4">
        <w:rPr>
          <w:rFonts w:ascii="Book Antiqua" w:eastAsia="Times New Roman" w:hAnsi="Book Antiqua" w:cs="Arial"/>
          <w:sz w:val="18"/>
          <w:szCs w:val="18"/>
          <w:lang w:eastAsia="pt-BR"/>
        </w:rPr>
        <w:t>.  </w:t>
      </w:r>
      <w:hyperlink r:id="rId4"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4CA0BCFD"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 w:name="art3"/>
      <w:bookmarkEnd w:id="3"/>
      <w:r w:rsidRPr="006719A4">
        <w:rPr>
          <w:rFonts w:ascii="Book Antiqua" w:eastAsia="Times New Roman" w:hAnsi="Book Antiqua" w:cs="Arial"/>
          <w:color w:val="000000"/>
          <w:sz w:val="19"/>
          <w:szCs w:val="19"/>
          <w:lang w:eastAsia="pt-BR"/>
        </w:rPr>
        <w:t>Art. 3º  O Colégio de Ouvidores do Sistema Nacional de Defesa do Consumidor é composto:</w:t>
      </w:r>
    </w:p>
    <w:p w14:paraId="1DB19441" w14:textId="4022B3C1"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 w:name="art3i"/>
      <w:bookmarkStart w:id="5" w:name="art3i.0"/>
      <w:bookmarkEnd w:id="4"/>
      <w:bookmarkEnd w:id="5"/>
      <w:r w:rsidRPr="006719A4">
        <w:rPr>
          <w:rFonts w:ascii="Book Antiqua" w:eastAsia="Times New Roman" w:hAnsi="Book Antiqua" w:cs="Arial"/>
          <w:sz w:val="19"/>
          <w:szCs w:val="19"/>
          <w:lang w:eastAsia="pt-BR"/>
        </w:rPr>
        <w:t>I - pelo Ouvidor-Geral do Ministério da Justiça e Segurança Pública, que o presidirá; </w:t>
      </w:r>
      <w:hyperlink r:id="rId5"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E8EBAF1"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6" w:name="art3ii"/>
      <w:bookmarkStart w:id="7" w:name="art3ii.0"/>
      <w:bookmarkEnd w:id="6"/>
      <w:bookmarkEnd w:id="7"/>
      <w:r w:rsidRPr="006719A4">
        <w:rPr>
          <w:rFonts w:ascii="Book Antiqua" w:eastAsia="Times New Roman" w:hAnsi="Book Antiqua" w:cs="Arial"/>
          <w:sz w:val="19"/>
          <w:szCs w:val="19"/>
          <w:lang w:eastAsia="pt-BR"/>
        </w:rPr>
        <w:t>II - por um representante da Secretaria Nacional do Consumidor do Ministério da Justiça e Segurança Pública; e    </w:t>
      </w:r>
      <w:hyperlink r:id="rId6"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64A67A67"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8" w:name="art3iii"/>
      <w:bookmarkEnd w:id="8"/>
      <w:r w:rsidRPr="006719A4">
        <w:rPr>
          <w:rFonts w:ascii="Book Antiqua" w:eastAsia="Times New Roman" w:hAnsi="Book Antiqua" w:cs="Arial"/>
          <w:sz w:val="19"/>
          <w:szCs w:val="19"/>
          <w:lang w:eastAsia="pt-BR"/>
        </w:rPr>
        <w:t>III - mediante adesão</w:t>
      </w:r>
      <w:r w:rsidRPr="006719A4">
        <w:rPr>
          <w:rFonts w:ascii="Book Antiqua" w:eastAsia="Times New Roman" w:hAnsi="Book Antiqua" w:cs="Arial"/>
          <w:sz w:val="18"/>
          <w:szCs w:val="18"/>
          <w:lang w:eastAsia="pt-BR"/>
        </w:rPr>
        <w:t>:    </w:t>
      </w:r>
      <w:hyperlink r:id="rId7" w:anchor="art1" w:history="1">
        <w:r w:rsidRPr="006719A4">
          <w:rPr>
            <w:rFonts w:ascii="Book Antiqua" w:eastAsia="Times New Roman" w:hAnsi="Book Antiqua" w:cs="Arial"/>
            <w:color w:val="0000FF"/>
            <w:sz w:val="18"/>
            <w:szCs w:val="18"/>
            <w:u w:val="single"/>
            <w:lang w:eastAsia="pt-BR"/>
          </w:rPr>
          <w:t>(Incluído pelo Decreto nº 11.251, de 2022)</w:t>
        </w:r>
      </w:hyperlink>
    </w:p>
    <w:p w14:paraId="61B2ACDD" w14:textId="20762DEF"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6719A4">
        <w:rPr>
          <w:rFonts w:ascii="Book Antiqua" w:eastAsia="Times New Roman" w:hAnsi="Book Antiqua" w:cs="Arial"/>
          <w:sz w:val="19"/>
          <w:szCs w:val="19"/>
          <w:lang w:eastAsia="pt-BR"/>
        </w:rPr>
        <w:t>a) pelo Ouvidor do Conselho Nacional do Ministério Público</w:t>
      </w:r>
      <w:r w:rsidRPr="006719A4">
        <w:rPr>
          <w:rFonts w:ascii="Book Antiqua" w:eastAsia="Times New Roman" w:hAnsi="Book Antiqua" w:cs="Arial"/>
          <w:sz w:val="18"/>
          <w:szCs w:val="18"/>
          <w:lang w:eastAsia="pt-BR"/>
        </w:rPr>
        <w:t>; </w:t>
      </w:r>
      <w:hyperlink r:id="rId8" w:anchor="art1" w:history="1">
        <w:r w:rsidRPr="006719A4">
          <w:rPr>
            <w:rFonts w:ascii="Book Antiqua" w:eastAsia="Times New Roman" w:hAnsi="Book Antiqua" w:cs="Arial"/>
            <w:color w:val="0000FF"/>
            <w:sz w:val="18"/>
            <w:szCs w:val="18"/>
            <w:u w:val="single"/>
            <w:lang w:eastAsia="pt-BR"/>
          </w:rPr>
          <w:t>(Incluída pelo Decreto nº 11.251, de 2022)</w:t>
        </w:r>
      </w:hyperlink>
    </w:p>
    <w:p w14:paraId="1E9E8642"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6719A4">
        <w:rPr>
          <w:rFonts w:ascii="Book Antiqua" w:eastAsia="Times New Roman" w:hAnsi="Book Antiqua" w:cs="Arial"/>
          <w:sz w:val="19"/>
          <w:szCs w:val="19"/>
          <w:lang w:eastAsia="pt-BR"/>
        </w:rPr>
        <w:t>b) pelo Presidente do Conselho Nacional de Ouvidorias de Defensorias Públicas</w:t>
      </w:r>
      <w:r w:rsidRPr="006719A4">
        <w:rPr>
          <w:rFonts w:ascii="Book Antiqua" w:eastAsia="Times New Roman" w:hAnsi="Book Antiqua" w:cs="Arial"/>
          <w:sz w:val="18"/>
          <w:szCs w:val="18"/>
          <w:lang w:eastAsia="pt-BR"/>
        </w:rPr>
        <w:t>;    </w:t>
      </w:r>
      <w:hyperlink r:id="rId9" w:anchor="art1" w:history="1">
        <w:r w:rsidRPr="006719A4">
          <w:rPr>
            <w:rFonts w:ascii="Book Antiqua" w:eastAsia="Times New Roman" w:hAnsi="Book Antiqua" w:cs="Arial"/>
            <w:color w:val="0000FF"/>
            <w:sz w:val="18"/>
            <w:szCs w:val="18"/>
            <w:u w:val="single"/>
            <w:lang w:eastAsia="pt-BR"/>
          </w:rPr>
          <w:t>(Incluída pelo Decreto nº 11.251, de 2022)</w:t>
        </w:r>
      </w:hyperlink>
    </w:p>
    <w:p w14:paraId="4291620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6719A4">
        <w:rPr>
          <w:rFonts w:ascii="Book Antiqua" w:eastAsia="Times New Roman" w:hAnsi="Book Antiqua" w:cs="Arial"/>
          <w:sz w:val="19"/>
          <w:szCs w:val="19"/>
          <w:lang w:eastAsia="pt-BR"/>
        </w:rPr>
        <w:t>c) pelo Ouvidor-Geral do Conselho Federal da Ordem dos Advogados do Brasil; e    </w:t>
      </w:r>
      <w:hyperlink r:id="rId10" w:anchor="art1" w:history="1">
        <w:r w:rsidRPr="006719A4">
          <w:rPr>
            <w:rFonts w:ascii="Book Antiqua" w:eastAsia="Times New Roman" w:hAnsi="Book Antiqua" w:cs="Arial"/>
            <w:color w:val="0000FF"/>
            <w:sz w:val="18"/>
            <w:szCs w:val="18"/>
            <w:u w:val="single"/>
            <w:lang w:eastAsia="pt-BR"/>
          </w:rPr>
          <w:t>(Incluída pelo Decreto nº 11.251, de 2022)</w:t>
        </w:r>
      </w:hyperlink>
    </w:p>
    <w:p w14:paraId="5E69738A"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6719A4">
        <w:rPr>
          <w:rFonts w:ascii="Book Antiqua" w:eastAsia="Times New Roman" w:hAnsi="Book Antiqua" w:cs="Arial"/>
          <w:sz w:val="19"/>
          <w:szCs w:val="19"/>
          <w:lang w:eastAsia="pt-BR"/>
        </w:rPr>
        <w:t>d) pelo Ouvidor do Fórum Nacional das Entidades Civis de Defesa do Consumidor</w:t>
      </w:r>
      <w:r w:rsidRPr="006719A4">
        <w:rPr>
          <w:rFonts w:ascii="Book Antiqua" w:eastAsia="Times New Roman" w:hAnsi="Book Antiqua" w:cs="Arial"/>
          <w:sz w:val="18"/>
          <w:szCs w:val="18"/>
          <w:lang w:eastAsia="pt-BR"/>
        </w:rPr>
        <w:t>.    </w:t>
      </w:r>
      <w:hyperlink r:id="rId11" w:anchor="art1" w:history="1">
        <w:r w:rsidRPr="006719A4">
          <w:rPr>
            <w:rFonts w:ascii="Book Antiqua" w:eastAsia="Times New Roman" w:hAnsi="Book Antiqua" w:cs="Arial"/>
            <w:color w:val="0000FF"/>
            <w:sz w:val="18"/>
            <w:szCs w:val="18"/>
            <w:u w:val="single"/>
            <w:lang w:eastAsia="pt-BR"/>
          </w:rPr>
          <w:t>(Incluída pelo Decreto nº 11.251, de 2022)</w:t>
        </w:r>
      </w:hyperlink>
    </w:p>
    <w:p w14:paraId="3875941F" w14:textId="085741AF"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9" w:name="art3§1"/>
      <w:bookmarkStart w:id="10" w:name="art3§1.0"/>
      <w:bookmarkEnd w:id="9"/>
      <w:bookmarkEnd w:id="10"/>
      <w:r w:rsidRPr="006719A4">
        <w:rPr>
          <w:rFonts w:ascii="Book Antiqua" w:eastAsia="Times New Roman" w:hAnsi="Book Antiqua" w:cs="Arial"/>
          <w:sz w:val="19"/>
          <w:szCs w:val="19"/>
          <w:lang w:eastAsia="pt-BR"/>
        </w:rPr>
        <w:t>§ 1º  Na ausência de representante a que se refere o inciso III do </w:t>
      </w:r>
      <w:r w:rsidRPr="006719A4">
        <w:rPr>
          <w:rFonts w:ascii="Book Antiqua" w:eastAsia="Times New Roman" w:hAnsi="Book Antiqua" w:cs="Arial"/>
          <w:b/>
          <w:bCs/>
          <w:sz w:val="19"/>
          <w:szCs w:val="19"/>
          <w:lang w:eastAsia="pt-BR"/>
        </w:rPr>
        <w:t>caput</w:t>
      </w:r>
      <w:r w:rsidRPr="006719A4">
        <w:rPr>
          <w:rFonts w:ascii="Book Antiqua" w:eastAsia="Times New Roman" w:hAnsi="Book Antiqua" w:cs="Arial"/>
          <w:sz w:val="19"/>
          <w:szCs w:val="19"/>
          <w:lang w:eastAsia="pt-BR"/>
        </w:rPr>
        <w:t>, o órgão ou a entidade integrante do Sistema Nacional de Defesa do Consumidor indicará outro representante para compor, em caráter temporário, o Colégio de Ouvidores do Sistema Nacional de Defesa do Consumidor</w:t>
      </w:r>
      <w:r w:rsidRPr="006719A4">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12"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1C035FE" w14:textId="167F7EF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1" w:name="art3§1i"/>
      <w:bookmarkEnd w:id="11"/>
      <w:r w:rsidRPr="006719A4">
        <w:rPr>
          <w:rFonts w:ascii="Book Antiqua" w:eastAsia="Times New Roman" w:hAnsi="Book Antiqua" w:cs="Arial"/>
          <w:color w:val="000000"/>
          <w:sz w:val="18"/>
          <w:szCs w:val="18"/>
          <w:lang w:eastAsia="pt-BR"/>
        </w:rPr>
        <w:t>I -</w:t>
      </w:r>
      <w:r w:rsidRPr="006719A4">
        <w:rPr>
          <w:rFonts w:ascii="Book Antiqua" w:eastAsia="Times New Roman" w:hAnsi="Book Antiqua" w:cs="Arial"/>
          <w:sz w:val="18"/>
          <w:szCs w:val="18"/>
          <w:lang w:eastAsia="pt-BR"/>
        </w:rPr>
        <w:t xml:space="preserve"> </w:t>
      </w:r>
      <w:hyperlink r:id="rId13"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15E404C1" w14:textId="28E15244"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2" w:name="art3§1ii"/>
      <w:bookmarkEnd w:id="12"/>
      <w:r w:rsidRPr="006719A4">
        <w:rPr>
          <w:rFonts w:ascii="Book Antiqua" w:eastAsia="Times New Roman" w:hAnsi="Book Antiqua" w:cs="Arial"/>
          <w:color w:val="000000"/>
          <w:sz w:val="18"/>
          <w:szCs w:val="18"/>
          <w:lang w:eastAsia="pt-BR"/>
        </w:rPr>
        <w:t>II -</w:t>
      </w:r>
      <w:r w:rsidRPr="006719A4">
        <w:rPr>
          <w:rFonts w:ascii="Book Antiqua" w:eastAsia="Times New Roman" w:hAnsi="Book Antiqua" w:cs="Arial"/>
          <w:sz w:val="18"/>
          <w:szCs w:val="18"/>
          <w:lang w:eastAsia="pt-BR"/>
        </w:rPr>
        <w:t> </w:t>
      </w:r>
      <w:hyperlink r:id="rId14"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67970B6B" w14:textId="671DB7D8"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3" w:name="art3§1iii"/>
      <w:bookmarkEnd w:id="13"/>
      <w:r w:rsidRPr="006719A4">
        <w:rPr>
          <w:rFonts w:ascii="Book Antiqua" w:eastAsia="Times New Roman" w:hAnsi="Book Antiqua" w:cs="Arial"/>
          <w:color w:val="000000"/>
          <w:sz w:val="18"/>
          <w:szCs w:val="18"/>
          <w:lang w:eastAsia="pt-BR"/>
        </w:rPr>
        <w:t>III -</w:t>
      </w:r>
      <w:r w:rsidRPr="006719A4">
        <w:rPr>
          <w:rFonts w:ascii="Book Antiqua" w:eastAsia="Times New Roman" w:hAnsi="Book Antiqua" w:cs="Arial"/>
          <w:sz w:val="18"/>
          <w:szCs w:val="18"/>
          <w:lang w:eastAsia="pt-BR"/>
        </w:rPr>
        <w:t>  </w:t>
      </w:r>
      <w:hyperlink r:id="rId15"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289E07A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4" w:name="art3§2"/>
      <w:bookmarkEnd w:id="14"/>
      <w:r w:rsidRPr="006719A4">
        <w:rPr>
          <w:rFonts w:ascii="Book Antiqua" w:eastAsia="Times New Roman" w:hAnsi="Book Antiqua" w:cs="Arial"/>
          <w:color w:val="000000"/>
          <w:sz w:val="19"/>
          <w:szCs w:val="19"/>
          <w:lang w:eastAsia="pt-BR"/>
        </w:rPr>
        <w:t>§ 2º  Cada membro do Colégio de Ouvidores do Sistema Nacional de Defesa do Consumidor terá um suplente, que o substituirá em suas ausências e impedimentos.</w:t>
      </w:r>
    </w:p>
    <w:p w14:paraId="35656F73"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5" w:name="art3§3"/>
      <w:bookmarkStart w:id="16" w:name="art3§3.0"/>
      <w:bookmarkEnd w:id="15"/>
      <w:bookmarkEnd w:id="16"/>
      <w:r w:rsidRPr="006719A4">
        <w:rPr>
          <w:rFonts w:ascii="Book Antiqua" w:eastAsia="Times New Roman" w:hAnsi="Book Antiqua" w:cs="Arial"/>
          <w:sz w:val="19"/>
          <w:szCs w:val="19"/>
          <w:lang w:eastAsia="pt-BR"/>
        </w:rPr>
        <w:t>§ 3º  O Presidente do Colégio de Ouvidores do Sistema Nacional de Defesa do Consumidor será substituído pelo Vice-Presidente do Colégio em suas ausências e seus impedimentos</w:t>
      </w:r>
      <w:r w:rsidRPr="006719A4">
        <w:rPr>
          <w:rFonts w:ascii="Book Antiqua" w:eastAsia="Times New Roman" w:hAnsi="Book Antiqua" w:cs="Arial"/>
          <w:sz w:val="18"/>
          <w:szCs w:val="18"/>
          <w:lang w:eastAsia="pt-BR"/>
        </w:rPr>
        <w:t>.    </w:t>
      </w:r>
      <w:hyperlink r:id="rId16"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0AB37F00" w14:textId="6B33FCCE"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17" w:name="art3§4"/>
      <w:bookmarkStart w:id="18" w:name="art3§4.0"/>
      <w:bookmarkEnd w:id="17"/>
      <w:bookmarkEnd w:id="18"/>
      <w:r w:rsidRPr="006719A4">
        <w:rPr>
          <w:rFonts w:ascii="Book Antiqua" w:eastAsia="Times New Roman" w:hAnsi="Book Antiqua" w:cs="Arial"/>
          <w:sz w:val="19"/>
          <w:szCs w:val="19"/>
          <w:lang w:eastAsia="pt-BR"/>
        </w:rPr>
        <w:t>§ 4º  O membro do Colégio de Ouvidores do Sistema Nacional de Defesa do Consumidor a que se refere o inciso II do </w:t>
      </w:r>
      <w:r w:rsidRPr="006719A4">
        <w:rPr>
          <w:rFonts w:ascii="Book Antiqua" w:eastAsia="Times New Roman" w:hAnsi="Book Antiqua" w:cs="Arial"/>
          <w:b/>
          <w:bCs/>
          <w:sz w:val="19"/>
          <w:szCs w:val="19"/>
          <w:lang w:eastAsia="pt-BR"/>
        </w:rPr>
        <w:t>caput </w:t>
      </w:r>
      <w:r w:rsidRPr="006719A4">
        <w:rPr>
          <w:rFonts w:ascii="Book Antiqua" w:eastAsia="Times New Roman" w:hAnsi="Book Antiqua" w:cs="Arial"/>
          <w:sz w:val="19"/>
          <w:szCs w:val="19"/>
          <w:lang w:eastAsia="pt-BR"/>
        </w:rPr>
        <w:t xml:space="preserve">será indicado pelo Secretário Nacional do Consumidor do Ministério da </w:t>
      </w:r>
      <w:r w:rsidRPr="006719A4">
        <w:rPr>
          <w:rFonts w:ascii="Book Antiqua" w:eastAsia="Times New Roman" w:hAnsi="Book Antiqua" w:cs="Arial"/>
          <w:sz w:val="19"/>
          <w:szCs w:val="19"/>
          <w:lang w:eastAsia="pt-BR"/>
        </w:rPr>
        <w:lastRenderedPageBreak/>
        <w:t>Justiça e Segurança Pública e exercerá a vice-presidência do Colégio</w:t>
      </w:r>
      <w:r w:rsidRPr="006719A4">
        <w:rPr>
          <w:rFonts w:ascii="Book Antiqua" w:eastAsia="Times New Roman" w:hAnsi="Book Antiqua" w:cs="Arial"/>
          <w:sz w:val="18"/>
          <w:szCs w:val="18"/>
          <w:lang w:eastAsia="pt-BR"/>
        </w:rPr>
        <w:t>. </w:t>
      </w:r>
      <w:hyperlink r:id="rId17"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59AB7DBC"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19" w:name="art3§5"/>
      <w:bookmarkStart w:id="20" w:name="art3§5.0"/>
      <w:bookmarkEnd w:id="19"/>
      <w:bookmarkEnd w:id="20"/>
      <w:r w:rsidRPr="006719A4">
        <w:rPr>
          <w:rFonts w:ascii="Book Antiqua" w:eastAsia="Times New Roman" w:hAnsi="Book Antiqua" w:cs="Arial"/>
          <w:sz w:val="19"/>
          <w:szCs w:val="19"/>
          <w:lang w:eastAsia="pt-BR"/>
        </w:rPr>
        <w:t>§ 5º  Os membros do Colégio de Ouvidores do Sistema Nacional de Defesa do Consumidor serão designados em ato do Ministro de Estado da Justiça e Segurança Pública.    </w:t>
      </w:r>
      <w:hyperlink r:id="rId18" w:anchor="art1" w:history="1">
        <w:r w:rsidRPr="006719A4">
          <w:rPr>
            <w:rFonts w:ascii="Book Antiqua" w:eastAsia="Times New Roman" w:hAnsi="Book Antiqua" w:cs="Arial"/>
            <w:color w:val="0000FF"/>
            <w:sz w:val="19"/>
            <w:szCs w:val="19"/>
            <w:u w:val="single"/>
            <w:lang w:eastAsia="pt-BR"/>
          </w:rPr>
          <w:t>(Redação dada pelo Decreto nº 11.251, de 2022)</w:t>
        </w:r>
      </w:hyperlink>
    </w:p>
    <w:p w14:paraId="230382D8"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21" w:name="art3§6"/>
      <w:bookmarkEnd w:id="21"/>
      <w:r w:rsidRPr="006719A4">
        <w:rPr>
          <w:rFonts w:ascii="Book Antiqua" w:eastAsia="Times New Roman" w:hAnsi="Book Antiqua" w:cs="Arial"/>
          <w:sz w:val="19"/>
          <w:szCs w:val="19"/>
          <w:lang w:eastAsia="pt-BR"/>
        </w:rPr>
        <w:t>§ 6º  Poderão ser convidados para participar das reuniões do Colégio de Ouvidores do Sistema Nacional de Defesa do Consumidor, sem direito a voto, representantes de órgãos e entidades, públicas ou privadas com notório saber técnico, cujo âmbito de atuação esteja relacionado com a área de competência do Colégio</w:t>
      </w:r>
      <w:r w:rsidRPr="006719A4">
        <w:rPr>
          <w:rFonts w:ascii="Book Antiqua" w:eastAsia="Times New Roman" w:hAnsi="Book Antiqua" w:cs="Arial"/>
          <w:sz w:val="18"/>
          <w:szCs w:val="18"/>
          <w:lang w:eastAsia="pt-BR"/>
        </w:rPr>
        <w:t>.    </w:t>
      </w:r>
      <w:hyperlink r:id="rId19" w:anchor="art1" w:history="1">
        <w:r w:rsidRPr="006719A4">
          <w:rPr>
            <w:rFonts w:ascii="Book Antiqua" w:eastAsia="Times New Roman" w:hAnsi="Book Antiqua" w:cs="Arial"/>
            <w:color w:val="0000FF"/>
            <w:sz w:val="18"/>
            <w:szCs w:val="18"/>
            <w:u w:val="single"/>
            <w:lang w:eastAsia="pt-BR"/>
          </w:rPr>
          <w:t>(Incluído pelo Decreto nº 11.251, de 2022)</w:t>
        </w:r>
      </w:hyperlink>
    </w:p>
    <w:p w14:paraId="58BF615F"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22" w:name="art3§7"/>
      <w:bookmarkEnd w:id="22"/>
      <w:r w:rsidRPr="006719A4">
        <w:rPr>
          <w:rFonts w:ascii="Book Antiqua" w:eastAsia="Times New Roman" w:hAnsi="Book Antiqua" w:cs="Arial"/>
          <w:sz w:val="19"/>
          <w:szCs w:val="19"/>
          <w:lang w:eastAsia="pt-BR"/>
        </w:rPr>
        <w:t>§ 7º  Além dos representantes a que se refere o § 6º, poderão ser convidados para participar das reuniões do Colégio de Ouvidores do Sistema Nacional de Defesa do Consumidor, sem direito a voto, os Ouvidores de cada órgão de proteção e defesa do consumidor da administração pública estadual, distrital e municipal</w:t>
      </w:r>
      <w:r w:rsidRPr="006719A4">
        <w:rPr>
          <w:rFonts w:ascii="Book Antiqua" w:eastAsia="Times New Roman" w:hAnsi="Book Antiqua" w:cs="Arial"/>
          <w:sz w:val="18"/>
          <w:szCs w:val="18"/>
          <w:lang w:eastAsia="pt-BR"/>
        </w:rPr>
        <w:t>.    </w:t>
      </w:r>
      <w:hyperlink r:id="rId20" w:anchor="art1" w:history="1">
        <w:r w:rsidRPr="006719A4">
          <w:rPr>
            <w:rFonts w:ascii="Book Antiqua" w:eastAsia="Times New Roman" w:hAnsi="Book Antiqua" w:cs="Arial"/>
            <w:color w:val="0000FF"/>
            <w:sz w:val="18"/>
            <w:szCs w:val="18"/>
            <w:u w:val="single"/>
            <w:lang w:eastAsia="pt-BR"/>
          </w:rPr>
          <w:t>(Incluído pelo Decreto nº 11.251, de 2022)</w:t>
        </w:r>
      </w:hyperlink>
    </w:p>
    <w:p w14:paraId="5551249C" w14:textId="22550FD5"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23" w:name="art4"/>
      <w:bookmarkStart w:id="24" w:name="art4.0"/>
      <w:bookmarkEnd w:id="23"/>
      <w:bookmarkEnd w:id="24"/>
      <w:r w:rsidRPr="006719A4">
        <w:rPr>
          <w:rFonts w:ascii="Book Antiqua" w:eastAsia="Times New Roman" w:hAnsi="Book Antiqua" w:cs="Arial"/>
          <w:sz w:val="19"/>
          <w:szCs w:val="19"/>
          <w:lang w:eastAsia="pt-BR"/>
        </w:rPr>
        <w:t xml:space="preserve">Art. 4º  A Secretaria-Executiva do Colégio de Ouvidores do Sistema Nacional de Defesa do Consumidor será exercida pela </w:t>
      </w:r>
      <w:proofErr w:type="spellStart"/>
      <w:r w:rsidRPr="006719A4">
        <w:rPr>
          <w:rFonts w:ascii="Book Antiqua" w:eastAsia="Times New Roman" w:hAnsi="Book Antiqua" w:cs="Arial"/>
          <w:sz w:val="19"/>
          <w:szCs w:val="19"/>
          <w:lang w:eastAsia="pt-BR"/>
        </w:rPr>
        <w:t>Ouvidoria-Geral</w:t>
      </w:r>
      <w:proofErr w:type="spellEnd"/>
      <w:r w:rsidRPr="006719A4">
        <w:rPr>
          <w:rFonts w:ascii="Book Antiqua" w:eastAsia="Times New Roman" w:hAnsi="Book Antiqua" w:cs="Arial"/>
          <w:sz w:val="19"/>
          <w:szCs w:val="19"/>
          <w:lang w:eastAsia="pt-BR"/>
        </w:rPr>
        <w:t xml:space="preserve"> do Ministério da Justiça e Segurança Pública</w:t>
      </w:r>
      <w:r w:rsidRPr="006719A4">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21"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B0048CE" w14:textId="524DD05C"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25" w:name="art5"/>
      <w:bookmarkStart w:id="26" w:name="art5.0"/>
      <w:bookmarkEnd w:id="25"/>
      <w:bookmarkEnd w:id="26"/>
      <w:r w:rsidRPr="006719A4">
        <w:rPr>
          <w:rFonts w:ascii="Book Antiqua" w:eastAsia="Times New Roman" w:hAnsi="Book Antiqua" w:cs="Arial"/>
          <w:sz w:val="19"/>
          <w:szCs w:val="19"/>
          <w:lang w:eastAsia="pt-BR"/>
        </w:rPr>
        <w:t>Art. 5º  Ao Colégio de Ouvidores do Sistema Nacional de Defesa do Consumidor compete</w:t>
      </w:r>
      <w:r w:rsidRPr="006719A4">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22"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21EBF0E"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27" w:name="art5i"/>
      <w:bookmarkStart w:id="28" w:name="art5i.0"/>
      <w:bookmarkEnd w:id="27"/>
      <w:bookmarkEnd w:id="28"/>
      <w:r w:rsidRPr="006719A4">
        <w:rPr>
          <w:rFonts w:ascii="Book Antiqua" w:eastAsia="Times New Roman" w:hAnsi="Book Antiqua" w:cs="Arial"/>
          <w:sz w:val="19"/>
          <w:szCs w:val="19"/>
          <w:lang w:eastAsia="pt-BR"/>
        </w:rPr>
        <w:t>I - estimular a criação de ouvidorias com autonomia e independência no exercício de suas competências, junto aos órgãos e às entidades de proteção e defesa do consumidor integrantes do Sistema Nacional de Defesa do Consumidor</w:t>
      </w:r>
      <w:r w:rsidRPr="006719A4">
        <w:rPr>
          <w:rFonts w:ascii="Book Antiqua" w:eastAsia="Times New Roman" w:hAnsi="Book Antiqua" w:cs="Arial"/>
          <w:sz w:val="18"/>
          <w:szCs w:val="18"/>
          <w:lang w:eastAsia="pt-BR"/>
        </w:rPr>
        <w:t>;    </w:t>
      </w:r>
      <w:hyperlink r:id="rId23"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35B51AC" w14:textId="4F0B26DB"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29" w:name="art5ii"/>
      <w:bookmarkStart w:id="30" w:name="art5ii.0"/>
      <w:bookmarkEnd w:id="29"/>
      <w:bookmarkEnd w:id="30"/>
      <w:r w:rsidRPr="006719A4">
        <w:rPr>
          <w:rFonts w:ascii="Book Antiqua" w:eastAsia="Times New Roman" w:hAnsi="Book Antiqua" w:cs="Arial"/>
          <w:sz w:val="19"/>
          <w:szCs w:val="19"/>
          <w:lang w:eastAsia="pt-BR"/>
        </w:rPr>
        <w:t>II - fomentar o aperfeiçoamento e o fortalecimento das ouvidorias dos órgãos e das entidades de proteção e defesa do consumidor integrantes do Sistema Nacional de Defesa do Consumidor</w:t>
      </w:r>
      <w:r w:rsidRPr="006719A4">
        <w:rPr>
          <w:rFonts w:ascii="Book Antiqua" w:eastAsia="Times New Roman" w:hAnsi="Book Antiqua" w:cs="Arial"/>
          <w:sz w:val="18"/>
          <w:szCs w:val="18"/>
          <w:lang w:eastAsia="pt-BR"/>
        </w:rPr>
        <w:t>;</w:t>
      </w:r>
      <w:r>
        <w:rPr>
          <w:rFonts w:ascii="Book Antiqua" w:eastAsia="Times New Roman" w:hAnsi="Book Antiqua" w:cs="Arial"/>
          <w:sz w:val="18"/>
          <w:szCs w:val="18"/>
          <w:lang w:eastAsia="pt-BR"/>
        </w:rPr>
        <w:t xml:space="preserve"> </w:t>
      </w:r>
      <w:hyperlink r:id="rId24"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3C89E70E"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31" w:name="art5iii"/>
      <w:bookmarkStart w:id="32" w:name="art5iii.0"/>
      <w:bookmarkEnd w:id="31"/>
      <w:bookmarkEnd w:id="32"/>
      <w:r w:rsidRPr="006719A4">
        <w:rPr>
          <w:rFonts w:ascii="Book Antiqua" w:eastAsia="Times New Roman" w:hAnsi="Book Antiqua" w:cs="Arial"/>
          <w:sz w:val="19"/>
          <w:szCs w:val="19"/>
          <w:lang w:eastAsia="pt-BR"/>
        </w:rPr>
        <w:t>III - propor diretrizes para a participação social nas atividades de proteção e defesa do consumidor</w:t>
      </w:r>
      <w:r w:rsidRPr="006719A4">
        <w:rPr>
          <w:rFonts w:ascii="Book Antiqua" w:eastAsia="Times New Roman" w:hAnsi="Book Antiqua" w:cs="Arial"/>
          <w:sz w:val="18"/>
          <w:szCs w:val="18"/>
          <w:lang w:eastAsia="pt-BR"/>
        </w:rPr>
        <w:t>;    </w:t>
      </w:r>
      <w:hyperlink r:id="rId25"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171D37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33" w:name="art5iv"/>
      <w:bookmarkEnd w:id="33"/>
      <w:r w:rsidRPr="006719A4">
        <w:rPr>
          <w:rFonts w:ascii="Book Antiqua" w:eastAsia="Times New Roman" w:hAnsi="Book Antiqua" w:cs="Arial"/>
          <w:color w:val="000000"/>
          <w:sz w:val="19"/>
          <w:szCs w:val="19"/>
          <w:lang w:eastAsia="pt-BR"/>
        </w:rPr>
        <w:t>IV - promover o intercâmbio de experiências funcionais e administrativas e de informações sobre métodos e registros, trâmites e levantamentos estatísticos das manifestações recebidas pelas ouvidorias dos órgãos e das entidades de proteção e defesa do consumidor integrantes do Sistema Nacional de Defesa do Consumidor;</w:t>
      </w:r>
    </w:p>
    <w:p w14:paraId="7F64DC42"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34" w:name="art5v"/>
      <w:bookmarkStart w:id="35" w:name="art5v.0"/>
      <w:bookmarkEnd w:id="34"/>
      <w:bookmarkEnd w:id="35"/>
      <w:r w:rsidRPr="006719A4">
        <w:rPr>
          <w:rFonts w:ascii="Book Antiqua" w:eastAsia="Times New Roman" w:hAnsi="Book Antiqua" w:cs="Arial"/>
          <w:sz w:val="19"/>
          <w:szCs w:val="19"/>
          <w:lang w:eastAsia="pt-BR"/>
        </w:rPr>
        <w:t>V - estimular a tramitação, de forma direta, de manifestações entre as ouvidorias que compõem o Sistema Nacional de Defesa do Consumidor</w:t>
      </w:r>
      <w:r w:rsidRPr="006719A4">
        <w:rPr>
          <w:rFonts w:ascii="Book Antiqua" w:eastAsia="Times New Roman" w:hAnsi="Book Antiqua" w:cs="Arial"/>
          <w:sz w:val="18"/>
          <w:szCs w:val="18"/>
          <w:lang w:eastAsia="pt-BR"/>
        </w:rPr>
        <w:t>;    </w:t>
      </w:r>
      <w:hyperlink r:id="rId26"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7ABF1086"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36" w:name="art5vi"/>
      <w:bookmarkStart w:id="37" w:name="art5vi.0"/>
      <w:bookmarkEnd w:id="36"/>
      <w:bookmarkEnd w:id="37"/>
      <w:r w:rsidRPr="006719A4">
        <w:rPr>
          <w:rFonts w:ascii="Book Antiqua" w:eastAsia="Times New Roman" w:hAnsi="Book Antiqua" w:cs="Arial"/>
          <w:sz w:val="19"/>
          <w:szCs w:val="19"/>
          <w:lang w:eastAsia="pt-BR"/>
        </w:rPr>
        <w:t>VI - recomendar às ouvidorias que compõem o Sistema Nacional de Defesa do Consumidor a elaboração de estudos e pesquisas sobre proteção e defesa do consumidor e incentivá-las a promover campanhas e dar publicidade aos seus resultados</w:t>
      </w:r>
      <w:r w:rsidRPr="006719A4">
        <w:rPr>
          <w:rFonts w:ascii="Book Antiqua" w:eastAsia="Times New Roman" w:hAnsi="Book Antiqua" w:cs="Arial"/>
          <w:sz w:val="18"/>
          <w:szCs w:val="18"/>
          <w:lang w:eastAsia="pt-BR"/>
        </w:rPr>
        <w:t>;    </w:t>
      </w:r>
      <w:hyperlink r:id="rId27"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3D0A2EEB"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38" w:name="art5vii"/>
      <w:bookmarkStart w:id="39" w:name="art5vii0"/>
      <w:bookmarkEnd w:id="38"/>
      <w:bookmarkEnd w:id="39"/>
      <w:r w:rsidRPr="006719A4">
        <w:rPr>
          <w:rFonts w:ascii="Book Antiqua" w:eastAsia="Times New Roman" w:hAnsi="Book Antiqua" w:cs="Arial"/>
          <w:sz w:val="19"/>
          <w:szCs w:val="19"/>
          <w:lang w:eastAsia="pt-BR"/>
        </w:rPr>
        <w:t>VII - recomendar e incentivar a adoção de mediação e conciliação entre o usuário do Sistema Nacional de Defesa do Consumidor e o órgão ou a entidade pública, sem prejuízo do exercício das atribuições de outros órgãos competentes; e    </w:t>
      </w:r>
      <w:hyperlink r:id="rId28"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5E0B768F"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0" w:name="art5viii"/>
      <w:bookmarkStart w:id="41" w:name="art5viii.0"/>
      <w:bookmarkEnd w:id="40"/>
      <w:bookmarkEnd w:id="41"/>
      <w:r w:rsidRPr="006719A4">
        <w:rPr>
          <w:rFonts w:ascii="Book Antiqua" w:eastAsia="Times New Roman" w:hAnsi="Book Antiqua" w:cs="Arial"/>
          <w:sz w:val="19"/>
          <w:szCs w:val="19"/>
          <w:lang w:eastAsia="pt-BR"/>
        </w:rPr>
        <w:t>VIII - articular-se com organizações locais, regionais, nacionais e internacionais sobre temas relacionados com sua área de atuação</w:t>
      </w:r>
      <w:r w:rsidRPr="006719A4">
        <w:rPr>
          <w:rFonts w:ascii="Book Antiqua" w:eastAsia="Times New Roman" w:hAnsi="Book Antiqua" w:cs="Arial"/>
          <w:sz w:val="18"/>
          <w:szCs w:val="18"/>
          <w:lang w:eastAsia="pt-BR"/>
        </w:rPr>
        <w:t>.   </w:t>
      </w:r>
      <w:hyperlink r:id="rId29"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78D0373E" w14:textId="79DE7A38"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2" w:name="art5ix"/>
      <w:bookmarkEnd w:id="42"/>
      <w:r w:rsidRPr="006719A4">
        <w:rPr>
          <w:rFonts w:ascii="Book Antiqua" w:eastAsia="Times New Roman" w:hAnsi="Book Antiqua" w:cs="Arial"/>
          <w:color w:val="000000"/>
          <w:sz w:val="18"/>
          <w:szCs w:val="18"/>
          <w:lang w:eastAsia="pt-BR"/>
        </w:rPr>
        <w:t>IX -</w:t>
      </w:r>
      <w:r w:rsidRPr="006719A4">
        <w:rPr>
          <w:rFonts w:ascii="Book Antiqua" w:eastAsia="Times New Roman" w:hAnsi="Book Antiqua" w:cs="Arial"/>
          <w:sz w:val="18"/>
          <w:szCs w:val="18"/>
          <w:lang w:eastAsia="pt-BR"/>
        </w:rPr>
        <w:t>   </w:t>
      </w:r>
      <w:hyperlink r:id="rId30"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66E449EB" w14:textId="6703AE4D"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3" w:name="art5x"/>
      <w:bookmarkEnd w:id="43"/>
      <w:r w:rsidRPr="006719A4">
        <w:rPr>
          <w:rFonts w:ascii="Book Antiqua" w:eastAsia="Times New Roman" w:hAnsi="Book Antiqua" w:cs="Arial"/>
          <w:color w:val="000000"/>
          <w:sz w:val="18"/>
          <w:szCs w:val="18"/>
          <w:lang w:eastAsia="pt-BR"/>
        </w:rPr>
        <w:t>X -</w:t>
      </w:r>
      <w:r w:rsidRPr="006719A4">
        <w:rPr>
          <w:rFonts w:ascii="Book Antiqua" w:eastAsia="Times New Roman" w:hAnsi="Book Antiqua" w:cs="Arial"/>
          <w:sz w:val="18"/>
          <w:szCs w:val="18"/>
          <w:lang w:eastAsia="pt-BR"/>
        </w:rPr>
        <w:t>   </w:t>
      </w:r>
      <w:hyperlink r:id="rId31"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5EF4BB13" w14:textId="1342B8D6"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4" w:name="art5xi"/>
      <w:bookmarkEnd w:id="44"/>
      <w:r w:rsidRPr="006719A4">
        <w:rPr>
          <w:rFonts w:ascii="Book Antiqua" w:eastAsia="Times New Roman" w:hAnsi="Book Antiqua" w:cs="Arial"/>
          <w:color w:val="000000"/>
          <w:sz w:val="18"/>
          <w:szCs w:val="18"/>
          <w:lang w:eastAsia="pt-BR"/>
        </w:rPr>
        <w:lastRenderedPageBreak/>
        <w:t>XI -</w:t>
      </w:r>
      <w:r w:rsidRPr="006719A4">
        <w:rPr>
          <w:rFonts w:ascii="Book Antiqua" w:eastAsia="Times New Roman" w:hAnsi="Book Antiqua" w:cs="Arial"/>
          <w:sz w:val="18"/>
          <w:szCs w:val="18"/>
          <w:lang w:eastAsia="pt-BR"/>
        </w:rPr>
        <w:t>   </w:t>
      </w:r>
      <w:hyperlink r:id="rId32"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6DB9A7A9" w14:textId="01B99CB3"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5" w:name="art5xii"/>
      <w:bookmarkEnd w:id="45"/>
      <w:r w:rsidRPr="006719A4">
        <w:rPr>
          <w:rFonts w:ascii="Book Antiqua" w:eastAsia="Times New Roman" w:hAnsi="Book Antiqua" w:cs="Arial"/>
          <w:color w:val="000000"/>
          <w:sz w:val="18"/>
          <w:szCs w:val="18"/>
          <w:lang w:eastAsia="pt-BR"/>
        </w:rPr>
        <w:t>XII -</w:t>
      </w:r>
      <w:r w:rsidRPr="006719A4">
        <w:rPr>
          <w:rFonts w:ascii="Book Antiqua" w:eastAsia="Times New Roman" w:hAnsi="Book Antiqua" w:cs="Arial"/>
          <w:sz w:val="18"/>
          <w:szCs w:val="18"/>
          <w:lang w:eastAsia="pt-BR"/>
        </w:rPr>
        <w:t>  </w:t>
      </w:r>
      <w:hyperlink r:id="rId33"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0661DD7B" w14:textId="7FB2F346"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6" w:name="art5xiii"/>
      <w:bookmarkEnd w:id="46"/>
      <w:r w:rsidRPr="006719A4">
        <w:rPr>
          <w:rFonts w:ascii="Book Antiqua" w:eastAsia="Times New Roman" w:hAnsi="Book Antiqua" w:cs="Arial"/>
          <w:color w:val="000000"/>
          <w:sz w:val="18"/>
          <w:szCs w:val="18"/>
          <w:lang w:eastAsia="pt-BR"/>
        </w:rPr>
        <w:t>XIII -</w:t>
      </w:r>
      <w:r w:rsidRPr="006719A4">
        <w:rPr>
          <w:rFonts w:ascii="Book Antiqua" w:eastAsia="Times New Roman" w:hAnsi="Book Antiqua" w:cs="Arial"/>
          <w:sz w:val="18"/>
          <w:szCs w:val="18"/>
          <w:lang w:eastAsia="pt-BR"/>
        </w:rPr>
        <w:t>  </w:t>
      </w:r>
      <w:hyperlink r:id="rId34"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737A7E7D" w14:textId="0BBEAFC2"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47" w:name="art5xiv"/>
      <w:bookmarkEnd w:id="47"/>
      <w:r w:rsidRPr="006719A4">
        <w:rPr>
          <w:rFonts w:ascii="Book Antiqua" w:eastAsia="Times New Roman" w:hAnsi="Book Antiqua" w:cs="Arial"/>
          <w:strike/>
          <w:color w:val="000000"/>
          <w:sz w:val="18"/>
          <w:szCs w:val="18"/>
          <w:lang w:eastAsia="pt-BR"/>
        </w:rPr>
        <w:t>XIV -</w:t>
      </w:r>
      <w:r w:rsidRPr="006719A4">
        <w:rPr>
          <w:rFonts w:ascii="Book Antiqua" w:eastAsia="Times New Roman" w:hAnsi="Book Antiqua" w:cs="Arial"/>
          <w:sz w:val="18"/>
          <w:szCs w:val="18"/>
          <w:lang w:eastAsia="pt-BR"/>
        </w:rPr>
        <w:t> </w:t>
      </w:r>
      <w:hyperlink r:id="rId35"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3D537433"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48" w:name="art6"/>
      <w:bookmarkEnd w:id="48"/>
      <w:r w:rsidRPr="006719A4">
        <w:rPr>
          <w:rFonts w:ascii="Book Antiqua" w:eastAsia="Times New Roman" w:hAnsi="Book Antiqua" w:cs="Arial"/>
          <w:color w:val="000000"/>
          <w:sz w:val="19"/>
          <w:szCs w:val="19"/>
          <w:lang w:eastAsia="pt-BR"/>
        </w:rPr>
        <w:t>Art. 6º  O Colégio de Ouvidores do Sistema Nacional de Defesa do Consumidor se reunirá em caráter ordinário semestralmente e em caráter extraordinário sempre que convocado por seu Presidente.</w:t>
      </w:r>
    </w:p>
    <w:p w14:paraId="459DACDB"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49" w:name="art6§1"/>
      <w:bookmarkEnd w:id="49"/>
      <w:r w:rsidRPr="006719A4">
        <w:rPr>
          <w:rFonts w:ascii="Book Antiqua" w:eastAsia="Times New Roman" w:hAnsi="Book Antiqua" w:cs="Arial"/>
          <w:color w:val="000000"/>
          <w:sz w:val="19"/>
          <w:szCs w:val="19"/>
          <w:lang w:eastAsia="pt-BR"/>
        </w:rPr>
        <w:t>§ 1º  O quórum de reunião do Colégio de Ouvidores do Sistema Nacional de Defesa do Consumidor é de maioria absoluta  e o quórum de aprovação é de maioria simples.</w:t>
      </w:r>
    </w:p>
    <w:p w14:paraId="281C576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50" w:name="art6§2"/>
      <w:bookmarkStart w:id="51" w:name="art6§2.0"/>
      <w:bookmarkEnd w:id="50"/>
      <w:bookmarkEnd w:id="51"/>
      <w:r w:rsidRPr="006719A4">
        <w:rPr>
          <w:rFonts w:ascii="Book Antiqua" w:eastAsia="Times New Roman" w:hAnsi="Book Antiqua" w:cs="Arial"/>
          <w:sz w:val="19"/>
          <w:szCs w:val="19"/>
          <w:lang w:eastAsia="pt-BR"/>
        </w:rPr>
        <w:t>§ 2º  O Presidente e o Vice-Presidente do Colégio de Ouvidores do Sistema Nacional de Defesa do Consumidor, quando no exercício da presidência, terão somente o voto de qualidade</w:t>
      </w:r>
      <w:r w:rsidRPr="006719A4">
        <w:rPr>
          <w:rFonts w:ascii="Book Antiqua" w:eastAsia="Times New Roman" w:hAnsi="Book Antiqua" w:cs="Arial"/>
          <w:sz w:val="18"/>
          <w:szCs w:val="18"/>
          <w:lang w:eastAsia="pt-BR"/>
        </w:rPr>
        <w:t>.   </w:t>
      </w:r>
      <w:hyperlink r:id="rId36"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6250B3D2"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2" w:name="art6§3"/>
      <w:bookmarkEnd w:id="52"/>
      <w:r w:rsidRPr="006719A4">
        <w:rPr>
          <w:rFonts w:ascii="Book Antiqua" w:eastAsia="Times New Roman" w:hAnsi="Book Antiqua" w:cs="Arial"/>
          <w:color w:val="000000"/>
          <w:sz w:val="19"/>
          <w:szCs w:val="19"/>
          <w:lang w:eastAsia="pt-BR"/>
        </w:rPr>
        <w:t>§ 3º  As reuniões extraordinárias serão convocadas pelo Presidente do Colégio de Ouvidores do Sistema Nacional de Defesa do Consumidor com antecedência mínima de dez dias úteis.</w:t>
      </w:r>
    </w:p>
    <w:p w14:paraId="6558E4EE"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53" w:name="art6§4"/>
      <w:bookmarkStart w:id="54" w:name="art6§4.0"/>
      <w:bookmarkEnd w:id="53"/>
      <w:bookmarkEnd w:id="54"/>
      <w:r w:rsidRPr="006719A4">
        <w:rPr>
          <w:rFonts w:ascii="Book Antiqua" w:eastAsia="Times New Roman" w:hAnsi="Book Antiqua" w:cs="Arial"/>
          <w:sz w:val="19"/>
          <w:szCs w:val="19"/>
          <w:lang w:eastAsia="pt-BR"/>
        </w:rPr>
        <w:t>§ 4º  É vedada a divulgação</w:t>
      </w:r>
      <w:r w:rsidRPr="006719A4">
        <w:rPr>
          <w:rFonts w:ascii="Book Antiqua" w:eastAsia="Times New Roman" w:hAnsi="Book Antiqua" w:cs="Arial"/>
          <w:sz w:val="18"/>
          <w:szCs w:val="18"/>
          <w:lang w:eastAsia="pt-BR"/>
        </w:rPr>
        <w:t>:   </w:t>
      </w:r>
      <w:hyperlink r:id="rId37"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E53590D"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6719A4">
        <w:rPr>
          <w:rFonts w:ascii="Book Antiqua" w:eastAsia="Times New Roman" w:hAnsi="Book Antiqua" w:cs="Arial"/>
          <w:sz w:val="19"/>
          <w:szCs w:val="19"/>
          <w:lang w:eastAsia="pt-BR"/>
        </w:rPr>
        <w:t>I - de discussões em curso nas reuniões ordinárias e extraordinárias sem a anuência prévia do Presidente do Colégio de Ouvidores do Sistema Nacional de Defesa do Consumidor; e   </w:t>
      </w:r>
      <w:hyperlink r:id="rId38" w:anchor="art1" w:history="1">
        <w:r w:rsidRPr="006719A4">
          <w:rPr>
            <w:rFonts w:ascii="Book Antiqua" w:eastAsia="Times New Roman" w:hAnsi="Book Antiqua" w:cs="Arial"/>
            <w:color w:val="0000FF"/>
            <w:sz w:val="18"/>
            <w:szCs w:val="18"/>
            <w:u w:val="single"/>
            <w:lang w:eastAsia="pt-BR"/>
          </w:rPr>
          <w:t>(Incluído pelo Decreto nº 11.251, de 2022)</w:t>
        </w:r>
      </w:hyperlink>
    </w:p>
    <w:p w14:paraId="7E8C1259"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r w:rsidRPr="006719A4">
        <w:rPr>
          <w:rFonts w:ascii="Book Antiqua" w:eastAsia="Times New Roman" w:hAnsi="Book Antiqua" w:cs="Arial"/>
          <w:sz w:val="19"/>
          <w:szCs w:val="19"/>
          <w:lang w:eastAsia="pt-BR"/>
        </w:rPr>
        <w:t>II - externa de documentos ou de informações neles contidas antes do ato decisório do Colégio de Ouvidores do Sistema Nacional de Defesa do Consumidor a que sirvam de fundamento, em conformidade com o disposto no </w:t>
      </w:r>
      <w:hyperlink r:id="rId39" w:anchor="art7%C2%A73" w:history="1">
        <w:r w:rsidRPr="006719A4">
          <w:rPr>
            <w:rFonts w:ascii="Book Antiqua" w:eastAsia="Times New Roman" w:hAnsi="Book Antiqua" w:cs="Arial"/>
            <w:color w:val="0000FF"/>
            <w:sz w:val="19"/>
            <w:szCs w:val="19"/>
            <w:u w:val="single"/>
            <w:lang w:eastAsia="pt-BR"/>
          </w:rPr>
          <w:t>§ 3º do art. 7º da Lei nº 12.527, de 18 de novembro de 2011</w:t>
        </w:r>
      </w:hyperlink>
      <w:r w:rsidRPr="006719A4">
        <w:rPr>
          <w:rFonts w:ascii="Book Antiqua" w:eastAsia="Times New Roman" w:hAnsi="Book Antiqua" w:cs="Arial"/>
          <w:sz w:val="19"/>
          <w:szCs w:val="19"/>
          <w:lang w:eastAsia="pt-BR"/>
        </w:rPr>
        <w:t>.   </w:t>
      </w:r>
      <w:hyperlink r:id="rId40" w:anchor="art1" w:history="1">
        <w:r w:rsidRPr="006719A4">
          <w:rPr>
            <w:rFonts w:ascii="Book Antiqua" w:eastAsia="Times New Roman" w:hAnsi="Book Antiqua" w:cs="Arial"/>
            <w:color w:val="0000FF"/>
            <w:sz w:val="18"/>
            <w:szCs w:val="18"/>
            <w:u w:val="single"/>
            <w:lang w:eastAsia="pt-BR"/>
          </w:rPr>
          <w:t>(Incluído pelo Decreto nº 11.251, de 2022)</w:t>
        </w:r>
      </w:hyperlink>
    </w:p>
    <w:p w14:paraId="5EA8DD3C" w14:textId="2D6950B6"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55" w:name="art6§5"/>
      <w:bookmarkEnd w:id="55"/>
      <w:r w:rsidRPr="006719A4">
        <w:rPr>
          <w:rFonts w:ascii="Book Antiqua" w:eastAsia="Times New Roman" w:hAnsi="Book Antiqua" w:cs="Arial"/>
          <w:color w:val="000000"/>
          <w:sz w:val="18"/>
          <w:szCs w:val="18"/>
          <w:lang w:eastAsia="pt-BR"/>
        </w:rPr>
        <w:t>§ 5º</w:t>
      </w:r>
      <w:r w:rsidRPr="006719A4">
        <w:rPr>
          <w:rFonts w:ascii="Book Antiqua" w:eastAsia="Times New Roman" w:hAnsi="Book Antiqua" w:cs="Arial"/>
          <w:strike/>
          <w:color w:val="000000"/>
          <w:sz w:val="18"/>
          <w:szCs w:val="18"/>
          <w:lang w:eastAsia="pt-BR"/>
        </w:rPr>
        <w:t> </w:t>
      </w:r>
      <w:r w:rsidRPr="006719A4">
        <w:rPr>
          <w:rFonts w:ascii="Book Antiqua" w:eastAsia="Times New Roman" w:hAnsi="Book Antiqua" w:cs="Arial"/>
          <w:sz w:val="18"/>
          <w:szCs w:val="18"/>
          <w:lang w:eastAsia="pt-BR"/>
        </w:rPr>
        <w:t>   </w:t>
      </w:r>
      <w:hyperlink r:id="rId41" w:anchor="art2" w:history="1">
        <w:r w:rsidRPr="006719A4">
          <w:rPr>
            <w:rFonts w:ascii="Book Antiqua" w:eastAsia="Times New Roman" w:hAnsi="Book Antiqua" w:cs="Arial"/>
            <w:color w:val="0000FF"/>
            <w:sz w:val="18"/>
            <w:szCs w:val="18"/>
            <w:u w:val="single"/>
            <w:lang w:eastAsia="pt-BR"/>
          </w:rPr>
          <w:t>(Revogado pelo Decreto nº 11.251, de 2022)</w:t>
        </w:r>
      </w:hyperlink>
    </w:p>
    <w:p w14:paraId="0F3C3F36"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6" w:name="art7"/>
      <w:bookmarkEnd w:id="56"/>
      <w:r w:rsidRPr="006719A4">
        <w:rPr>
          <w:rFonts w:ascii="Book Antiqua" w:eastAsia="Times New Roman" w:hAnsi="Book Antiqua" w:cs="Arial"/>
          <w:color w:val="000000"/>
          <w:sz w:val="19"/>
          <w:szCs w:val="19"/>
          <w:lang w:eastAsia="pt-BR"/>
        </w:rPr>
        <w:t>Art. 7º  O Colégio de Ouvidores do Sistema Nacional de Defesa do Consumidor poderá instituir grupos temáticos.</w:t>
      </w:r>
    </w:p>
    <w:p w14:paraId="1551AA2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Parágrafo único. Os grupos temáticos:</w:t>
      </w:r>
    </w:p>
    <w:p w14:paraId="78F8473E"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I - serão compostos na forma de ato do Colégio de Ouvidores do Sistema Nacional de Defesa do Consumidor;</w:t>
      </w:r>
    </w:p>
    <w:p w14:paraId="67D20983"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II - não poderão ter mais de cinco membros;</w:t>
      </w:r>
    </w:p>
    <w:p w14:paraId="7FC3C752"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III - terão caráter temporário e duração não superior a um ano; e</w:t>
      </w:r>
    </w:p>
    <w:p w14:paraId="14C281BD"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IV - estarão limitados a cinco operando simultaneamente.</w:t>
      </w:r>
    </w:p>
    <w:p w14:paraId="04F7E756"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57" w:name="art8"/>
      <w:bookmarkEnd w:id="57"/>
      <w:r w:rsidRPr="006719A4">
        <w:rPr>
          <w:rFonts w:ascii="Book Antiqua" w:eastAsia="Times New Roman" w:hAnsi="Book Antiqua" w:cs="Arial"/>
          <w:color w:val="000000"/>
          <w:sz w:val="19"/>
          <w:szCs w:val="19"/>
          <w:lang w:eastAsia="pt-BR"/>
        </w:rPr>
        <w:t>Art. 8º  O Colégio de Ouvidores do Sistema Nacional de Defesa do Consumidor elaborará o seu regimento interno no prazo de quarenta e cinco dias, contado da data de publicação deste Decreto.</w:t>
      </w:r>
    </w:p>
    <w:p w14:paraId="35728025"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 1º O regimento interno do Colégio de Ouvidores do Sistema Nacional de Defesa do Consumidor será aprovado pelo Ministro de Estado da Justiça e Segurança.</w:t>
      </w:r>
    </w:p>
    <w:p w14:paraId="04AAE43C"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 2º  Os membros do Colégio de Ouvidores do Sistema Nacional de Defesa do Consumidor poderão propor alterações em seu regimento interno.</w:t>
      </w:r>
    </w:p>
    <w:p w14:paraId="1C26EFF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8"/>
          <w:szCs w:val="18"/>
          <w:lang w:eastAsia="pt-BR"/>
        </w:rPr>
      </w:pPr>
      <w:bookmarkStart w:id="58" w:name="art9"/>
      <w:bookmarkStart w:id="59" w:name="art9.0"/>
      <w:bookmarkEnd w:id="58"/>
      <w:bookmarkEnd w:id="59"/>
      <w:r w:rsidRPr="006719A4">
        <w:rPr>
          <w:rFonts w:ascii="Book Antiqua" w:eastAsia="Times New Roman" w:hAnsi="Book Antiqua" w:cs="Arial"/>
          <w:sz w:val="19"/>
          <w:szCs w:val="19"/>
          <w:lang w:eastAsia="pt-BR"/>
        </w:rPr>
        <w:lastRenderedPageBreak/>
        <w:t>Art. 9º  Os membros do Colégio de Ouvidores do Sistema Nacional de Defesa do Consumidor que se encontrarem no Distrito Federal se reunirão presencialmente ou por meio de videoconferência, nos termos do disposto no </w:t>
      </w:r>
      <w:hyperlink r:id="rId42" w:history="1">
        <w:r w:rsidRPr="006719A4">
          <w:rPr>
            <w:rFonts w:ascii="Book Antiqua" w:eastAsia="Times New Roman" w:hAnsi="Book Antiqua" w:cs="Arial"/>
            <w:color w:val="0000FF"/>
            <w:sz w:val="19"/>
            <w:szCs w:val="19"/>
            <w:u w:val="single"/>
            <w:lang w:eastAsia="pt-BR"/>
          </w:rPr>
          <w:t>Decreto nº 10.416, de 7 de julho de 2020</w:t>
        </w:r>
      </w:hyperlink>
      <w:r w:rsidRPr="006719A4">
        <w:rPr>
          <w:rFonts w:ascii="Book Antiqua" w:eastAsia="Times New Roman" w:hAnsi="Book Antiqua" w:cs="Arial"/>
          <w:sz w:val="19"/>
          <w:szCs w:val="19"/>
          <w:lang w:eastAsia="pt-BR"/>
        </w:rPr>
        <w:t>, e os membros que se encontrem em outros entes federativos participarão da reunião por meio de videoconferência</w:t>
      </w:r>
      <w:r w:rsidRPr="006719A4">
        <w:rPr>
          <w:rFonts w:ascii="Book Antiqua" w:eastAsia="Times New Roman" w:hAnsi="Book Antiqua" w:cs="Arial"/>
          <w:sz w:val="18"/>
          <w:szCs w:val="18"/>
          <w:lang w:eastAsia="pt-BR"/>
        </w:rPr>
        <w:t>.   </w:t>
      </w:r>
      <w:hyperlink r:id="rId43" w:anchor="art1" w:history="1">
        <w:r w:rsidRPr="006719A4">
          <w:rPr>
            <w:rFonts w:ascii="Book Antiqua" w:eastAsia="Times New Roman" w:hAnsi="Book Antiqua" w:cs="Arial"/>
            <w:color w:val="0000FF"/>
            <w:sz w:val="18"/>
            <w:szCs w:val="18"/>
            <w:u w:val="single"/>
            <w:lang w:eastAsia="pt-BR"/>
          </w:rPr>
          <w:t>(Redação dada pelo Decreto nº 11.251, de 2022)</w:t>
        </w:r>
      </w:hyperlink>
    </w:p>
    <w:p w14:paraId="1CCF932C"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60" w:name="art10"/>
      <w:bookmarkEnd w:id="60"/>
      <w:r w:rsidRPr="006719A4">
        <w:rPr>
          <w:rFonts w:ascii="Book Antiqua" w:eastAsia="Times New Roman" w:hAnsi="Book Antiqua" w:cs="Arial"/>
          <w:color w:val="000000"/>
          <w:sz w:val="19"/>
          <w:szCs w:val="19"/>
          <w:lang w:eastAsia="pt-BR"/>
        </w:rPr>
        <w:t>Art. 10.  A participação no Colégio de Ouvidores do Sistema Nacional de Defesa do Consumidor será considerada prestação de serviço público relevante, não remunerada. </w:t>
      </w:r>
    </w:p>
    <w:p w14:paraId="624DAF50"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bookmarkStart w:id="61" w:name="art11"/>
      <w:bookmarkEnd w:id="61"/>
      <w:r w:rsidRPr="006719A4">
        <w:rPr>
          <w:rFonts w:ascii="Book Antiqua" w:eastAsia="Times New Roman" w:hAnsi="Book Antiqua" w:cs="Arial"/>
          <w:color w:val="000000"/>
          <w:sz w:val="19"/>
          <w:szCs w:val="19"/>
          <w:lang w:eastAsia="pt-BR"/>
        </w:rPr>
        <w:t>Art. 11.  Este Decreto entra em vigor na data de sua publicação.</w:t>
      </w:r>
    </w:p>
    <w:p w14:paraId="594B6FF8" w14:textId="77777777" w:rsidR="006719A4" w:rsidRPr="006719A4" w:rsidRDefault="006719A4" w:rsidP="006719A4">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Brasília, 9 de outubro de 2019; 198º da Independência e 131º da República. </w:t>
      </w:r>
    </w:p>
    <w:p w14:paraId="3E136A1D" w14:textId="77777777" w:rsidR="006719A4" w:rsidRPr="006719A4" w:rsidRDefault="006719A4" w:rsidP="006719A4">
      <w:pPr>
        <w:spacing w:before="100" w:beforeAutospacing="1" w:after="100" w:afterAutospacing="1" w:line="240" w:lineRule="auto"/>
        <w:rPr>
          <w:rFonts w:ascii="Book Antiqua" w:eastAsia="Times New Roman" w:hAnsi="Book Antiqua" w:cs="Arial"/>
          <w:sz w:val="19"/>
          <w:szCs w:val="19"/>
          <w:lang w:eastAsia="pt-BR"/>
        </w:rPr>
      </w:pPr>
      <w:r w:rsidRPr="006719A4">
        <w:rPr>
          <w:rFonts w:ascii="Book Antiqua" w:eastAsia="Times New Roman" w:hAnsi="Book Antiqua" w:cs="Arial"/>
          <w:color w:val="000000"/>
          <w:sz w:val="19"/>
          <w:szCs w:val="19"/>
          <w:lang w:eastAsia="pt-BR"/>
        </w:rPr>
        <w:t>JAIR MESSIAS BOLSONARO</w:t>
      </w:r>
      <w:r w:rsidRPr="006719A4">
        <w:rPr>
          <w:rFonts w:ascii="Book Antiqua" w:eastAsia="Times New Roman" w:hAnsi="Book Antiqua" w:cs="Arial"/>
          <w:color w:val="000000"/>
          <w:sz w:val="19"/>
          <w:szCs w:val="19"/>
          <w:lang w:eastAsia="pt-BR"/>
        </w:rPr>
        <w:br/>
      </w:r>
      <w:r w:rsidRPr="006719A4">
        <w:rPr>
          <w:rFonts w:ascii="Book Antiqua" w:eastAsia="Times New Roman" w:hAnsi="Book Antiqua" w:cs="Arial"/>
          <w:i/>
          <w:iCs/>
          <w:color w:val="000000"/>
          <w:sz w:val="19"/>
          <w:szCs w:val="19"/>
          <w:lang w:eastAsia="pt-BR"/>
        </w:rPr>
        <w:t>Sérgio Moro</w:t>
      </w:r>
    </w:p>
    <w:p w14:paraId="09DABF64" w14:textId="77777777" w:rsidR="006719A4" w:rsidRPr="006719A4" w:rsidRDefault="006719A4" w:rsidP="006719A4">
      <w:pPr>
        <w:spacing w:before="100" w:beforeAutospacing="1" w:after="100" w:afterAutospacing="1" w:line="240" w:lineRule="auto"/>
        <w:jc w:val="both"/>
        <w:rPr>
          <w:rFonts w:ascii="Book Antiqua" w:eastAsia="Times New Roman" w:hAnsi="Book Antiqua" w:cs="Arial"/>
          <w:sz w:val="19"/>
          <w:szCs w:val="19"/>
          <w:lang w:eastAsia="pt-BR"/>
        </w:rPr>
      </w:pPr>
      <w:r w:rsidRPr="006719A4">
        <w:rPr>
          <w:rFonts w:ascii="Book Antiqua" w:eastAsia="Times New Roman" w:hAnsi="Book Antiqua" w:cs="Arial"/>
          <w:color w:val="FF0000"/>
          <w:sz w:val="19"/>
          <w:szCs w:val="19"/>
          <w:lang w:eastAsia="pt-BR"/>
        </w:rPr>
        <w:t>Este texto não substitui o publicado no DOU de 10.10.2019</w:t>
      </w:r>
    </w:p>
    <w:p w14:paraId="14366625" w14:textId="77777777" w:rsidR="00F94B7D" w:rsidRPr="006719A4" w:rsidRDefault="00F94B7D" w:rsidP="006719A4">
      <w:pPr>
        <w:spacing w:before="100" w:beforeAutospacing="1" w:after="100" w:afterAutospacing="1" w:line="240" w:lineRule="auto"/>
        <w:rPr>
          <w:rFonts w:ascii="Book Antiqua" w:hAnsi="Book Antiqua"/>
          <w:sz w:val="19"/>
          <w:szCs w:val="19"/>
        </w:rPr>
      </w:pPr>
    </w:p>
    <w:sectPr w:rsidR="00F94B7D" w:rsidRPr="006719A4" w:rsidSect="006719A4">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B7D"/>
    <w:rsid w:val="006719A4"/>
    <w:rsid w:val="00F94B7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475A"/>
  <w15:chartTrackingRefBased/>
  <w15:docId w15:val="{F6720137-6755-4277-92C1-DD3D76CB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4787534">
      <w:bodyDiv w:val="1"/>
      <w:marLeft w:val="0"/>
      <w:marRight w:val="0"/>
      <w:marTop w:val="0"/>
      <w:marBottom w:val="0"/>
      <w:divBdr>
        <w:top w:val="none" w:sz="0" w:space="0" w:color="auto"/>
        <w:left w:val="none" w:sz="0" w:space="0" w:color="auto"/>
        <w:bottom w:val="none" w:sz="0" w:space="0" w:color="auto"/>
        <w:right w:val="none" w:sz="0" w:space="0" w:color="auto"/>
      </w:divBdr>
      <w:divsChild>
        <w:div w:id="564293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19-2022/2022/Decreto/D11251.htm" TargetMode="External"/><Relationship Id="rId13" Type="http://schemas.openxmlformats.org/officeDocument/2006/relationships/hyperlink" Target="http://www.planalto.gov.br/ccivil_03/_ato2019-2022/2022/Decreto/D11251.htm" TargetMode="External"/><Relationship Id="rId18" Type="http://schemas.openxmlformats.org/officeDocument/2006/relationships/hyperlink" Target="http://www.planalto.gov.br/ccivil_03/_ato2019-2022/2022/Decreto/D11251.htm" TargetMode="External"/><Relationship Id="rId26" Type="http://schemas.openxmlformats.org/officeDocument/2006/relationships/hyperlink" Target="http://www.planalto.gov.br/ccivil_03/_ato2019-2022/2022/Decreto/D11251.htm" TargetMode="External"/><Relationship Id="rId39" Type="http://schemas.openxmlformats.org/officeDocument/2006/relationships/hyperlink" Target="http://www.planalto.gov.br/ccivil_03/_Ato2011-2014/2011/Lei/L12527.htm" TargetMode="External"/><Relationship Id="rId3" Type="http://schemas.openxmlformats.org/officeDocument/2006/relationships/webSettings" Target="webSettings.xml"/><Relationship Id="rId21" Type="http://schemas.openxmlformats.org/officeDocument/2006/relationships/hyperlink" Target="http://www.planalto.gov.br/ccivil_03/_ato2019-2022/2022/Decreto/D11251.htm" TargetMode="External"/><Relationship Id="rId34" Type="http://schemas.openxmlformats.org/officeDocument/2006/relationships/hyperlink" Target="http://www.planalto.gov.br/ccivil_03/_ato2019-2022/2022/Decreto/D11251.htm" TargetMode="External"/><Relationship Id="rId42" Type="http://schemas.openxmlformats.org/officeDocument/2006/relationships/hyperlink" Target="http://www.planalto.gov.br/ccivil_03/_ato2019-2022/2020/Decreto/D10416.htm" TargetMode="External"/><Relationship Id="rId7" Type="http://schemas.openxmlformats.org/officeDocument/2006/relationships/hyperlink" Target="http://www.planalto.gov.br/ccivil_03/_ato2019-2022/2022/Decreto/D11251.htm" TargetMode="External"/><Relationship Id="rId12" Type="http://schemas.openxmlformats.org/officeDocument/2006/relationships/hyperlink" Target="http://www.planalto.gov.br/ccivil_03/_ato2019-2022/2022/Decreto/D11251.htm" TargetMode="External"/><Relationship Id="rId17" Type="http://schemas.openxmlformats.org/officeDocument/2006/relationships/hyperlink" Target="http://www.planalto.gov.br/ccivil_03/_ato2019-2022/2022/Decreto/D11251.htm" TargetMode="External"/><Relationship Id="rId25" Type="http://schemas.openxmlformats.org/officeDocument/2006/relationships/hyperlink" Target="http://www.planalto.gov.br/ccivil_03/_ato2019-2022/2022/Decreto/D11251.htm" TargetMode="External"/><Relationship Id="rId33" Type="http://schemas.openxmlformats.org/officeDocument/2006/relationships/hyperlink" Target="http://www.planalto.gov.br/ccivil_03/_ato2019-2022/2022/Decreto/D11251.htm" TargetMode="External"/><Relationship Id="rId38" Type="http://schemas.openxmlformats.org/officeDocument/2006/relationships/hyperlink" Target="http://www.planalto.gov.br/ccivil_03/_ato2019-2022/2022/Decreto/D11251.htm" TargetMode="External"/><Relationship Id="rId2" Type="http://schemas.openxmlformats.org/officeDocument/2006/relationships/settings" Target="settings.xml"/><Relationship Id="rId16" Type="http://schemas.openxmlformats.org/officeDocument/2006/relationships/hyperlink" Target="http://www.planalto.gov.br/ccivil_03/_ato2019-2022/2022/Decreto/D11251.htm" TargetMode="External"/><Relationship Id="rId20" Type="http://schemas.openxmlformats.org/officeDocument/2006/relationships/hyperlink" Target="http://www.planalto.gov.br/ccivil_03/_ato2019-2022/2022/Decreto/D11251.htm" TargetMode="External"/><Relationship Id="rId29" Type="http://schemas.openxmlformats.org/officeDocument/2006/relationships/hyperlink" Target="http://www.planalto.gov.br/ccivil_03/_ato2019-2022/2022/Decreto/D11251.htm" TargetMode="External"/><Relationship Id="rId41" Type="http://schemas.openxmlformats.org/officeDocument/2006/relationships/hyperlink" Target="http://www.planalto.gov.br/ccivil_03/_ato2019-2022/2022/Decreto/D11251.htm" TargetMode="External"/><Relationship Id="rId1" Type="http://schemas.openxmlformats.org/officeDocument/2006/relationships/styles" Target="styles.xml"/><Relationship Id="rId6" Type="http://schemas.openxmlformats.org/officeDocument/2006/relationships/hyperlink" Target="http://www.planalto.gov.br/ccivil_03/_ato2019-2022/2022/Decreto/D11251.htm" TargetMode="External"/><Relationship Id="rId11" Type="http://schemas.openxmlformats.org/officeDocument/2006/relationships/hyperlink" Target="http://www.planalto.gov.br/ccivil_03/_ato2019-2022/2022/Decreto/D11251.htm" TargetMode="External"/><Relationship Id="rId24" Type="http://schemas.openxmlformats.org/officeDocument/2006/relationships/hyperlink" Target="http://www.planalto.gov.br/ccivil_03/_ato2019-2022/2022/Decreto/D11251.htm" TargetMode="External"/><Relationship Id="rId32" Type="http://schemas.openxmlformats.org/officeDocument/2006/relationships/hyperlink" Target="http://www.planalto.gov.br/ccivil_03/_ato2019-2022/2022/Decreto/D11251.htm" TargetMode="External"/><Relationship Id="rId37" Type="http://schemas.openxmlformats.org/officeDocument/2006/relationships/hyperlink" Target="http://www.planalto.gov.br/ccivil_03/_ato2019-2022/2022/Decreto/D11251.htm" TargetMode="External"/><Relationship Id="rId40" Type="http://schemas.openxmlformats.org/officeDocument/2006/relationships/hyperlink" Target="http://www.planalto.gov.br/ccivil_03/_ato2019-2022/2022/Decreto/D11251.htm" TargetMode="External"/><Relationship Id="rId45" Type="http://schemas.openxmlformats.org/officeDocument/2006/relationships/theme" Target="theme/theme1.xml"/><Relationship Id="rId5" Type="http://schemas.openxmlformats.org/officeDocument/2006/relationships/hyperlink" Target="http://www.planalto.gov.br/ccivil_03/_ato2019-2022/2022/Decreto/D11251.htm" TargetMode="External"/><Relationship Id="rId15" Type="http://schemas.openxmlformats.org/officeDocument/2006/relationships/hyperlink" Target="http://www.planalto.gov.br/ccivil_03/_ato2019-2022/2022/Decreto/D11251.htm" TargetMode="External"/><Relationship Id="rId23" Type="http://schemas.openxmlformats.org/officeDocument/2006/relationships/hyperlink" Target="http://www.planalto.gov.br/ccivil_03/_ato2019-2022/2022/Decreto/D11251.htm" TargetMode="External"/><Relationship Id="rId28" Type="http://schemas.openxmlformats.org/officeDocument/2006/relationships/hyperlink" Target="http://www.planalto.gov.br/ccivil_03/_ato2019-2022/2022/Decreto/D11251.htm" TargetMode="External"/><Relationship Id="rId36" Type="http://schemas.openxmlformats.org/officeDocument/2006/relationships/hyperlink" Target="http://www.planalto.gov.br/ccivil_03/_ato2019-2022/2022/Decreto/D11251.htm" TargetMode="External"/><Relationship Id="rId10" Type="http://schemas.openxmlformats.org/officeDocument/2006/relationships/hyperlink" Target="http://www.planalto.gov.br/ccivil_03/_ato2019-2022/2022/Decreto/D11251.htm" TargetMode="External"/><Relationship Id="rId19" Type="http://schemas.openxmlformats.org/officeDocument/2006/relationships/hyperlink" Target="http://www.planalto.gov.br/ccivil_03/_ato2019-2022/2022/Decreto/D11251.htm" TargetMode="External"/><Relationship Id="rId31" Type="http://schemas.openxmlformats.org/officeDocument/2006/relationships/hyperlink" Target="http://www.planalto.gov.br/ccivil_03/_ato2019-2022/2022/Decreto/D11251.htm" TargetMode="External"/><Relationship Id="rId44" Type="http://schemas.openxmlformats.org/officeDocument/2006/relationships/fontTable" Target="fontTable.xml"/><Relationship Id="rId4" Type="http://schemas.openxmlformats.org/officeDocument/2006/relationships/hyperlink" Target="http://www.planalto.gov.br/ccivil_03/_ato2019-2022/2022/Decreto/D11251.htm" TargetMode="External"/><Relationship Id="rId9" Type="http://schemas.openxmlformats.org/officeDocument/2006/relationships/hyperlink" Target="http://www.planalto.gov.br/ccivil_03/_ato2019-2022/2022/Decreto/D11251.htm" TargetMode="External"/><Relationship Id="rId14" Type="http://schemas.openxmlformats.org/officeDocument/2006/relationships/hyperlink" Target="http://www.planalto.gov.br/ccivil_03/_ato2019-2022/2022/Decreto/D11251.htm" TargetMode="External"/><Relationship Id="rId22" Type="http://schemas.openxmlformats.org/officeDocument/2006/relationships/hyperlink" Target="http://www.planalto.gov.br/ccivil_03/_ato2019-2022/2022/Decreto/D11251.htm" TargetMode="External"/><Relationship Id="rId27" Type="http://schemas.openxmlformats.org/officeDocument/2006/relationships/hyperlink" Target="http://www.planalto.gov.br/ccivil_03/_ato2019-2022/2022/Decreto/D11251.htm" TargetMode="External"/><Relationship Id="rId30" Type="http://schemas.openxmlformats.org/officeDocument/2006/relationships/hyperlink" Target="http://www.planalto.gov.br/ccivil_03/_ato2019-2022/2022/Decreto/D11251.htm" TargetMode="External"/><Relationship Id="rId35" Type="http://schemas.openxmlformats.org/officeDocument/2006/relationships/hyperlink" Target="http://www.planalto.gov.br/ccivil_03/_ato2019-2022/2022/Decreto/D11251.htm" TargetMode="External"/><Relationship Id="rId43" Type="http://schemas.openxmlformats.org/officeDocument/2006/relationships/hyperlink" Target="http://www.planalto.gov.br/ccivil_03/_ato2019-2022/2022/Decreto/D1125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2115</Words>
  <Characters>11425</Characters>
  <Application>Microsoft Office Word</Application>
  <DocSecurity>0</DocSecurity>
  <Lines>95</Lines>
  <Paragraphs>27</Paragraphs>
  <ScaleCrop>false</ScaleCrop>
  <Company/>
  <LinksUpToDate>false</LinksUpToDate>
  <CharactersWithSpaces>13513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2022-11-18T16:43:00Z</dcterms:created>
  <dcterms:modified xsi:type="dcterms:W3CDTF">2022-11-18T16:49:00Z</dcterms:modified>
</cp:coreProperties>
</file>