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40E21" w14:textId="77777777" w:rsidR="001E2544" w:rsidRPr="00767F34" w:rsidRDefault="001E2544" w:rsidP="001E2544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514511241"/>
      <w:r w:rsidRPr="00767F34">
        <w:rPr>
          <w:rFonts w:ascii="Book Antiqua" w:hAnsi="Book Antiqua" w:cs="Times New Roman"/>
          <w:b/>
          <w:sz w:val="19"/>
          <w:szCs w:val="19"/>
        </w:rPr>
        <w:t xml:space="preserve">LEI DO CADASTRO POSITIVO - </w:t>
      </w:r>
      <w:r w:rsidRPr="00767F34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Lei 12.414/11</w:t>
      </w:r>
    </w:p>
    <w:p w14:paraId="7F3ED9BB" w14:textId="77777777" w:rsidR="001E2544" w:rsidRPr="00767F34" w:rsidRDefault="001E2544" w:rsidP="001E2544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767F34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933E1A8" w14:textId="77777777" w:rsidR="001E2544" w:rsidRPr="00767F34" w:rsidRDefault="001E2544" w:rsidP="001E2544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67F34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1E2544" w:rsidRPr="009C320A" w14:paraId="0C6D8617" w14:textId="77777777" w:rsidTr="00633959">
        <w:trPr>
          <w:trHeight w:hRule="exact" w:val="4111"/>
        </w:trPr>
        <w:tc>
          <w:tcPr>
            <w:tcW w:w="8548" w:type="dxa"/>
            <w:shd w:val="clear" w:color="auto" w:fill="E7E6E6" w:themeFill="background2"/>
          </w:tcPr>
          <w:p w14:paraId="4664B449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6339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LC 166, de 08/04/19</w:t>
            </w:r>
          </w:p>
          <w:p w14:paraId="20652E96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4B8F0B4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6339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25F71CC8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417F402" w14:textId="4B53B41F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1F7C4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15/09</w:t>
            </w:r>
            <w:r w:rsidR="0005657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/2024</w:t>
            </w:r>
            <w:r w:rsidRPr="006339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5F8B1E9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0CE38E5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2698FC4" w14:textId="77777777" w:rsidR="001E2544" w:rsidRPr="00633959" w:rsidRDefault="001E2544" w:rsidP="001E254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6BD4599" w14:textId="77777777" w:rsidR="001E2544" w:rsidRPr="00633959" w:rsidRDefault="001E2544" w:rsidP="001E25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3395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623A792" w14:textId="77777777" w:rsidR="001E2544" w:rsidRPr="00633959" w:rsidRDefault="001E2544" w:rsidP="001E25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3395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0E04D3A" w14:textId="77777777" w:rsidR="001E2544" w:rsidRPr="00633959" w:rsidRDefault="001E2544" w:rsidP="001E25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3395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12.414/11).</w:t>
            </w:r>
          </w:p>
          <w:p w14:paraId="77FF84F5" w14:textId="77777777" w:rsidR="001E2544" w:rsidRPr="00633959" w:rsidRDefault="001E2544" w:rsidP="001E25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3395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09C9182" w14:textId="77777777" w:rsidR="001E2544" w:rsidRPr="00633959" w:rsidRDefault="001E2544" w:rsidP="00105E08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186EE49" w14:textId="77777777" w:rsidR="001E2544" w:rsidRPr="00633959" w:rsidRDefault="001E2544" w:rsidP="001E254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3395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07039FE" w14:textId="77777777" w:rsidR="001E2544" w:rsidRPr="009C320A" w:rsidRDefault="001E2544" w:rsidP="001E254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3395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60BDD866" w14:textId="77777777" w:rsidR="00B324FD" w:rsidRPr="00774EBA" w:rsidRDefault="006D3E5B" w:rsidP="00B324F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"http://legislacao.planalto.gov.br/legisla/legislacao.nsf/Viw_Identificacao/lei%2012.414-2011?OpenDocument" </w:instrText>
      </w:r>
      <w:r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</w:r>
      <w:r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B324FD"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Nº 12.414, DE 9 DE JUNHO DE 2011.</w:t>
      </w:r>
      <w:r w:rsidRPr="00774EBA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B324FD" w:rsidRPr="00774EBA" w14:paraId="651EE347" w14:textId="77777777" w:rsidTr="00633959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E23BC29" w14:textId="77777777" w:rsidR="00B324FD" w:rsidRPr="00767F34" w:rsidRDefault="00B324FD" w:rsidP="00B324F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6BF65B71" w14:textId="77777777" w:rsidR="00B324FD" w:rsidRPr="00767F34" w:rsidRDefault="00B324FD" w:rsidP="00E924C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7F34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Disciplina a formação e consulta a bancos de dados com informações de adimplemento, de pessoas naturais ou de pessoas jurídicas, para formação de histórico de crédito.</w:t>
            </w:r>
          </w:p>
        </w:tc>
      </w:tr>
    </w:tbl>
    <w:p w14:paraId="6D0203EA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PRESIDENTA DA REPÚBLICA 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015D2225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767F3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Esta Lei disciplina a formação e consulta a bancos de dados com informações de adimplemento, de pessoas naturais ou de pessoas jurídicas, para formação de histórico de crédito, sem prejuízo do disposto na </w:t>
      </w:r>
      <w:hyperlink r:id="rId7" w:history="1">
        <w:r w:rsidRPr="00DE52B9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Lei n</w:t>
        </w:r>
        <w:r w:rsidRPr="00DE52B9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DE52B9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8.078, de 11 de setembro de 1990 - Código de Proteção e Defesa do Consumidor</w:t>
        </w:r>
      </w:hyperlink>
      <w:r w:rsidRPr="00DE52B9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 </w:t>
      </w:r>
      <w:bookmarkStart w:id="1" w:name="_Hlk177395743"/>
      <w:r w:rsidR="0063395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(MPPI-2012)</w:t>
      </w:r>
      <w:bookmarkEnd w:id="1"/>
    </w:p>
    <w:p w14:paraId="6CF39BE9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  Os bancos de dados instituídos ou mantidos por pessoas jurídicas de direito público interno serão regidos por legislação específica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63395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(MPPI-2012)</w:t>
      </w:r>
    </w:p>
    <w:p w14:paraId="58B13BDF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058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1058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1058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</w:t>
      </w:r>
      <w:proofErr w:type="gramEnd"/>
      <w:r w:rsidRPr="0010582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os efeitos desta Lei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10582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2252B38E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r w:rsidRPr="00767F3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banco de dados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conjunto de dados relativo </w:t>
      </w:r>
      <w:proofErr w:type="gramStart"/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DE52B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pessoa natural ou jurídica armazenados com a finalidade de subsidiar a concessão de crédito, a realização de venda a prazo ou de outras transações comerciais e empresariais que impliquem risco financeiro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A200EF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59BF0462" w14:textId="039F2DC0" w:rsidR="00D20241" w:rsidRPr="00767F34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2ii"/>
      <w:bookmarkEnd w:id="2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II - gestor: pessoa jurídica que atenda aos requisitos mínimos de funcionamento previstos nesta Lei e em regulamentação complementar, responsável pela administração de banco de dados, bem como pela coleta, pelo armazenamento, pela análise e pelo acesso de terceiros aos dados armazenados; </w:t>
      </w:r>
      <w:hyperlink r:id="rId8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10180D7A" w14:textId="77777777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" w:name="art2iii"/>
      <w:bookmarkEnd w:id="3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III - cadastrado: pessoa natural ou jurídica cujas informações tenham sido incluídas em banco de </w:t>
      </w:r>
      <w:proofErr w:type="gramStart"/>
      <w:r w:rsidRPr="00767F34">
        <w:rPr>
          <w:rFonts w:ascii="Book Antiqua" w:hAnsi="Book Antiqua" w:cs="Arial"/>
          <w:color w:val="000000"/>
          <w:sz w:val="19"/>
          <w:szCs w:val="19"/>
        </w:rPr>
        <w:t>dados;   </w:t>
      </w:r>
      <w:proofErr w:type="gramEnd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   </w:t>
      </w:r>
      <w:hyperlink r:id="rId9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05C9CE0D" w14:textId="29FCE244" w:rsidR="00D20241" w:rsidRPr="00457D1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4" w:name="art2iv"/>
      <w:bookmarkEnd w:id="4"/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IV - </w:t>
      </w:r>
      <w:r w:rsidRPr="00457D19">
        <w:rPr>
          <w:rFonts w:ascii="Book Antiqua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</w:rPr>
        <w:t>fonte</w:t>
      </w:r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>: pessoa natural ou jurídica que conceda crédito, administre operações de autofinanciamento ou realize venda a prazo ou outras transações comerciais e empresariais que lhe impliquem risco financeiro, inclusive as instituições autorizadas a funcionar pelo Banco Central do Brasil e os prestadores de serviços continuados de água, esgoto, eletricidade, gás, telecomunicações e assemelhados</w:t>
      </w:r>
      <w:r w:rsidRPr="00DE52B9">
        <w:rPr>
          <w:rFonts w:ascii="Book Antiqua" w:hAnsi="Book Antiqua" w:cs="Arial"/>
          <w:color w:val="000000"/>
          <w:sz w:val="16"/>
          <w:szCs w:val="16"/>
        </w:rPr>
        <w:t>;</w:t>
      </w:r>
      <w:r w:rsidR="00DE52B9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10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  <w:r w:rsidR="00457D19">
        <w:rPr>
          <w:rFonts w:ascii="Book Antiqua" w:hAnsi="Book Antiqua" w:cs="Arial"/>
          <w:color w:val="0000FF"/>
          <w:sz w:val="16"/>
          <w:szCs w:val="16"/>
        </w:rPr>
        <w:t xml:space="preserve"> 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57D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TJPR-2023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9F27C33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V - </w:t>
      </w:r>
      <w:r w:rsidRPr="00767F3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consulente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pessoa natural ou jurídica que acesse informações em bancos de dados para qualquer finalidade permitida por esta Lei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A200EF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56938233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anotação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 ação ou efeito de anotar, assinalar, averbar, incluir, inscrever ou registrar informação relativa ao histórico de crédito em banco de dados; e </w:t>
      </w:r>
    </w:p>
    <w:p w14:paraId="73F6B7EA" w14:textId="6C6AA3B0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5" w:name="art2vii"/>
      <w:bookmarkEnd w:id="5"/>
      <w:r w:rsidRPr="00767F34">
        <w:rPr>
          <w:rFonts w:ascii="Book Antiqua" w:hAnsi="Book Antiqua" w:cs="Arial"/>
          <w:color w:val="000000"/>
          <w:sz w:val="19"/>
          <w:szCs w:val="19"/>
        </w:rPr>
        <w:t>VII - histórico de crédito: conjunto de dados financeiros e de pagamentos, relativos às operações de crédito e obrigações de pagamento adimplidas ou em andamento por pessoa natural ou jurídica</w:t>
      </w:r>
      <w:r w:rsidRPr="00DE52B9">
        <w:rPr>
          <w:rFonts w:ascii="Book Antiqua" w:hAnsi="Book Antiqua" w:cs="Arial"/>
          <w:color w:val="000000"/>
          <w:sz w:val="16"/>
          <w:szCs w:val="16"/>
        </w:rPr>
        <w:t xml:space="preserve">. </w:t>
      </w:r>
      <w:hyperlink r:id="rId11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5AFA8098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Os</w:t>
      </w:r>
      <w:proofErr w:type="gramEnd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bancos de dados poderão conter informações de adimplemento do cadastrado, para a formação do histórico de crédito, nas condições estabelecidas nesta Lei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p w14:paraId="57243955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Para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formação do banco de dados, somente poderão ser armazenadas informações objetivas, claras, verdadeiras e de fácil compreensão, que sejam necessárias para avaliar a situação econômica do cadastrado. </w:t>
      </w:r>
    </w:p>
    <w:p w14:paraId="23B86439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Para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 fins do disposto no § 1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consideram-se informações: </w:t>
      </w:r>
    </w:p>
    <w:p w14:paraId="73E99939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objetivas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 aquelas descritivas dos fatos e que não envolvam juízo de valor; </w:t>
      </w:r>
    </w:p>
    <w:p w14:paraId="63A81A96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claras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 aquelas que possibilitem o imediato entendimento do cadastrado independentemente de remissão a anexos, fórmulas, siglas, símbolos, termos técnicos ou nomenclatura específica; </w:t>
      </w:r>
    </w:p>
    <w:p w14:paraId="4310E880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verdadeiras: aquelas exatas, completas e sujeitas à comprovação nos termos desta Lei; e </w:t>
      </w:r>
    </w:p>
    <w:p w14:paraId="7AB44193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fácil compreensão: aquelas em sentido comum que assegurem ao cadastrado o pleno conhecimento do conteúdo, do sentido e do alcance dos dados sobre ele anotados. </w:t>
      </w:r>
    </w:p>
    <w:p w14:paraId="7044A4C0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729C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8729C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29C5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Ficam</w:t>
      </w:r>
      <w:proofErr w:type="gramEnd"/>
      <w:r w:rsidRPr="008729C5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 xml:space="preserve"> proibidas</w:t>
      </w:r>
      <w:r w:rsidRPr="008729C5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8729C5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as anotações de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14715FCD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shd w:val="clear" w:color="auto" w:fill="F7CAAC" w:themeFill="accent2" w:themeFillTint="66"/>
          <w:lang w:eastAsia="pt-BR"/>
        </w:rPr>
        <w:t>informações</w:t>
      </w:r>
      <w:proofErr w:type="gramEnd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shd w:val="clear" w:color="auto" w:fill="F7CAAC" w:themeFill="accent2" w:themeFillTint="66"/>
          <w:lang w:eastAsia="pt-BR"/>
        </w:rPr>
        <w:t xml:space="preserve"> excessivas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, assim consideradas aquelas que não estiverem vinculadas à análise de risco de crédito ao consumidor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A200EF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  <w:r w:rsidR="00E1156C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1156C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(TJPR-2012)</w:t>
      </w:r>
    </w:p>
    <w:p w14:paraId="5C74ED4C" w14:textId="5216951E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shd w:val="clear" w:color="auto" w:fill="F7CAAC" w:themeFill="accent2" w:themeFillTint="66"/>
          <w:lang w:eastAsia="pt-BR"/>
        </w:rPr>
        <w:t>informações</w:t>
      </w:r>
      <w:proofErr w:type="gramEnd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shd w:val="clear" w:color="auto" w:fill="F7CAAC" w:themeFill="accent2" w:themeFillTint="66"/>
          <w:lang w:eastAsia="pt-BR"/>
        </w:rPr>
        <w:t xml:space="preserve"> sensíveis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assim consideradas aquelas pertinentes à origem social e étnica, à saúde, à informação genética, à orientação sexual e às convicções políticas,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u w:val="single"/>
          <w:lang w:eastAsia="pt-BR"/>
        </w:rPr>
        <w:t>religiosas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u w:val="single"/>
          <w:lang w:eastAsia="pt-BR"/>
        </w:rPr>
        <w:t>filosóficas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A74FAB"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A74FAB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0CC074CC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6" w:name="art4."/>
      <w:bookmarkEnd w:id="6"/>
      <w:r w:rsidRPr="0033039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303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gestor está autorizado, nas condições estabelecidas nesta Lei, a</w:t>
      </w:r>
      <w:r w:rsidRPr="0033039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:    </w:t>
      </w:r>
      <w:hyperlink r:id="rId1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4E4D7712" w14:textId="2EF342DD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abrir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cadastro em banco de dados com informações de adimplemento de pessoas naturais e jurídicas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3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CDDD9E4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fazer anotações no cadastro de que trata o inciso I do caput deste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proofErr w:type="gramEnd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 </w:t>
      </w:r>
      <w:hyperlink r:id="rId14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35FCA5F8" w14:textId="79456949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457D1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compartilhar as informações cadastrais e de adimplemento armazenadas com outros bancos de dados; e</w:t>
      </w: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 </w:t>
      </w:r>
      <w:hyperlink r:id="rId15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  <w:r w:rsidR="0033039C" w:rsidRPr="00DE52B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33039C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(PGM-Francisco Morato/SP-2019)</w:t>
      </w:r>
    </w:p>
    <w:p w14:paraId="3877E007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disponibilizar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consulentes:    </w:t>
      </w:r>
      <w:hyperlink r:id="rId16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69DA4A93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a nota ou pontuação de crédito elaborada com base nas informações de adimplemento armazenadas; e    </w:t>
      </w:r>
      <w:hyperlink r:id="rId17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766BE807" w14:textId="0BE505E8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o histórico de crédito, mediante prévia autorização específica do cadastrado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8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24B153B3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7" w:name="art4§1"/>
      <w:bookmarkStart w:id="8" w:name="art4§1."/>
      <w:bookmarkEnd w:id="7"/>
      <w:bookmarkEnd w:id="8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lastRenderedPageBreak/>
        <w:t>§ 1º</w:t>
      </w:r>
      <w:hyperlink r:id="rId19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2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41E4B6F2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2º </w:t>
      </w:r>
      <w:hyperlink r:id="rId21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 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2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7E4B2F3D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9" w:name="art4§3"/>
      <w:bookmarkEnd w:id="9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3º </w:t>
      </w:r>
      <w:hyperlink r:id="rId23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(VETADO) 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</w:p>
    <w:p w14:paraId="25602262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0" w:name="art4§4"/>
      <w:bookmarkEnd w:id="10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A comunicação ao cadastrado deve</w:t>
      </w:r>
      <w:r w:rsidRPr="00DE52B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:     </w:t>
      </w:r>
      <w:hyperlink r:id="rId24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7413E0BE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ocorrer em até 30 (trinta) dias após a abertura do cadastro no banco de dados, sem custo para o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cadastrado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proofErr w:type="gramEnd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5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39A1BC61" w14:textId="5EE1AD08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realizada pelo gestor, diretamente ou por intermédio de fontes; e </w:t>
      </w:r>
      <w:hyperlink r:id="rId26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CC4A9B0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informar de maneira clara e objetiva os canais disponíveis para o cancelamento do cadastro no banco de dados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27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6FAE6D3F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Fica dispensada a comunicação de que trata o § 4º deste artigo caso o cadastrado já tenha cadastro aberto em outro banco de dados</w:t>
      </w:r>
      <w:r w:rsidRPr="00DE52B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    </w:t>
      </w:r>
      <w:hyperlink r:id="rId28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11A1FF74" w14:textId="461EBECF" w:rsidR="00D20241" w:rsidRPr="0033039C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Para o envio da comunicação de que trata o § 4º deste artigo, devem ser utilizados os dados pessoais, como endereço residencial, comercial, eletrônico, fornecidos pelo cadastrado à fonte.</w:t>
      </w:r>
      <w:r w:rsidR="0033039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29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ED1B878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As informações do cadastrado somente poderão ser disponibilizadas a consulentes 60 (sessenta) dias após a abertura do cadastro, observado o disposto no § 8º deste artigo e no art. 15 desta Lei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 </w:t>
      </w:r>
      <w:hyperlink r:id="rId3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1E9E9755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§ 8º É obrigação do gestor manter procedimentos adequados para comprovar a autenticidade e a validade da autorização de que trata a alínea </w:t>
      </w:r>
      <w:r w:rsidRPr="00767F3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</w:t>
      </w: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inciso IV do caput deste artigo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3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45205326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039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33039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33039C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São</w:t>
      </w:r>
      <w:proofErr w:type="gramEnd"/>
      <w:r w:rsidRPr="0033039C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direitos do cadastrado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0422A649" w14:textId="6E964306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1" w:name="art5i"/>
      <w:bookmarkEnd w:id="11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I - </w:t>
      </w:r>
      <w:proofErr w:type="gramStart"/>
      <w:r w:rsidRPr="00767F34">
        <w:rPr>
          <w:rFonts w:ascii="Book Antiqua" w:hAnsi="Book Antiqua" w:cs="Arial"/>
          <w:color w:val="000000"/>
          <w:sz w:val="19"/>
          <w:szCs w:val="19"/>
        </w:rPr>
        <w:t>obter</w:t>
      </w:r>
      <w:proofErr w:type="gramEnd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 o cancelamento ou a reabertura do cadastro, quando solicitado</w:t>
      </w:r>
      <w:r w:rsidRPr="00DE52B9">
        <w:rPr>
          <w:rFonts w:ascii="Book Antiqua" w:hAnsi="Book Antiqua" w:cs="Arial"/>
          <w:color w:val="000000"/>
          <w:sz w:val="16"/>
          <w:szCs w:val="16"/>
        </w:rPr>
        <w:t>; </w:t>
      </w:r>
      <w:hyperlink r:id="rId32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4051EAF4" w14:textId="77604E0E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2" w:name="art5ii"/>
      <w:bookmarkEnd w:id="12"/>
      <w:r w:rsidRPr="00767F34">
        <w:rPr>
          <w:rFonts w:ascii="Book Antiqua" w:hAnsi="Book Antiqua" w:cs="Arial"/>
          <w:color w:val="000000"/>
          <w:sz w:val="19"/>
          <w:szCs w:val="19"/>
        </w:rPr>
        <w:t>II - acessar gratuitamente, independentemente de justificativa, as informações sobre ele existentes no banco de dados, inclusive seu histórico e sua nota ou pontuação de crédito, cabendo ao gestor manter sistemas seguros, por telefone ou por meio eletrônico, de consulta às informações pelo cadastrado</w:t>
      </w:r>
      <w:r w:rsidRPr="00DE52B9">
        <w:rPr>
          <w:rFonts w:ascii="Book Antiqua" w:hAnsi="Book Antiqua" w:cs="Arial"/>
          <w:color w:val="000000"/>
          <w:sz w:val="16"/>
          <w:szCs w:val="16"/>
        </w:rPr>
        <w:t>;</w:t>
      </w:r>
      <w:r w:rsidR="00DE52B9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33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21AF6178" w14:textId="77777777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3" w:name="art5iii"/>
      <w:bookmarkEnd w:id="13"/>
      <w:r w:rsidRPr="00767F34">
        <w:rPr>
          <w:rFonts w:ascii="Book Antiqua" w:hAnsi="Book Antiqua" w:cs="Arial"/>
          <w:color w:val="000000"/>
          <w:sz w:val="19"/>
          <w:szCs w:val="19"/>
        </w:rPr>
        <w:t>III - solicitar a impugnação de qualquer informação sobre ele erroneamente anotada em banco de dados e ter, em até 10 (dez) dias, sua correção ou seu cancelamento em todos os bancos de dados que compartilharam a informação</w:t>
      </w:r>
      <w:r w:rsidRPr="00DE52B9">
        <w:rPr>
          <w:rFonts w:ascii="Book Antiqua" w:hAnsi="Book Antiqua" w:cs="Arial"/>
          <w:color w:val="000000"/>
          <w:sz w:val="16"/>
          <w:szCs w:val="16"/>
        </w:rPr>
        <w:t xml:space="preserve">;     </w:t>
      </w:r>
      <w:hyperlink r:id="rId34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603AEF5D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conhecer</w:t>
      </w:r>
      <w:proofErr w:type="gramEnd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os principais elementos e critérios considerados para a análise de risco, resguardado o segredo empresarial</w:t>
      </w:r>
      <w:r w:rsidRPr="00DE52B9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A74FAB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4FFDBA85" w14:textId="77777777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4" w:name="art5v"/>
      <w:bookmarkEnd w:id="14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V - ser informado previamente sobre a identidade do gestor e sobre o armazenamento e o objetivo do tratamento dos dados </w:t>
      </w:r>
      <w:proofErr w:type="gramStart"/>
      <w:r w:rsidRPr="00767F34">
        <w:rPr>
          <w:rFonts w:ascii="Book Antiqua" w:hAnsi="Book Antiqua" w:cs="Arial"/>
          <w:color w:val="000000"/>
          <w:sz w:val="19"/>
          <w:szCs w:val="19"/>
        </w:rPr>
        <w:t>pessoais</w:t>
      </w:r>
      <w:r w:rsidRPr="00DE52B9">
        <w:rPr>
          <w:rFonts w:ascii="Book Antiqua" w:hAnsi="Book Antiqua" w:cs="Arial"/>
          <w:color w:val="000000"/>
          <w:sz w:val="16"/>
          <w:szCs w:val="16"/>
        </w:rPr>
        <w:t>;   </w:t>
      </w:r>
      <w:proofErr w:type="gramEnd"/>
      <w:r w:rsidRPr="00DE52B9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35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53E96432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solicitar</w:t>
      </w:r>
      <w:proofErr w:type="gramEnd"/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ao consulente a revisão de decisão realizada exclusivamente por meios automatizados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A74FAB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3BB5B0E0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VII -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ter os seus dados pessoais utilizados somente de acordo com a finalidade para a qual eles foram coletados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A74FAB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(MPMG-2012)</w:t>
      </w:r>
    </w:p>
    <w:p w14:paraId="444F4BA1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§ 1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 </w:t>
      </w:r>
      <w:hyperlink r:id="rId36" w:history="1">
        <w:r w:rsidRPr="00DE52B9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</w:p>
    <w:p w14:paraId="3115398E" w14:textId="77777777" w:rsidR="00B324FD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lastRenderedPageBreak/>
        <w:t>§ 2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 </w:t>
      </w:r>
      <w:hyperlink r:id="rId37" w:history="1">
        <w:r w:rsidRPr="00DE52B9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</w:p>
    <w:p w14:paraId="164DBCCD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5" w:name="art5§3"/>
      <w:bookmarkEnd w:id="15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 para disponibilização das informações de que tratam os incisos II e IV do caput deste artigo será de 10 (dez) dias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38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3F50D180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cancelamento e a reabertura de cadastro somente serão processados mediante solicitação gratuita do cadastrado ao gestor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39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1A81EADA" w14:textId="25AE5C89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cadastrado poderá realizar a solicitação de que trata o § 4º deste artigo a qualquer gestor de banco de dados, por meio telefônico, físico e eletrônico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4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51B6E63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 O gestor que receber a solicitação de que trata o § 4º deste artigo é obrigado a, no prazo de até 2 (dois) dias úteis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    </w:t>
      </w:r>
      <w:hyperlink r:id="rId4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866807E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encerrar ou reabrir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cadastro, conforme solicitado; e    </w:t>
      </w:r>
      <w:hyperlink r:id="rId4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5F5C21E9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transmitir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solicitação aos demais gestores, que devem também atender, no mesmo prazo, à solicitação do cadastrado</w:t>
      </w:r>
      <w:r w:rsidRPr="00DE52B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    </w:t>
      </w:r>
      <w:hyperlink r:id="rId43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6C8DD410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gestor deve proceder automaticamente ao cancelamento de pessoa natural ou jurídica que tenha manifestado previamente, por meio telefônico, físico ou eletrônico, a vontade de não ter aberto seu cadastro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 </w:t>
      </w:r>
      <w:hyperlink r:id="rId44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180D63A6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cancelamento de cadastro implica a impossibilidade de uso das informações do histórico de crédito pelos gestores, para os fins previstos nesta Lei, inclusive para a composição de nota ou pontuação de crédito de terceiros cadastrados, na forma do art. 7º-A desta Lei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45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54B49844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Ficam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 gestores de bancos de dados obrigados, quando solicitados, a fornecer ao cadastrado: </w:t>
      </w:r>
    </w:p>
    <w:p w14:paraId="2F42550D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todas as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informações sobre ele constantes de seus arquivos, no momento da solicitação; </w:t>
      </w:r>
    </w:p>
    <w:p w14:paraId="1EC5A03A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indicação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das fontes relativas às informações de que trata o inciso I, incluindo endereço e telefone para contato; </w:t>
      </w:r>
    </w:p>
    <w:p w14:paraId="1EA09602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indicação dos gestores de bancos de dados com os quais as informações foram compartilhadas; </w:t>
      </w:r>
    </w:p>
    <w:p w14:paraId="11A78267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6" w:name="art6iv"/>
      <w:bookmarkEnd w:id="16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indicação de todos os consulentes que tiveram acesso a qualquer informação sobre ele nos 6 (seis) meses anteriores à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solicitação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  </w:t>
      </w:r>
      <w:proofErr w:type="gramEnd"/>
      <w:r w:rsidRPr="00DE52B9">
        <w:rPr>
          <w:sz w:val="18"/>
          <w:szCs w:val="18"/>
        </w:rPr>
        <w:fldChar w:fldCharType="begin"/>
      </w:r>
      <w:r w:rsidRPr="00DE52B9">
        <w:rPr>
          <w:sz w:val="18"/>
          <w:szCs w:val="18"/>
        </w:rPr>
        <w:instrText>HYPERLINK "http://www.planalto.gov.br/ccivil_03/LEIS/LCP/Lcp166.htm" \l "art2"</w:instrText>
      </w:r>
      <w:r w:rsidRPr="00DE52B9">
        <w:rPr>
          <w:sz w:val="18"/>
          <w:szCs w:val="18"/>
        </w:rPr>
      </w:r>
      <w:r w:rsidRPr="00DE52B9">
        <w:rPr>
          <w:sz w:val="18"/>
          <w:szCs w:val="18"/>
        </w:rPr>
        <w:fldChar w:fldCharType="separate"/>
      </w:r>
      <w:r w:rsidRPr="00DE52B9">
        <w:rPr>
          <w:rFonts w:ascii="Book Antiqua" w:eastAsia="Times New Roman" w:hAnsi="Book Antiqua" w:cs="Arial"/>
          <w:color w:val="0000FF"/>
          <w:sz w:val="16"/>
          <w:szCs w:val="16"/>
          <w:u w:val="single"/>
          <w:lang w:eastAsia="pt-BR"/>
        </w:rPr>
        <w:t>(Redação dada pela Lei Complementar nº 166, de 2019)</w:t>
      </w:r>
      <w:r w:rsidRPr="00DE52B9">
        <w:rPr>
          <w:rFonts w:ascii="Book Antiqua" w:eastAsia="Times New Roman" w:hAnsi="Book Antiqua" w:cs="Arial"/>
          <w:color w:val="0000FF"/>
          <w:sz w:val="16"/>
          <w:szCs w:val="16"/>
          <w:u w:val="single"/>
          <w:lang w:eastAsia="pt-BR"/>
        </w:rPr>
        <w:fldChar w:fldCharType="end"/>
      </w:r>
    </w:p>
    <w:p w14:paraId="62425B52" w14:textId="2FAF20C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cópia de texto com o sumário dos seus direitos, definidos em lei ou em normas infralegais pertinentes à sua relação com gestores, bem como a lista dos órgãos governamentais aos quais poderá ele recorrer, caso considere que esses direitos foram infringidos; e </w:t>
      </w:r>
      <w:hyperlink r:id="rId46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26B63195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É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vedado aos gestores de bancos de dados estabelecerem políticas ou realizarem operações que impeçam, limitem ou dificultem o acesso do cadastrado previsto no inciso II do art. 5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p w14:paraId="3698DDF9" w14:textId="77777777" w:rsidR="00D20241" w:rsidRPr="00DE52B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7" w:name="art6§2"/>
      <w:bookmarkEnd w:id="17"/>
      <w:r w:rsidRPr="00767F34">
        <w:rPr>
          <w:rFonts w:ascii="Book Antiqua" w:hAnsi="Book Antiqua" w:cs="Arial"/>
          <w:color w:val="000000"/>
          <w:sz w:val="19"/>
          <w:szCs w:val="19"/>
        </w:rPr>
        <w:t>§ 2º O prazo para atendimento das informações de que tratam os incisos II, III, IV e V do caput deste artigo será de 10 (dez) dias</w:t>
      </w:r>
      <w:r w:rsidRPr="00DE52B9">
        <w:rPr>
          <w:rFonts w:ascii="Book Antiqua" w:hAnsi="Book Antiqua" w:cs="Arial"/>
          <w:color w:val="000000"/>
          <w:sz w:val="16"/>
          <w:szCs w:val="16"/>
        </w:rPr>
        <w:t xml:space="preserve">.   </w:t>
      </w:r>
      <w:hyperlink r:id="rId47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</w:p>
    <w:p w14:paraId="21885FD1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7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informações disponibilizadas nos bancos de dados somente poderão ser utilizadas para: </w:t>
      </w:r>
    </w:p>
    <w:p w14:paraId="07D09DE9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realização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análise de risco de crédito do cadastrado; ou </w:t>
      </w:r>
    </w:p>
    <w:p w14:paraId="6946A3F9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II - 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subsidiar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concessão ou extensão de crédito e a realização de venda a prazo ou outras transações comerciais e empresariais que impliquem risco financeiro ao consulente. </w:t>
      </w:r>
    </w:p>
    <w:p w14:paraId="560D675D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  Cabe ao gestor manter sistemas seguros, por telefone ou por meio eletrônico, de consulta para informar aos consulentes as informações de adimplemento do cadastrado. </w:t>
      </w:r>
    </w:p>
    <w:p w14:paraId="5B4347CE" w14:textId="5D2E2629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8" w:name="art7a"/>
      <w:bookmarkEnd w:id="18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7º-A Nos elementos e critérios considerados para composição da nota ou pontuação de crédito de pessoa cadastrada em banco de dados de que trata esta Lei, não podem ser utilizadas informações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48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3F268EB1" w14:textId="4E7AE250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que não estiverem vinculadas à análise de risco de crédito e aquelas relacionadas à origem social e étnica, à saúde, à informação genética, ao sexo e às convicções políticas, religiosas e filosóficas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49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453CE282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proofErr w:type="gram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pessoas que não tenham com o cadastrado relação de parentesco de primeiro grau ou de dependência econômica; e    </w:t>
      </w:r>
      <w:hyperlink r:id="rId5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4BCA76A2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relacionadas ao exercício regular de direito pelo cadastrado, previsto no inciso II do caput do art. 5º desta Lei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5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313603C9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gestor de banco de dados deve disponibilizar em seu sítio eletrônico, de forma clara, acessível e de fácil compreensão, a sua política de coleta e utilização de dados pessoais para fins de elaboração de análise de risco de crédito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 </w:t>
      </w:r>
      <w:hyperlink r:id="rId5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003C152F" w14:textId="169D2CCB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transparência da política de coleta e utilização de dados pessoais de que trata o § 1º deste artigo deve ser objeto de verificação, na forma de regulamentação a ser expedida pelo Poder Executivo</w:t>
      </w:r>
      <w:r w:rsidR="00DE52B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hyperlink r:id="rId53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Complementar nº 166, de 2019)</w:t>
        </w:r>
      </w:hyperlink>
    </w:p>
    <w:p w14:paraId="1C05536A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8</w:t>
      </w:r>
      <w:proofErr w:type="gramStart"/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457D19">
        <w:rPr>
          <w:rFonts w:ascii="Book Antiqua" w:eastAsia="Times New Roman" w:hAnsi="Book Antiqua" w:cs="Times New Roman"/>
          <w:b/>
          <w:iCs/>
          <w:color w:val="000000"/>
          <w:sz w:val="19"/>
          <w:szCs w:val="19"/>
          <w:lang w:eastAsia="pt-BR"/>
        </w:rPr>
        <w:t>São</w:t>
      </w:r>
      <w:proofErr w:type="gramEnd"/>
      <w:r w:rsidRPr="00457D19">
        <w:rPr>
          <w:rFonts w:ascii="Book Antiqua" w:eastAsia="Times New Roman" w:hAnsi="Book Antiqua" w:cs="Times New Roman"/>
          <w:b/>
          <w:iCs/>
          <w:color w:val="000000"/>
          <w:sz w:val="19"/>
          <w:szCs w:val="19"/>
          <w:lang w:eastAsia="pt-BR"/>
        </w:rPr>
        <w:t xml:space="preserve"> obrigações das fontes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135DCADA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9" w:name="art8i."/>
      <w:bookmarkEnd w:id="19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I - </w:t>
      </w:r>
      <w:hyperlink r:id="rId54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     </w:t>
      </w:r>
      <w:hyperlink r:id="rId55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103BB7AF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II - </w:t>
      </w:r>
      <w:hyperlink r:id="rId56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        </w:t>
      </w:r>
      <w:hyperlink r:id="rId57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5E0267AC" w14:textId="02D2F948" w:rsidR="00B324FD" w:rsidRPr="00457D1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III - verificar e confirmar, ou corrigir, </w:t>
      </w:r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prazo não superior a 2 (dois) dias úteis</w:t>
      </w:r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informação impugnada, sempre que solicitado por gestor de banco de dados ou diretamente pelo cadastrado; 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57D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TJPR-2023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D502D0B" w14:textId="7E3EFFF9" w:rsidR="00D20241" w:rsidRPr="00457D19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0" w:name="art8iv."/>
      <w:bookmarkEnd w:id="20"/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IV - </w:t>
      </w:r>
      <w:proofErr w:type="gramStart"/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>atualizar e corrigir</w:t>
      </w:r>
      <w:proofErr w:type="gramEnd"/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informações enviadas aos gestores, </w:t>
      </w:r>
      <w:r w:rsidRPr="00457D19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em prazo não superior a 10 (dez) dias</w:t>
      </w:r>
      <w:r w:rsidRPr="00DE52B9">
        <w:rPr>
          <w:rFonts w:ascii="Book Antiqua" w:hAnsi="Book Antiqua" w:cs="Arial"/>
          <w:color w:val="000000"/>
          <w:sz w:val="16"/>
          <w:szCs w:val="16"/>
        </w:rPr>
        <w:t>;</w:t>
      </w:r>
      <w:r w:rsidR="00457D19">
        <w:rPr>
          <w:rFonts w:ascii="Book Antiqua" w:hAnsi="Book Antiqua" w:cs="Arial"/>
          <w:color w:val="000000"/>
          <w:sz w:val="16"/>
          <w:szCs w:val="16"/>
        </w:rPr>
        <w:t xml:space="preserve"> </w:t>
      </w:r>
      <w:hyperlink r:id="rId58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  <w:r w:rsidR="00457D19">
        <w:rPr>
          <w:rFonts w:ascii="Book Antiqua" w:hAnsi="Book Antiqua" w:cs="Arial"/>
          <w:color w:val="0000FF"/>
          <w:sz w:val="16"/>
          <w:szCs w:val="16"/>
        </w:rPr>
        <w:t xml:space="preserve"> 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57D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TJPR-2023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7DCC6A1" w14:textId="3A56FC39" w:rsidR="00B324FD" w:rsidRPr="00457D1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manter</w:t>
      </w:r>
      <w:proofErr w:type="gramEnd"/>
      <w:r w:rsidRPr="00457D1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os registros adequados para verificar informações enviadas aos gestores de bancos de dados; e </w:t>
      </w:r>
      <w:r w:rsidR="00457D19" w:rsidRPr="00457D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</w:p>
    <w:p w14:paraId="5BBCDAD7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spellStart"/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fornecer</w:t>
      </w:r>
      <w:proofErr w:type="spellEnd"/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informações sobre o cadastrado, em bases não discriminatórias, a todos os gestores de bancos de dados que as solicitarem, no mesmo formato e contendo as mesmas informações fornecidas a outros bancos de dados. </w:t>
      </w:r>
    </w:p>
    <w:p w14:paraId="77244777" w14:textId="6521ADD6" w:rsidR="00D20241" w:rsidRDefault="00D20241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21" w:name="art8p."/>
      <w:bookmarkEnd w:id="21"/>
      <w:r w:rsidRPr="00457D19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</w:rPr>
        <w:t>Parágrafo único</w:t>
      </w:r>
      <w:r w:rsidRPr="00457D19">
        <w:rPr>
          <w:rFonts w:ascii="Book Antiqua" w:hAnsi="Book Antiqua" w:cs="Arial"/>
          <w:b/>
          <w:bCs/>
          <w:color w:val="000000"/>
          <w:sz w:val="19"/>
          <w:szCs w:val="19"/>
        </w:rPr>
        <w:t>. É vedado às fontes estabelecer políticas ou realizar operações que impeçam, limitem ou dificultem a transmissão a banco de dados de informações de cadastrados</w:t>
      </w:r>
      <w:r w:rsidRPr="00DE52B9">
        <w:rPr>
          <w:rFonts w:ascii="Book Antiqua" w:hAnsi="Book Antiqua" w:cs="Arial"/>
          <w:color w:val="000000"/>
          <w:sz w:val="16"/>
          <w:szCs w:val="16"/>
        </w:rPr>
        <w:t>. </w:t>
      </w:r>
      <w:hyperlink r:id="rId59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>(Redação dada pela Lei Complementar nº 166, de 2019)</w:t>
        </w:r>
      </w:hyperlink>
      <w:r w:rsidR="00457D19">
        <w:rPr>
          <w:rFonts w:ascii="Book Antiqua" w:hAnsi="Book Antiqua" w:cs="Arial"/>
          <w:color w:val="0000FF"/>
          <w:sz w:val="16"/>
          <w:szCs w:val="16"/>
        </w:rPr>
        <w:t xml:space="preserve"> 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57D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TJPR-2023</w:t>
      </w:r>
      <w:r w:rsidR="00457D19" w:rsidRPr="00DE52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7D19" w:rsidRPr="00767F34" w14:paraId="5913BA27" w14:textId="77777777" w:rsidTr="004E4029">
        <w:tc>
          <w:tcPr>
            <w:tcW w:w="8494" w:type="dxa"/>
            <w:shd w:val="clear" w:color="auto" w:fill="CCFFFF"/>
          </w:tcPr>
          <w:p w14:paraId="72E512EB" w14:textId="24ADB699" w:rsidR="00457D19" w:rsidRPr="00767F34" w:rsidRDefault="00457D19" w:rsidP="00457D1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TJPR-2023-FGV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457D1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A Lei 12.414/11, sem prejuízo das disposições do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CDC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t>, disciplina a formação e consulta a bancos de dados instituídos ou mantidos por pessoas jurídicas de direito privado, com informações de adimplemento de pessoas naturais ou jurídicas para formação de histórico de crédito.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t>Um dos conceitos trazidos pela Lei é o de fonte, isto é, a pessoa natural ou jurídica que conceda crédito, administre operações de autofinanciamento ou realize venda a prazo ou outras transações comerciais e empresariais que lhe impliquem risco financeiro, inclusive as instituições autorizadas a funcionar pelo Banco Central do Brasil e os prestadores de serviços continuados de água, esgoto, eletricidade, gás, telecomunicações e assemelhados.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t>As fontes são obrigadas a:</w:t>
            </w:r>
            <w:r>
              <w:t xml:space="preserve"> 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não </w:t>
            </w:r>
            <w:r w:rsidRPr="00457D19">
              <w:rPr>
                <w:rFonts w:ascii="Book Antiqua" w:hAnsi="Book Antiqua" w:cs="Times New Roman"/>
                <w:bCs/>
                <w:sz w:val="19"/>
                <w:szCs w:val="19"/>
              </w:rPr>
              <w:lastRenderedPageBreak/>
              <w:t>estabelecer políticas ou realizar operações que impeçam, limitem ou dificultem a transmissão a banco de dados de informações de cadastrados.</w:t>
            </w:r>
            <w:r w:rsidRPr="00767F34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767F34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8º, § único,</w:t>
            </w:r>
            <w:r w:rsidRPr="00767F34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Lei 12414.</w:t>
            </w:r>
          </w:p>
        </w:tc>
      </w:tr>
    </w:tbl>
    <w:p w14:paraId="45D68682" w14:textId="6D05B486" w:rsidR="00D20241" w:rsidRPr="00DE52B9" w:rsidRDefault="00D20241" w:rsidP="0033039C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22" w:name="art9"/>
      <w:bookmarkStart w:id="23" w:name="art9."/>
      <w:bookmarkEnd w:id="22"/>
      <w:bookmarkEnd w:id="23"/>
      <w:r w:rsidRPr="0033039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9º</w:t>
      </w: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33039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compartilhamento de informações de adimplemento entre gestores é permitido na forma do inciso III do caput do art. 4º desta Lei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6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  <w:r w:rsidR="0033039C" w:rsidRPr="00DE52B9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bookmarkStart w:id="24" w:name="_Hlk95304708"/>
      <w:r w:rsidR="0033039C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(PGM-Francisco Morato/SP-2019)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3039C" w14:paraId="0235FF0A" w14:textId="77777777" w:rsidTr="0033039C">
        <w:tc>
          <w:tcPr>
            <w:tcW w:w="8494" w:type="dxa"/>
            <w:shd w:val="clear" w:color="auto" w:fill="CCFFFF"/>
          </w:tcPr>
          <w:p w14:paraId="111BDD01" w14:textId="7846DC38" w:rsidR="0033039C" w:rsidRPr="0033039C" w:rsidRDefault="0033039C" w:rsidP="0033039C">
            <w:pPr>
              <w:ind w:firstLine="453"/>
              <w:jc w:val="both"/>
              <w:rPr>
                <w:rFonts w:ascii="Book Antiqua" w:eastAsia="Times New Roman" w:hAnsi="Book Antiqua" w:cs="Arial"/>
                <w:color w:val="000000"/>
                <w:sz w:val="18"/>
                <w:szCs w:val="18"/>
                <w:lang w:eastAsia="pt-BR"/>
              </w:rPr>
            </w:pPr>
            <w:r w:rsidRPr="0033039C">
              <w:rPr>
                <w:rFonts w:ascii="Book Antiqua" w:eastAsia="Times New Roman" w:hAnsi="Book Antiqua" w:cs="Arial"/>
                <w:color w:val="000000"/>
                <w:sz w:val="18"/>
                <w:szCs w:val="18"/>
                <w:lang w:eastAsia="pt-BR"/>
              </w:rPr>
              <w:t xml:space="preserve">Art. 4º O gestor está autorizado, nas condições estabelecidas nesta Lei, a: (Redação dada pela Lei Complementar nº 166, de 2019) </w:t>
            </w:r>
          </w:p>
          <w:p w14:paraId="05FAD124" w14:textId="078701ED" w:rsidR="0033039C" w:rsidRDefault="0033039C" w:rsidP="0033039C">
            <w:pPr>
              <w:ind w:firstLine="45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33039C">
              <w:rPr>
                <w:rFonts w:ascii="Book Antiqua" w:eastAsia="Times New Roman" w:hAnsi="Book Antiqua" w:cs="Arial"/>
                <w:color w:val="000000"/>
                <w:sz w:val="18"/>
                <w:szCs w:val="18"/>
                <w:lang w:eastAsia="pt-BR"/>
              </w:rPr>
              <w:t>III - compartilhar as informações cadastrais e de adimplemento armazenadas com outros bancos de dados; e (Incluído pela Lei Complementar nº 166, de 2019)</w:t>
            </w:r>
          </w:p>
        </w:tc>
      </w:tr>
    </w:tbl>
    <w:p w14:paraId="51F300D1" w14:textId="4F746FA6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gestor que receber informação por meio de compartilhamento equipara-se, para todos os efeitos desta Lei, ao gestor que anotou originariamente a informação, inclusive quanto à responsabilidade por eventuais prejuízos a que der causa e ao dever de receber e processar impugnações ou cancelamentos e realizar retificações</w:t>
      </w:r>
      <w:r w:rsidRPr="0033039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hyperlink r:id="rId6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727338BA" w14:textId="3ADE650A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gestor originário é responsável por manter atualizadas as informações cadastrais nos demais bancos de dados com os quais compartilhou informações, sem nenhum ônus para o cadastrado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49541980" w14:textId="77777777" w:rsidR="00D20241" w:rsidRPr="00DE52B9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25" w:name="art9§3."/>
      <w:bookmarkEnd w:id="25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3º </w:t>
      </w:r>
      <w:hyperlink r:id="rId63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64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Complementar nº 166, de 2019)</w:t>
        </w:r>
      </w:hyperlink>
    </w:p>
    <w:p w14:paraId="3A632CED" w14:textId="77777777" w:rsidR="00D20241" w:rsidRPr="00767F34" w:rsidRDefault="00D20241" w:rsidP="00D2024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6" w:name="art9§4"/>
      <w:bookmarkEnd w:id="26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 O gestor deverá assegurar, sob pena de responsabilidade, a identificação da pessoa que promover qualquer inscrição ou atualização de dados relacionados com o cadastrado, registrando a data desta ocorrência, bem como a identificação exata da fonte, do nome do agente que a efetuou e do equipamento ou terminal a partir do qual foi processada tal ocorrência. </w:t>
      </w:r>
    </w:p>
    <w:p w14:paraId="09BF4962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10"/>
      <w:bookmarkEnd w:id="27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10.  É proibido ao gestor exigir exclusividade das fontes de informações. </w:t>
      </w:r>
    </w:p>
    <w:p w14:paraId="0A6EDA72" w14:textId="77777777" w:rsidR="001E2544" w:rsidRPr="00DE52B9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8" w:name="art11"/>
      <w:bookmarkEnd w:id="28"/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Art. 11.  </w:t>
      </w:r>
      <w:hyperlink r:id="rId65" w:anchor="art6" w:history="1">
        <w:r w:rsidR="001E2544" w:rsidRPr="00DE52B9">
          <w:rPr>
            <w:rFonts w:ascii="Book Antiqua" w:hAnsi="Book Antiqua" w:cs="Arial"/>
            <w:color w:val="3333FF"/>
            <w:sz w:val="16"/>
            <w:szCs w:val="16"/>
            <w:u w:val="single"/>
          </w:rPr>
          <w:t xml:space="preserve">(Revogado pela Lei Complementar nº 166, de 2019) </w:t>
        </w:r>
      </w:hyperlink>
    </w:p>
    <w:p w14:paraId="59BEF079" w14:textId="77777777" w:rsidR="00E1156C" w:rsidRPr="00DE52B9" w:rsidRDefault="00B324FD" w:rsidP="00E1156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3333FF"/>
          <w:sz w:val="16"/>
          <w:szCs w:val="16"/>
          <w:u w:val="single"/>
          <w:lang w:eastAsia="pt-BR"/>
        </w:rPr>
      </w:pP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Parágrafo único.  </w:t>
      </w:r>
      <w:hyperlink r:id="rId66" w:anchor="art6" w:history="1">
        <w:r w:rsidR="001E2544" w:rsidRPr="00DE52B9">
          <w:rPr>
            <w:rFonts w:ascii="Book Antiqua" w:hAnsi="Book Antiqua" w:cs="Arial"/>
            <w:color w:val="3333FF"/>
            <w:sz w:val="16"/>
            <w:szCs w:val="16"/>
            <w:u w:val="single"/>
          </w:rPr>
          <w:t xml:space="preserve">(Revogado pela Lei Complementar nº 166, de 2019) </w:t>
        </w:r>
      </w:hyperlink>
    </w:p>
    <w:p w14:paraId="0D1C407B" w14:textId="170FCA08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29" w:name="art12.0"/>
      <w:bookmarkEnd w:id="29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As instituições autorizadas a funcionar pelo Banco Central do Brasil fornecerão as informações relativas a suas operações de crédito, de arrendamento mercantil e de autofinanciamento realizadas por meio de grupos de consórcio e a outras operações com características de concessão de crédito somente aos gestores registrados no Banco Central do Brasil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</w:t>
      </w:r>
      <w:hyperlink r:id="rId67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Complementar nº 166, de 2019) </w:t>
        </w:r>
      </w:hyperlink>
    </w:p>
    <w:p w14:paraId="0FE25F17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30" w:name="art12§1."/>
      <w:bookmarkEnd w:id="30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1º</w:t>
      </w:r>
      <w:hyperlink r:id="rId68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 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69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Complementar nº 166, de 2019) </w:t>
        </w:r>
      </w:hyperlink>
    </w:p>
    <w:p w14:paraId="7A66B5DE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§ 2º </w:t>
      </w:r>
      <w:hyperlink r:id="rId70" w:anchor="art6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(Revogado)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7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Complementar nº 166, de 2019) </w:t>
        </w:r>
      </w:hyperlink>
    </w:p>
    <w:p w14:paraId="515BEE8C" w14:textId="77777777" w:rsidR="001E2544" w:rsidRPr="00767F34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1" w:name="art12§3"/>
      <w:bookmarkEnd w:id="31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Conselho Monetário Nacional adotará as medidas e normas complementares necessárias para a aplicação do disposto neste artigo. </w:t>
      </w:r>
    </w:p>
    <w:p w14:paraId="4EDB5616" w14:textId="7C50E9AA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32" w:name="art12§4"/>
      <w:bookmarkEnd w:id="32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compartilhamento de que trata o inciso III do caput do art. 4º desta Lei, quando referente a informações provenientes de instituições autorizadas a funcionar pelo Banco Central do Brasil, deverá ocorrer apenas entre gestores registrados na forma deste artigo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72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4F82730B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33" w:name="art12§5"/>
      <w:bookmarkEnd w:id="33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5º As infrações à regulamentação de que trata o § 3º deste artigo sujeitam o gestor ao cancelamento do seu registro no Banco Central do Brasil, assegurado o devido processo legal, na forma da </w:t>
      </w:r>
      <w:hyperlink r:id="rId73" w:history="1">
        <w:r w:rsidRPr="00767F3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9.784, de 29 de janeiro de 1999</w:t>
        </w:r>
      </w:hyperlink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  </w:t>
      </w:r>
      <w:hyperlink r:id="rId74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5A8439CC" w14:textId="77777777" w:rsidR="001E2544" w:rsidRPr="00767F34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4" w:name="art12§6"/>
      <w:bookmarkEnd w:id="34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 O órgão administrativo competente poderá requerer aos gestores, na forma e no prazo que estabelecer, as informações necessárias para o desempenho das atribuições de que trata este artigo. </w:t>
      </w:r>
      <w:hyperlink r:id="rId75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1DAA27EB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35" w:name="art12§7"/>
      <w:bookmarkEnd w:id="35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7º Os gestores não se sujeitam à legislação aplicável às instituições financeiras e às demais instituições autorizadas a funcionar pelo Banco Central do Brasil, inclusive quanto às disposições sobre processo administrativo sancionador, regime de administração especial temporária, intervenção e liquidação extrajudicial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   </w:t>
      </w:r>
      <w:hyperlink r:id="rId76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23CA2FED" w14:textId="77777777" w:rsidR="001E2544" w:rsidRPr="00767F34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Arial" w:eastAsia="Times New Roman" w:hAnsi="Arial" w:cs="Arial"/>
          <w:color w:val="000000"/>
          <w:sz w:val="19"/>
          <w:szCs w:val="19"/>
          <w:lang w:eastAsia="pt-BR"/>
        </w:rPr>
      </w:pPr>
      <w:bookmarkStart w:id="36" w:name="art12§8"/>
      <w:bookmarkEnd w:id="36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O disposto neste artigo não afasta a aplicação pelos órgãos integrantes do Sistema Nacional de Defesa do Consumidor (SNDC), na forma do art. 17 desta Lei, das penalidades cabíveis por violação das normas de proteção do consumidor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77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1E9D4A80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37" w:name="art13."/>
      <w:bookmarkEnd w:id="37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Poder Executivo regulamentará o disposto nesta Lei, em especial quanto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      </w:t>
      </w:r>
      <w:hyperlink r:id="rId78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(Redação dada pela Lei Complementar nº 166, de 2019) </w:t>
        </w:r>
      </w:hyperlink>
    </w:p>
    <w:p w14:paraId="133FDB35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ao uso, à guarda, ao escopo e ao compartilhamento das informações recebidas por bancos de </w:t>
      </w:r>
      <w:proofErr w:type="gram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dados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proofErr w:type="gramEnd"/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9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13C93767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aos procedimentos aplicáveis aos gestores de banco de dados na hipótese de vazamento de informações dos cadastrados, inclusive com relação à comunicação aos órgãos responsáveis pela sua fiscalização, nos termos do § 1º do art. 17 desta Lei; e    </w:t>
      </w:r>
      <w:hyperlink r:id="rId80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295F3845" w14:textId="77777777" w:rsidR="001E2544" w:rsidRPr="00DE52B9" w:rsidRDefault="001E2544" w:rsidP="001E254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ao disposto nos </w:t>
      </w:r>
      <w:proofErr w:type="spellStart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767F3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5º e 7º-A desta Lei</w:t>
      </w:r>
      <w:r w:rsidRPr="00DE52B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81" w:anchor="art2" w:history="1">
        <w:r w:rsidRPr="00DE52B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 xml:space="preserve">(Incluído pela Lei Complementar nº 166, de 2019) </w:t>
        </w:r>
      </w:hyperlink>
    </w:p>
    <w:p w14:paraId="44FE7E57" w14:textId="77777777" w:rsidR="00E1156C" w:rsidRPr="00DE52B9" w:rsidRDefault="00B324FD" w:rsidP="00E1156C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67F3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As informações de adimplemento </w:t>
      </w:r>
      <w:r w:rsidRPr="00767F34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não poderão constar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bancos de dados </w:t>
      </w:r>
      <w:r w:rsidRPr="00767F34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por período superior a 15 (quinze) anos</w:t>
      </w:r>
      <w:r w:rsidRPr="00DE52B9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E1156C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(TJPR-2012)</w:t>
      </w:r>
      <w:r w:rsidR="001764E8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764E8" w:rsidRPr="00DE52B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</w:p>
    <w:p w14:paraId="7241B02F" w14:textId="45DC3FBC" w:rsidR="00B324FD" w:rsidRPr="006A66E6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A66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15</w:t>
      </w:r>
      <w:r w:rsidRPr="006A66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  As informações sobre o cadastrado constantes dos bancos de dados somente poderão ser acessadas por consulentes que com ele mantiverem ou pretenderem manter relação comercial ou creditícia. </w:t>
      </w:r>
      <w:r w:rsidR="006A66E6" w:rsidRPr="006A66E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p w14:paraId="5D110072" w14:textId="7DC2AEE7" w:rsidR="001E2544" w:rsidRPr="00DE52B9" w:rsidRDefault="001E2544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8" w:name="art16."/>
      <w:bookmarkEnd w:id="38"/>
      <w:r w:rsidRPr="00767F34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</w:rPr>
        <w:t>Art. 16</w:t>
      </w:r>
      <w:r w:rsidRPr="00767F34">
        <w:rPr>
          <w:rFonts w:ascii="Book Antiqua" w:hAnsi="Book Antiqua" w:cs="Arial"/>
          <w:color w:val="000000"/>
          <w:sz w:val="19"/>
          <w:szCs w:val="19"/>
        </w:rPr>
        <w:t xml:space="preserve">. O banco de dados, a fonte e o consulente são responsáveis, objetiva e solidariamente, pelos danos materiais e morais que causarem ao cadastrado, nos termos da </w:t>
      </w:r>
      <w:hyperlink r:id="rId82" w:history="1">
        <w:r w:rsidRPr="00767F34">
          <w:rPr>
            <w:rFonts w:ascii="Book Antiqua" w:hAnsi="Book Antiqua" w:cs="Arial"/>
            <w:color w:val="0000FF"/>
            <w:sz w:val="19"/>
            <w:szCs w:val="19"/>
            <w:u w:val="single"/>
          </w:rPr>
          <w:t>Lei nº 8.078, de 11 de setembro de 1990 (Código de Proteção e Defesa do Consumidor)</w:t>
        </w:r>
      </w:hyperlink>
      <w:r w:rsidRPr="00767F34">
        <w:rPr>
          <w:rFonts w:ascii="Book Antiqua" w:hAnsi="Book Antiqua" w:cs="Arial"/>
          <w:color w:val="000000"/>
          <w:sz w:val="19"/>
          <w:szCs w:val="19"/>
        </w:rPr>
        <w:t>.</w:t>
      </w:r>
      <w:r w:rsidR="00767F34">
        <w:rPr>
          <w:rFonts w:ascii="Book Antiqua" w:hAnsi="Book Antiqua" w:cs="Arial"/>
          <w:color w:val="000000"/>
          <w:sz w:val="19"/>
          <w:szCs w:val="19"/>
        </w:rPr>
        <w:t xml:space="preserve"> </w:t>
      </w:r>
      <w:hyperlink r:id="rId83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 xml:space="preserve">(Redação dada pela Lei Complementar nº 166, de 2019) 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A6ED1" w:rsidRPr="00767F34" w14:paraId="07A0CD14" w14:textId="77777777" w:rsidTr="009A6ED1">
        <w:tc>
          <w:tcPr>
            <w:tcW w:w="8494" w:type="dxa"/>
            <w:shd w:val="clear" w:color="auto" w:fill="CCFFFF"/>
          </w:tcPr>
          <w:p w14:paraId="704AFB8A" w14:textId="32EA900E" w:rsidR="009A6ED1" w:rsidRPr="00767F34" w:rsidRDefault="009A6ED1" w:rsidP="009A6ED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</w:t>
            </w:r>
            <w:r w:rsidR="001E2544"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E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MA</w:t>
            </w:r>
            <w:r w:rsidR="006948F4"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6948F4"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767F3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):</w:t>
            </w:r>
            <w:r w:rsidRPr="00767F3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67F34">
              <w:rPr>
                <w:rFonts w:ascii="Book Antiqua" w:hAnsi="Book Antiqua" w:cs="Times New Roman"/>
                <w:sz w:val="19"/>
                <w:szCs w:val="19"/>
              </w:rPr>
              <w:t xml:space="preserve">Os bancos de dados, a fonte e o consulente são responsáveis objetiva e solidariamente pelos danos materiais e morais que causarem ao cadastrado. </w:t>
            </w:r>
            <w:r w:rsidRPr="00767F34">
              <w:rPr>
                <w:rFonts w:ascii="Book Antiqua" w:hAnsi="Book Antiqua" w:cs="Times New Roman"/>
                <w:b/>
                <w:sz w:val="19"/>
                <w:szCs w:val="19"/>
              </w:rPr>
              <w:t>BL: art. 16</w:t>
            </w:r>
            <w:r w:rsidR="00767F34">
              <w:rPr>
                <w:rFonts w:ascii="Book Antiqua" w:hAnsi="Book Antiqua" w:cs="Times New Roman"/>
                <w:b/>
                <w:sz w:val="19"/>
                <w:szCs w:val="19"/>
              </w:rPr>
              <w:t>,</w:t>
            </w:r>
            <w:r w:rsidRPr="00767F34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Lei 12414.</w:t>
            </w:r>
          </w:p>
        </w:tc>
      </w:tr>
    </w:tbl>
    <w:p w14:paraId="3EE83A21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17.  Nas situações em que o cadastrado for consumidor, caracterizado conforme a </w:t>
      </w:r>
      <w:hyperlink r:id="rId84" w:history="1">
        <w:r w:rsidRPr="00767F34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8.078, de 11 de setembro de 1990 - Código de Proteção e Defesa do Consumidor</w:t>
        </w:r>
      </w:hyperlink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aplicam-se as sanções e penas nela previstas e o disposto no § 2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p w14:paraId="6E0AD0DD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Nos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casos previstos no caput, a fiscalização e a aplicação das sanções serão exercidas concorrentemente pelos órgãos de proteção e defesa do consumidor da União, dos Estados, do Distrito Federal e dos Municípios, nas respectivas áreas de atuação administrativa. </w:t>
      </w:r>
    </w:p>
    <w:p w14:paraId="2FFB9610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Sem</w:t>
      </w:r>
      <w:proofErr w:type="gramEnd"/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prejuízo do disposto no caput e no § 1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os órgãos de proteção e defesa do consumidor poderão aplicar medidas corretivas, estabelecendo aos bancos de dados que descumprirem o previsto nesta Lei obrigações de fazer com que sejam excluídas do cadastro, no prazo de 7 (sete) dias, informações incorretas, bem como cancelados cadastros de pessoas que não autorizaram a abertura. </w:t>
      </w:r>
    </w:p>
    <w:p w14:paraId="61B8AD51" w14:textId="77777777" w:rsidR="001E2544" w:rsidRPr="00DE52B9" w:rsidRDefault="001E2544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9" w:name="art17§2"/>
      <w:bookmarkEnd w:id="39"/>
      <w:r w:rsidRPr="00767F34">
        <w:rPr>
          <w:rFonts w:ascii="Book Antiqua" w:hAnsi="Book Antiqua" w:cs="Arial"/>
          <w:color w:val="000000"/>
          <w:sz w:val="19"/>
          <w:szCs w:val="19"/>
        </w:rPr>
        <w:t>§ 2º Sem prejuízo do disposto no caput e no § 1º deste artigo, os órgãos de proteção e defesa do consumidor poderão aplicar medidas corretivas e estabelecer aos bancos de dados que descumprirem o previsto nesta Lei a obrigação de excluir do cadastro informações incorretas, no prazo de 10 (dez) dias, bem como de cancelar os cadastros de pessoas que solicitaram o cancelamento, conforme disposto no inciso I do caput do art. 5º desta Lei</w:t>
      </w:r>
      <w:r w:rsidRPr="00DE52B9">
        <w:rPr>
          <w:rFonts w:ascii="Book Antiqua" w:hAnsi="Book Antiqua" w:cs="Arial"/>
          <w:color w:val="000000"/>
          <w:sz w:val="16"/>
          <w:szCs w:val="16"/>
        </w:rPr>
        <w:t>. </w:t>
      </w:r>
      <w:hyperlink r:id="rId85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 xml:space="preserve">(Redação dada pela Lei Complementar nº 166, de 2019) </w:t>
        </w:r>
      </w:hyperlink>
    </w:p>
    <w:p w14:paraId="04DDDD89" w14:textId="6BE67859" w:rsidR="001E2544" w:rsidRPr="00DE52B9" w:rsidRDefault="001E2544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40" w:name="art17a"/>
      <w:bookmarkEnd w:id="40"/>
      <w:r w:rsidRPr="00767F34">
        <w:rPr>
          <w:rFonts w:ascii="Book Antiqua" w:hAnsi="Book Antiqua" w:cs="Arial"/>
          <w:color w:val="000000"/>
          <w:sz w:val="19"/>
          <w:szCs w:val="19"/>
        </w:rPr>
        <w:t xml:space="preserve">Art. 17-A. A quebra do sigilo previsto na </w:t>
      </w:r>
      <w:hyperlink r:id="rId86" w:history="1">
        <w:r w:rsidRPr="00767F34">
          <w:rPr>
            <w:rFonts w:ascii="Book Antiqua" w:hAnsi="Book Antiqua" w:cs="Arial"/>
            <w:color w:val="0000FF"/>
            <w:sz w:val="19"/>
            <w:szCs w:val="19"/>
            <w:u w:val="single"/>
          </w:rPr>
          <w:t>Lei Complementar nº 105, de 10 de janeiro de 2001</w:t>
        </w:r>
      </w:hyperlink>
      <w:r w:rsidRPr="00767F34">
        <w:rPr>
          <w:rFonts w:ascii="Book Antiqua" w:hAnsi="Book Antiqua" w:cs="Arial"/>
          <w:color w:val="000000"/>
          <w:sz w:val="19"/>
          <w:szCs w:val="19"/>
        </w:rPr>
        <w:t>, sujeita os responsáveis às penalidades previstas no art. 10 da referida Lei, sem prejuízo do disposto na Lei nº 8.078, de 11 de setembro de 1990 (Código de Proteção e Defesa do Consumidor). </w:t>
      </w:r>
      <w:hyperlink r:id="rId87" w:anchor="art2" w:history="1">
        <w:r w:rsidRPr="00DE52B9">
          <w:rPr>
            <w:rFonts w:ascii="Book Antiqua" w:hAnsi="Book Antiqua" w:cs="Arial"/>
            <w:color w:val="0000FF"/>
            <w:sz w:val="16"/>
            <w:szCs w:val="16"/>
            <w:u w:val="single"/>
          </w:rPr>
          <w:t xml:space="preserve">(Redação dada pela Lei Complementar nº 166, de 2019) </w:t>
        </w:r>
      </w:hyperlink>
    </w:p>
    <w:p w14:paraId="4E8893D4" w14:textId="77777777" w:rsidR="00B324FD" w:rsidRPr="00767F34" w:rsidRDefault="00B324FD" w:rsidP="00E924C9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Art. 18.  Esta Lei entra em vigor na data de sua publicação.  </w:t>
      </w:r>
    </w:p>
    <w:p w14:paraId="689C1BA8" w14:textId="77777777" w:rsidR="00B324FD" w:rsidRPr="00767F34" w:rsidRDefault="00B324FD" w:rsidP="00B324F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9 de junho de 2011; 190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123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47DDEE99" w14:textId="77777777" w:rsidR="00B324FD" w:rsidRPr="00767F34" w:rsidRDefault="00B324FD" w:rsidP="001E254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  <w:r w:rsidRPr="00767F34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767F3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José Eduardo Cardozo</w:t>
      </w:r>
      <w:r w:rsidRPr="00767F34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br/>
        <w:t>Guido Mantega</w:t>
      </w:r>
    </w:p>
    <w:p w14:paraId="28173302" w14:textId="77777777" w:rsidR="00B324FD" w:rsidRPr="00767F34" w:rsidRDefault="00B324FD" w:rsidP="00B324FD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767F3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10.6.2011 </w:t>
      </w:r>
    </w:p>
    <w:p w14:paraId="1D0C9BE3" w14:textId="77777777" w:rsidR="00B457B1" w:rsidRPr="00767F34" w:rsidRDefault="00B457B1">
      <w:pPr>
        <w:rPr>
          <w:rFonts w:ascii="Book Antiqua" w:hAnsi="Book Antiqua"/>
          <w:sz w:val="19"/>
          <w:szCs w:val="19"/>
        </w:rPr>
      </w:pPr>
    </w:p>
    <w:sectPr w:rsidR="00B457B1" w:rsidRPr="00767F34" w:rsidSect="00B45BB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6D29A" w14:textId="77777777" w:rsidR="00245F87" w:rsidRDefault="00245F87" w:rsidP="006948F4">
      <w:pPr>
        <w:spacing w:after="0" w:line="240" w:lineRule="auto"/>
      </w:pPr>
      <w:r>
        <w:separator/>
      </w:r>
    </w:p>
  </w:endnote>
  <w:endnote w:type="continuationSeparator" w:id="0">
    <w:p w14:paraId="79042EF0" w14:textId="77777777" w:rsidR="00245F87" w:rsidRDefault="00245F87" w:rsidP="00694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5E72B" w14:textId="77777777" w:rsidR="00245F87" w:rsidRDefault="00245F87" w:rsidP="006948F4">
      <w:pPr>
        <w:spacing w:after="0" w:line="240" w:lineRule="auto"/>
      </w:pPr>
      <w:r>
        <w:separator/>
      </w:r>
    </w:p>
  </w:footnote>
  <w:footnote w:type="continuationSeparator" w:id="0">
    <w:p w14:paraId="79564C01" w14:textId="77777777" w:rsidR="00245F87" w:rsidRDefault="00245F87" w:rsidP="00694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0C80E10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588584">
    <w:abstractNumId w:val="2"/>
  </w:num>
  <w:num w:numId="2" w16cid:durableId="2127774201">
    <w:abstractNumId w:val="1"/>
  </w:num>
  <w:num w:numId="3" w16cid:durableId="135823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1A"/>
    <w:rsid w:val="0005657A"/>
    <w:rsid w:val="00090060"/>
    <w:rsid w:val="00105824"/>
    <w:rsid w:val="001764E8"/>
    <w:rsid w:val="001C3C64"/>
    <w:rsid w:val="001E2544"/>
    <w:rsid w:val="001F7C4C"/>
    <w:rsid w:val="00245F87"/>
    <w:rsid w:val="002B2817"/>
    <w:rsid w:val="002E1F7D"/>
    <w:rsid w:val="0033039C"/>
    <w:rsid w:val="00457D19"/>
    <w:rsid w:val="00484C52"/>
    <w:rsid w:val="004B5A30"/>
    <w:rsid w:val="004F5685"/>
    <w:rsid w:val="00523A76"/>
    <w:rsid w:val="00527494"/>
    <w:rsid w:val="005F7467"/>
    <w:rsid w:val="00633959"/>
    <w:rsid w:val="006542B0"/>
    <w:rsid w:val="00664B1A"/>
    <w:rsid w:val="006948F4"/>
    <w:rsid w:val="006A66E6"/>
    <w:rsid w:val="006D3E5B"/>
    <w:rsid w:val="00767F34"/>
    <w:rsid w:val="00774EBA"/>
    <w:rsid w:val="008729C5"/>
    <w:rsid w:val="00886816"/>
    <w:rsid w:val="008D4955"/>
    <w:rsid w:val="009A6ED1"/>
    <w:rsid w:val="009D69B4"/>
    <w:rsid w:val="00A200EF"/>
    <w:rsid w:val="00A74FAB"/>
    <w:rsid w:val="00AD05F2"/>
    <w:rsid w:val="00B324FD"/>
    <w:rsid w:val="00B457B1"/>
    <w:rsid w:val="00B45BB1"/>
    <w:rsid w:val="00B51C4E"/>
    <w:rsid w:val="00C30674"/>
    <w:rsid w:val="00CA3E51"/>
    <w:rsid w:val="00CE3EA7"/>
    <w:rsid w:val="00D20241"/>
    <w:rsid w:val="00D76117"/>
    <w:rsid w:val="00D9484A"/>
    <w:rsid w:val="00DE52B9"/>
    <w:rsid w:val="00E1156C"/>
    <w:rsid w:val="00E924C9"/>
    <w:rsid w:val="00F0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2F0F53"/>
  <w15:chartTrackingRefBased/>
  <w15:docId w15:val="{D7D7047E-4F43-434A-90C4-57EDF489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A6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94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8F4"/>
  </w:style>
  <w:style w:type="paragraph" w:styleId="Rodap">
    <w:name w:val="footer"/>
    <w:basedOn w:val="Normal"/>
    <w:link w:val="RodapChar"/>
    <w:uiPriority w:val="99"/>
    <w:unhideWhenUsed/>
    <w:rsid w:val="00694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8F4"/>
  </w:style>
  <w:style w:type="character" w:styleId="Hyperlink">
    <w:name w:val="Hyperlink"/>
    <w:basedOn w:val="Fontepargpadro"/>
    <w:uiPriority w:val="99"/>
    <w:unhideWhenUsed/>
    <w:rsid w:val="00774EB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EBA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E2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LEIS/LCP/Lcp166.htm" TargetMode="External"/><Relationship Id="rId21" Type="http://schemas.openxmlformats.org/officeDocument/2006/relationships/hyperlink" Target="http://www.planalto.gov.br/ccivil_03/LEIS/LCP/Lcp166.htm" TargetMode="External"/><Relationship Id="rId42" Type="http://schemas.openxmlformats.org/officeDocument/2006/relationships/hyperlink" Target="http://www.planalto.gov.br/ccivil_03/LEIS/LCP/Lcp166.htm" TargetMode="External"/><Relationship Id="rId47" Type="http://schemas.openxmlformats.org/officeDocument/2006/relationships/hyperlink" Target="http://www.planalto.gov.br/ccivil_03/LEIS/LCP/Lcp166.htm" TargetMode="External"/><Relationship Id="rId63" Type="http://schemas.openxmlformats.org/officeDocument/2006/relationships/hyperlink" Target="http://www.planalto.gov.br/ccivil_03/LEIS/LCP/Lcp166.htm" TargetMode="External"/><Relationship Id="rId68" Type="http://schemas.openxmlformats.org/officeDocument/2006/relationships/hyperlink" Target="http://www.planalto.gov.br/ccivil_03/LEIS/LCP/Lcp166.htm" TargetMode="External"/><Relationship Id="rId84" Type="http://schemas.openxmlformats.org/officeDocument/2006/relationships/hyperlink" Target="http://www.planalto.gov.br/ccivil_03/LEIS/L8078.htm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://www.planalto.gov.br/ccivil_03/LEIS/LCP/Lcp166.htm" TargetMode="External"/><Relationship Id="rId11" Type="http://schemas.openxmlformats.org/officeDocument/2006/relationships/hyperlink" Target="http://www.planalto.gov.br/ccivil_03/LEIS/LCP/Lcp166.htm" TargetMode="External"/><Relationship Id="rId32" Type="http://schemas.openxmlformats.org/officeDocument/2006/relationships/hyperlink" Target="http://www.planalto.gov.br/ccivil_03/LEIS/LCP/Lcp166.htm" TargetMode="External"/><Relationship Id="rId37" Type="http://schemas.openxmlformats.org/officeDocument/2006/relationships/hyperlink" Target="http://www.planalto.gov.br/ccivil_03/_Ato2011-2014/2011/Msg/VEP-188.htm" TargetMode="External"/><Relationship Id="rId53" Type="http://schemas.openxmlformats.org/officeDocument/2006/relationships/hyperlink" Target="http://www.planalto.gov.br/ccivil_03/LEIS/LCP/Lcp166.htm" TargetMode="External"/><Relationship Id="rId58" Type="http://schemas.openxmlformats.org/officeDocument/2006/relationships/hyperlink" Target="http://www.planalto.gov.br/ccivil_03/LEIS/LCP/Lcp166.htm" TargetMode="External"/><Relationship Id="rId74" Type="http://schemas.openxmlformats.org/officeDocument/2006/relationships/hyperlink" Target="http://www.planalto.gov.br/ccivil_03/LEIS/LCP/Lcp166.htm" TargetMode="External"/><Relationship Id="rId79" Type="http://schemas.openxmlformats.org/officeDocument/2006/relationships/hyperlink" Target="http://www.planalto.gov.br/ccivil_03/LEIS/LCP/Lcp166.htm" TargetMode="External"/><Relationship Id="rId5" Type="http://schemas.openxmlformats.org/officeDocument/2006/relationships/footnotes" Target="footnotes.xml"/><Relationship Id="rId14" Type="http://schemas.openxmlformats.org/officeDocument/2006/relationships/hyperlink" Target="http://www.planalto.gov.br/ccivil_03/LEIS/LCP/Lcp166.htm" TargetMode="External"/><Relationship Id="rId22" Type="http://schemas.openxmlformats.org/officeDocument/2006/relationships/hyperlink" Target="http://www.planalto.gov.br/ccivil_03/LEIS/LCP/Lcp166.htm" TargetMode="External"/><Relationship Id="rId27" Type="http://schemas.openxmlformats.org/officeDocument/2006/relationships/hyperlink" Target="http://www.planalto.gov.br/ccivil_03/LEIS/LCP/Lcp166.htm" TargetMode="External"/><Relationship Id="rId30" Type="http://schemas.openxmlformats.org/officeDocument/2006/relationships/hyperlink" Target="http://www.planalto.gov.br/ccivil_03/LEIS/LCP/Lcp166.htm" TargetMode="External"/><Relationship Id="rId35" Type="http://schemas.openxmlformats.org/officeDocument/2006/relationships/hyperlink" Target="http://www.planalto.gov.br/ccivil_03/LEIS/LCP/Lcp166.htm" TargetMode="External"/><Relationship Id="rId43" Type="http://schemas.openxmlformats.org/officeDocument/2006/relationships/hyperlink" Target="http://www.planalto.gov.br/ccivil_03/LEIS/LCP/Lcp166.htm" TargetMode="External"/><Relationship Id="rId48" Type="http://schemas.openxmlformats.org/officeDocument/2006/relationships/hyperlink" Target="http://www.planalto.gov.br/ccivil_03/LEIS/LCP/Lcp166.htm" TargetMode="External"/><Relationship Id="rId56" Type="http://schemas.openxmlformats.org/officeDocument/2006/relationships/hyperlink" Target="http://www.planalto.gov.br/ccivil_03/LEIS/LCP/Lcp166.htm" TargetMode="External"/><Relationship Id="rId64" Type="http://schemas.openxmlformats.org/officeDocument/2006/relationships/hyperlink" Target="http://www.planalto.gov.br/ccivil_03/LEIS/LCP/Lcp166.htm" TargetMode="External"/><Relationship Id="rId69" Type="http://schemas.openxmlformats.org/officeDocument/2006/relationships/hyperlink" Target="http://www.planalto.gov.br/ccivil_03/LEIS/LCP/Lcp166.htm" TargetMode="External"/><Relationship Id="rId77" Type="http://schemas.openxmlformats.org/officeDocument/2006/relationships/hyperlink" Target="http://www.planalto.gov.br/ccivil_03/LEIS/LCP/Lcp166.htm" TargetMode="External"/><Relationship Id="rId8" Type="http://schemas.openxmlformats.org/officeDocument/2006/relationships/hyperlink" Target="http://www.planalto.gov.br/ccivil_03/LEIS/LCP/Lcp166.htm" TargetMode="External"/><Relationship Id="rId51" Type="http://schemas.openxmlformats.org/officeDocument/2006/relationships/hyperlink" Target="http://www.planalto.gov.br/ccivil_03/LEIS/LCP/Lcp166.htm" TargetMode="External"/><Relationship Id="rId72" Type="http://schemas.openxmlformats.org/officeDocument/2006/relationships/hyperlink" Target="http://www.planalto.gov.br/ccivil_03/LEIS/LCP/Lcp166.htm" TargetMode="External"/><Relationship Id="rId80" Type="http://schemas.openxmlformats.org/officeDocument/2006/relationships/hyperlink" Target="http://www.planalto.gov.br/ccivil_03/LEIS/LCP/Lcp166.htm" TargetMode="External"/><Relationship Id="rId85" Type="http://schemas.openxmlformats.org/officeDocument/2006/relationships/hyperlink" Target="http://www.planalto.gov.br/ccivil_03/LEIS/LCP/Lcp166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LEIS/LCP/Lcp166.htm" TargetMode="External"/><Relationship Id="rId17" Type="http://schemas.openxmlformats.org/officeDocument/2006/relationships/hyperlink" Target="http://www.planalto.gov.br/ccivil_03/LEIS/LCP/Lcp166.htm" TargetMode="External"/><Relationship Id="rId25" Type="http://schemas.openxmlformats.org/officeDocument/2006/relationships/hyperlink" Target="http://www.planalto.gov.br/ccivil_03/LEIS/LCP/Lcp166.htm" TargetMode="External"/><Relationship Id="rId33" Type="http://schemas.openxmlformats.org/officeDocument/2006/relationships/hyperlink" Target="http://www.planalto.gov.br/ccivil_03/LEIS/LCP/Lcp166.htm" TargetMode="External"/><Relationship Id="rId38" Type="http://schemas.openxmlformats.org/officeDocument/2006/relationships/hyperlink" Target="http://www.planalto.gov.br/ccivil_03/LEIS/LCP/Lcp166.htm" TargetMode="External"/><Relationship Id="rId46" Type="http://schemas.openxmlformats.org/officeDocument/2006/relationships/hyperlink" Target="http://www.planalto.gov.br/ccivil_03/LEIS/LCP/Lcp166.htm" TargetMode="External"/><Relationship Id="rId59" Type="http://schemas.openxmlformats.org/officeDocument/2006/relationships/hyperlink" Target="http://www.planalto.gov.br/ccivil_03/LEIS/LCP/Lcp166.htm" TargetMode="External"/><Relationship Id="rId67" Type="http://schemas.openxmlformats.org/officeDocument/2006/relationships/hyperlink" Target="http://www.planalto.gov.br/ccivil_03/LEIS/LCP/Lcp166.htm" TargetMode="External"/><Relationship Id="rId20" Type="http://schemas.openxmlformats.org/officeDocument/2006/relationships/hyperlink" Target="http://www.planalto.gov.br/ccivil_03/LEIS/LCP/Lcp166.htm" TargetMode="External"/><Relationship Id="rId41" Type="http://schemas.openxmlformats.org/officeDocument/2006/relationships/hyperlink" Target="http://www.planalto.gov.br/ccivil_03/LEIS/LCP/Lcp166.htm" TargetMode="External"/><Relationship Id="rId54" Type="http://schemas.openxmlformats.org/officeDocument/2006/relationships/hyperlink" Target="http://www.planalto.gov.br/ccivil_03/LEIS/LCP/Lcp166.htm" TargetMode="External"/><Relationship Id="rId62" Type="http://schemas.openxmlformats.org/officeDocument/2006/relationships/hyperlink" Target="http://www.planalto.gov.br/ccivil_03/LEIS/LCP/Lcp166.htm" TargetMode="External"/><Relationship Id="rId70" Type="http://schemas.openxmlformats.org/officeDocument/2006/relationships/hyperlink" Target="http://www.planalto.gov.br/ccivil_03/LEIS/LCP/Lcp166.htm" TargetMode="External"/><Relationship Id="rId75" Type="http://schemas.openxmlformats.org/officeDocument/2006/relationships/hyperlink" Target="http://www.planalto.gov.br/ccivil_03/LEIS/LCP/Lcp166.htm" TargetMode="External"/><Relationship Id="rId83" Type="http://schemas.openxmlformats.org/officeDocument/2006/relationships/hyperlink" Target="http://www.planalto.gov.br/ccivil_03/LEIS/LCP/Lcp166.htm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planalto.gov.br/ccivil_03/LEIS/LCP/Lcp166.htm" TargetMode="External"/><Relationship Id="rId23" Type="http://schemas.openxmlformats.org/officeDocument/2006/relationships/hyperlink" Target="http://www.planalto.gov.br/ccivil_03/_ato2011-2014/2011/Msg/VEP-188.htm" TargetMode="External"/><Relationship Id="rId28" Type="http://schemas.openxmlformats.org/officeDocument/2006/relationships/hyperlink" Target="http://www.planalto.gov.br/ccivil_03/LEIS/LCP/Lcp166.htm" TargetMode="External"/><Relationship Id="rId36" Type="http://schemas.openxmlformats.org/officeDocument/2006/relationships/hyperlink" Target="http://www.planalto.gov.br/ccivil_03/_Ato2011-2014/2011/Msg/VEP-188.htm" TargetMode="External"/><Relationship Id="rId49" Type="http://schemas.openxmlformats.org/officeDocument/2006/relationships/hyperlink" Target="http://www.planalto.gov.br/ccivil_03/LEIS/LCP/Lcp166.htm" TargetMode="External"/><Relationship Id="rId57" Type="http://schemas.openxmlformats.org/officeDocument/2006/relationships/hyperlink" Target="http://www.planalto.gov.br/ccivil_03/LEIS/LCP/Lcp166.htm" TargetMode="External"/><Relationship Id="rId10" Type="http://schemas.openxmlformats.org/officeDocument/2006/relationships/hyperlink" Target="http://www.planalto.gov.br/ccivil_03/LEIS/LCP/Lcp166.htm" TargetMode="External"/><Relationship Id="rId31" Type="http://schemas.openxmlformats.org/officeDocument/2006/relationships/hyperlink" Target="http://www.planalto.gov.br/ccivil_03/LEIS/LCP/Lcp166.htm" TargetMode="External"/><Relationship Id="rId44" Type="http://schemas.openxmlformats.org/officeDocument/2006/relationships/hyperlink" Target="http://www.planalto.gov.br/ccivil_03/LEIS/LCP/Lcp166.htm" TargetMode="External"/><Relationship Id="rId52" Type="http://schemas.openxmlformats.org/officeDocument/2006/relationships/hyperlink" Target="http://www.planalto.gov.br/ccivil_03/LEIS/LCP/Lcp166.htm" TargetMode="External"/><Relationship Id="rId60" Type="http://schemas.openxmlformats.org/officeDocument/2006/relationships/hyperlink" Target="http://www.planalto.gov.br/ccivil_03/LEIS/LCP/Lcp166.htm" TargetMode="External"/><Relationship Id="rId65" Type="http://schemas.openxmlformats.org/officeDocument/2006/relationships/hyperlink" Target="http://www.planalto.gov.br/ccivil_03/LEIS/LCP/Lcp166.htm" TargetMode="External"/><Relationship Id="rId73" Type="http://schemas.openxmlformats.org/officeDocument/2006/relationships/hyperlink" Target="http://www.planalto.gov.br/ccivil_03/LEIS/L9784.htm" TargetMode="External"/><Relationship Id="rId78" Type="http://schemas.openxmlformats.org/officeDocument/2006/relationships/hyperlink" Target="http://www.planalto.gov.br/ccivil_03/LEIS/LCP/Lcp166.htm" TargetMode="External"/><Relationship Id="rId81" Type="http://schemas.openxmlformats.org/officeDocument/2006/relationships/hyperlink" Target="http://www.planalto.gov.br/ccivil_03/LEIS/LCP/Lcp166.htm" TargetMode="External"/><Relationship Id="rId86" Type="http://schemas.openxmlformats.org/officeDocument/2006/relationships/hyperlink" Target="http://www.planalto.gov.br/ccivil_03/LEIS/LCP/Lcp10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CP/Lcp166.htm" TargetMode="External"/><Relationship Id="rId13" Type="http://schemas.openxmlformats.org/officeDocument/2006/relationships/hyperlink" Target="http://www.planalto.gov.br/ccivil_03/LEIS/LCP/Lcp166.htm" TargetMode="External"/><Relationship Id="rId18" Type="http://schemas.openxmlformats.org/officeDocument/2006/relationships/hyperlink" Target="http://www.planalto.gov.br/ccivil_03/LEIS/LCP/Lcp166.htm" TargetMode="External"/><Relationship Id="rId39" Type="http://schemas.openxmlformats.org/officeDocument/2006/relationships/hyperlink" Target="http://www.planalto.gov.br/ccivil_03/LEIS/LCP/Lcp166.htm" TargetMode="External"/><Relationship Id="rId34" Type="http://schemas.openxmlformats.org/officeDocument/2006/relationships/hyperlink" Target="http://www.planalto.gov.br/ccivil_03/LEIS/LCP/Lcp166.htm" TargetMode="External"/><Relationship Id="rId50" Type="http://schemas.openxmlformats.org/officeDocument/2006/relationships/hyperlink" Target="http://www.planalto.gov.br/ccivil_03/LEIS/LCP/Lcp166.htm" TargetMode="External"/><Relationship Id="rId55" Type="http://schemas.openxmlformats.org/officeDocument/2006/relationships/hyperlink" Target="http://www.planalto.gov.br/ccivil_03/LEIS/LCP/Lcp166.htm" TargetMode="External"/><Relationship Id="rId76" Type="http://schemas.openxmlformats.org/officeDocument/2006/relationships/hyperlink" Target="http://www.planalto.gov.br/ccivil_03/LEIS/LCP/Lcp166.htm" TargetMode="External"/><Relationship Id="rId7" Type="http://schemas.openxmlformats.org/officeDocument/2006/relationships/hyperlink" Target="http://www.planalto.gov.br/ccivil_03/LEIS/L8078.htm" TargetMode="External"/><Relationship Id="rId71" Type="http://schemas.openxmlformats.org/officeDocument/2006/relationships/hyperlink" Target="http://www.planalto.gov.br/ccivil_03/LEIS/LCP/Lcp166.htm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planalto.gov.br/ccivil_03/LEIS/LCP/Lcp166.htm" TargetMode="External"/><Relationship Id="rId24" Type="http://schemas.openxmlformats.org/officeDocument/2006/relationships/hyperlink" Target="http://www.planalto.gov.br/ccivil_03/LEIS/LCP/Lcp166.htm" TargetMode="External"/><Relationship Id="rId40" Type="http://schemas.openxmlformats.org/officeDocument/2006/relationships/hyperlink" Target="http://www.planalto.gov.br/ccivil_03/LEIS/LCP/Lcp166.htm" TargetMode="External"/><Relationship Id="rId45" Type="http://schemas.openxmlformats.org/officeDocument/2006/relationships/hyperlink" Target="http://www.planalto.gov.br/ccivil_03/LEIS/LCP/Lcp166.htm" TargetMode="External"/><Relationship Id="rId66" Type="http://schemas.openxmlformats.org/officeDocument/2006/relationships/hyperlink" Target="http://www.planalto.gov.br/ccivil_03/LEIS/LCP/Lcp166.htm" TargetMode="External"/><Relationship Id="rId87" Type="http://schemas.openxmlformats.org/officeDocument/2006/relationships/hyperlink" Target="http://www.planalto.gov.br/ccivil_03/LEIS/LCP/Lcp166.htm" TargetMode="External"/><Relationship Id="rId61" Type="http://schemas.openxmlformats.org/officeDocument/2006/relationships/hyperlink" Target="http://www.planalto.gov.br/ccivil_03/LEIS/LCP/Lcp166.htm" TargetMode="External"/><Relationship Id="rId82" Type="http://schemas.openxmlformats.org/officeDocument/2006/relationships/hyperlink" Target="http://www.planalto.gov.br/ccivil_03/LEIS/L8078.htm" TargetMode="External"/><Relationship Id="rId19" Type="http://schemas.openxmlformats.org/officeDocument/2006/relationships/hyperlink" Target="http://www.planalto.gov.br/ccivil_03/LEIS/LCP/Lcp166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4712</Words>
  <Characters>25446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40</cp:revision>
  <dcterms:created xsi:type="dcterms:W3CDTF">2015-05-22T18:26:00Z</dcterms:created>
  <dcterms:modified xsi:type="dcterms:W3CDTF">2024-09-16T19:23:00Z</dcterms:modified>
</cp:coreProperties>
</file>