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E60ED" w14:textId="1E758C22" w:rsidR="00B53F76" w:rsidRPr="00B53F76" w:rsidRDefault="00B53F76" w:rsidP="00195A2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B53F7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0A555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28/11</w:t>
      </w:r>
      <w:r w:rsidR="00E82A7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/2024</w:t>
      </w:r>
      <w:r w:rsidRPr="00B53F7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6041FEA0" w14:textId="14E254DD" w:rsidR="00195A20" w:rsidRPr="00195A20" w:rsidRDefault="00195A20" w:rsidP="00195A2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195A2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7.962, DE 15 DE MARÇO DE 2013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195A20" w:rsidRPr="00195A20" w14:paraId="572CBBAB" w14:textId="77777777" w:rsidTr="00195A20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5ED21D7C" w14:textId="6B926D97" w:rsidR="00195A20" w:rsidRPr="00195A20" w:rsidRDefault="00195A20" w:rsidP="00195A2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3DC20453" w14:textId="77777777" w:rsidR="00195A20" w:rsidRPr="00195A20" w:rsidRDefault="00195A20" w:rsidP="00195A2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95A2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nº 8.078, de 11 de setembro de 1990, para dispor sobre a contratação no comércio eletrônico.</w:t>
            </w:r>
          </w:p>
        </w:tc>
      </w:tr>
    </w:tbl>
    <w:p w14:paraId="6A286EF4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REPÚBLICA, 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 uso da atribuição que lhe confere o art. 84, </w:t>
      </w:r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caput, 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inciso IV, da Constituição, e tendo em vista o disposto na Lei nº 8.078, de 11 de setembro de 1990,</w:t>
      </w:r>
    </w:p>
    <w:p w14:paraId="2C356CB2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gramStart"/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 :</w:t>
      </w:r>
      <w:proofErr w:type="gramEnd"/>
    </w:p>
    <w:p w14:paraId="1897AB47" w14:textId="416E6EA6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0" w:name="art1"/>
      <w:bookmarkEnd w:id="0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Este Decreto regulamenta a </w:t>
      </w:r>
      <w:hyperlink r:id="rId5" w:history="1">
        <w:r w:rsidRPr="00E82A76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8.078, de 11 de setembro de 1990, </w:t>
        </w:r>
      </w:hyperlink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dispor sobre a contratação no comércio eletrônico, abrangendo os seguintes aspectos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B53F7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0D9288A1" w14:textId="410617F7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informações</w:t>
      </w:r>
      <w:proofErr w:type="gramEnd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claras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respeito do produto, serviço e do fornecedor</w:t>
      </w:r>
      <w:r w:rsidRPr="00E82A7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B53F76" w:rsidRPr="00E82A7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4990470E" w14:textId="37792603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atendimento</w:t>
      </w:r>
      <w:proofErr w:type="gramEnd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facilitado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consumidor; e</w:t>
      </w:r>
      <w:r w:rsidR="00B53F7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3F02B143" w14:textId="2D20C89C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respeito ao direito de arrependimento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53F7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655734A0" w14:textId="2513630A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" w:name="art2"/>
      <w:bookmarkEnd w:id="1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sítios eletrônicos ou demais meios eletrônicos utilizados para oferta ou conclusão de contrato de consumo devem disponibilizar, em local de destaque e de fácil visualização, as seguintes informações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B53F7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5D8ABD6F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nome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empresarial e número de inscrição do fornecedor, quando houver, no Cadastro Nacional de Pessoas Físicas ou no Cadastro Nacional de Pessoas Jurídicas do Ministério da Fazenda;</w:t>
      </w:r>
    </w:p>
    <w:p w14:paraId="2E9226F7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endereço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físico e eletrônico, e demais informações necessárias para sua localização e contato;</w:t>
      </w:r>
    </w:p>
    <w:p w14:paraId="37ED8AD4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características essenciais do produto ou do serviço, incluídos os riscos à saúde e à segurança dos consumidores;</w:t>
      </w:r>
    </w:p>
    <w:p w14:paraId="2EF3AA3A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discriminação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preço, de quaisquer despesas adicionais ou acessórias, tais como as de entrega ou seguros;</w:t>
      </w:r>
    </w:p>
    <w:p w14:paraId="54D64A49" w14:textId="595109D6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condições</w:t>
      </w:r>
      <w:proofErr w:type="gramEnd"/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integrais da oferta, incluídas modalidades de pagamento, disponibilidade, forma e prazo da execução do serviço ou da entrega ou disponibilização do produto; e</w:t>
      </w:r>
      <w:r w:rsidR="00B53F7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3BECBCD8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informações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claras e ostensivas a respeito de quaisquer restrições à fruição da oferta.</w:t>
      </w:r>
    </w:p>
    <w:p w14:paraId="04157AA5" w14:textId="1ED16903" w:rsidR="00195A20" w:rsidRPr="000A555E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2" w:name="art3"/>
      <w:bookmarkEnd w:id="2"/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sítios eletrônicos ou demais meios eletrônicos utilizados para ofertas de compras coletivas ou modalidades análogas de contratação deverão conter, além das informações previstas no art. 2</w:t>
      </w:r>
      <w:proofErr w:type="gramStart"/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º ,</w:t>
      </w:r>
      <w:proofErr w:type="gramEnd"/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 seguintes</w:t>
      </w:r>
      <w:r w:rsidRPr="00E82A7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:</w:t>
      </w:r>
      <w:r w:rsidR="00275122" w:rsidRPr="00E82A7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275122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470ECD0E" w14:textId="1592A927" w:rsidR="00195A20" w:rsidRPr="000A555E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quantidade</w:t>
      </w:r>
      <w:proofErr w:type="gramEnd"/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mínima de consumidores para a efetivação do contrato</w:t>
      </w:r>
      <w:r w:rsidRPr="00E82A7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275122" w:rsidRPr="00E82A76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275122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1DDD6602" w14:textId="00C5CC3A" w:rsidR="00195A20" w:rsidRPr="000A555E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prazo</w:t>
      </w:r>
      <w:proofErr w:type="gramEnd"/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utilização da oferta pelo consumidor; e</w:t>
      </w:r>
      <w:r w:rsidR="00275122"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275122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519F1EFC" w14:textId="76D61EF3" w:rsidR="00195A20" w:rsidRPr="000A555E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751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identificação do fornecedor responsável pelo sítio eletrônico e do fornecedor do produto ou serviço ofertado, nos termos dos incisos I e II do art. 2º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75122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75122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A555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60749598" w14:textId="720F89B4" w:rsidR="00195A20" w:rsidRPr="001C1D13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garantir o atendimento facilitado ao consumidor no comércio eletrônico, o fornecedor deverá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E82A7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Cartórios/TJRS-2019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1C1D1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739BBF35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apresentar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sumário do contrato antes da contratação, com as informações necessárias ao pleno exercício do direito de escolha do consumidor, enfatizadas as cláusulas que limitem direitos;</w:t>
      </w:r>
    </w:p>
    <w:p w14:paraId="39035009" w14:textId="5EDF725D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="00B5666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</w:t>
      </w:r>
      <w:proofErr w:type="spell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fornecer</w:t>
      </w:r>
      <w:proofErr w:type="spell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ferramentas eficazes ao consumidor para identificação e correção imediata de erros ocorridos nas etapas ante </w:t>
      </w:r>
      <w:proofErr w:type="spell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riores</w:t>
      </w:r>
      <w:proofErr w:type="spell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finalização da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contratação ;</w:t>
      </w:r>
      <w:proofErr w:type="gramEnd"/>
    </w:p>
    <w:p w14:paraId="4F2245CE" w14:textId="093F1649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confirmar </w:t>
      </w:r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imediatamente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recebimento da aceitação da oferta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B5666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75122" w14:paraId="0B855E7F" w14:textId="77777777" w:rsidTr="00275122">
        <w:tc>
          <w:tcPr>
            <w:tcW w:w="8494" w:type="dxa"/>
            <w:shd w:val="clear" w:color="auto" w:fill="CCFFFF"/>
          </w:tcPr>
          <w:p w14:paraId="775ED103" w14:textId="4613FCF4" w:rsidR="00275122" w:rsidRPr="00275122" w:rsidRDefault="00275122" w:rsidP="0027512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275122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Cartórios/TJRS-2019-VUNESP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27512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relação às disposições relativas à contratação no comércio eletrônico, é correto afirmar: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27512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Os sítios eletrônicos ou demais meios eletrônicos utilizados para ofertas de compras coletivas, individuais ou modalidades análogas de contratação, deverão conter informações, de forma clara e ostensiva, alertando aos pais ou responsáveis, quanto a inadequação do consumo pelo público infantil e adolescente.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4º, III, Dec. 7962.</w:t>
            </w:r>
          </w:p>
        </w:tc>
      </w:tr>
    </w:tbl>
    <w:p w14:paraId="70DCD62F" w14:textId="256999CB" w:rsid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disponibilizar</w:t>
      </w:r>
      <w:proofErr w:type="gramEnd"/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contrato ao consumidor em meio que permita sua conservação e reprodução, </w:t>
      </w:r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imediatamente</w:t>
      </w:r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após a contratação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E82A7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1C1D1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C1D13" w14:paraId="7CEF73E6" w14:textId="77777777" w:rsidTr="00D06B55">
        <w:tc>
          <w:tcPr>
            <w:tcW w:w="8494" w:type="dxa"/>
            <w:shd w:val="clear" w:color="auto" w:fill="CCFFFF"/>
          </w:tcPr>
          <w:p w14:paraId="027C7DB6" w14:textId="0CD9F63A" w:rsidR="001C1D13" w:rsidRPr="00275122" w:rsidRDefault="001C1D13" w:rsidP="001C1D1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ENAM/1º-2024-FGV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C1D1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No comércio eletrônico de produtos e serviços, o fornecedor está sujeito a regras especiais adaptadas para a contratação à distância e em ambiente virtual.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C1D1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razão dessas peculiaridades, é correto afirmar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C1D1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para garantir o atendimento facilitado no comércio eletrônico, o fornecedor deverá disponibilizar o contrato ao consumidor em meio que permita sua conservação e reprodução, imediatamente após a contratação.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4º, I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Dec. 7962.</w:t>
            </w:r>
          </w:p>
        </w:tc>
      </w:tr>
    </w:tbl>
    <w:p w14:paraId="6311CDEC" w14:textId="29D4F80F" w:rsidR="00195A20" w:rsidRPr="001C1D13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manter</w:t>
      </w:r>
      <w:proofErr w:type="gramEnd"/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serviço adequado e eficaz de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atendimento em meio eletrônico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que possibilite ao consumidor a resolução de demandas referentes a informação, dúvida, reclamação, suspensão ou cancelamento do contrato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B5666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3D15B286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 confirmar imediatamente o recebimento d as demandas do consumidor referidas no 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inciso ,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pelo mesmo meio empregado pelo consumidor ; e</w:t>
      </w:r>
    </w:p>
    <w:p w14:paraId="046E85B7" w14:textId="6B0A60E9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VII - utilizar mecanismos de segurança eficazes para pagamento e para tratamento de dados do consumidor.</w:t>
      </w:r>
      <w:r w:rsidR="00E82A76" w:rsidRPr="00E82A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E82A76" w:rsidRPr="00E82A7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(TRF4-2022)</w:t>
      </w:r>
    </w:p>
    <w:p w14:paraId="1F0C7874" w14:textId="4642D074" w:rsidR="00195A20" w:rsidRPr="001C1D13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manifestação do fornecedor às demandas previstas no inciso V do caput será encaminhada em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cinco dias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consumidor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5666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3C75ABBE" w14:textId="179B4DC2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fornecedor deve informar, de forma clara e ostensiva, os meios adequados e eficazes para o exercício do direito de arrependimento pelo consumidor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1C1D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</w:p>
    <w:p w14:paraId="094A7B4F" w14:textId="6793DE02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C1D1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1C1D1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consumidor poderá exercer seu direito de arrependimento pela mesma ferramenta utilizada para a contratação, sem prejuízo de outros meios disponibilizados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1C1D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09692CAA" w14:textId="75091046" w:rsidR="00195A20" w:rsidRPr="001C1D13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25789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578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exercício do direito de arrependimento </w:t>
      </w:r>
      <w:r w:rsidRPr="0025789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implica</w:t>
      </w:r>
      <w:r w:rsidRPr="002578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rescisão dos contratos acessórios, sem qualquer ônus para o consumidor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5789F" w:rsidRPr="00E82A7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5" w:name="_Hlk125042057"/>
      <w:r w:rsidR="0025789F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(TJMA-2022)</w:t>
      </w:r>
      <w:bookmarkEnd w:id="5"/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C1D1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(ENAM/1º-2024)</w:t>
      </w:r>
    </w:p>
    <w:p w14:paraId="22E33A9E" w14:textId="0CA3A562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exercício do direito de arrependimento será comunicado imediatamente pelo fornecedor à instituição financeira ou à administradora do cartão de crédito ou similar, para que</w:t>
      </w:r>
      <w:r w:rsidRPr="00E82A7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024C9678" w14:textId="5E724462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transação não seja lançada na fatura do consumidor; ou</w:t>
      </w:r>
      <w:r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4F352F9E" w14:textId="4BC459B0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seja</w:t>
      </w:r>
      <w:proofErr w:type="gramEnd"/>
      <w:r w:rsidRPr="00195A2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efetivado o estorno do valor, caso o lançamento na fatura já tenha sido realizado</w:t>
      </w:r>
      <w:r w:rsidRPr="00E82A7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467098D1" w14:textId="0CB47171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4º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fornecedor deve enviar ao consumidor 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confirmação imediata</w:t>
      </w:r>
      <w:r w:rsidRPr="00B566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recebimento da manifestação de arrependimento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5666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666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  <w:r w:rsid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</w:t>
      </w:r>
      <w:r w:rsidR="00E82A7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E82A76" w:rsidRPr="009D146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2A76" w14:paraId="2246B3A5" w14:textId="77777777" w:rsidTr="00E82A76">
        <w:tc>
          <w:tcPr>
            <w:tcW w:w="8494" w:type="dxa"/>
            <w:shd w:val="clear" w:color="auto" w:fill="CCFFFF"/>
          </w:tcPr>
          <w:p w14:paraId="29F47559" w14:textId="576541EA" w:rsidR="00E82A76" w:rsidRPr="00E82A76" w:rsidRDefault="00E82A76" w:rsidP="00E82A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6" w:name="art6"/>
            <w:bookmarkEnd w:id="6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E82A76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TRF4-2022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82A7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Acerca da relação de consumo no âmbito do comércio eletrônico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assinale a alternativa correta: </w:t>
            </w:r>
            <w:r w:rsidRPr="00E82A7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fornecedor deve enviar ao consumidor confirmação imediata do recebimento da manifestação de arrependimento.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5º, §4º, Dec. 7962.</w:t>
            </w:r>
          </w:p>
        </w:tc>
      </w:tr>
    </w:tbl>
    <w:p w14:paraId="68A3614A" w14:textId="0E2F916F" w:rsidR="00195A20" w:rsidRPr="00E82A76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53F7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 contratações no comércio eletrônico deverão observar o cumprimento das condições da oferta, com a entrega dos produtos e serviços contratados, observados prazos, quantidade, qualidade e adequação</w:t>
      </w:r>
      <w:r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53F76" w:rsidRPr="00E82A7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53F76" w:rsidRPr="00E82A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(Cartórios/TJRS-2019)</w:t>
      </w:r>
    </w:p>
    <w:p w14:paraId="5ED84C24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7"/>
      <w:bookmarkEnd w:id="7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A inobservância das condutas descritas neste Decreto ensejará aplicação das sanções previstas no </w:t>
      </w:r>
      <w:hyperlink r:id="rId6" w:anchor="art5" w:history="1">
        <w:r w:rsidRPr="00195A2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56 da Lei nº 8.078, de 1990.</w:t>
        </w:r>
      </w:hyperlink>
    </w:p>
    <w:p w14:paraId="2AEDEF60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8"/>
      <w:bookmarkEnd w:id="8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 Decreto nº 5.903, de 20 de setembro de 2006, passa a vigorar com as seguintes alterações:</w:t>
      </w:r>
    </w:p>
    <w:p w14:paraId="0504F7BE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10. ........................................................................</w:t>
      </w:r>
    </w:p>
    <w:p w14:paraId="2AA0DA8A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" w:anchor="art10p" w:history="1">
        <w:r w:rsidRPr="00195A2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único. </w:t>
        </w:r>
      </w:hyperlink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disposto nos </w:t>
      </w:r>
      <w:proofErr w:type="spell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2</w:t>
      </w:r>
      <w:proofErr w:type="gramStart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,</w:t>
      </w:r>
      <w:proofErr w:type="gramEnd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3º e 9º deste Decreto aplica-se às contratações no comércio eletrônico.” (NR)</w:t>
      </w:r>
    </w:p>
    <w:p w14:paraId="77ECA18B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9"/>
      <w:bookmarkEnd w:id="9"/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Este Decreto entra em vigor sessenta dias após a data de sua publicação.</w:t>
      </w:r>
    </w:p>
    <w:p w14:paraId="4BFE414A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15 de março de 2013; 192º da Independência e 125º da República.</w:t>
      </w:r>
    </w:p>
    <w:p w14:paraId="741B8E05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</w:p>
    <w:p w14:paraId="6024435C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Eduardo Cardozo</w:t>
      </w:r>
    </w:p>
    <w:p w14:paraId="6A390FD7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15.3.2013 - Edição extra</w:t>
      </w:r>
    </w:p>
    <w:p w14:paraId="2A2188C4" w14:textId="77777777" w:rsidR="00195A20" w:rsidRPr="00195A20" w:rsidRDefault="00195A20" w:rsidP="00195A2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95A20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</w:p>
    <w:p w14:paraId="509E7377" w14:textId="77777777" w:rsidR="00BF1A8C" w:rsidRPr="00195A20" w:rsidRDefault="00BF1A8C" w:rsidP="00195A2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F1A8C" w:rsidRPr="00195A20" w:rsidSect="00777AFF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8C"/>
    <w:rsid w:val="000A555E"/>
    <w:rsid w:val="000C5FD8"/>
    <w:rsid w:val="00195A20"/>
    <w:rsid w:val="001C1D13"/>
    <w:rsid w:val="0025789F"/>
    <w:rsid w:val="00275122"/>
    <w:rsid w:val="002B33D5"/>
    <w:rsid w:val="00450409"/>
    <w:rsid w:val="00777AFF"/>
    <w:rsid w:val="00AC62F2"/>
    <w:rsid w:val="00B53F76"/>
    <w:rsid w:val="00B56666"/>
    <w:rsid w:val="00BF1A8C"/>
    <w:rsid w:val="00E8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856A"/>
  <w15:chartTrackingRefBased/>
  <w15:docId w15:val="{1004B85D-33C6-40B0-8D42-CF5CFE4C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75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5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4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4-2006/2006/Decreto/D590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78.htm" TargetMode="External"/><Relationship Id="rId5" Type="http://schemas.openxmlformats.org/officeDocument/2006/relationships/hyperlink" Target="http://www.planalto.gov.br/ccivil_03/LEIS/L8078.htm" TargetMode="External"/><Relationship Id="rId4" Type="http://schemas.openxmlformats.org/officeDocument/2006/relationships/hyperlink" Target="http://legislacao.planalto.gov.br/legisla/legislacao.nsf/Viw_Identificacao/DEC%207.962-2013?OpenDocum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1179</Words>
  <Characters>6370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8</cp:revision>
  <dcterms:created xsi:type="dcterms:W3CDTF">2021-11-05T18:10:00Z</dcterms:created>
  <dcterms:modified xsi:type="dcterms:W3CDTF">2024-11-28T19:53:00Z</dcterms:modified>
</cp:coreProperties>
</file>