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A47C" w14:textId="5433CE60" w:rsidR="00767272" w:rsidRPr="00767272" w:rsidRDefault="00767272" w:rsidP="005F787A">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767272">
        <w:rPr>
          <w:rFonts w:ascii="Book Antiqua" w:eastAsia="Times New Roman" w:hAnsi="Book Antiqua" w:cs="Arial"/>
          <w:b/>
          <w:bCs/>
          <w:color w:val="FF0000"/>
          <w:kern w:val="0"/>
          <w:sz w:val="19"/>
          <w:szCs w:val="19"/>
          <w:lang w:eastAsia="pt-BR"/>
          <w14:ligatures w14:val="none"/>
        </w:rPr>
        <w:t xml:space="preserve">(Atualização em </w:t>
      </w:r>
      <w:r w:rsidR="00B05770">
        <w:rPr>
          <w:rFonts w:ascii="Book Antiqua" w:eastAsia="Times New Roman" w:hAnsi="Book Antiqua" w:cs="Arial"/>
          <w:b/>
          <w:bCs/>
          <w:color w:val="FF0000"/>
          <w:kern w:val="0"/>
          <w:sz w:val="19"/>
          <w:szCs w:val="19"/>
          <w:lang w:eastAsia="pt-BR"/>
          <w14:ligatures w14:val="none"/>
        </w:rPr>
        <w:t>02/12</w:t>
      </w:r>
      <w:r w:rsidR="00CD2494">
        <w:rPr>
          <w:rFonts w:ascii="Book Antiqua" w:eastAsia="Times New Roman" w:hAnsi="Book Antiqua" w:cs="Arial"/>
          <w:b/>
          <w:bCs/>
          <w:color w:val="FF0000"/>
          <w:kern w:val="0"/>
          <w:sz w:val="19"/>
          <w:szCs w:val="19"/>
          <w:lang w:eastAsia="pt-BR"/>
          <w14:ligatures w14:val="none"/>
        </w:rPr>
        <w:t>/2025</w:t>
      </w:r>
      <w:r w:rsidRPr="00767272">
        <w:rPr>
          <w:rFonts w:ascii="Book Antiqua" w:eastAsia="Times New Roman" w:hAnsi="Book Antiqua" w:cs="Arial"/>
          <w:b/>
          <w:bCs/>
          <w:color w:val="FF0000"/>
          <w:kern w:val="0"/>
          <w:sz w:val="19"/>
          <w:szCs w:val="19"/>
          <w:lang w:eastAsia="pt-BR"/>
          <w14:ligatures w14:val="none"/>
        </w:rPr>
        <w:t xml:space="preserve">: </w:t>
      </w:r>
      <w:r w:rsidR="007E7F93" w:rsidRPr="007E7F93">
        <w:rPr>
          <w:rFonts w:ascii="Book Antiqua" w:eastAsia="Times New Roman" w:hAnsi="Book Antiqua" w:cs="Arial"/>
          <w:b/>
          <w:bCs/>
          <w:color w:val="FF0000"/>
          <w:kern w:val="0"/>
          <w:sz w:val="19"/>
          <w:szCs w:val="19"/>
          <w:lang w:eastAsia="pt-BR"/>
          <w14:ligatures w14:val="none"/>
        </w:rPr>
        <w:t>Lei nº 14.734, de 23.11.2023</w:t>
      </w:r>
      <w:r w:rsidR="00CD2494">
        <w:rPr>
          <w:rFonts w:ascii="Book Antiqua" w:eastAsia="Times New Roman" w:hAnsi="Book Antiqua" w:cs="Arial"/>
          <w:b/>
          <w:bCs/>
          <w:color w:val="FF0000"/>
          <w:kern w:val="0"/>
          <w:sz w:val="19"/>
          <w:szCs w:val="19"/>
          <w:lang w:eastAsia="pt-BR"/>
          <w14:ligatures w14:val="none"/>
        </w:rPr>
        <w:t>;</w:t>
      </w:r>
      <w:r w:rsidR="00CD2494" w:rsidRPr="00CD2494">
        <w:t xml:space="preserve"> </w:t>
      </w:r>
      <w:r w:rsidR="00CD2494" w:rsidRPr="00CD2494">
        <w:rPr>
          <w:rFonts w:ascii="Book Antiqua" w:eastAsia="Times New Roman" w:hAnsi="Book Antiqua" w:cs="Arial"/>
          <w:b/>
          <w:bCs/>
          <w:color w:val="FF0000"/>
          <w:kern w:val="0"/>
          <w:sz w:val="19"/>
          <w:szCs w:val="19"/>
          <w:lang w:eastAsia="pt-BR"/>
          <w14:ligatures w14:val="none"/>
        </w:rPr>
        <w:t>Lei nº 15.178, de 23.7.2025</w:t>
      </w:r>
      <w:r w:rsidR="005B0A5A">
        <w:rPr>
          <w:rFonts w:ascii="Book Antiqua" w:eastAsia="Times New Roman" w:hAnsi="Book Antiqua" w:cs="Arial"/>
          <w:b/>
          <w:bCs/>
          <w:color w:val="FF0000"/>
          <w:kern w:val="0"/>
          <w:sz w:val="19"/>
          <w:szCs w:val="19"/>
          <w:lang w:eastAsia="pt-BR"/>
          <w14:ligatures w14:val="none"/>
        </w:rPr>
        <w:t xml:space="preserve">; </w:t>
      </w:r>
      <w:r w:rsidR="005B0A5A" w:rsidRPr="005B0A5A">
        <w:rPr>
          <w:rFonts w:ascii="Book Antiqua" w:eastAsia="Times New Roman" w:hAnsi="Book Antiqua" w:cs="Arial"/>
          <w:b/>
          <w:bCs/>
          <w:color w:val="FF0000"/>
          <w:kern w:val="0"/>
          <w:sz w:val="19"/>
          <w:szCs w:val="19"/>
          <w:lang w:eastAsia="pt-BR"/>
          <w14:ligatures w14:val="none"/>
        </w:rPr>
        <w:t>Lei nº 15.226, de 30.9.2025</w:t>
      </w:r>
      <w:r w:rsidR="003908CD">
        <w:rPr>
          <w:rFonts w:ascii="Book Antiqua" w:eastAsia="Times New Roman" w:hAnsi="Book Antiqua" w:cs="Arial"/>
          <w:b/>
          <w:bCs/>
          <w:color w:val="FF0000"/>
          <w:kern w:val="0"/>
          <w:sz w:val="19"/>
          <w:szCs w:val="19"/>
          <w:lang w:eastAsia="pt-BR"/>
          <w14:ligatures w14:val="none"/>
        </w:rPr>
        <w:t>;</w:t>
      </w:r>
      <w:r w:rsidR="003908CD" w:rsidRPr="003908CD">
        <w:t xml:space="preserve"> </w:t>
      </w:r>
      <w:r w:rsidR="003908CD" w:rsidRPr="003908CD">
        <w:rPr>
          <w:rFonts w:ascii="Book Antiqua" w:eastAsia="Times New Roman" w:hAnsi="Book Antiqua" w:cs="Arial"/>
          <w:b/>
          <w:bCs/>
          <w:color w:val="FF0000"/>
          <w:kern w:val="0"/>
          <w:sz w:val="19"/>
          <w:szCs w:val="19"/>
          <w:lang w:eastAsia="pt-BR"/>
          <w14:ligatures w14:val="none"/>
        </w:rPr>
        <w:t>Lei nº 15.255, de 10.11.2025</w:t>
      </w:r>
      <w:r w:rsidR="00B05770">
        <w:rPr>
          <w:rFonts w:ascii="Book Antiqua" w:eastAsia="Times New Roman" w:hAnsi="Book Antiqua" w:cs="Arial"/>
          <w:b/>
          <w:bCs/>
          <w:color w:val="FF0000"/>
          <w:kern w:val="0"/>
          <w:sz w:val="19"/>
          <w:szCs w:val="19"/>
          <w:lang w:eastAsia="pt-BR"/>
          <w14:ligatures w14:val="none"/>
        </w:rPr>
        <w:t>;</w:t>
      </w:r>
      <w:r w:rsidR="00B05770" w:rsidRPr="00B05770">
        <w:t xml:space="preserve"> </w:t>
      </w:r>
      <w:r w:rsidR="00B05770" w:rsidRPr="00B05770">
        <w:rPr>
          <w:rFonts w:ascii="Book Antiqua" w:eastAsia="Times New Roman" w:hAnsi="Book Antiqua" w:cs="Arial"/>
          <w:b/>
          <w:bCs/>
          <w:color w:val="FF0000"/>
          <w:kern w:val="0"/>
          <w:sz w:val="19"/>
          <w:szCs w:val="19"/>
          <w:lang w:eastAsia="pt-BR"/>
          <w14:ligatures w14:val="none"/>
        </w:rPr>
        <w:t>Lei nº 15.276, de 28.11.2025.</w:t>
      </w:r>
      <w:r w:rsidRPr="00767272">
        <w:rPr>
          <w:rFonts w:ascii="Book Antiqua" w:eastAsia="Times New Roman" w:hAnsi="Book Antiqua" w:cs="Arial"/>
          <w:b/>
          <w:bCs/>
          <w:color w:val="FF0000"/>
          <w:kern w:val="0"/>
          <w:sz w:val="19"/>
          <w:szCs w:val="19"/>
          <w:lang w:eastAsia="pt-BR"/>
          <w14:ligatures w14:val="none"/>
        </w:rPr>
        <w:t>)</w:t>
      </w:r>
    </w:p>
    <w:p w14:paraId="46D9C33B" w14:textId="78D39A91" w:rsidR="005F787A" w:rsidRPr="005F787A" w:rsidRDefault="005F787A" w:rsidP="005F787A">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hyperlink r:id="rId4" w:history="1">
        <w:r w:rsidRPr="005F787A">
          <w:rPr>
            <w:rFonts w:ascii="Book Antiqua" w:eastAsia="Times New Roman" w:hAnsi="Book Antiqua" w:cs="Arial"/>
            <w:b/>
            <w:bCs/>
            <w:color w:val="000080"/>
            <w:kern w:val="0"/>
            <w:sz w:val="19"/>
            <w:szCs w:val="19"/>
            <w:u w:val="single"/>
            <w:lang w:eastAsia="pt-BR"/>
            <w14:ligatures w14:val="none"/>
          </w:rPr>
          <w:t>LEI Nº 11.947, DE 16 DE JUNHO DE 2009.</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5F787A" w:rsidRPr="005F787A" w14:paraId="0618AF54" w14:textId="77777777" w:rsidTr="005F787A">
        <w:trPr>
          <w:trHeight w:val="320"/>
          <w:tblCellSpacing w:w="0" w:type="dxa"/>
        </w:trPr>
        <w:tc>
          <w:tcPr>
            <w:tcW w:w="1417" w:type="pct"/>
            <w:vAlign w:val="center"/>
            <w:hideMark/>
          </w:tcPr>
          <w:p w14:paraId="2B239397" w14:textId="4E0A5F48" w:rsidR="005F787A" w:rsidRPr="005B0A5A" w:rsidRDefault="005F787A" w:rsidP="005F787A">
            <w:pPr>
              <w:spacing w:after="0" w:line="240" w:lineRule="auto"/>
              <w:rPr>
                <w:rFonts w:ascii="Book Antiqua" w:eastAsia="Times New Roman" w:hAnsi="Book Antiqua" w:cs="Arial"/>
                <w:kern w:val="0"/>
                <w:sz w:val="18"/>
                <w:szCs w:val="18"/>
                <w:lang w:eastAsia="pt-BR"/>
                <w14:ligatures w14:val="none"/>
              </w:rPr>
            </w:pPr>
          </w:p>
        </w:tc>
        <w:tc>
          <w:tcPr>
            <w:tcW w:w="3583" w:type="pct"/>
            <w:vAlign w:val="center"/>
            <w:hideMark/>
          </w:tcPr>
          <w:p w14:paraId="0EE1C394" w14:textId="77777777" w:rsidR="005F787A" w:rsidRPr="005B0A5A" w:rsidRDefault="005F787A" w:rsidP="005F787A">
            <w:pPr>
              <w:spacing w:before="100" w:beforeAutospacing="1" w:after="100" w:afterAutospacing="1" w:line="240" w:lineRule="auto"/>
              <w:jc w:val="both"/>
              <w:rPr>
                <w:rFonts w:ascii="Book Antiqua" w:eastAsia="Times New Roman" w:hAnsi="Book Antiqua" w:cs="Arial"/>
                <w:kern w:val="0"/>
                <w:sz w:val="18"/>
                <w:szCs w:val="18"/>
                <w:lang w:eastAsia="pt-BR"/>
                <w14:ligatures w14:val="none"/>
              </w:rPr>
            </w:pPr>
            <w:r w:rsidRPr="005B0A5A">
              <w:rPr>
                <w:rFonts w:ascii="Book Antiqua" w:eastAsia="Times New Roman" w:hAnsi="Book Antiqua" w:cs="Arial"/>
                <w:color w:val="800000"/>
                <w:kern w:val="0"/>
                <w:sz w:val="18"/>
                <w:szCs w:val="18"/>
                <w:lang w:eastAsia="pt-BR"/>
                <w14:ligatures w14:val="none"/>
              </w:rPr>
              <w:t>Dispõe sobre o atendimento da alimentação escolar e do Programa Dinheiro Direto na Escola aos alunos da educação básica; altera as Leis n</w:t>
            </w:r>
            <w:r w:rsidRPr="005B0A5A">
              <w:rPr>
                <w:rFonts w:ascii="Book Antiqua" w:eastAsia="Times New Roman" w:hAnsi="Book Antiqua" w:cs="Arial"/>
                <w:color w:val="800000"/>
                <w:kern w:val="0"/>
                <w:sz w:val="18"/>
                <w:szCs w:val="18"/>
                <w:u w:val="single"/>
                <w:vertAlign w:val="superscript"/>
                <w:lang w:eastAsia="pt-BR"/>
                <w14:ligatures w14:val="none"/>
              </w:rPr>
              <w:t>os</w:t>
            </w:r>
            <w:r w:rsidRPr="005B0A5A">
              <w:rPr>
                <w:rFonts w:ascii="Book Antiqua" w:eastAsia="Times New Roman" w:hAnsi="Book Antiqua" w:cs="Arial"/>
                <w:color w:val="800000"/>
                <w:kern w:val="0"/>
                <w:sz w:val="18"/>
                <w:szCs w:val="18"/>
                <w:lang w:eastAsia="pt-BR"/>
                <w14:ligatures w14:val="none"/>
              </w:rPr>
              <w:t> 10.880, de 9 de junho de 2004, 11.273, de 6 de fevereiro de 2006, 11.507, de 20 de julho de 2007; revoga dispositivos da Medida Provisória n</w:t>
            </w:r>
            <w:r w:rsidRPr="005B0A5A">
              <w:rPr>
                <w:rFonts w:ascii="Book Antiqua" w:eastAsia="Times New Roman" w:hAnsi="Book Antiqua" w:cs="Arial"/>
                <w:color w:val="800000"/>
                <w:kern w:val="0"/>
                <w:sz w:val="18"/>
                <w:szCs w:val="18"/>
                <w:u w:val="single"/>
                <w:vertAlign w:val="superscript"/>
                <w:lang w:eastAsia="pt-BR"/>
                <w14:ligatures w14:val="none"/>
              </w:rPr>
              <w:t>o</w:t>
            </w:r>
            <w:r w:rsidRPr="005B0A5A">
              <w:rPr>
                <w:rFonts w:ascii="Book Antiqua" w:eastAsia="Times New Roman" w:hAnsi="Book Antiqua" w:cs="Arial"/>
                <w:color w:val="800000"/>
                <w:kern w:val="0"/>
                <w:sz w:val="18"/>
                <w:szCs w:val="18"/>
                <w:lang w:eastAsia="pt-BR"/>
                <w14:ligatures w14:val="none"/>
              </w:rPr>
              <w:t> 2.178-36, de 24 de agosto de 2001, e a Lei n</w:t>
            </w:r>
            <w:r w:rsidRPr="005B0A5A">
              <w:rPr>
                <w:rFonts w:ascii="Book Antiqua" w:eastAsia="Times New Roman" w:hAnsi="Book Antiqua" w:cs="Arial"/>
                <w:color w:val="800000"/>
                <w:kern w:val="0"/>
                <w:sz w:val="18"/>
                <w:szCs w:val="18"/>
                <w:u w:val="single"/>
                <w:vertAlign w:val="superscript"/>
                <w:lang w:eastAsia="pt-BR"/>
                <w14:ligatures w14:val="none"/>
              </w:rPr>
              <w:t>o</w:t>
            </w:r>
            <w:r w:rsidRPr="005B0A5A">
              <w:rPr>
                <w:rFonts w:ascii="Book Antiqua" w:eastAsia="Times New Roman" w:hAnsi="Book Antiqua" w:cs="Arial"/>
                <w:color w:val="800000"/>
                <w:kern w:val="0"/>
                <w:sz w:val="18"/>
                <w:szCs w:val="18"/>
                <w:lang w:eastAsia="pt-BR"/>
                <w14:ligatures w14:val="none"/>
              </w:rPr>
              <w:t> 8.913, de 12 de julho de 1994; e dá outras providências.</w:t>
            </w:r>
          </w:p>
        </w:tc>
      </w:tr>
    </w:tbl>
    <w:p w14:paraId="7C0AE39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b/>
          <w:bCs/>
          <w:color w:val="000000"/>
          <w:kern w:val="0"/>
          <w:sz w:val="19"/>
          <w:szCs w:val="19"/>
          <w:lang w:eastAsia="pt-BR"/>
          <w14:ligatures w14:val="none"/>
        </w:rPr>
        <w:t>O VICE–PRESIDENTE DA REPÚBLICA, </w:t>
      </w:r>
      <w:r w:rsidRPr="005F787A">
        <w:rPr>
          <w:rFonts w:ascii="Book Antiqua" w:eastAsia="Times New Roman" w:hAnsi="Book Antiqua" w:cs="Arial"/>
          <w:color w:val="000000"/>
          <w:kern w:val="0"/>
          <w:sz w:val="19"/>
          <w:szCs w:val="19"/>
          <w:lang w:eastAsia="pt-BR"/>
          <w14:ligatures w14:val="none"/>
        </w:rPr>
        <w:t>no exercício do cargo de </w:t>
      </w:r>
      <w:r w:rsidRPr="005F787A">
        <w:rPr>
          <w:rFonts w:ascii="Book Antiqua" w:eastAsia="Times New Roman" w:hAnsi="Book Antiqua" w:cs="Arial"/>
          <w:b/>
          <w:bCs/>
          <w:color w:val="000000"/>
          <w:kern w:val="0"/>
          <w:sz w:val="19"/>
          <w:szCs w:val="19"/>
          <w:lang w:eastAsia="pt-BR"/>
          <w14:ligatures w14:val="none"/>
        </w:rPr>
        <w:t>PRESIDENTE DA REPÚBLICA </w:t>
      </w:r>
      <w:r w:rsidRPr="005F787A">
        <w:rPr>
          <w:rFonts w:ascii="Book Antiqua" w:eastAsia="Times New Roman" w:hAnsi="Book Antiqua" w:cs="Arial"/>
          <w:color w:val="000000"/>
          <w:kern w:val="0"/>
          <w:sz w:val="19"/>
          <w:szCs w:val="19"/>
          <w:lang w:eastAsia="pt-BR"/>
          <w14:ligatures w14:val="none"/>
        </w:rPr>
        <w:t>Faço saber que o Congresso Nacional decreta e eu sanciono a seguinte Lei: </w:t>
      </w:r>
    </w:p>
    <w:p w14:paraId="48C9C29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0" w:name="art1"/>
      <w:bookmarkEnd w:id="0"/>
      <w:r w:rsidRPr="005F787A">
        <w:rPr>
          <w:rFonts w:ascii="Book Antiqua" w:eastAsia="Times New Roman" w:hAnsi="Book Antiqua" w:cs="Arial"/>
          <w:color w:val="000000"/>
          <w:kern w:val="0"/>
          <w:sz w:val="19"/>
          <w:szCs w:val="19"/>
          <w:lang w:eastAsia="pt-BR"/>
          <w14:ligatures w14:val="none"/>
        </w:rPr>
        <w:t>Art.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Para os efeitos desta Lei, entende-se por alimentação escolar todo alimento oferecido no ambiente escolar, independentemente de sua origem, durante o período letivo. </w:t>
      </w:r>
    </w:p>
    <w:p w14:paraId="7F39FCD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 w:name="art2"/>
      <w:bookmarkEnd w:id="1"/>
      <w:r w:rsidRPr="005F787A">
        <w:rPr>
          <w:rFonts w:ascii="Book Antiqua" w:eastAsia="Times New Roman" w:hAnsi="Book Antiqua" w:cs="Arial"/>
          <w:color w:val="000000"/>
          <w:kern w:val="0"/>
          <w:sz w:val="19"/>
          <w:szCs w:val="19"/>
          <w:lang w:eastAsia="pt-BR"/>
          <w14:ligatures w14:val="none"/>
        </w:rPr>
        <w:t>Art.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São diretrizes da alimentação escolar: </w:t>
      </w:r>
    </w:p>
    <w:p w14:paraId="6EA54E2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o emprego da alimentação saudável e adequada, compreendendo o uso de alimentos variados, seguros, que respeitem a cultura, as tradições e os hábitos alimentares saudáveis, contribuindo para o crescimento e o desenvolvimento dos alunos e para a melhoria do rendimento escolar, em conformidade com a sua faixa etária e seu estado de saúde, inclusive dos que necessitam de atenção específica; </w:t>
      </w:r>
    </w:p>
    <w:p w14:paraId="56B3C87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a inclusão da educação alimentar e nutricional no processo de ensino e aprendizagem, que perpassa pelo currículo escolar, abordando o tema alimentação e nutrição e o desenvolvimento de práticas saudáveis de vida, na perspectiva da segurança alimentar e nutricional; </w:t>
      </w:r>
    </w:p>
    <w:p w14:paraId="4A1E742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a universalidade do atendimento aos alunos matriculados na rede pública de educação básica; </w:t>
      </w:r>
    </w:p>
    <w:p w14:paraId="0D5A6D0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IV - a participação da comunidade no controle social, no acompanhamento das ações realizadas pelos Estados, pelo Distrito Federal e pelos Municípios para garantir a oferta da alimentação escolar saudável e adequada; </w:t>
      </w:r>
    </w:p>
    <w:p w14:paraId="6115B19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 - o apoio ao desenvolvimento sustentável, com incentivos para a aquisição de gêneros alimentícios diversificados, produzidos em âmbito local e preferencialmente pela agricultura familiar e pelos empreendedores familiares rurais, priorizando as comunidades tradicionais indígenas e de remanescentes de quilombos;  </w:t>
      </w:r>
    </w:p>
    <w:p w14:paraId="184A8DA1" w14:textId="77777777" w:rsid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VI - o direito à alimentação escolar, visando a garantir segurança alimentar e nutricional dos alunos, com acesso de forma igualitária, respeitando as diferenças biológicas entre idades e condições de saúde dos alunos que necessitem de atenção específica e aqueles que se encontram em vulnerabilidade social. </w:t>
      </w:r>
    </w:p>
    <w:p w14:paraId="1E8A2AF2" w14:textId="193C48E9" w:rsidR="00B05770" w:rsidRPr="00B05770" w:rsidRDefault="00B05770" w:rsidP="005F787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bookmarkStart w:id="2" w:name="art3"/>
      <w:bookmarkEnd w:id="2"/>
      <w:r w:rsidRPr="00B05770">
        <w:rPr>
          <w:rFonts w:ascii="Book Antiqua" w:eastAsia="Times New Roman" w:hAnsi="Book Antiqua" w:cs="Arial"/>
          <w:color w:val="000000"/>
          <w:kern w:val="0"/>
          <w:sz w:val="19"/>
          <w:szCs w:val="19"/>
          <w:lang w:eastAsia="pt-BR"/>
          <w14:ligatures w14:val="none"/>
        </w:rPr>
        <w:t>VII - a garantia de acesso a água potável.     </w:t>
      </w:r>
      <w:hyperlink r:id="rId5" w:anchor="art3" w:history="1">
        <w:r w:rsidRPr="00B05770">
          <w:rPr>
            <w:rStyle w:val="Hyperlink"/>
            <w:rFonts w:ascii="Book Antiqua" w:eastAsia="Times New Roman" w:hAnsi="Book Antiqua" w:cs="Arial"/>
            <w:color w:val="3333FF"/>
            <w:kern w:val="0"/>
            <w:sz w:val="16"/>
            <w:szCs w:val="16"/>
            <w:lang w:eastAsia="pt-BR"/>
            <w14:ligatures w14:val="none"/>
          </w:rPr>
          <w:t>(Incluído pela Lei nº 15.276, de 2025)</w:t>
        </w:r>
      </w:hyperlink>
    </w:p>
    <w:p w14:paraId="7F280D8F" w14:textId="0FDCA3F2"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3</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alimentação escolar é direito dos alunos da educação básica pública e dever do Estado e será promovida e incentivada com vistas no atendimento das diretrizes estabelecidas nesta Lei. </w:t>
      </w:r>
    </w:p>
    <w:p w14:paraId="3E9D305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 w:name="art4"/>
      <w:bookmarkEnd w:id="3"/>
      <w:r w:rsidRPr="005F787A">
        <w:rPr>
          <w:rFonts w:ascii="Book Antiqua" w:eastAsia="Times New Roman" w:hAnsi="Book Antiqua" w:cs="Arial"/>
          <w:color w:val="000000"/>
          <w:kern w:val="0"/>
          <w:sz w:val="19"/>
          <w:szCs w:val="19"/>
          <w:lang w:eastAsia="pt-BR"/>
          <w14:ligatures w14:val="none"/>
        </w:rPr>
        <w:t>Art. 4</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Programa Nacional de Alimentação Escolar - PNAE tem por objetivo contribuir para o crescimento e o desenvolvimento biopsicossocial, a aprendizagem, o rendimento escolar e a formação de hábitos alimentares saudáveis dos alunos, por meio de ações de educação alimentar e nutricional e da oferta de refeições que cubram as suas necessidades nutricionais durante o período letivo. </w:t>
      </w:r>
    </w:p>
    <w:p w14:paraId="2F556515" w14:textId="77777777" w:rsid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4" w:name="art5"/>
      <w:bookmarkEnd w:id="4"/>
      <w:r w:rsidRPr="005F787A">
        <w:rPr>
          <w:rFonts w:ascii="Book Antiqua" w:eastAsia="Times New Roman" w:hAnsi="Book Antiqua" w:cs="Arial"/>
          <w:color w:val="000000"/>
          <w:kern w:val="0"/>
          <w:sz w:val="19"/>
          <w:szCs w:val="19"/>
          <w:lang w:eastAsia="pt-BR"/>
          <w14:ligatures w14:val="none"/>
        </w:rPr>
        <w:t>Art. 5</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xml:space="preserve">  Os recursos financeiros consignados no orçamento da União para execução do PNAE serão repassados em parcelas aos Estados, ao Distrito Federal, aos Municípios e às escolas federais </w:t>
      </w:r>
      <w:r w:rsidRPr="005F787A">
        <w:rPr>
          <w:rFonts w:ascii="Book Antiqua" w:eastAsia="Times New Roman" w:hAnsi="Book Antiqua" w:cs="Arial"/>
          <w:color w:val="000000"/>
          <w:kern w:val="0"/>
          <w:sz w:val="19"/>
          <w:szCs w:val="19"/>
          <w:lang w:eastAsia="pt-BR"/>
          <w14:ligatures w14:val="none"/>
        </w:rPr>
        <w:lastRenderedPageBreak/>
        <w:t>pelo Fundo Nacional de Desenvolvimento da Educação - FNDE, em conformidade com o disposto no </w:t>
      </w:r>
      <w:hyperlink r:id="rId6" w:anchor="art208" w:history="1">
        <w:r w:rsidRPr="005F787A">
          <w:rPr>
            <w:rFonts w:ascii="Book Antiqua" w:eastAsia="Times New Roman" w:hAnsi="Book Antiqua" w:cs="Arial"/>
            <w:color w:val="0000FF"/>
            <w:kern w:val="0"/>
            <w:sz w:val="19"/>
            <w:szCs w:val="19"/>
            <w:u w:val="single"/>
            <w:lang w:eastAsia="pt-BR"/>
            <w14:ligatures w14:val="none"/>
          </w:rPr>
          <w:t>art. 208 da Constituição Federal</w:t>
        </w:r>
      </w:hyperlink>
      <w:r w:rsidRPr="005F787A">
        <w:rPr>
          <w:rFonts w:ascii="Book Antiqua" w:eastAsia="Times New Roman" w:hAnsi="Book Antiqua" w:cs="Arial"/>
          <w:color w:val="000000"/>
          <w:kern w:val="0"/>
          <w:sz w:val="19"/>
          <w:szCs w:val="19"/>
          <w:lang w:eastAsia="pt-BR"/>
          <w14:ligatures w14:val="none"/>
        </w:rPr>
        <w:t> e observadas as disposições desta Lei. </w:t>
      </w:r>
    </w:p>
    <w:p w14:paraId="2D49A26B" w14:textId="0EBF8677" w:rsidR="003908CD" w:rsidRPr="005F787A" w:rsidRDefault="003908CD"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3908CD">
        <w:rPr>
          <w:rFonts w:ascii="Book Antiqua" w:eastAsia="Times New Roman" w:hAnsi="Book Antiqua" w:cs="Arial"/>
          <w:color w:val="000000"/>
          <w:kern w:val="0"/>
          <w:sz w:val="19"/>
          <w:szCs w:val="19"/>
          <w:lang w:eastAsia="pt-BR"/>
          <w14:ligatures w14:val="none"/>
        </w:rPr>
        <w:t>Art. 5º Os recursos financeiros consignados no orçamento da União para a execução do PNAE serão repassados em parcelas aos Estados, ao Distrito Federal e aos Municípios e, em transferência única anual, às escolas da Rede Federal de Educação Profissional, Científica e Tecnológica e às demais escolas federais pelo Fundo Nacional de Desenvolvimento da Educação (FNDE), em conformidade com o disposto no </w:t>
      </w:r>
      <w:hyperlink r:id="rId7" w:anchor="art208" w:history="1">
        <w:r w:rsidRPr="003908CD">
          <w:rPr>
            <w:rStyle w:val="Hyperlink"/>
            <w:rFonts w:ascii="Book Antiqua" w:eastAsia="Times New Roman" w:hAnsi="Book Antiqua" w:cs="Arial"/>
            <w:color w:val="3333FF"/>
            <w:kern w:val="0"/>
            <w:sz w:val="19"/>
            <w:szCs w:val="19"/>
            <w:lang w:eastAsia="pt-BR"/>
            <w14:ligatures w14:val="none"/>
          </w:rPr>
          <w:t>art. 208 da Constituição Federal</w:t>
        </w:r>
      </w:hyperlink>
      <w:r w:rsidRPr="003908CD">
        <w:rPr>
          <w:rFonts w:ascii="Book Antiqua" w:eastAsia="Times New Roman" w:hAnsi="Book Antiqua" w:cs="Arial"/>
          <w:color w:val="3333FF"/>
          <w:kern w:val="0"/>
          <w:sz w:val="19"/>
          <w:szCs w:val="19"/>
          <w:lang w:eastAsia="pt-BR"/>
          <w14:ligatures w14:val="none"/>
        </w:rPr>
        <w:t> </w:t>
      </w:r>
      <w:r w:rsidRPr="003908CD">
        <w:rPr>
          <w:rFonts w:ascii="Book Antiqua" w:eastAsia="Times New Roman" w:hAnsi="Book Antiqua" w:cs="Arial"/>
          <w:color w:val="000000"/>
          <w:kern w:val="0"/>
          <w:sz w:val="19"/>
          <w:szCs w:val="19"/>
          <w:lang w:eastAsia="pt-BR"/>
          <w14:ligatures w14:val="none"/>
        </w:rPr>
        <w:t>e observadas as disposições desta Lei.</w:t>
      </w:r>
      <w:r>
        <w:rPr>
          <w:rFonts w:ascii="Book Antiqua" w:eastAsia="Times New Roman" w:hAnsi="Book Antiqua" w:cs="Arial"/>
          <w:color w:val="000000"/>
          <w:kern w:val="0"/>
          <w:sz w:val="19"/>
          <w:szCs w:val="19"/>
          <w:lang w:eastAsia="pt-BR"/>
          <w14:ligatures w14:val="none"/>
        </w:rPr>
        <w:t xml:space="preserve"> </w:t>
      </w:r>
      <w:hyperlink r:id="rId8" w:anchor="art12" w:history="1">
        <w:r w:rsidRPr="008139CD">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Redação dada</w:t>
        </w:r>
        <w:r w:rsidRPr="008139CD">
          <w:rPr>
            <w:rFonts w:ascii="Book Antiqua" w:eastAsia="Times New Roman" w:hAnsi="Book Antiqua" w:cs="Arial"/>
            <w:color w:val="0000FF"/>
            <w:sz w:val="16"/>
            <w:szCs w:val="16"/>
            <w:u w:val="single"/>
            <w:lang w:eastAsia="pt-BR"/>
          </w:rPr>
          <w:t xml:space="preserve"> pela Lei nº 1</w:t>
        </w:r>
        <w:r>
          <w:rPr>
            <w:rFonts w:ascii="Book Antiqua" w:eastAsia="Times New Roman" w:hAnsi="Book Antiqua" w:cs="Arial"/>
            <w:color w:val="0000FF"/>
            <w:sz w:val="16"/>
            <w:szCs w:val="16"/>
            <w:u w:val="single"/>
            <w:lang w:eastAsia="pt-BR"/>
          </w:rPr>
          <w:t>5</w:t>
        </w:r>
        <w:r w:rsidRPr="008139CD">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255</w:t>
        </w:r>
        <w:r w:rsidRPr="008139CD">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139CD">
          <w:rPr>
            <w:rFonts w:ascii="Book Antiqua" w:eastAsia="Times New Roman" w:hAnsi="Book Antiqua" w:cs="Arial"/>
            <w:color w:val="0000FF"/>
            <w:sz w:val="16"/>
            <w:szCs w:val="16"/>
            <w:u w:val="single"/>
            <w:lang w:eastAsia="pt-BR"/>
          </w:rPr>
          <w:t>)</w:t>
        </w:r>
      </w:hyperlink>
    </w:p>
    <w:p w14:paraId="7A13B5C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transferência dos recursos financeiros, objetivando a execução do PNAE, será efetivada automaticamente pelo FNDE, sem necessidade de convênio, ajuste, acordo ou contrato, mediante depósito em conta corrente específica. </w:t>
      </w:r>
    </w:p>
    <w:p w14:paraId="6131D41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recursos financeiros de que trata o §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deverão ser incluídos nos orçamentos dos Estados, do Distrito Federal e dos Municípios atendidos e serão utilizados exclusivamente na aquisição de gêneros alimentícios. </w:t>
      </w:r>
    </w:p>
    <w:p w14:paraId="4FA2116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3</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saldos dos recursos financeiros recebidos à conta do PNAE existentes em 31 de dezembro deverão ser reprogramados para o exercício subsequente, com estrita observância ao objeto de sua transferência, nos termos disciplinados pelo Conselho Deliberativo do FNDE. </w:t>
      </w:r>
    </w:p>
    <w:p w14:paraId="17828C3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4</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montante dos recursos financeiros de que trata o §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será calculado com base no número de alunos devidamente matriculados na educação básica pública de cada um dos entes governamentais, conforme os dados oficiais de matrícula obtidos no censo escolar realizado pelo Ministério da Educação. </w:t>
      </w:r>
    </w:p>
    <w:p w14:paraId="0649CDC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5</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Para os fins deste artigo, a critério do FNDE, serão considerados como parte da rede estadual, municipal e distrital, ainda, os alunos matriculados em: </w:t>
      </w:r>
    </w:p>
    <w:p w14:paraId="586752A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creches, pré-escolas e escolas do ensino fundamental e médio qualificadas como entidades filantrópicas ou por elas mantidas, inclusive as de educação especial; </w:t>
      </w:r>
    </w:p>
    <w:p w14:paraId="0EDAE64E" w14:textId="77777777" w:rsid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creches, pré-escolas e escolas comunitárias de ensino fundamental e médio conveniadas com os Estados, o Distrito Federal e os Municípios. </w:t>
      </w:r>
    </w:p>
    <w:p w14:paraId="70DB37E1" w14:textId="647850DC" w:rsidR="003908CD" w:rsidRPr="005F787A" w:rsidRDefault="003908CD"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3908CD">
        <w:rPr>
          <w:rFonts w:ascii="Book Antiqua" w:eastAsia="Times New Roman" w:hAnsi="Book Antiqua" w:cs="Arial"/>
          <w:color w:val="000000"/>
          <w:kern w:val="0"/>
          <w:sz w:val="19"/>
          <w:szCs w:val="19"/>
          <w:lang w:eastAsia="pt-BR"/>
          <w14:ligatures w14:val="none"/>
        </w:rPr>
        <w:t>§ 6º A execução do PNAE nas escolas da Rede Federal de Educação Profissional, Científica e Tecnológica e nas demais escolas federais atenderá às necessidades nutricionais de seus estudantes de educação básica durante a jornada escolar e observará as disposições pertinentes desta Lei.</w:t>
      </w:r>
      <w:r>
        <w:rPr>
          <w:rFonts w:ascii="Book Antiqua" w:eastAsia="Times New Roman" w:hAnsi="Book Antiqua" w:cs="Arial"/>
          <w:color w:val="000000"/>
          <w:kern w:val="0"/>
          <w:sz w:val="19"/>
          <w:szCs w:val="19"/>
          <w:lang w:eastAsia="pt-BR"/>
          <w14:ligatures w14:val="none"/>
        </w:rPr>
        <w:t xml:space="preserve"> </w:t>
      </w:r>
      <w:hyperlink r:id="rId9" w:anchor="art12" w:history="1">
        <w:r w:rsidRPr="008139CD">
          <w:rPr>
            <w:rFonts w:ascii="Book Antiqua" w:eastAsia="Times New Roman" w:hAnsi="Book Antiqua" w:cs="Arial"/>
            <w:color w:val="0000FF"/>
            <w:sz w:val="16"/>
            <w:szCs w:val="16"/>
            <w:u w:val="single"/>
            <w:lang w:eastAsia="pt-BR"/>
          </w:rPr>
          <w:t>(Incluído pela Lei nº 1</w:t>
        </w:r>
        <w:r>
          <w:rPr>
            <w:rFonts w:ascii="Book Antiqua" w:eastAsia="Times New Roman" w:hAnsi="Book Antiqua" w:cs="Arial"/>
            <w:color w:val="0000FF"/>
            <w:sz w:val="16"/>
            <w:szCs w:val="16"/>
            <w:u w:val="single"/>
            <w:lang w:eastAsia="pt-BR"/>
          </w:rPr>
          <w:t>5</w:t>
        </w:r>
        <w:r w:rsidRPr="008139CD">
          <w:rPr>
            <w:rFonts w:ascii="Book Antiqua" w:eastAsia="Times New Roman" w:hAnsi="Book Antiqua" w:cs="Arial"/>
            <w:color w:val="0000FF"/>
            <w:sz w:val="16"/>
            <w:szCs w:val="16"/>
            <w:u w:val="single"/>
            <w:lang w:eastAsia="pt-BR"/>
          </w:rPr>
          <w:t>.</w:t>
        </w:r>
        <w:r>
          <w:rPr>
            <w:rFonts w:ascii="Book Antiqua" w:eastAsia="Times New Roman" w:hAnsi="Book Antiqua" w:cs="Arial"/>
            <w:color w:val="0000FF"/>
            <w:sz w:val="16"/>
            <w:szCs w:val="16"/>
            <w:u w:val="single"/>
            <w:lang w:eastAsia="pt-BR"/>
          </w:rPr>
          <w:t>255</w:t>
        </w:r>
        <w:r w:rsidRPr="008139CD">
          <w:rPr>
            <w:rFonts w:ascii="Book Antiqua" w:eastAsia="Times New Roman" w:hAnsi="Book Antiqua" w:cs="Arial"/>
            <w:color w:val="0000FF"/>
            <w:sz w:val="16"/>
            <w:szCs w:val="16"/>
            <w:u w:val="single"/>
            <w:lang w:eastAsia="pt-BR"/>
          </w:rPr>
          <w:t>, de 20</w:t>
        </w:r>
        <w:r>
          <w:rPr>
            <w:rFonts w:ascii="Book Antiqua" w:eastAsia="Times New Roman" w:hAnsi="Book Antiqua" w:cs="Arial"/>
            <w:color w:val="0000FF"/>
            <w:sz w:val="16"/>
            <w:szCs w:val="16"/>
            <w:u w:val="single"/>
            <w:lang w:eastAsia="pt-BR"/>
          </w:rPr>
          <w:t>25</w:t>
        </w:r>
        <w:r w:rsidRPr="008139CD">
          <w:rPr>
            <w:rFonts w:ascii="Book Antiqua" w:eastAsia="Times New Roman" w:hAnsi="Book Antiqua" w:cs="Arial"/>
            <w:color w:val="0000FF"/>
            <w:sz w:val="16"/>
            <w:szCs w:val="16"/>
            <w:u w:val="single"/>
            <w:lang w:eastAsia="pt-BR"/>
          </w:rPr>
          <w:t>)</w:t>
        </w:r>
      </w:hyperlink>
    </w:p>
    <w:p w14:paraId="7EC1E7B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5" w:name="art6"/>
      <w:bookmarkEnd w:id="5"/>
      <w:r w:rsidRPr="005F787A">
        <w:rPr>
          <w:rFonts w:ascii="Book Antiqua" w:eastAsia="Times New Roman" w:hAnsi="Book Antiqua" w:cs="Arial"/>
          <w:color w:val="000000"/>
          <w:kern w:val="0"/>
          <w:sz w:val="19"/>
          <w:szCs w:val="19"/>
          <w:lang w:eastAsia="pt-BR"/>
          <w14:ligatures w14:val="none"/>
        </w:rPr>
        <w:t>Art. 6</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É facultado aos Estados, ao Distrito Federal e aos Municípios repassar os recursos financeiros recebidos à conta do PNAE às unidades executoras das escolas de educação básica pertencentes à sua rede de ensino, observando o disposto nesta Lei, no que couber. </w:t>
      </w:r>
    </w:p>
    <w:p w14:paraId="6FE27BB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O Conselho Deliberativo do FNDE expedirá normas relativas a critérios de alocação de recursos e valores per capita, bem como para organização e funcionamento das unidades executoras e demais orientações e instruções necessárias à execução do PNAE.  </w:t>
      </w:r>
    </w:p>
    <w:p w14:paraId="5EB0220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6" w:name="art7"/>
      <w:bookmarkEnd w:id="6"/>
      <w:r w:rsidRPr="005F787A">
        <w:rPr>
          <w:rFonts w:ascii="Book Antiqua" w:eastAsia="Times New Roman" w:hAnsi="Book Antiqua" w:cs="Arial"/>
          <w:color w:val="000000"/>
          <w:kern w:val="0"/>
          <w:sz w:val="19"/>
          <w:szCs w:val="19"/>
          <w:lang w:eastAsia="pt-BR"/>
          <w14:ligatures w14:val="none"/>
        </w:rPr>
        <w:t>Art. 7</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Estados poderão transferir a seus Municípios a responsabilidade pelo atendimento aos alunos matriculados nos estabelecimentos estaduais de ensino localizados nas respectivas áreas de jurisdição e, nesse caso, autorizar expressamente o repasse direto ao Município por parte do FNDE da correspondente parcela de recursos calculados na forma do parágrafo único do art. 6</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w:t>
      </w:r>
    </w:p>
    <w:p w14:paraId="2616093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7" w:name="art8"/>
      <w:bookmarkEnd w:id="7"/>
      <w:r w:rsidRPr="005F787A">
        <w:rPr>
          <w:rFonts w:ascii="Book Antiqua" w:eastAsia="Times New Roman" w:hAnsi="Book Antiqua" w:cs="Arial"/>
          <w:color w:val="000000"/>
          <w:kern w:val="0"/>
          <w:sz w:val="19"/>
          <w:szCs w:val="19"/>
          <w:lang w:eastAsia="pt-BR"/>
          <w14:ligatures w14:val="none"/>
        </w:rPr>
        <w:t>Art. 8</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Estados, o Distrito Federal e os Municípios apresentarão ao FNDE a prestação de contas do total dos recursos recebidos. </w:t>
      </w:r>
    </w:p>
    <w:p w14:paraId="366D207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autoridade responsável pela prestação de contas que inserir ou fizer inserir documentos ou declaração falsa ou diversa da que deveria ser inscrita, com o fim de alterar a verdade sobre o fato, será responsabilizada na forma da lei. </w:t>
      </w:r>
    </w:p>
    <w:p w14:paraId="1383044B"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lastRenderedPageBreak/>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Estados, o Distrito Federal e os Municípios manterão em seus arquivos, em boa guarda e organização, pelo prazo de 5 (cinco) anos, contados da data de aprovação da prestação de contas do concedente, os documentos a que se refere o caput</w:t>
      </w:r>
      <w:r w:rsidRPr="005F787A">
        <w:rPr>
          <w:rFonts w:ascii="Book Antiqua" w:eastAsia="Times New Roman" w:hAnsi="Book Antiqua" w:cs="Arial"/>
          <w:i/>
          <w:iCs/>
          <w:color w:val="000000"/>
          <w:kern w:val="0"/>
          <w:sz w:val="19"/>
          <w:szCs w:val="19"/>
          <w:lang w:eastAsia="pt-BR"/>
          <w14:ligatures w14:val="none"/>
        </w:rPr>
        <w:t>,</w:t>
      </w:r>
      <w:r w:rsidRPr="005F787A">
        <w:rPr>
          <w:rFonts w:ascii="Book Antiqua" w:eastAsia="Times New Roman" w:hAnsi="Book Antiqua" w:cs="Arial"/>
          <w:color w:val="000000"/>
          <w:kern w:val="0"/>
          <w:sz w:val="19"/>
          <w:szCs w:val="19"/>
          <w:lang w:eastAsia="pt-BR"/>
          <w14:ligatures w14:val="none"/>
        </w:rPr>
        <w:t> juntamente com todos os comprovantes de pagamentos efetuados com os recursos financeiros transferidos na forma desta Lei, ainda que a execução esteja a cargo das respectivas escolas, e estarão obrigados a disponibilizá-los, sempre que solicitado, ao Tribunal de Contas da União, ao FNDE, ao Sistema de Controle Interno do Poder Executivo Federal e ao Conselho de Alimentação Escolar - CAE. </w:t>
      </w:r>
    </w:p>
    <w:p w14:paraId="2448784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3</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FNDE realizará auditagem da aplicação dos recursos nos Estados, no Distrito Federal e nos Municípios, a cada exercício financeiro, por sistema de amostragem, podendo requisitar o encaminhamento de documentos e demais elementos necessários para tanto, ou, ainda, delegar competência a outro órgão ou entidade estatal para fazê-lo. </w:t>
      </w:r>
    </w:p>
    <w:p w14:paraId="0B3B1D2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8" w:name="art9"/>
      <w:bookmarkEnd w:id="8"/>
      <w:r w:rsidRPr="005F787A">
        <w:rPr>
          <w:rFonts w:ascii="Book Antiqua" w:eastAsia="Times New Roman" w:hAnsi="Book Antiqua" w:cs="Arial"/>
          <w:color w:val="000000"/>
          <w:kern w:val="0"/>
          <w:sz w:val="19"/>
          <w:szCs w:val="19"/>
          <w:lang w:eastAsia="pt-BR"/>
          <w14:ligatures w14:val="none"/>
        </w:rPr>
        <w:t>Art. 9</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FNDE, os entes responsáveis pelos sistemas de ensino e os órgãos de controle externo e interno federal, estadual e municipal criarão, segundo suas competências próprias ou na forma de rede integrada, mecanismos adequados à fiscalização e ao monitoramento da execução do PNAE. </w:t>
      </w:r>
    </w:p>
    <w:p w14:paraId="75D92C96"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Os órgãos de que trata este artigo poderão celebrar convênios ou acordos, em regime de cooperação, para auxiliar e otimizar o controle do programa. </w:t>
      </w:r>
    </w:p>
    <w:p w14:paraId="2790802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9" w:name="art10"/>
      <w:bookmarkEnd w:id="9"/>
      <w:r w:rsidRPr="005F787A">
        <w:rPr>
          <w:rFonts w:ascii="Book Antiqua" w:eastAsia="Times New Roman" w:hAnsi="Book Antiqua" w:cs="Arial"/>
          <w:color w:val="000000"/>
          <w:kern w:val="0"/>
          <w:sz w:val="19"/>
          <w:szCs w:val="19"/>
          <w:lang w:eastAsia="pt-BR"/>
          <w14:ligatures w14:val="none"/>
        </w:rPr>
        <w:t>Art. 10.  Qualquer pessoa física ou jurídica poderá denunciar ao FNDE, ao Tribunal de Contas da União, aos órgãos de controle interno do Poder Executivo da União, ao Ministério Público e ao CAE as irregularidades eventualmente identificadas na aplicação dos recursos destinados à execução do PNAE. </w:t>
      </w:r>
    </w:p>
    <w:p w14:paraId="6D908C1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0" w:name="art11"/>
      <w:bookmarkEnd w:id="10"/>
      <w:r w:rsidRPr="005F787A">
        <w:rPr>
          <w:rFonts w:ascii="Book Antiqua" w:eastAsia="Times New Roman" w:hAnsi="Book Antiqua" w:cs="Arial"/>
          <w:color w:val="000000"/>
          <w:kern w:val="0"/>
          <w:sz w:val="19"/>
          <w:szCs w:val="19"/>
          <w:lang w:eastAsia="pt-BR"/>
          <w14:ligatures w14:val="none"/>
        </w:rPr>
        <w:t>Art. 11.  A responsabilidade técnica pela alimentação escolar nos Estados, no Distrito Federal, nos Municípios e nas escolas federais caberá ao nutricionista responsável, que deverá respeitar as diretrizes previstas nesta Lei e na legislação pertinente, no que couber, dentro das suas atribuições específicas. </w:t>
      </w:r>
    </w:p>
    <w:p w14:paraId="5D5C26B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1" w:name="art12"/>
      <w:bookmarkEnd w:id="11"/>
      <w:r w:rsidRPr="005F787A">
        <w:rPr>
          <w:rFonts w:ascii="Book Antiqua" w:eastAsia="Times New Roman" w:hAnsi="Book Antiqua" w:cs="Arial"/>
          <w:color w:val="000000"/>
          <w:kern w:val="0"/>
          <w:sz w:val="19"/>
          <w:szCs w:val="19"/>
          <w:lang w:eastAsia="pt-BR"/>
          <w14:ligatures w14:val="none"/>
        </w:rPr>
        <w:t>Art. 12.  Os cardápios da alimentação escolar deverão ser elaborados pelo nutricionista responsável com utilização de gêneros alimentícios básicos, respeitando-se as referências nutricionais, os hábitos alimentares, a cultura e a tradição alimentar da localidade, pautando-se na sustentabilidade e diversificação agrícola da região, na alimentação saudável e adequada. </w:t>
      </w:r>
    </w:p>
    <w:p w14:paraId="3346808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1º  Para efeito desta Lei, gêneros alimentícios básicos são aqueles indispensáveis à promoção de uma alimentação saudável, observada a regulamentação aplicável</w:t>
      </w:r>
      <w:r w:rsidRPr="005F787A">
        <w:rPr>
          <w:rFonts w:ascii="Book Antiqua" w:eastAsia="Times New Roman" w:hAnsi="Book Antiqua" w:cs="Arial"/>
          <w:color w:val="000000"/>
          <w:kern w:val="0"/>
          <w:sz w:val="16"/>
          <w:szCs w:val="16"/>
          <w:lang w:eastAsia="pt-BR"/>
          <w14:ligatures w14:val="none"/>
        </w:rPr>
        <w:t>.  </w:t>
      </w:r>
      <w:hyperlink r:id="rId10" w:history="1">
        <w:r w:rsidRPr="005F787A">
          <w:rPr>
            <w:rFonts w:ascii="Book Antiqua" w:eastAsia="Times New Roman" w:hAnsi="Book Antiqua" w:cs="Arial"/>
            <w:color w:val="0000FF"/>
            <w:kern w:val="0"/>
            <w:sz w:val="16"/>
            <w:szCs w:val="16"/>
            <w:u w:val="single"/>
            <w:lang w:eastAsia="pt-BR"/>
            <w14:ligatures w14:val="none"/>
          </w:rPr>
          <w:t>(Renumerado do parágrafo único Incluído pela Lei nº 12.982, de 2014)</w:t>
        </w:r>
      </w:hyperlink>
    </w:p>
    <w:p w14:paraId="32BD24B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Para os alunos que necessitem de atenção nutricional individualizada em virtude de estado ou de condição de saúde específica, será elaborado cardápio especial com base em recomendações médicas e nutricionais, avaliação nutricional e demandas nutricionais diferenciadas, conforme regulamento</w:t>
      </w:r>
      <w:r w:rsidRPr="005F787A">
        <w:rPr>
          <w:rFonts w:ascii="Book Antiqua" w:eastAsia="Times New Roman" w:hAnsi="Book Antiqua" w:cs="Arial"/>
          <w:color w:val="000000"/>
          <w:kern w:val="0"/>
          <w:sz w:val="16"/>
          <w:szCs w:val="16"/>
          <w:lang w:eastAsia="pt-BR"/>
          <w14:ligatures w14:val="none"/>
        </w:rPr>
        <w:t>.  </w:t>
      </w:r>
      <w:hyperlink r:id="rId11" w:history="1">
        <w:r w:rsidRPr="005F787A">
          <w:rPr>
            <w:rFonts w:ascii="Book Antiqua" w:eastAsia="Times New Roman" w:hAnsi="Book Antiqua" w:cs="Arial"/>
            <w:color w:val="0000FF"/>
            <w:kern w:val="0"/>
            <w:sz w:val="16"/>
            <w:szCs w:val="16"/>
            <w:u w:val="single"/>
            <w:lang w:eastAsia="pt-BR"/>
            <w14:ligatures w14:val="none"/>
          </w:rPr>
          <w:t>(Incluído pela Lei nº 12.982, de 2014)</w:t>
        </w:r>
      </w:hyperlink>
    </w:p>
    <w:p w14:paraId="1D36556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13.  A aquisição dos gêneros alimentícios, no âmbito do PNAE, deverá obedecer ao cardápio planejado pelo nutricionista e será realizada, sempre que possível, no mesmo ente federativo em que se localizam as escolas, observando-se as diretrizes de que trata o art.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desta Lei. </w:t>
      </w:r>
    </w:p>
    <w:p w14:paraId="2A7BFF3A"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B0A5A">
        <w:rPr>
          <w:rFonts w:ascii="Book Antiqua" w:eastAsia="Times New Roman" w:hAnsi="Book Antiqua" w:cs="Arial"/>
          <w:color w:val="000000"/>
          <w:kern w:val="0"/>
          <w:sz w:val="19"/>
          <w:szCs w:val="19"/>
          <w:lang w:eastAsia="pt-BR"/>
          <w14:ligatures w14:val="none"/>
        </w:rPr>
        <w:t>§ 1º Os gêneros alimentícios que possuem obrigatoriedade de determinação de prazo de validade adquiridos no âmbito do PNAE deverão ter, na ocasião da entrega, prazo restante de validade igual ou superior à metade do período entre sua data de fabricação e sua data final de validade, dispensados dessa obrigatoriedade os alimentos adquiridos da agricultura familiar e do empreendedor familiar rural e de suas organizações.  </w:t>
      </w:r>
      <w:r w:rsidRPr="005B0A5A">
        <w:rPr>
          <w:rFonts w:ascii="Book Antiqua" w:eastAsia="Times New Roman" w:hAnsi="Book Antiqua" w:cs="Arial"/>
          <w:color w:val="3333FF"/>
          <w:kern w:val="0"/>
          <w:sz w:val="16"/>
          <w:szCs w:val="16"/>
          <w:lang w:eastAsia="pt-BR"/>
          <w14:ligatures w14:val="none"/>
        </w:rPr>
        <w:t> </w:t>
      </w:r>
      <w:hyperlink r:id="rId12" w:anchor="art1" w:history="1">
        <w:r w:rsidRPr="005B0A5A">
          <w:rPr>
            <w:rStyle w:val="Hyperlink"/>
            <w:rFonts w:ascii="Book Antiqua" w:eastAsia="Times New Roman" w:hAnsi="Book Antiqua" w:cs="Arial"/>
            <w:color w:val="3333FF"/>
            <w:kern w:val="0"/>
            <w:sz w:val="16"/>
            <w:szCs w:val="16"/>
            <w:lang w:eastAsia="pt-BR"/>
            <w14:ligatures w14:val="none"/>
          </w:rPr>
          <w:t>(Incluído pela Lei nº 15.226, de 2025)</w:t>
        </w:r>
      </w:hyperlink>
    </w:p>
    <w:p w14:paraId="71FB2B36"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2" w:name="art13§2"/>
      <w:bookmarkEnd w:id="12"/>
      <w:r w:rsidRPr="005B0A5A">
        <w:rPr>
          <w:rFonts w:ascii="Book Antiqua" w:eastAsia="Times New Roman" w:hAnsi="Book Antiqua" w:cs="Arial"/>
          <w:color w:val="000000"/>
          <w:kern w:val="0"/>
          <w:sz w:val="19"/>
          <w:szCs w:val="19"/>
          <w:lang w:eastAsia="pt-BR"/>
          <w14:ligatures w14:val="none"/>
        </w:rPr>
        <w:t>§ 2º O instrumento convocatório e o contrato para aquisição de gêneros alimentícios por meio de licitação, chamada pública ou qualquer outro mecanismo de contratação admitido deverão prever o cumprimento do disposto no § 1º deste artigo.   </w:t>
      </w:r>
      <w:hyperlink r:id="rId13" w:anchor="art1" w:history="1">
        <w:r w:rsidRPr="005B0A5A">
          <w:rPr>
            <w:rStyle w:val="Hyperlink"/>
            <w:rFonts w:ascii="Book Antiqua" w:eastAsia="Times New Roman" w:hAnsi="Book Antiqua" w:cs="Arial"/>
            <w:color w:val="3333FF"/>
            <w:kern w:val="0"/>
            <w:sz w:val="16"/>
            <w:szCs w:val="16"/>
            <w:lang w:eastAsia="pt-BR"/>
            <w14:ligatures w14:val="none"/>
          </w:rPr>
          <w:t>(Incluído pela Lei nº 15.226, de 2025)</w:t>
        </w:r>
      </w:hyperlink>
    </w:p>
    <w:p w14:paraId="1E1952E4" w14:textId="4585FCA4" w:rsidR="00767272" w:rsidRDefault="005B0A5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B0A5A">
        <w:rPr>
          <w:rFonts w:ascii="Book Antiqua" w:eastAsia="Times New Roman" w:hAnsi="Book Antiqua" w:cs="Arial"/>
          <w:color w:val="000000"/>
          <w:kern w:val="0"/>
          <w:sz w:val="19"/>
          <w:szCs w:val="19"/>
          <w:lang w:eastAsia="pt-BR"/>
          <w14:ligatures w14:val="none"/>
        </w:rPr>
        <w:t xml:space="preserve">Art. 14. Do total dos recursos financeiros repassados pelo FNDE no âmbito do PNAE, no mínimo 45% (quarenta e cinco por cento) deverão ser utilizados na aquisição de gêneros alimentícios </w:t>
      </w:r>
      <w:r w:rsidRPr="005B0A5A">
        <w:rPr>
          <w:rFonts w:ascii="Book Antiqua" w:eastAsia="Times New Roman" w:hAnsi="Book Antiqua" w:cs="Arial"/>
          <w:color w:val="000000"/>
          <w:kern w:val="0"/>
          <w:sz w:val="19"/>
          <w:szCs w:val="19"/>
          <w:lang w:eastAsia="pt-BR"/>
          <w14:ligatures w14:val="none"/>
        </w:rPr>
        <w:lastRenderedPageBreak/>
        <w:t>diretamente da agricultura familiar e do empreendedor familiar rural ou de suas organizações, priorizando-se os assentamentos da reforma agrária, as comunidades tradicionais indígenas, as comunidades quilombolas e os grupos formais e informais de mulheres.</w:t>
      </w:r>
      <w:r w:rsidR="00767272" w:rsidRPr="00767272">
        <w:rPr>
          <w:rFonts w:ascii="Book Antiqua" w:eastAsia="Times New Roman" w:hAnsi="Book Antiqua" w:cs="Arial"/>
          <w:color w:val="000000"/>
          <w:kern w:val="0"/>
          <w:sz w:val="19"/>
          <w:szCs w:val="19"/>
          <w:lang w:eastAsia="pt-BR"/>
          <w14:ligatures w14:val="none"/>
        </w:rPr>
        <w:t>   </w:t>
      </w:r>
      <w:hyperlink r:id="rId14" w:anchor="art1" w:history="1">
        <w:r w:rsidR="00767272" w:rsidRPr="00767272">
          <w:rPr>
            <w:rStyle w:val="Hyperlink"/>
            <w:rFonts w:ascii="Book Antiqua" w:eastAsia="Times New Roman" w:hAnsi="Book Antiqua" w:cs="Arial"/>
            <w:color w:val="3333FF"/>
            <w:kern w:val="0"/>
            <w:sz w:val="16"/>
            <w:szCs w:val="16"/>
            <w:lang w:eastAsia="pt-BR"/>
            <w14:ligatures w14:val="none"/>
          </w:rPr>
          <w:t>(Redação dada pela Lei nº 1</w:t>
        </w:r>
        <w:r>
          <w:rPr>
            <w:rStyle w:val="Hyperlink"/>
            <w:rFonts w:ascii="Book Antiqua" w:eastAsia="Times New Roman" w:hAnsi="Book Antiqua" w:cs="Arial"/>
            <w:color w:val="3333FF"/>
            <w:kern w:val="0"/>
            <w:sz w:val="16"/>
            <w:szCs w:val="16"/>
            <w:lang w:eastAsia="pt-BR"/>
            <w14:ligatures w14:val="none"/>
          </w:rPr>
          <w:t>5</w:t>
        </w:r>
        <w:r w:rsidR="00767272" w:rsidRPr="00767272">
          <w:rPr>
            <w:rStyle w:val="Hyperlink"/>
            <w:rFonts w:ascii="Book Antiqua" w:eastAsia="Times New Roman" w:hAnsi="Book Antiqua" w:cs="Arial"/>
            <w:color w:val="3333FF"/>
            <w:kern w:val="0"/>
            <w:sz w:val="16"/>
            <w:szCs w:val="16"/>
            <w:lang w:eastAsia="pt-BR"/>
            <w14:ligatures w14:val="none"/>
          </w:rPr>
          <w:t>.</w:t>
        </w:r>
        <w:r>
          <w:rPr>
            <w:rStyle w:val="Hyperlink"/>
            <w:rFonts w:ascii="Book Antiqua" w:eastAsia="Times New Roman" w:hAnsi="Book Antiqua" w:cs="Arial"/>
            <w:color w:val="3333FF"/>
            <w:kern w:val="0"/>
            <w:sz w:val="16"/>
            <w:szCs w:val="16"/>
            <w:lang w:eastAsia="pt-BR"/>
            <w14:ligatures w14:val="none"/>
          </w:rPr>
          <w:t>226</w:t>
        </w:r>
        <w:r w:rsidR="00767272" w:rsidRPr="00767272">
          <w:rPr>
            <w:rStyle w:val="Hyperlink"/>
            <w:rFonts w:ascii="Book Antiqua" w:eastAsia="Times New Roman" w:hAnsi="Book Antiqua" w:cs="Arial"/>
            <w:color w:val="3333FF"/>
            <w:kern w:val="0"/>
            <w:sz w:val="16"/>
            <w:szCs w:val="16"/>
            <w:lang w:eastAsia="pt-BR"/>
            <w14:ligatures w14:val="none"/>
          </w:rPr>
          <w:t>, de 202</w:t>
        </w:r>
        <w:r>
          <w:rPr>
            <w:rStyle w:val="Hyperlink"/>
            <w:rFonts w:ascii="Book Antiqua" w:eastAsia="Times New Roman" w:hAnsi="Book Antiqua" w:cs="Arial"/>
            <w:color w:val="3333FF"/>
            <w:kern w:val="0"/>
            <w:sz w:val="16"/>
            <w:szCs w:val="16"/>
            <w:lang w:eastAsia="pt-BR"/>
            <w14:ligatures w14:val="none"/>
          </w:rPr>
          <w:t>5</w:t>
        </w:r>
        <w:r w:rsidR="00767272" w:rsidRPr="00767272">
          <w:rPr>
            <w:rStyle w:val="Hyperlink"/>
            <w:rFonts w:ascii="Book Antiqua" w:eastAsia="Times New Roman" w:hAnsi="Book Antiqua" w:cs="Arial"/>
            <w:color w:val="3333FF"/>
            <w:kern w:val="0"/>
            <w:sz w:val="16"/>
            <w:szCs w:val="16"/>
            <w:lang w:eastAsia="pt-BR"/>
            <w14:ligatures w14:val="none"/>
          </w:rPr>
          <w:t>)</w:t>
        </w:r>
      </w:hyperlink>
    </w:p>
    <w:p w14:paraId="7536B47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3" w:name="art14§1"/>
      <w:bookmarkEnd w:id="13"/>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aquisição de que trata este artigo poderá ser realizada dispensando-se o procedimento licitatório, desde que os preços sejam compatíveis com os vigentes no mercado local, observando-se os princípios inscritos no </w:t>
      </w:r>
      <w:hyperlink r:id="rId15" w:anchor="art37" w:history="1">
        <w:r w:rsidRPr="005F787A">
          <w:rPr>
            <w:rFonts w:ascii="Book Antiqua" w:eastAsia="Times New Roman" w:hAnsi="Book Antiqua" w:cs="Arial"/>
            <w:color w:val="0000FF"/>
            <w:kern w:val="0"/>
            <w:sz w:val="19"/>
            <w:szCs w:val="19"/>
            <w:u w:val="single"/>
            <w:lang w:eastAsia="pt-BR"/>
            <w14:ligatures w14:val="none"/>
          </w:rPr>
          <w:t>art. 37 da Constituição Federal</w:t>
        </w:r>
      </w:hyperlink>
      <w:r w:rsidRPr="005F787A">
        <w:rPr>
          <w:rFonts w:ascii="Book Antiqua" w:eastAsia="Times New Roman" w:hAnsi="Book Antiqua" w:cs="Arial"/>
          <w:color w:val="000000"/>
          <w:kern w:val="0"/>
          <w:sz w:val="19"/>
          <w:szCs w:val="19"/>
          <w:lang w:eastAsia="pt-BR"/>
          <w14:ligatures w14:val="none"/>
        </w:rPr>
        <w:t>, e os alimentos atendam às exigências do controle de qualidade estabelecidas pelas normas que regulamentam a matéria. </w:t>
      </w:r>
    </w:p>
    <w:p w14:paraId="4EB661D2"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observância do percentual previsto no caput será disciplinada pelo FNDE e poderá ser dispensada quando presente uma das seguintes circunstâncias: </w:t>
      </w:r>
    </w:p>
    <w:p w14:paraId="45D3837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impossibilidade de emissão do documento fiscal correspondente; </w:t>
      </w:r>
    </w:p>
    <w:p w14:paraId="5E664AD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inviabilidade de fornecimento regular e constante dos gêneros alimentícios; </w:t>
      </w:r>
    </w:p>
    <w:p w14:paraId="1551C3D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condições higiênico-sanitárias inadequadas. </w:t>
      </w:r>
    </w:p>
    <w:p w14:paraId="0F0EDAB3" w14:textId="1FFDE759" w:rsidR="00767272" w:rsidRPr="00767272" w:rsidRDefault="00767272"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r w:rsidRPr="00767272">
        <w:rPr>
          <w:rFonts w:ascii="Book Antiqua" w:eastAsia="Times New Roman" w:hAnsi="Book Antiqua" w:cs="Arial"/>
          <w:color w:val="000000"/>
          <w:kern w:val="0"/>
          <w:sz w:val="19"/>
          <w:szCs w:val="19"/>
          <w:lang w:eastAsia="pt-BR"/>
          <w14:ligatures w14:val="none"/>
        </w:rPr>
        <w:t>§ 3º A aquisição dos gêneros alimentícios de que trata o </w:t>
      </w:r>
      <w:r w:rsidRPr="00767272">
        <w:rPr>
          <w:rFonts w:ascii="Book Antiqua" w:eastAsia="Times New Roman" w:hAnsi="Book Antiqua" w:cs="Arial"/>
          <w:b/>
          <w:bCs/>
          <w:color w:val="000000"/>
          <w:kern w:val="0"/>
          <w:sz w:val="19"/>
          <w:szCs w:val="19"/>
          <w:lang w:eastAsia="pt-BR"/>
          <w14:ligatures w14:val="none"/>
        </w:rPr>
        <w:t>caput</w:t>
      </w:r>
      <w:r w:rsidRPr="00767272">
        <w:rPr>
          <w:rFonts w:ascii="Book Antiqua" w:eastAsia="Times New Roman" w:hAnsi="Book Antiqua" w:cs="Arial"/>
          <w:i/>
          <w:iCs/>
          <w:color w:val="000000"/>
          <w:kern w:val="0"/>
          <w:sz w:val="19"/>
          <w:szCs w:val="19"/>
          <w:lang w:eastAsia="pt-BR"/>
          <w14:ligatures w14:val="none"/>
        </w:rPr>
        <w:t> </w:t>
      </w:r>
      <w:r w:rsidRPr="00767272">
        <w:rPr>
          <w:rFonts w:ascii="Book Antiqua" w:eastAsia="Times New Roman" w:hAnsi="Book Antiqua" w:cs="Arial"/>
          <w:color w:val="000000"/>
          <w:kern w:val="0"/>
          <w:sz w:val="19"/>
          <w:szCs w:val="19"/>
          <w:lang w:eastAsia="pt-BR"/>
          <w14:ligatures w14:val="none"/>
        </w:rPr>
        <w:t>deste artigo, quando comprados de família rural individual, será feita no nome da mulher, em no mínimo 50% (cinquenta por cento) do valor adquirido</w:t>
      </w:r>
      <w:r w:rsidRPr="00767272">
        <w:rPr>
          <w:rFonts w:ascii="Book Antiqua" w:eastAsia="Times New Roman" w:hAnsi="Book Antiqua" w:cs="Arial"/>
          <w:color w:val="000000"/>
          <w:kern w:val="0"/>
          <w:sz w:val="16"/>
          <w:szCs w:val="16"/>
          <w:lang w:eastAsia="pt-BR"/>
          <w14:ligatures w14:val="none"/>
        </w:rPr>
        <w:t>.     </w:t>
      </w:r>
      <w:hyperlink r:id="rId16" w:anchor="art1" w:history="1">
        <w:r w:rsidRPr="00767272">
          <w:rPr>
            <w:rStyle w:val="Hyperlink"/>
            <w:rFonts w:ascii="Book Antiqua" w:eastAsia="Times New Roman" w:hAnsi="Book Antiqua" w:cs="Arial"/>
            <w:color w:val="3333FF"/>
            <w:kern w:val="0"/>
            <w:sz w:val="16"/>
            <w:szCs w:val="16"/>
            <w:lang w:eastAsia="pt-BR"/>
            <w14:ligatures w14:val="none"/>
          </w:rPr>
          <w:t>(Incluído pela Lei nº 14.660, de 2023)</w:t>
        </w:r>
      </w:hyperlink>
    </w:p>
    <w:p w14:paraId="580EF285" w14:textId="44CA0DD4" w:rsidR="00CD2494" w:rsidRDefault="00CD2494"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CD2494">
        <w:rPr>
          <w:rFonts w:ascii="Book Antiqua" w:eastAsia="Times New Roman" w:hAnsi="Book Antiqua" w:cs="Arial"/>
          <w:color w:val="000000"/>
          <w:kern w:val="0"/>
          <w:sz w:val="19"/>
          <w:szCs w:val="19"/>
          <w:lang w:eastAsia="pt-BR"/>
          <w14:ligatures w14:val="none"/>
        </w:rPr>
        <w:t>§ 4º Aplica-se a priorização a que se refere o </w:t>
      </w:r>
      <w:r w:rsidRPr="00CD2494">
        <w:rPr>
          <w:rFonts w:ascii="Book Antiqua" w:eastAsia="Times New Roman" w:hAnsi="Book Antiqua" w:cs="Arial"/>
          <w:i/>
          <w:iCs/>
          <w:color w:val="000000"/>
          <w:kern w:val="0"/>
          <w:sz w:val="19"/>
          <w:szCs w:val="19"/>
          <w:lang w:eastAsia="pt-BR"/>
          <w14:ligatures w14:val="none"/>
        </w:rPr>
        <w:t>caput</w:t>
      </w:r>
      <w:r w:rsidRPr="00CD2494">
        <w:rPr>
          <w:rFonts w:ascii="Book Antiqua" w:eastAsia="Times New Roman" w:hAnsi="Book Antiqua" w:cs="Arial"/>
          <w:color w:val="000000"/>
          <w:kern w:val="0"/>
          <w:sz w:val="19"/>
          <w:szCs w:val="19"/>
          <w:lang w:eastAsia="pt-BR"/>
          <w14:ligatures w14:val="none"/>
        </w:rPr>
        <w:t> deste artigo também a grupos formais e informais de jovens agricultores.   </w:t>
      </w:r>
      <w:hyperlink r:id="rId17" w:anchor="art11" w:history="1">
        <w:r w:rsidRPr="00CD2494">
          <w:rPr>
            <w:rStyle w:val="Hyperlink"/>
            <w:rFonts w:ascii="Book Antiqua" w:eastAsia="Times New Roman" w:hAnsi="Book Antiqua" w:cs="Arial"/>
            <w:color w:val="3333FF"/>
            <w:kern w:val="0"/>
            <w:sz w:val="16"/>
            <w:szCs w:val="16"/>
            <w:lang w:eastAsia="pt-BR"/>
            <w14:ligatures w14:val="none"/>
          </w:rPr>
          <w:t>(Incluído pela Lei nº 15.178, de 202</w:t>
        </w:r>
        <w:r>
          <w:rPr>
            <w:rStyle w:val="Hyperlink"/>
            <w:rFonts w:ascii="Book Antiqua" w:eastAsia="Times New Roman" w:hAnsi="Book Antiqua" w:cs="Arial"/>
            <w:color w:val="3333FF"/>
            <w:kern w:val="0"/>
            <w:sz w:val="16"/>
            <w:szCs w:val="16"/>
            <w:lang w:eastAsia="pt-BR"/>
            <w14:ligatures w14:val="none"/>
          </w:rPr>
          <w:t>5</w:t>
        </w:r>
        <w:r w:rsidRPr="00CD2494">
          <w:rPr>
            <w:rStyle w:val="Hyperlink"/>
            <w:rFonts w:ascii="Book Antiqua" w:eastAsia="Times New Roman" w:hAnsi="Book Antiqua" w:cs="Arial"/>
            <w:color w:val="3333FF"/>
            <w:kern w:val="0"/>
            <w:sz w:val="16"/>
            <w:szCs w:val="16"/>
            <w:lang w:eastAsia="pt-BR"/>
            <w14:ligatures w14:val="none"/>
          </w:rPr>
          <w:t>)</w:t>
        </w:r>
      </w:hyperlink>
    </w:p>
    <w:p w14:paraId="7CD2EF9C" w14:textId="5137784D"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15.  Compete ao Ministério da Educação propor ações educativas que perpassem pelo currículo escolar, abordando o tema alimentação e nutrição e o desenvolvimento de práticas saudáveis de vida, na perspectiva da segurança alimentar e nutricional. </w:t>
      </w:r>
    </w:p>
    <w:p w14:paraId="433F321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16.  Competem à União, por meio do FNDE, autarquia responsável pela coordenação do PNAE, as seguintes atribuições: </w:t>
      </w:r>
    </w:p>
    <w:p w14:paraId="6A70ED3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estabelecer as normas gerais de planejamento, execução, controle, monitoramento e avaliação do PNAE; </w:t>
      </w:r>
    </w:p>
    <w:p w14:paraId="09499A3F"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realizar a transferência de recursos financeiros visando a execução do PNAE nos Estados, Distrito Federal, Municípios e escolas federais; </w:t>
      </w:r>
    </w:p>
    <w:p w14:paraId="67AF23FF"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promover a articulação interinstitucional entre as entidades federais envolvidas direta ou indiretamente na execução do PNAE; </w:t>
      </w:r>
    </w:p>
    <w:p w14:paraId="4504E7EB"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IV - promover a adoção de diretrizes e metas estabelecidas nos pactos e acordos internacionais, com vistas na melhoria da qualidade de vida dos alunos da rede pública da educação básica; </w:t>
      </w:r>
    </w:p>
    <w:p w14:paraId="68420CF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 - prestar orientações técnicas gerais aos Estados, ao Distrito Federal e aos Municípios para o bom desempenho do PNAE; </w:t>
      </w:r>
    </w:p>
    <w:p w14:paraId="48F95852"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VI - cooperar no processo de capacitação dos recursos humanos envolvidos na execução do PNAE e no controle social; </w:t>
      </w:r>
    </w:p>
    <w:p w14:paraId="20BE18C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VII - promover o desenvolvimento de estudos e pesquisas objetivando a avaliação das ações do PNAE, podendo ser feitos em regime de cooperação com entes públicos e privados. </w:t>
      </w:r>
    </w:p>
    <w:p w14:paraId="37C9861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17.  Competem aos Estados, ao Distrito Federal e aos Municípios, no âmbito de suas respectivas jurisdições administrativas, as seguintes atribuições, conforme disposto no </w:t>
      </w:r>
      <w:hyperlink r:id="rId18" w:anchor="art211%C2%A71" w:history="1">
        <w:r w:rsidRPr="005F787A">
          <w:rPr>
            <w:rFonts w:ascii="Book Antiqua" w:eastAsia="Times New Roman" w:hAnsi="Book Antiqua" w:cs="Arial"/>
            <w:color w:val="0000FF"/>
            <w:kern w:val="0"/>
            <w:sz w:val="19"/>
            <w:szCs w:val="19"/>
            <w:u w:val="single"/>
            <w:lang w:eastAsia="pt-BR"/>
            <w14:ligatures w14:val="none"/>
          </w:rPr>
          <w:t>§ 1</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do art. 211 da Constituição Federal</w:t>
        </w:r>
      </w:hyperlink>
      <w:r w:rsidRPr="005F787A">
        <w:rPr>
          <w:rFonts w:ascii="Book Antiqua" w:eastAsia="Times New Roman" w:hAnsi="Book Antiqua" w:cs="Arial"/>
          <w:color w:val="000000"/>
          <w:kern w:val="0"/>
          <w:sz w:val="19"/>
          <w:szCs w:val="19"/>
          <w:lang w:eastAsia="pt-BR"/>
          <w14:ligatures w14:val="none"/>
        </w:rPr>
        <w:t>: </w:t>
      </w:r>
    </w:p>
    <w:p w14:paraId="4929637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lastRenderedPageBreak/>
        <w:t>I - garantir que a oferta da alimentação escolar se dê em conformidade com as necessidades nutricionais dos alunos, durante o período letivo, observando as diretrizes estabelecidas nesta Lei, bem como o disposto no </w:t>
      </w:r>
      <w:hyperlink r:id="rId19" w:anchor="art208vii" w:history="1">
        <w:r w:rsidRPr="005F787A">
          <w:rPr>
            <w:rFonts w:ascii="Book Antiqua" w:eastAsia="Times New Roman" w:hAnsi="Book Antiqua" w:cs="Arial"/>
            <w:color w:val="0000FF"/>
            <w:kern w:val="0"/>
            <w:sz w:val="19"/>
            <w:szCs w:val="19"/>
            <w:u w:val="single"/>
            <w:lang w:eastAsia="pt-BR"/>
            <w14:ligatures w14:val="none"/>
          </w:rPr>
          <w:t>inciso VII do art. 208 da Constituição Federal</w:t>
        </w:r>
      </w:hyperlink>
      <w:r w:rsidRPr="005F787A">
        <w:rPr>
          <w:rFonts w:ascii="Book Antiqua" w:eastAsia="Times New Roman" w:hAnsi="Book Antiqua" w:cs="Arial"/>
          <w:color w:val="000000"/>
          <w:kern w:val="0"/>
          <w:sz w:val="19"/>
          <w:szCs w:val="19"/>
          <w:lang w:eastAsia="pt-BR"/>
          <w14:ligatures w14:val="none"/>
        </w:rPr>
        <w:t>; </w:t>
      </w:r>
    </w:p>
    <w:p w14:paraId="53D8A60A"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promover estudos e pesquisas que permitam avaliar as ações voltadas para a alimentação escolar, desenvolvidas no âmbito das respectivas escolas; </w:t>
      </w:r>
    </w:p>
    <w:p w14:paraId="3966AC1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promover a educação alimentar e nutricional, sanitária e ambiental nas escolas sob sua responsabilidade administrativa, com o intuito de formar hábitos alimentares saudáveis aos alunos atendidos, mediante atuação conjunta dos profissionais de educação e do responsável técnico de que trata o art. 11 desta Lei; </w:t>
      </w:r>
    </w:p>
    <w:p w14:paraId="32E5D69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IV - realizar, em parceria com o FNDE, a capacitação dos recursos humanos envolvidos na execução do PNAE e no controle social; </w:t>
      </w:r>
    </w:p>
    <w:p w14:paraId="3667051A"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 - fornecer informações, sempre que solicitado, ao FNDE, ao CAE, aos órgãos de controle interno e externo do Poder Executivo, a respeito da execução do PNAE, sob sua responsabilidade; </w:t>
      </w:r>
    </w:p>
    <w:p w14:paraId="28F5E8D0" w14:textId="2D94E14E" w:rsidR="007E7F93"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xml:space="preserve">VI - </w:t>
      </w:r>
      <w:r w:rsidR="007E7F93" w:rsidRPr="007E7F93">
        <w:rPr>
          <w:rFonts w:ascii="Book Antiqua" w:eastAsia="Times New Roman" w:hAnsi="Book Antiqua" w:cs="Arial"/>
          <w:color w:val="000000"/>
          <w:kern w:val="0"/>
          <w:sz w:val="19"/>
          <w:szCs w:val="19"/>
          <w:lang w:eastAsia="pt-BR"/>
          <w14:ligatures w14:val="none"/>
        </w:rPr>
        <w:t>fornecer instalações físicas, recursos humanos e recursos financeiros que possibilitem o pleno funcionamento do CAE, facilitando o acesso da população;</w:t>
      </w:r>
      <w:r w:rsidR="007E7F93">
        <w:rPr>
          <w:rFonts w:ascii="Book Antiqua" w:eastAsia="Times New Roman" w:hAnsi="Book Antiqua" w:cs="Arial"/>
          <w:color w:val="000000"/>
          <w:kern w:val="0"/>
          <w:sz w:val="19"/>
          <w:szCs w:val="19"/>
          <w:lang w:eastAsia="pt-BR"/>
          <w14:ligatures w14:val="none"/>
        </w:rPr>
        <w:t xml:space="preserve"> </w:t>
      </w:r>
      <w:hyperlink r:id="rId20" w:anchor="art1" w:history="1">
        <w:r w:rsidR="007E7F93" w:rsidRPr="00767272">
          <w:rPr>
            <w:rStyle w:val="Hyperlink"/>
            <w:rFonts w:ascii="Book Antiqua" w:eastAsia="Times New Roman" w:hAnsi="Book Antiqua" w:cs="Arial"/>
            <w:color w:val="3333FF"/>
            <w:kern w:val="0"/>
            <w:sz w:val="16"/>
            <w:szCs w:val="16"/>
            <w:lang w:eastAsia="pt-BR"/>
            <w14:ligatures w14:val="none"/>
          </w:rPr>
          <w:t>(Redação dada pela Lei nº 14.</w:t>
        </w:r>
        <w:r w:rsidR="007E7F93">
          <w:rPr>
            <w:rStyle w:val="Hyperlink"/>
            <w:rFonts w:ascii="Book Antiqua" w:eastAsia="Times New Roman" w:hAnsi="Book Antiqua" w:cs="Arial"/>
            <w:color w:val="3333FF"/>
            <w:kern w:val="0"/>
            <w:sz w:val="16"/>
            <w:szCs w:val="16"/>
            <w:lang w:eastAsia="pt-BR"/>
            <w14:ligatures w14:val="none"/>
          </w:rPr>
          <w:t>734</w:t>
        </w:r>
        <w:r w:rsidR="007E7F93" w:rsidRPr="00767272">
          <w:rPr>
            <w:rStyle w:val="Hyperlink"/>
            <w:rFonts w:ascii="Book Antiqua" w:eastAsia="Times New Roman" w:hAnsi="Book Antiqua" w:cs="Arial"/>
            <w:color w:val="3333FF"/>
            <w:kern w:val="0"/>
            <w:sz w:val="16"/>
            <w:szCs w:val="16"/>
            <w:lang w:eastAsia="pt-BR"/>
            <w14:ligatures w14:val="none"/>
          </w:rPr>
          <w:t>, de 2023)</w:t>
        </w:r>
      </w:hyperlink>
    </w:p>
    <w:p w14:paraId="61178502" w14:textId="627B0CA8" w:rsidR="005B0A5A" w:rsidRDefault="005B0A5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B0A5A">
        <w:rPr>
          <w:rFonts w:ascii="Book Antiqua" w:eastAsia="Times New Roman" w:hAnsi="Book Antiqua" w:cs="Arial"/>
          <w:color w:val="000000"/>
          <w:kern w:val="0"/>
          <w:sz w:val="19"/>
          <w:szCs w:val="19"/>
          <w:lang w:eastAsia="pt-BR"/>
          <w14:ligatures w14:val="none"/>
        </w:rPr>
        <w:t>VII - implementar infraestruturas e ações de saneamento básico, inclusive de caráter emergencial, nos estabelecimentos escolares sob sua responsabilidade, na forma da legislação pertinente;</w:t>
      </w:r>
      <w:r w:rsidR="00632867">
        <w:rPr>
          <w:rFonts w:ascii="Book Antiqua" w:eastAsia="Times New Roman" w:hAnsi="Book Antiqua" w:cs="Arial"/>
          <w:color w:val="000000"/>
          <w:kern w:val="0"/>
          <w:sz w:val="19"/>
          <w:szCs w:val="19"/>
          <w:lang w:eastAsia="pt-BR"/>
          <w14:ligatures w14:val="none"/>
        </w:rPr>
        <w:t xml:space="preserve"> </w:t>
      </w:r>
      <w:hyperlink r:id="rId21" w:anchor="art3" w:history="1">
        <w:r w:rsidRPr="005B0A5A">
          <w:rPr>
            <w:rStyle w:val="Hyperlink"/>
            <w:rFonts w:ascii="Book Antiqua" w:eastAsia="Times New Roman" w:hAnsi="Book Antiqua" w:cs="Arial"/>
            <w:color w:val="3333FF"/>
            <w:kern w:val="0"/>
            <w:sz w:val="16"/>
            <w:szCs w:val="16"/>
            <w:lang w:eastAsia="pt-BR"/>
            <w14:ligatures w14:val="none"/>
          </w:rPr>
          <w:t>(Redação dada pela Lei nº 15.276, de 2025)</w:t>
        </w:r>
      </w:hyperlink>
    </w:p>
    <w:p w14:paraId="7A64103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VIII - divulgar em locais públicos informações acerca do quantitativo de recursos financeiros recebidos para execução do PNAE; </w:t>
      </w:r>
    </w:p>
    <w:p w14:paraId="6BCF3CA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IX - prestar contas dos recursos financeiros recebidos à conta do PNAE, na forma estabelecida pelo Conselho Deliberativo do FNDE; </w:t>
      </w:r>
    </w:p>
    <w:p w14:paraId="085622A5" w14:textId="77777777" w:rsid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X - apresentar ao CAE, na forma e no prazo estabelecidos pelo Conselho Deliberativo do FNDE, o relatório anual de gestão do PNAE. </w:t>
      </w:r>
    </w:p>
    <w:p w14:paraId="51EE899E"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5B0A5A">
        <w:rPr>
          <w:rFonts w:ascii="Book Antiqua" w:eastAsia="Times New Roman" w:hAnsi="Book Antiqua" w:cs="Arial"/>
          <w:color w:val="000000"/>
          <w:kern w:val="0"/>
          <w:sz w:val="19"/>
          <w:szCs w:val="19"/>
          <w:lang w:eastAsia="pt-BR"/>
          <w14:ligatures w14:val="none"/>
        </w:rPr>
        <w:t xml:space="preserve">XI - complementar, por meio de lei local, as normas referentes à execução do </w:t>
      </w:r>
      <w:proofErr w:type="spellStart"/>
      <w:r w:rsidRPr="005B0A5A">
        <w:rPr>
          <w:rFonts w:ascii="Book Antiqua" w:eastAsia="Times New Roman" w:hAnsi="Book Antiqua" w:cs="Arial"/>
          <w:color w:val="000000"/>
          <w:kern w:val="0"/>
          <w:sz w:val="19"/>
          <w:szCs w:val="19"/>
          <w:lang w:eastAsia="pt-BR"/>
          <w14:ligatures w14:val="none"/>
        </w:rPr>
        <w:t>Pnae</w:t>
      </w:r>
      <w:proofErr w:type="spellEnd"/>
      <w:r w:rsidRPr="005B0A5A">
        <w:rPr>
          <w:rFonts w:ascii="Book Antiqua" w:eastAsia="Times New Roman" w:hAnsi="Book Antiqua" w:cs="Arial"/>
          <w:color w:val="000000"/>
          <w:kern w:val="0"/>
          <w:sz w:val="19"/>
          <w:szCs w:val="19"/>
          <w:lang w:eastAsia="pt-BR"/>
          <w14:ligatures w14:val="none"/>
        </w:rPr>
        <w:t xml:space="preserve"> na respectiva jurisdição, dispondo sobre:        </w:t>
      </w:r>
      <w:hyperlink r:id="rId22" w:anchor="art1" w:history="1">
        <w:r w:rsidRPr="005B0A5A">
          <w:rPr>
            <w:rStyle w:val="Hyperlink"/>
            <w:rFonts w:ascii="Book Antiqua" w:eastAsia="Times New Roman" w:hAnsi="Book Antiqua" w:cs="Arial"/>
            <w:color w:val="3333FF"/>
            <w:kern w:val="0"/>
            <w:sz w:val="16"/>
            <w:szCs w:val="16"/>
            <w:lang w:eastAsia="pt-BR"/>
            <w14:ligatures w14:val="none"/>
          </w:rPr>
          <w:t>(Incluído pela Lei nº 14.734, de 2023) </w:t>
        </w:r>
      </w:hyperlink>
      <w:r w:rsidRPr="005B0A5A">
        <w:rPr>
          <w:rFonts w:ascii="Book Antiqua" w:eastAsia="Times New Roman" w:hAnsi="Book Antiqua" w:cs="Arial"/>
          <w:color w:val="3333FF"/>
          <w:kern w:val="0"/>
          <w:sz w:val="16"/>
          <w:szCs w:val="16"/>
          <w:lang w:eastAsia="pt-BR"/>
          <w14:ligatures w14:val="none"/>
        </w:rPr>
        <w:t>  </w:t>
      </w:r>
      <w:hyperlink r:id="rId23" w:anchor="art1" w:history="1">
        <w:r w:rsidRPr="005B0A5A">
          <w:rPr>
            <w:rStyle w:val="Hyperlink"/>
            <w:rFonts w:ascii="Book Antiqua" w:eastAsia="Times New Roman" w:hAnsi="Book Antiqua" w:cs="Arial"/>
            <w:color w:val="3333FF"/>
            <w:kern w:val="0"/>
            <w:sz w:val="16"/>
            <w:szCs w:val="16"/>
            <w:lang w:eastAsia="pt-BR"/>
            <w14:ligatures w14:val="none"/>
          </w:rPr>
          <w:t>Vigência</w:t>
        </w:r>
      </w:hyperlink>
    </w:p>
    <w:p w14:paraId="47224472"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B0A5A">
        <w:rPr>
          <w:rFonts w:ascii="Book Antiqua" w:eastAsia="Times New Roman" w:hAnsi="Book Antiqua" w:cs="Arial"/>
          <w:color w:val="000000"/>
          <w:kern w:val="0"/>
          <w:sz w:val="19"/>
          <w:szCs w:val="19"/>
          <w:lang w:eastAsia="pt-BR"/>
          <w14:ligatures w14:val="none"/>
        </w:rPr>
        <w:t>a) objetivos;          </w:t>
      </w:r>
      <w:hyperlink r:id="rId24" w:anchor="art1" w:history="1">
        <w:r w:rsidRPr="005B0A5A">
          <w:rPr>
            <w:rStyle w:val="Hyperlink"/>
            <w:rFonts w:ascii="Book Antiqua" w:eastAsia="Times New Roman" w:hAnsi="Book Antiqua" w:cs="Arial"/>
            <w:color w:val="3333FF"/>
            <w:kern w:val="0"/>
            <w:sz w:val="16"/>
            <w:szCs w:val="16"/>
            <w:lang w:eastAsia="pt-BR"/>
            <w14:ligatures w14:val="none"/>
          </w:rPr>
          <w:t>(Incluída pela Lei nº 14.734, de 2023) </w:t>
        </w:r>
      </w:hyperlink>
      <w:r w:rsidRPr="005B0A5A">
        <w:rPr>
          <w:rFonts w:ascii="Book Antiqua" w:eastAsia="Times New Roman" w:hAnsi="Book Antiqua" w:cs="Arial"/>
          <w:color w:val="3333FF"/>
          <w:kern w:val="0"/>
          <w:sz w:val="16"/>
          <w:szCs w:val="16"/>
          <w:lang w:eastAsia="pt-BR"/>
          <w14:ligatures w14:val="none"/>
        </w:rPr>
        <w:t>  </w:t>
      </w:r>
      <w:hyperlink r:id="rId25" w:anchor="art1" w:history="1">
        <w:r w:rsidRPr="005B0A5A">
          <w:rPr>
            <w:rStyle w:val="Hyperlink"/>
            <w:rFonts w:ascii="Book Antiqua" w:eastAsia="Times New Roman" w:hAnsi="Book Antiqua" w:cs="Arial"/>
            <w:color w:val="3333FF"/>
            <w:kern w:val="0"/>
            <w:sz w:val="16"/>
            <w:szCs w:val="16"/>
            <w:lang w:eastAsia="pt-BR"/>
            <w14:ligatures w14:val="none"/>
          </w:rPr>
          <w:t>Vigência</w:t>
        </w:r>
      </w:hyperlink>
    </w:p>
    <w:p w14:paraId="08A89F49"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B0A5A">
        <w:rPr>
          <w:rFonts w:ascii="Book Antiqua" w:eastAsia="Times New Roman" w:hAnsi="Book Antiqua" w:cs="Arial"/>
          <w:color w:val="000000"/>
          <w:kern w:val="0"/>
          <w:sz w:val="19"/>
          <w:szCs w:val="19"/>
          <w:lang w:eastAsia="pt-BR"/>
          <w14:ligatures w14:val="none"/>
        </w:rPr>
        <w:t>b) beneficiários;         </w:t>
      </w:r>
      <w:hyperlink r:id="rId26" w:anchor="art1" w:history="1">
        <w:r w:rsidRPr="005B0A5A">
          <w:rPr>
            <w:rStyle w:val="Hyperlink"/>
            <w:rFonts w:ascii="Book Antiqua" w:eastAsia="Times New Roman" w:hAnsi="Book Antiqua" w:cs="Arial"/>
            <w:color w:val="3333FF"/>
            <w:kern w:val="0"/>
            <w:sz w:val="16"/>
            <w:szCs w:val="16"/>
            <w:lang w:eastAsia="pt-BR"/>
            <w14:ligatures w14:val="none"/>
          </w:rPr>
          <w:t>(Incluída pela Lei nº 14.734, de 2023) </w:t>
        </w:r>
      </w:hyperlink>
      <w:r w:rsidRPr="005B0A5A">
        <w:rPr>
          <w:rFonts w:ascii="Book Antiqua" w:eastAsia="Times New Roman" w:hAnsi="Book Antiqua" w:cs="Arial"/>
          <w:color w:val="3333FF"/>
          <w:kern w:val="0"/>
          <w:sz w:val="16"/>
          <w:szCs w:val="16"/>
          <w:lang w:eastAsia="pt-BR"/>
          <w14:ligatures w14:val="none"/>
        </w:rPr>
        <w:t>  </w:t>
      </w:r>
      <w:hyperlink r:id="rId27" w:anchor="art1" w:history="1">
        <w:r w:rsidRPr="005B0A5A">
          <w:rPr>
            <w:rStyle w:val="Hyperlink"/>
            <w:rFonts w:ascii="Book Antiqua" w:eastAsia="Times New Roman" w:hAnsi="Book Antiqua" w:cs="Arial"/>
            <w:color w:val="3333FF"/>
            <w:kern w:val="0"/>
            <w:sz w:val="16"/>
            <w:szCs w:val="16"/>
            <w:lang w:eastAsia="pt-BR"/>
            <w14:ligatures w14:val="none"/>
          </w:rPr>
          <w:t>Vigência</w:t>
        </w:r>
      </w:hyperlink>
    </w:p>
    <w:p w14:paraId="47F36D24"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B0A5A">
        <w:rPr>
          <w:rFonts w:ascii="Book Antiqua" w:eastAsia="Times New Roman" w:hAnsi="Book Antiqua" w:cs="Arial"/>
          <w:color w:val="000000"/>
          <w:kern w:val="0"/>
          <w:sz w:val="19"/>
          <w:szCs w:val="19"/>
          <w:lang w:eastAsia="pt-BR"/>
          <w14:ligatures w14:val="none"/>
        </w:rPr>
        <w:t>c) forma de gestão;         </w:t>
      </w:r>
      <w:hyperlink r:id="rId28" w:anchor="art1" w:history="1">
        <w:r w:rsidRPr="005B0A5A">
          <w:rPr>
            <w:rStyle w:val="Hyperlink"/>
            <w:rFonts w:ascii="Book Antiqua" w:eastAsia="Times New Roman" w:hAnsi="Book Antiqua" w:cs="Arial"/>
            <w:color w:val="3333FF"/>
            <w:kern w:val="0"/>
            <w:sz w:val="16"/>
            <w:szCs w:val="16"/>
            <w:lang w:eastAsia="pt-BR"/>
            <w14:ligatures w14:val="none"/>
          </w:rPr>
          <w:t>(Incluída pela Lei nº 14.734, de 2023) </w:t>
        </w:r>
      </w:hyperlink>
      <w:r w:rsidRPr="005B0A5A">
        <w:rPr>
          <w:rFonts w:ascii="Book Antiqua" w:eastAsia="Times New Roman" w:hAnsi="Book Antiqua" w:cs="Arial"/>
          <w:color w:val="3333FF"/>
          <w:kern w:val="0"/>
          <w:sz w:val="16"/>
          <w:szCs w:val="16"/>
          <w:lang w:eastAsia="pt-BR"/>
          <w14:ligatures w14:val="none"/>
        </w:rPr>
        <w:t>  </w:t>
      </w:r>
      <w:hyperlink r:id="rId29" w:anchor="art1" w:history="1">
        <w:r w:rsidRPr="005B0A5A">
          <w:rPr>
            <w:rStyle w:val="Hyperlink"/>
            <w:rFonts w:ascii="Book Antiqua" w:eastAsia="Times New Roman" w:hAnsi="Book Antiqua" w:cs="Arial"/>
            <w:color w:val="3333FF"/>
            <w:kern w:val="0"/>
            <w:sz w:val="16"/>
            <w:szCs w:val="16"/>
            <w:lang w:eastAsia="pt-BR"/>
            <w14:ligatures w14:val="none"/>
          </w:rPr>
          <w:t>Vigência</w:t>
        </w:r>
      </w:hyperlink>
    </w:p>
    <w:p w14:paraId="60AECBB4"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5B0A5A">
        <w:rPr>
          <w:rFonts w:ascii="Book Antiqua" w:eastAsia="Times New Roman" w:hAnsi="Book Antiqua" w:cs="Arial"/>
          <w:color w:val="000000"/>
          <w:kern w:val="0"/>
          <w:sz w:val="19"/>
          <w:szCs w:val="19"/>
          <w:lang w:eastAsia="pt-BR"/>
          <w14:ligatures w14:val="none"/>
        </w:rPr>
        <w:t>d) ações de educação alimentar e nutricional;         </w:t>
      </w:r>
      <w:hyperlink r:id="rId30" w:anchor="art1" w:history="1">
        <w:r w:rsidRPr="005B0A5A">
          <w:rPr>
            <w:rStyle w:val="Hyperlink"/>
            <w:rFonts w:ascii="Book Antiqua" w:eastAsia="Times New Roman" w:hAnsi="Book Antiqua" w:cs="Arial"/>
            <w:color w:val="3333FF"/>
            <w:kern w:val="0"/>
            <w:sz w:val="16"/>
            <w:szCs w:val="16"/>
            <w:lang w:eastAsia="pt-BR"/>
            <w14:ligatures w14:val="none"/>
          </w:rPr>
          <w:t>(Incluída pela Lei nº 14.734, de 2023) </w:t>
        </w:r>
      </w:hyperlink>
      <w:r w:rsidRPr="005B0A5A">
        <w:rPr>
          <w:rFonts w:ascii="Book Antiqua" w:eastAsia="Times New Roman" w:hAnsi="Book Antiqua" w:cs="Arial"/>
          <w:color w:val="3333FF"/>
          <w:kern w:val="0"/>
          <w:sz w:val="16"/>
          <w:szCs w:val="16"/>
          <w:lang w:eastAsia="pt-BR"/>
          <w14:ligatures w14:val="none"/>
        </w:rPr>
        <w:t>  </w:t>
      </w:r>
      <w:hyperlink r:id="rId31" w:anchor="art1" w:history="1">
        <w:r w:rsidRPr="005B0A5A">
          <w:rPr>
            <w:rStyle w:val="Hyperlink"/>
            <w:rFonts w:ascii="Book Antiqua" w:eastAsia="Times New Roman" w:hAnsi="Book Antiqua" w:cs="Arial"/>
            <w:color w:val="3333FF"/>
            <w:kern w:val="0"/>
            <w:sz w:val="16"/>
            <w:szCs w:val="16"/>
            <w:lang w:eastAsia="pt-BR"/>
            <w14:ligatures w14:val="none"/>
          </w:rPr>
          <w:t>Vigência</w:t>
        </w:r>
      </w:hyperlink>
    </w:p>
    <w:p w14:paraId="2CC99920"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5B0A5A">
        <w:rPr>
          <w:rFonts w:ascii="Book Antiqua" w:eastAsia="Times New Roman" w:hAnsi="Book Antiqua" w:cs="Arial"/>
          <w:color w:val="000000"/>
          <w:kern w:val="0"/>
          <w:sz w:val="19"/>
          <w:szCs w:val="19"/>
          <w:lang w:eastAsia="pt-BR"/>
          <w14:ligatures w14:val="none"/>
        </w:rPr>
        <w:t>e) procedimentos de aquisição de gêneros alimentícios;         </w:t>
      </w:r>
      <w:hyperlink r:id="rId32" w:anchor="art1" w:history="1">
        <w:r w:rsidRPr="005B0A5A">
          <w:rPr>
            <w:rStyle w:val="Hyperlink"/>
            <w:rFonts w:ascii="Book Antiqua" w:eastAsia="Times New Roman" w:hAnsi="Book Antiqua" w:cs="Arial"/>
            <w:color w:val="3333FF"/>
            <w:kern w:val="0"/>
            <w:sz w:val="16"/>
            <w:szCs w:val="16"/>
            <w:lang w:eastAsia="pt-BR"/>
            <w14:ligatures w14:val="none"/>
          </w:rPr>
          <w:t>(Incluída pela Lei nº 14.734, de 2023) </w:t>
        </w:r>
      </w:hyperlink>
      <w:r w:rsidRPr="005B0A5A">
        <w:rPr>
          <w:rFonts w:ascii="Book Antiqua" w:eastAsia="Times New Roman" w:hAnsi="Book Antiqua" w:cs="Arial"/>
          <w:color w:val="3333FF"/>
          <w:kern w:val="0"/>
          <w:sz w:val="16"/>
          <w:szCs w:val="16"/>
          <w:lang w:eastAsia="pt-BR"/>
          <w14:ligatures w14:val="none"/>
        </w:rPr>
        <w:t>  </w:t>
      </w:r>
      <w:hyperlink r:id="rId33" w:anchor="art1" w:history="1">
        <w:r w:rsidRPr="005B0A5A">
          <w:rPr>
            <w:rStyle w:val="Hyperlink"/>
            <w:rFonts w:ascii="Book Antiqua" w:eastAsia="Times New Roman" w:hAnsi="Book Antiqua" w:cs="Arial"/>
            <w:color w:val="3333FF"/>
            <w:kern w:val="0"/>
            <w:sz w:val="16"/>
            <w:szCs w:val="16"/>
            <w:lang w:eastAsia="pt-BR"/>
            <w14:ligatures w14:val="none"/>
          </w:rPr>
          <w:t>Vigência</w:t>
        </w:r>
      </w:hyperlink>
    </w:p>
    <w:p w14:paraId="4D042735"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5B0A5A">
        <w:rPr>
          <w:rFonts w:ascii="Book Antiqua" w:eastAsia="Times New Roman" w:hAnsi="Book Antiqua" w:cs="Arial"/>
          <w:color w:val="000000"/>
          <w:kern w:val="0"/>
          <w:sz w:val="19"/>
          <w:szCs w:val="19"/>
          <w:lang w:eastAsia="pt-BR"/>
          <w14:ligatures w14:val="none"/>
        </w:rPr>
        <w:t>f) estrutura e funcionamento do CAE;         </w:t>
      </w:r>
      <w:hyperlink r:id="rId34" w:anchor="art1" w:history="1">
        <w:r w:rsidRPr="005B0A5A">
          <w:rPr>
            <w:rStyle w:val="Hyperlink"/>
            <w:rFonts w:ascii="Book Antiqua" w:eastAsia="Times New Roman" w:hAnsi="Book Antiqua" w:cs="Arial"/>
            <w:color w:val="3333FF"/>
            <w:kern w:val="0"/>
            <w:sz w:val="16"/>
            <w:szCs w:val="16"/>
            <w:lang w:eastAsia="pt-BR"/>
            <w14:ligatures w14:val="none"/>
          </w:rPr>
          <w:t>(Incluída pela Lei nº 14.734, de 2023) </w:t>
        </w:r>
      </w:hyperlink>
      <w:r w:rsidRPr="005B0A5A">
        <w:rPr>
          <w:rFonts w:ascii="Book Antiqua" w:eastAsia="Times New Roman" w:hAnsi="Book Antiqua" w:cs="Arial"/>
          <w:color w:val="3333FF"/>
          <w:kern w:val="0"/>
          <w:sz w:val="16"/>
          <w:szCs w:val="16"/>
          <w:lang w:eastAsia="pt-BR"/>
          <w14:ligatures w14:val="none"/>
        </w:rPr>
        <w:t>  </w:t>
      </w:r>
      <w:hyperlink r:id="rId35" w:anchor="art1" w:history="1">
        <w:r w:rsidRPr="005B0A5A">
          <w:rPr>
            <w:rStyle w:val="Hyperlink"/>
            <w:rFonts w:ascii="Book Antiqua" w:eastAsia="Times New Roman" w:hAnsi="Book Antiqua" w:cs="Arial"/>
            <w:color w:val="3333FF"/>
            <w:kern w:val="0"/>
            <w:sz w:val="16"/>
            <w:szCs w:val="16"/>
            <w:lang w:eastAsia="pt-BR"/>
            <w14:ligatures w14:val="none"/>
          </w:rPr>
          <w:t>Vigência</w:t>
        </w:r>
      </w:hyperlink>
    </w:p>
    <w:p w14:paraId="3360FA24"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5B0A5A">
        <w:rPr>
          <w:rFonts w:ascii="Book Antiqua" w:eastAsia="Times New Roman" w:hAnsi="Book Antiqua" w:cs="Arial"/>
          <w:color w:val="000000"/>
          <w:kern w:val="0"/>
          <w:sz w:val="19"/>
          <w:szCs w:val="19"/>
          <w:lang w:eastAsia="pt-BR"/>
          <w14:ligatures w14:val="none"/>
        </w:rPr>
        <w:t>g) procedimentos de execução e controle dos recursos financeiros transferidos pelo FNDE e dos recursos próprios;         </w:t>
      </w:r>
      <w:hyperlink r:id="rId36" w:anchor="art1" w:history="1">
        <w:r w:rsidRPr="005B0A5A">
          <w:rPr>
            <w:rStyle w:val="Hyperlink"/>
            <w:rFonts w:ascii="Book Antiqua" w:eastAsia="Times New Roman" w:hAnsi="Book Antiqua" w:cs="Arial"/>
            <w:color w:val="3333FF"/>
            <w:kern w:val="0"/>
            <w:sz w:val="16"/>
            <w:szCs w:val="16"/>
            <w:lang w:eastAsia="pt-BR"/>
            <w14:ligatures w14:val="none"/>
          </w:rPr>
          <w:t>(Incluída pela Lei nº 14.734, de 2023) </w:t>
        </w:r>
      </w:hyperlink>
      <w:r w:rsidRPr="005B0A5A">
        <w:rPr>
          <w:rFonts w:ascii="Book Antiqua" w:eastAsia="Times New Roman" w:hAnsi="Book Antiqua" w:cs="Arial"/>
          <w:color w:val="3333FF"/>
          <w:kern w:val="0"/>
          <w:sz w:val="16"/>
          <w:szCs w:val="16"/>
          <w:lang w:eastAsia="pt-BR"/>
          <w14:ligatures w14:val="none"/>
        </w:rPr>
        <w:t>  </w:t>
      </w:r>
      <w:hyperlink r:id="rId37" w:anchor="art1" w:history="1">
        <w:r w:rsidRPr="005B0A5A">
          <w:rPr>
            <w:rStyle w:val="Hyperlink"/>
            <w:rFonts w:ascii="Book Antiqua" w:eastAsia="Times New Roman" w:hAnsi="Book Antiqua" w:cs="Arial"/>
            <w:color w:val="3333FF"/>
            <w:kern w:val="0"/>
            <w:sz w:val="16"/>
            <w:szCs w:val="16"/>
            <w:lang w:eastAsia="pt-BR"/>
            <w14:ligatures w14:val="none"/>
          </w:rPr>
          <w:t>Vigência</w:t>
        </w:r>
      </w:hyperlink>
    </w:p>
    <w:p w14:paraId="2A690169"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5B0A5A">
        <w:rPr>
          <w:rFonts w:ascii="Book Antiqua" w:eastAsia="Times New Roman" w:hAnsi="Book Antiqua" w:cs="Arial"/>
          <w:color w:val="000000"/>
          <w:kern w:val="0"/>
          <w:sz w:val="19"/>
          <w:szCs w:val="19"/>
          <w:lang w:eastAsia="pt-BR"/>
          <w14:ligatures w14:val="none"/>
        </w:rPr>
        <w:t>h) prestação de contas;         </w:t>
      </w:r>
      <w:hyperlink r:id="rId38" w:anchor="art1" w:history="1">
        <w:r w:rsidRPr="005B0A5A">
          <w:rPr>
            <w:rStyle w:val="Hyperlink"/>
            <w:rFonts w:ascii="Book Antiqua" w:eastAsia="Times New Roman" w:hAnsi="Book Antiqua" w:cs="Arial"/>
            <w:color w:val="3333FF"/>
            <w:kern w:val="0"/>
            <w:sz w:val="16"/>
            <w:szCs w:val="16"/>
            <w:lang w:eastAsia="pt-BR"/>
            <w14:ligatures w14:val="none"/>
          </w:rPr>
          <w:t>(Incluída pela Lei nº 14.734, de 2023) </w:t>
        </w:r>
      </w:hyperlink>
      <w:r w:rsidRPr="005B0A5A">
        <w:rPr>
          <w:rFonts w:ascii="Book Antiqua" w:eastAsia="Times New Roman" w:hAnsi="Book Antiqua" w:cs="Arial"/>
          <w:color w:val="3333FF"/>
          <w:kern w:val="0"/>
          <w:sz w:val="16"/>
          <w:szCs w:val="16"/>
          <w:lang w:eastAsia="pt-BR"/>
          <w14:ligatures w14:val="none"/>
        </w:rPr>
        <w:t>  </w:t>
      </w:r>
      <w:hyperlink r:id="rId39" w:anchor="art1" w:history="1">
        <w:r w:rsidRPr="005B0A5A">
          <w:rPr>
            <w:rStyle w:val="Hyperlink"/>
            <w:rFonts w:ascii="Book Antiqua" w:eastAsia="Times New Roman" w:hAnsi="Book Antiqua" w:cs="Arial"/>
            <w:color w:val="3333FF"/>
            <w:kern w:val="0"/>
            <w:sz w:val="16"/>
            <w:szCs w:val="16"/>
            <w:lang w:eastAsia="pt-BR"/>
            <w14:ligatures w14:val="none"/>
          </w:rPr>
          <w:t>Vigência</w:t>
        </w:r>
      </w:hyperlink>
    </w:p>
    <w:p w14:paraId="1967D3D1" w14:textId="21593E20"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5B0A5A">
        <w:rPr>
          <w:rFonts w:ascii="Book Antiqua" w:eastAsia="Times New Roman" w:hAnsi="Book Antiqua" w:cs="Arial"/>
          <w:color w:val="000000"/>
          <w:kern w:val="0"/>
          <w:sz w:val="19"/>
          <w:szCs w:val="19"/>
          <w:lang w:eastAsia="pt-BR"/>
          <w14:ligatures w14:val="none"/>
        </w:rPr>
        <w:t>i) monitoramento, avaliação e fiscalização da execução do Programa.  </w:t>
      </w:r>
      <w:hyperlink r:id="rId40" w:anchor="art1" w:history="1">
        <w:r w:rsidRPr="005B0A5A">
          <w:rPr>
            <w:rStyle w:val="Hyperlink"/>
            <w:rFonts w:ascii="Book Antiqua" w:eastAsia="Times New Roman" w:hAnsi="Book Antiqua" w:cs="Arial"/>
            <w:color w:val="3333FF"/>
            <w:kern w:val="0"/>
            <w:sz w:val="16"/>
            <w:szCs w:val="16"/>
            <w:lang w:eastAsia="pt-BR"/>
            <w14:ligatures w14:val="none"/>
          </w:rPr>
          <w:t>(Incluída pela Lei nº 14.734, de 2023) </w:t>
        </w:r>
      </w:hyperlink>
      <w:r w:rsidRPr="005B0A5A">
        <w:rPr>
          <w:rFonts w:ascii="Book Antiqua" w:eastAsia="Times New Roman" w:hAnsi="Book Antiqua" w:cs="Arial"/>
          <w:color w:val="3333FF"/>
          <w:kern w:val="0"/>
          <w:sz w:val="16"/>
          <w:szCs w:val="16"/>
          <w:lang w:eastAsia="pt-BR"/>
          <w14:ligatures w14:val="none"/>
        </w:rPr>
        <w:t xml:space="preserve"> </w:t>
      </w:r>
    </w:p>
    <w:p w14:paraId="6B7BB6EE" w14:textId="0243237A"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lastRenderedPageBreak/>
        <w:t>Art. 18.  Os Estados, o Distrito Federal e os Municípios instituirão, no âmbito de suas respectivas jurisdições administrativas, Conselhos de Alimentação Escolar - CAE, órgãos colegiados de caráter fiscalizador, permanente, deliberativo e de assessoramento, compostos da seguinte forma: </w:t>
      </w:r>
    </w:p>
    <w:p w14:paraId="0425C20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- 1 (um) representante indicado pelo Poder Executivo do respectivo ente federado; </w:t>
      </w:r>
    </w:p>
    <w:p w14:paraId="37901F1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- 2 (dois) representantes das entidades de trabalhadores da educação e de discentes, indicados pelo respectivo órgão de representação, a serem escolhidos por meio de assembleia específica;</w:t>
      </w:r>
    </w:p>
    <w:p w14:paraId="2F058BD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- 2 (dois) representantes de pais de alunos, indicados pelos Conselhos Escolares, Associações de Pais e Mestres ou entidades similares, escolhidos por meio de assembleia específica; </w:t>
      </w:r>
    </w:p>
    <w:p w14:paraId="02D1E8A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IV - 2 (dois) representantes indicados por entidades civis organizadas, escolhidos em assembleia específica. </w:t>
      </w:r>
    </w:p>
    <w:p w14:paraId="49D7480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Estados, o Distrito Federal e os Municípios poderão, a seu critério, ampliar a composição dos membros do CAE, desde que obedecida a proporcionalidade definida nos incisos deste artigo. </w:t>
      </w:r>
    </w:p>
    <w:p w14:paraId="62F3FE7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Cada membro titular do CAE terá 1 (um) suplente do mesmo segmento representado. </w:t>
      </w:r>
    </w:p>
    <w:p w14:paraId="45758FEB"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3</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membros terão mandato de 4 (quatro) anos, podendo ser reconduzidos de acordo com a indicação dos seus respectivos segmentos. </w:t>
      </w:r>
    </w:p>
    <w:p w14:paraId="4A1EF3C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4</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presidência e a vice-presidência do CAE somente poderão ser exercidas pelos representantes indicados nos incisos II, III e IV deste artigo. </w:t>
      </w:r>
    </w:p>
    <w:p w14:paraId="207BD99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5</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exercício do mandato de conselheiros do CAE é considerado serviço público relevante, não remunerado. </w:t>
      </w:r>
    </w:p>
    <w:p w14:paraId="4A58233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6</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Caberá aos Estados, ao Distrito Federal e aos Municípios informar ao FNDE a composição do seu respectivo CAE, na forma estabelecida pelo Conselho Deliberativo do FNDE. </w:t>
      </w:r>
    </w:p>
    <w:p w14:paraId="324BE440"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19.  Compete ao CAE: </w:t>
      </w:r>
    </w:p>
    <w:p w14:paraId="24803AFA"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acompanhar e fiscalizar o cumprimento das diretrizes estabelecidas na forma do art.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desta Lei; </w:t>
      </w:r>
    </w:p>
    <w:p w14:paraId="0AFFD119" w14:textId="56734CD9" w:rsidR="005B0A5A" w:rsidRPr="005B0A5A" w:rsidRDefault="005B0A5A" w:rsidP="005F787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5B0A5A">
        <w:rPr>
          <w:rFonts w:ascii="Book Antiqua" w:eastAsia="Times New Roman" w:hAnsi="Book Antiqua" w:cs="Arial"/>
          <w:color w:val="000000"/>
          <w:kern w:val="0"/>
          <w:sz w:val="19"/>
          <w:szCs w:val="19"/>
          <w:lang w:eastAsia="pt-BR"/>
          <w14:ligatures w14:val="none"/>
        </w:rPr>
        <w:t>II - acompanhar e fiscalizar a aplicação dos recursos destinados à alimentação escolar e ao abastecimento de água de que trata o inciso VII do </w:t>
      </w:r>
      <w:r w:rsidRPr="005B0A5A">
        <w:rPr>
          <w:rFonts w:ascii="Book Antiqua" w:eastAsia="Times New Roman" w:hAnsi="Book Antiqua" w:cs="Arial"/>
          <w:i/>
          <w:iCs/>
          <w:color w:val="000000"/>
          <w:kern w:val="0"/>
          <w:sz w:val="19"/>
          <w:szCs w:val="19"/>
          <w:lang w:eastAsia="pt-BR"/>
          <w14:ligatures w14:val="none"/>
        </w:rPr>
        <w:t>caput</w:t>
      </w:r>
      <w:r w:rsidRPr="005B0A5A">
        <w:rPr>
          <w:rFonts w:ascii="Book Antiqua" w:eastAsia="Times New Roman" w:hAnsi="Book Antiqua" w:cs="Arial"/>
          <w:color w:val="000000"/>
          <w:kern w:val="0"/>
          <w:sz w:val="19"/>
          <w:szCs w:val="19"/>
          <w:lang w:eastAsia="pt-BR"/>
          <w14:ligatures w14:val="none"/>
        </w:rPr>
        <w:t> do art. 2º desta Lei;    </w:t>
      </w:r>
      <w:hyperlink r:id="rId41" w:anchor="art3" w:history="1">
        <w:r w:rsidRPr="005B0A5A">
          <w:rPr>
            <w:rStyle w:val="Hyperlink"/>
            <w:rFonts w:ascii="Book Antiqua" w:eastAsia="Times New Roman" w:hAnsi="Book Antiqua" w:cs="Arial"/>
            <w:color w:val="3333FF"/>
            <w:kern w:val="0"/>
            <w:sz w:val="16"/>
            <w:szCs w:val="16"/>
            <w:lang w:eastAsia="pt-BR"/>
            <w14:ligatures w14:val="none"/>
          </w:rPr>
          <w:t>(Redação dada pela Lei nº 15.276, de 2025)</w:t>
        </w:r>
      </w:hyperlink>
    </w:p>
    <w:p w14:paraId="6E1918AB" w14:textId="45411621" w:rsidR="005B0A5A" w:rsidRPr="005B0A5A" w:rsidRDefault="005B0A5A" w:rsidP="005F787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5B0A5A">
        <w:rPr>
          <w:rFonts w:ascii="Book Antiqua" w:eastAsia="Times New Roman" w:hAnsi="Book Antiqua" w:cs="Arial"/>
          <w:color w:val="000000"/>
          <w:kern w:val="0"/>
          <w:sz w:val="19"/>
          <w:szCs w:val="19"/>
          <w:lang w:eastAsia="pt-BR"/>
          <w14:ligatures w14:val="none"/>
        </w:rPr>
        <w:t>III – zelar pela qualidade e variabilidade dos alimentos, em especial quanto às condições higiênicas, pela aceitabilidade dos cardápios oferecidos e pelo cumprimento do disposto no § 1º do art. 13 desta Lei;     </w:t>
      </w:r>
      <w:hyperlink r:id="rId42" w:anchor="art1" w:history="1">
        <w:r w:rsidRPr="005B0A5A">
          <w:rPr>
            <w:rStyle w:val="Hyperlink"/>
            <w:rFonts w:ascii="Book Antiqua" w:eastAsia="Times New Roman" w:hAnsi="Book Antiqua" w:cs="Arial"/>
            <w:color w:val="3333FF"/>
            <w:kern w:val="0"/>
            <w:sz w:val="16"/>
            <w:szCs w:val="16"/>
            <w:lang w:eastAsia="pt-BR"/>
            <w14:ligatures w14:val="none"/>
          </w:rPr>
          <w:t>(Redação dada pela Lei nº 15.226, de 2025)</w:t>
        </w:r>
      </w:hyperlink>
    </w:p>
    <w:p w14:paraId="0B5F41A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IV - receber o relatório anual de gestão do PNAE e emitir parecer conclusivo a respeito, aprovando ou reprovando a execução do Programa. </w:t>
      </w:r>
    </w:p>
    <w:p w14:paraId="606764A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xml:space="preserve">Parágrafo único.  Os </w:t>
      </w:r>
      <w:proofErr w:type="spellStart"/>
      <w:r w:rsidRPr="005F787A">
        <w:rPr>
          <w:rFonts w:ascii="Book Antiqua" w:eastAsia="Times New Roman" w:hAnsi="Book Antiqua" w:cs="Arial"/>
          <w:color w:val="000000"/>
          <w:kern w:val="0"/>
          <w:sz w:val="19"/>
          <w:szCs w:val="19"/>
          <w:lang w:eastAsia="pt-BR"/>
          <w14:ligatures w14:val="none"/>
        </w:rPr>
        <w:t>CAEs</w:t>
      </w:r>
      <w:proofErr w:type="spellEnd"/>
      <w:r w:rsidRPr="005F787A">
        <w:rPr>
          <w:rFonts w:ascii="Book Antiqua" w:eastAsia="Times New Roman" w:hAnsi="Book Antiqua" w:cs="Arial"/>
          <w:color w:val="000000"/>
          <w:kern w:val="0"/>
          <w:sz w:val="19"/>
          <w:szCs w:val="19"/>
          <w:lang w:eastAsia="pt-BR"/>
          <w14:ligatures w14:val="none"/>
        </w:rPr>
        <w:t xml:space="preserve"> poderão desenvolver suas atribuições em regime de cooperação com os Conselhos de Segurança Alimentar e Nutricional estaduais e municipais e demais conselhos afins, e deverão observar as diretrizes estabelecidas pelo Conselho Nacional de Segurança Alimentar e Nutricional - CONSEA. </w:t>
      </w:r>
    </w:p>
    <w:p w14:paraId="798D86E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20.  Fica o FNDE autorizado a suspender os repasses dos recursos do PNAE quando os Estados, o Distrito Federal ou os Municípios: </w:t>
      </w:r>
    </w:p>
    <w:p w14:paraId="457E22A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não constituírem o respectivo CAE ou deixarem de efetuar os ajustes necessários, visando ao seu pleno funcionamento; </w:t>
      </w:r>
    </w:p>
    <w:p w14:paraId="1303C0D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lastRenderedPageBreak/>
        <w:t>II - não apresentarem a prestação de contas dos recursos anteriormente recebidos para execução do PNAE, na forma e nos prazos estabelecidos pelo Conselho Deliberativo do FNDE; </w:t>
      </w:r>
    </w:p>
    <w:p w14:paraId="120930ED" w14:textId="77777777" w:rsid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cometerem irregularidades na execução do PNAE, na forma estabelecida pelo Conselho Deliberativo do FNDE. </w:t>
      </w:r>
    </w:p>
    <w:p w14:paraId="0F8E142B" w14:textId="08EE6F2A" w:rsidR="005B0A5A" w:rsidRPr="005B0A5A" w:rsidRDefault="005B0A5A" w:rsidP="005F787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5B0A5A">
        <w:rPr>
          <w:rFonts w:ascii="Book Antiqua" w:eastAsia="Times New Roman" w:hAnsi="Book Antiqua" w:cs="Arial"/>
          <w:color w:val="000000"/>
          <w:kern w:val="0"/>
          <w:sz w:val="19"/>
          <w:szCs w:val="19"/>
          <w:lang w:eastAsia="pt-BR"/>
          <w14:ligatures w14:val="none"/>
        </w:rPr>
        <w:t>IV - não implementarem o disposto no inciso XI do art. 17 desta Lei. </w:t>
      </w:r>
      <w:hyperlink r:id="rId43" w:anchor="art1" w:history="1">
        <w:r w:rsidRPr="005B0A5A">
          <w:rPr>
            <w:rStyle w:val="Hyperlink"/>
            <w:rFonts w:ascii="Book Antiqua" w:eastAsia="Times New Roman" w:hAnsi="Book Antiqua" w:cs="Arial"/>
            <w:color w:val="3333FF"/>
            <w:kern w:val="0"/>
            <w:sz w:val="16"/>
            <w:szCs w:val="16"/>
            <w:lang w:eastAsia="pt-BR"/>
            <w14:ligatures w14:val="none"/>
          </w:rPr>
          <w:t>(Incluído pela Lei nº 14.734, de 2023) </w:t>
        </w:r>
      </w:hyperlink>
      <w:r w:rsidRPr="005B0A5A">
        <w:rPr>
          <w:rFonts w:ascii="Book Antiqua" w:eastAsia="Times New Roman" w:hAnsi="Book Antiqua" w:cs="Arial"/>
          <w:color w:val="3333FF"/>
          <w:kern w:val="0"/>
          <w:sz w:val="16"/>
          <w:szCs w:val="16"/>
          <w:lang w:eastAsia="pt-BR"/>
          <w14:ligatures w14:val="none"/>
        </w:rPr>
        <w:t>  </w:t>
      </w:r>
      <w:hyperlink r:id="rId44" w:anchor="art1" w:history="1">
        <w:r w:rsidRPr="005B0A5A">
          <w:rPr>
            <w:rStyle w:val="Hyperlink"/>
            <w:rFonts w:ascii="Book Antiqua" w:eastAsia="Times New Roman" w:hAnsi="Book Antiqua" w:cs="Arial"/>
            <w:color w:val="3333FF"/>
            <w:kern w:val="0"/>
            <w:sz w:val="16"/>
            <w:szCs w:val="16"/>
            <w:lang w:eastAsia="pt-BR"/>
            <w14:ligatures w14:val="none"/>
          </w:rPr>
          <w:t>Vigência</w:t>
        </w:r>
      </w:hyperlink>
    </w:p>
    <w:p w14:paraId="05A6B883" w14:textId="41D7D188"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Sem prejuízo do previsto no caput</w:t>
      </w:r>
      <w:r w:rsidRPr="005F787A">
        <w:rPr>
          <w:rFonts w:ascii="Book Antiqua" w:eastAsia="Times New Roman" w:hAnsi="Book Antiqua" w:cs="Arial"/>
          <w:i/>
          <w:iCs/>
          <w:color w:val="000000"/>
          <w:kern w:val="0"/>
          <w:sz w:val="19"/>
          <w:szCs w:val="19"/>
          <w:lang w:eastAsia="pt-BR"/>
          <w14:ligatures w14:val="none"/>
        </w:rPr>
        <w:t>,</w:t>
      </w:r>
      <w:r w:rsidRPr="005F787A">
        <w:rPr>
          <w:rFonts w:ascii="Book Antiqua" w:eastAsia="Times New Roman" w:hAnsi="Book Antiqua" w:cs="Arial"/>
          <w:color w:val="000000"/>
          <w:kern w:val="0"/>
          <w:sz w:val="19"/>
          <w:szCs w:val="19"/>
          <w:lang w:eastAsia="pt-BR"/>
          <w14:ligatures w14:val="none"/>
        </w:rPr>
        <w:t> fica o FNDE autorizado a comunicar eventuais irregularidades na execução do PNAE ao Ministério Público e demais órgãos ou autoridades ligadas ao tema de que trata o Programa. </w:t>
      </w:r>
    </w:p>
    <w:p w14:paraId="680126D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restabelecimento do repasse dos recursos financeiros à conta do PNAE ocorrerá na forma definida pelo Conselho Deliberativo do FNDE. </w:t>
      </w:r>
    </w:p>
    <w:p w14:paraId="0F3C2196"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21.  Ocorrendo a suspensão prevista no art. 20, fica o FNDE autorizado a realizar, em conta específica, o repasse dos recursos equivalentes, pelo prazo de 180 (cento e oitenta) dias, diretamente às unidades executoras, conforme previsto no art. 6</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desta Lei, correspondentes às escolas atingidas, para fornecimento da alimentação escolar, dispensando-se o procedimento licitatório para aquisição emergencial dos gêneros alimentícios, mantidas as demais regras estabelecidas para execução do PNAE, inclusive quanto à prestação de contas. </w:t>
      </w:r>
    </w:p>
    <w:p w14:paraId="10E1274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A partir da publicação desta Lei, o FNDE terá até 180 (cento e oitenta) dias para regulamentar a matéria de que trata o caput deste artigo. </w:t>
      </w:r>
    </w:p>
    <w:p w14:paraId="28AD641B" w14:textId="4A28F156"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14" w:name="art21a"/>
      <w:bookmarkEnd w:id="14"/>
      <w:r w:rsidRPr="005F787A">
        <w:rPr>
          <w:rFonts w:ascii="Book Antiqua" w:eastAsia="Times New Roman" w:hAnsi="Book Antiqua" w:cs="Arial"/>
          <w:b/>
          <w:bCs/>
          <w:color w:val="000000"/>
          <w:kern w:val="0"/>
          <w:sz w:val="19"/>
          <w:szCs w:val="19"/>
          <w:highlight w:val="magenta"/>
          <w:lang w:eastAsia="pt-BR"/>
          <w14:ligatures w14:val="none"/>
        </w:rPr>
        <w:t>Art. 21-A</w:t>
      </w:r>
      <w:r w:rsidRPr="005F787A">
        <w:rPr>
          <w:rFonts w:ascii="Book Antiqua" w:eastAsia="Times New Roman" w:hAnsi="Book Antiqua" w:cs="Arial"/>
          <w:b/>
          <w:bCs/>
          <w:color w:val="000000"/>
          <w:kern w:val="0"/>
          <w:sz w:val="19"/>
          <w:szCs w:val="19"/>
          <w:lang w:eastAsia="pt-BR"/>
          <w14:ligatures w14:val="none"/>
        </w:rPr>
        <w:t xml:space="preserve">. Durante o período de suspensão das aulas nas escolas públicas de educação básica em razão de situação de emergência ou calamidade pública, fica autorizada, em todo o território nacional, em caráter excepcional, a distribuição imediata aos pais ou responsáveis dos estudantes nelas matriculados, com acompanhamento pelo CAE, dos gêneros alimentícios adquiridos com recursos financeiros recebidos, nos termos desta Lei, à conta do </w:t>
      </w:r>
      <w:proofErr w:type="spellStart"/>
      <w:r w:rsidRPr="005F787A">
        <w:rPr>
          <w:rFonts w:ascii="Book Antiqua" w:eastAsia="Times New Roman" w:hAnsi="Book Antiqua" w:cs="Arial"/>
          <w:b/>
          <w:bCs/>
          <w:color w:val="000000"/>
          <w:kern w:val="0"/>
          <w:sz w:val="19"/>
          <w:szCs w:val="19"/>
          <w:lang w:eastAsia="pt-BR"/>
          <w14:ligatures w14:val="none"/>
        </w:rPr>
        <w:t>Pnae</w:t>
      </w:r>
      <w:proofErr w:type="spellEnd"/>
      <w:r w:rsidRPr="005F787A">
        <w:rPr>
          <w:rFonts w:ascii="Book Antiqua" w:eastAsia="Times New Roman" w:hAnsi="Book Antiqua" w:cs="Arial"/>
          <w:color w:val="000000"/>
          <w:kern w:val="0"/>
          <w:sz w:val="16"/>
          <w:szCs w:val="16"/>
          <w:lang w:eastAsia="pt-BR"/>
          <w14:ligatures w14:val="none"/>
        </w:rPr>
        <w:t>. </w:t>
      </w:r>
      <w:hyperlink r:id="rId45" w:anchor="art1" w:history="1">
        <w:r w:rsidRPr="005F787A">
          <w:rPr>
            <w:rFonts w:ascii="Book Antiqua" w:eastAsia="Times New Roman" w:hAnsi="Book Antiqua" w:cs="Arial"/>
            <w:color w:val="0000FF"/>
            <w:kern w:val="0"/>
            <w:sz w:val="16"/>
            <w:szCs w:val="16"/>
            <w:u w:val="single"/>
            <w:lang w:eastAsia="pt-BR"/>
            <w14:ligatures w14:val="none"/>
          </w:rPr>
          <w:t>(Incluído pela Lei nº 13.987, de 2020)</w:t>
        </w:r>
      </w:hyperlink>
      <w:r>
        <w:rPr>
          <w:rFonts w:ascii="Book Antiqua" w:eastAsia="Times New Roman" w:hAnsi="Book Antiqua" w:cs="Arial"/>
          <w:color w:val="000000"/>
          <w:kern w:val="0"/>
          <w:sz w:val="16"/>
          <w:szCs w:val="16"/>
          <w:lang w:eastAsia="pt-BR"/>
          <w14:ligatures w14:val="none"/>
        </w:rPr>
        <w:t xml:space="preserve"> </w:t>
      </w:r>
      <w:bookmarkStart w:id="15" w:name="_Hlk140060164"/>
      <w:r w:rsidRPr="00BA306E">
        <w:rPr>
          <w:rFonts w:ascii="Book Antiqua" w:hAnsi="Book Antiqua"/>
          <w:b/>
          <w:bCs/>
          <w:color w:val="FF0000"/>
          <w:sz w:val="16"/>
          <w:szCs w:val="16"/>
          <w:u w:val="single"/>
        </w:rPr>
        <w:t>(DPERJ-2021)</w:t>
      </w:r>
      <w:bookmarkEnd w:id="15"/>
    </w:p>
    <w:p w14:paraId="56A8F216"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bookmarkStart w:id="16" w:name="art22."/>
      <w:bookmarkEnd w:id="16"/>
      <w:r w:rsidRPr="005F787A">
        <w:rPr>
          <w:rFonts w:ascii="Book Antiqua" w:eastAsia="Times New Roman" w:hAnsi="Book Antiqua" w:cs="Arial"/>
          <w:color w:val="000000"/>
          <w:kern w:val="0"/>
          <w:sz w:val="19"/>
          <w:szCs w:val="19"/>
          <w:lang w:eastAsia="pt-BR"/>
          <w14:ligatures w14:val="none"/>
        </w:rPr>
        <w:t>Art. 22.  O Programa Dinheiro Direto na Escola - PDDE, com o objetivo de prestar assistência financeira, em caráter suplementar, às escolas públicas da educação básica das redes estaduais, municipais e do Distrito Federal, às escolas de educação especial qualificadas como beneficentes de assistência social ou de atendimento direto e gratuito ao público, às escolas mantidas por entidades de tais gêneros e aos polos presenciais do sistema Universidade Aberta do Brasil - UAB que ofertem programas de formação inicial ou continuada a profissionais da educação básica, observado o disposto no art. 25, passa a ser regido pelo disposto nesta Lei</w:t>
      </w:r>
      <w:r w:rsidRPr="005F787A">
        <w:rPr>
          <w:rFonts w:ascii="Book Antiqua" w:eastAsia="Times New Roman" w:hAnsi="Book Antiqua" w:cs="Arial"/>
          <w:color w:val="000000"/>
          <w:kern w:val="0"/>
          <w:sz w:val="16"/>
          <w:szCs w:val="16"/>
          <w:lang w:eastAsia="pt-BR"/>
          <w14:ligatures w14:val="none"/>
        </w:rPr>
        <w:t>.  </w:t>
      </w:r>
      <w:hyperlink r:id="rId46" w:anchor="art14" w:history="1">
        <w:r w:rsidRPr="005F787A">
          <w:rPr>
            <w:rFonts w:ascii="Book Antiqua" w:eastAsia="Times New Roman" w:hAnsi="Book Antiqua" w:cs="Arial"/>
            <w:color w:val="0000FF"/>
            <w:kern w:val="0"/>
            <w:sz w:val="16"/>
            <w:szCs w:val="16"/>
            <w:u w:val="single"/>
            <w:lang w:eastAsia="pt-BR"/>
            <w14:ligatures w14:val="none"/>
          </w:rPr>
          <w:t>(Redação dada pela Lei nº 12.695, de 2012)</w:t>
        </w:r>
      </w:hyperlink>
    </w:p>
    <w:p w14:paraId="6B37F64C"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assistência financeira a ser concedida a cada estabelecimento de ensino beneficiário e aos polos presenciais da UAB que ofertem programas de formação inicial ou continuada a profissionais da educação básica será definida anualmente e terá como base o número de alunos matriculados na educação básica e na UAB, de acordo, respectivamente, com dados do censo escolar realizado pelo Ministério da Educação e com dados coletados pela Coordenação de Aperfeiçoamento de Pessoal de Ensino Superior - CAPES, observado o disposto no art. 24</w:t>
      </w:r>
      <w:r w:rsidRPr="005F787A">
        <w:rPr>
          <w:rFonts w:ascii="Book Antiqua" w:eastAsia="Times New Roman" w:hAnsi="Book Antiqua" w:cs="Arial"/>
          <w:color w:val="000000"/>
          <w:kern w:val="0"/>
          <w:sz w:val="16"/>
          <w:szCs w:val="16"/>
          <w:lang w:eastAsia="pt-BR"/>
          <w14:ligatures w14:val="none"/>
        </w:rPr>
        <w:t>.  </w:t>
      </w:r>
      <w:hyperlink r:id="rId47" w:anchor="art14" w:history="1">
        <w:r w:rsidRPr="005F787A">
          <w:rPr>
            <w:rFonts w:ascii="Book Antiqua" w:eastAsia="Times New Roman" w:hAnsi="Book Antiqua" w:cs="Arial"/>
            <w:color w:val="0000FF"/>
            <w:kern w:val="0"/>
            <w:sz w:val="16"/>
            <w:szCs w:val="16"/>
            <w:u w:val="single"/>
            <w:lang w:eastAsia="pt-BR"/>
            <w14:ligatures w14:val="none"/>
          </w:rPr>
          <w:t>(Redação dada pela Lei nº 12.695, de 2012)</w:t>
        </w:r>
      </w:hyperlink>
    </w:p>
    <w:p w14:paraId="5CF0AEB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A assistência financeira de que trata o §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será concedida sem a necessidade de celebração de convênio, acordo, contrato, ajuste ou instrumento congênere, mediante crédito do valor devido em conta bancária específica: </w:t>
      </w:r>
    </w:p>
    <w:p w14:paraId="186B1B3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diretamente à unidade executora própria, representativa da comunidade escolar, ou àquela qualificada como beneficente de assistência social ou de atendimento direto e gratuito ao público; </w:t>
      </w:r>
    </w:p>
    <w:p w14:paraId="5FFFCF1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ao Estado, ao Distrito Federal ou ao Município mantenedor do estabelecimento de ensino, que não possui unidade executora própria. </w:t>
      </w:r>
    </w:p>
    <w:p w14:paraId="73B7A0F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7" w:name="art23"/>
      <w:bookmarkEnd w:id="17"/>
      <w:r w:rsidRPr="005F787A">
        <w:rPr>
          <w:rFonts w:ascii="Book Antiqua" w:eastAsia="Times New Roman" w:hAnsi="Book Antiqua" w:cs="Arial"/>
          <w:color w:val="000000"/>
          <w:kern w:val="0"/>
          <w:sz w:val="19"/>
          <w:szCs w:val="19"/>
          <w:lang w:eastAsia="pt-BR"/>
          <w14:ligatures w14:val="none"/>
        </w:rPr>
        <w:t>Art. 23.  Os recursos financeiros repassados para o PDDE serão destinados à cobertura de despesas de custeio, manutenção e de pequenos investimentos, que concorram para a garantia do funcionamento e melhoria da infraestrutura física e pedagógica dos estabelecimentos de ensino. </w:t>
      </w:r>
    </w:p>
    <w:p w14:paraId="1C8795C1"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bookmarkStart w:id="18" w:name="art24"/>
      <w:bookmarkEnd w:id="18"/>
      <w:r w:rsidRPr="005B0A5A">
        <w:rPr>
          <w:rFonts w:ascii="Book Antiqua" w:eastAsia="Times New Roman" w:hAnsi="Book Antiqua" w:cs="Arial"/>
          <w:color w:val="000000"/>
          <w:kern w:val="0"/>
          <w:sz w:val="19"/>
          <w:szCs w:val="19"/>
          <w:lang w:eastAsia="pt-BR"/>
          <w14:ligatures w14:val="none"/>
        </w:rPr>
        <w:lastRenderedPageBreak/>
        <w:t>§ 1º Os recursos financeiros de que trata o </w:t>
      </w:r>
      <w:r w:rsidRPr="005B0A5A">
        <w:rPr>
          <w:rFonts w:ascii="Book Antiqua" w:eastAsia="Times New Roman" w:hAnsi="Book Antiqua" w:cs="Arial"/>
          <w:i/>
          <w:iCs/>
          <w:color w:val="000000"/>
          <w:kern w:val="0"/>
          <w:sz w:val="19"/>
          <w:szCs w:val="19"/>
          <w:lang w:eastAsia="pt-BR"/>
          <w14:ligatures w14:val="none"/>
        </w:rPr>
        <w:t>caput</w:t>
      </w:r>
      <w:r w:rsidRPr="005B0A5A">
        <w:rPr>
          <w:rFonts w:ascii="Book Antiqua" w:eastAsia="Times New Roman" w:hAnsi="Book Antiqua" w:cs="Arial"/>
          <w:color w:val="000000"/>
          <w:kern w:val="0"/>
          <w:sz w:val="19"/>
          <w:szCs w:val="19"/>
          <w:lang w:eastAsia="pt-BR"/>
          <w14:ligatures w14:val="none"/>
        </w:rPr>
        <w:t> deste artigo poderão ser empregados na implementação de estruturas e serviços de saneamento básico nas escolas.    </w:t>
      </w:r>
      <w:hyperlink r:id="rId48" w:anchor="art3" w:history="1">
        <w:r w:rsidRPr="005B0A5A">
          <w:rPr>
            <w:rStyle w:val="Hyperlink"/>
            <w:rFonts w:ascii="Book Antiqua" w:eastAsia="Times New Roman" w:hAnsi="Book Antiqua" w:cs="Arial"/>
            <w:color w:val="3333FF"/>
            <w:kern w:val="0"/>
            <w:sz w:val="16"/>
            <w:szCs w:val="16"/>
            <w:lang w:eastAsia="pt-BR"/>
            <w14:ligatures w14:val="none"/>
          </w:rPr>
          <w:t>(Incluído pela Lei nº 15.276, de 2025)</w:t>
        </w:r>
      </w:hyperlink>
    </w:p>
    <w:p w14:paraId="1888BF05" w14:textId="77777777" w:rsidR="005B0A5A" w:rsidRPr="005B0A5A" w:rsidRDefault="005B0A5A" w:rsidP="005B0A5A">
      <w:pPr>
        <w:spacing w:before="100" w:beforeAutospacing="1" w:after="100" w:afterAutospacing="1" w:line="240" w:lineRule="auto"/>
        <w:ind w:firstLine="600"/>
        <w:jc w:val="both"/>
        <w:rPr>
          <w:rFonts w:ascii="Book Antiqua" w:eastAsia="Times New Roman" w:hAnsi="Book Antiqua" w:cs="Arial"/>
          <w:color w:val="3333FF"/>
          <w:kern w:val="0"/>
          <w:sz w:val="16"/>
          <w:szCs w:val="16"/>
          <w:lang w:eastAsia="pt-BR"/>
          <w14:ligatures w14:val="none"/>
        </w:rPr>
      </w:pPr>
      <w:r w:rsidRPr="005B0A5A">
        <w:rPr>
          <w:rFonts w:ascii="Book Antiqua" w:eastAsia="Times New Roman" w:hAnsi="Book Antiqua" w:cs="Arial"/>
          <w:color w:val="000000"/>
          <w:kern w:val="0"/>
          <w:sz w:val="19"/>
          <w:szCs w:val="19"/>
          <w:lang w:eastAsia="pt-BR"/>
          <w14:ligatures w14:val="none"/>
        </w:rPr>
        <w:t>§ 2º O emprego de recursos de que trata o § 1º deste artigo pode ocorrer inclusive em caráter emergencial, com vistas a garantir o pleno funcionamento das estruturas e dos serviços em saneamento básico.    </w:t>
      </w:r>
      <w:hyperlink r:id="rId49" w:anchor="art3" w:history="1">
        <w:r w:rsidRPr="005B0A5A">
          <w:rPr>
            <w:rStyle w:val="Hyperlink"/>
            <w:rFonts w:ascii="Book Antiqua" w:eastAsia="Times New Roman" w:hAnsi="Book Antiqua" w:cs="Arial"/>
            <w:color w:val="3333FF"/>
            <w:kern w:val="0"/>
            <w:sz w:val="16"/>
            <w:szCs w:val="16"/>
            <w:lang w:eastAsia="pt-BR"/>
            <w14:ligatures w14:val="none"/>
          </w:rPr>
          <w:t>(Incluído pela Lei nº 15.276, de 2025)</w:t>
        </w:r>
      </w:hyperlink>
    </w:p>
    <w:p w14:paraId="66A6B26A" w14:textId="77B1046C"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Art. 24.  O Conselho Deliberativo do FNDE expedirá normas relativas aos critérios de alocação, repasse, execução, prestação de contas dos recursos e valores per capita, bem como sobre a organização e funcionamento das unidades executoras próprias. </w:t>
      </w:r>
    </w:p>
    <w:p w14:paraId="24177D6D"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A fixação dos valores per capita contemplará, diferenciadamente, as escolas que oferecem educação especial de forma inclusiva ou especializada, de modo a assegurar, de acordo com os objetivos do PDDE, o adequado atendimento às necessidades dessa modalidade educacional. </w:t>
      </w:r>
    </w:p>
    <w:p w14:paraId="34338E2C"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19" w:name="art25"/>
      <w:bookmarkEnd w:id="19"/>
      <w:r w:rsidRPr="005F787A">
        <w:rPr>
          <w:rFonts w:ascii="Book Antiqua" w:eastAsia="Times New Roman" w:hAnsi="Book Antiqua" w:cs="Arial"/>
          <w:color w:val="000000"/>
          <w:kern w:val="0"/>
          <w:sz w:val="19"/>
          <w:szCs w:val="19"/>
          <w:lang w:eastAsia="pt-BR"/>
          <w14:ligatures w14:val="none"/>
        </w:rPr>
        <w:t>Art. 25.  Os Estados, o Distrito Federal e os Municípios deverão inscrever, quando couber, nos respectivos orçamentos os recursos financeiros destinados aos estabelecimentos de ensino a eles vinculados, bem como prestar contas dos referidos recursos. </w:t>
      </w:r>
    </w:p>
    <w:p w14:paraId="38E20414"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0" w:name="art26"/>
      <w:bookmarkEnd w:id="20"/>
      <w:r w:rsidRPr="005F787A">
        <w:rPr>
          <w:rFonts w:ascii="Book Antiqua" w:eastAsia="Times New Roman" w:hAnsi="Book Antiqua" w:cs="Arial"/>
          <w:color w:val="000000"/>
          <w:kern w:val="0"/>
          <w:sz w:val="19"/>
          <w:szCs w:val="19"/>
          <w:lang w:eastAsia="pt-BR"/>
          <w14:ligatures w14:val="none"/>
        </w:rPr>
        <w:t>Art. 26.  As prestações de contas dos recursos recebidos à conta do PDDE, a serem apresentadas nos prazos e constituídas dos documentos estabelecidos pelo Conselho Deliberativo do FNDE serão feitas: </w:t>
      </w:r>
    </w:p>
    <w:p w14:paraId="3AB59095"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21" w:name="art26i."/>
      <w:bookmarkEnd w:id="21"/>
      <w:r w:rsidRPr="005F787A">
        <w:rPr>
          <w:rFonts w:ascii="Book Antiqua" w:eastAsia="Times New Roman" w:hAnsi="Book Antiqua" w:cs="Arial"/>
          <w:color w:val="000000"/>
          <w:kern w:val="0"/>
          <w:sz w:val="19"/>
          <w:szCs w:val="19"/>
          <w:lang w:eastAsia="pt-BR"/>
          <w14:ligatures w14:val="none"/>
        </w:rPr>
        <w:t>I - pelas unidades executoras próprias das escolas públicas municipais, estaduais e do Distrito Federal e dos polos presenciais do sistema UAB aos Municípios e às Secretarias de Educação a que estejam vinculadas, que se encarregarão da análise, julgamento, consolidação e encaminhamento ao FNDE, conforme estabelecido pelo seu conselho deliberativo</w:t>
      </w:r>
      <w:r w:rsidRPr="005F787A">
        <w:rPr>
          <w:rFonts w:ascii="Book Antiqua" w:eastAsia="Times New Roman" w:hAnsi="Book Antiqua" w:cs="Arial"/>
          <w:color w:val="000000"/>
          <w:kern w:val="0"/>
          <w:sz w:val="16"/>
          <w:szCs w:val="16"/>
          <w:lang w:eastAsia="pt-BR"/>
          <w14:ligatures w14:val="none"/>
        </w:rPr>
        <w:t>; </w:t>
      </w:r>
      <w:hyperlink r:id="rId50" w:anchor="art14" w:history="1">
        <w:r w:rsidRPr="005F787A">
          <w:rPr>
            <w:rFonts w:ascii="Book Antiqua" w:eastAsia="Times New Roman" w:hAnsi="Book Antiqua" w:cs="Arial"/>
            <w:color w:val="0000FF"/>
            <w:kern w:val="0"/>
            <w:sz w:val="16"/>
            <w:szCs w:val="16"/>
            <w:u w:val="single"/>
            <w:lang w:eastAsia="pt-BR"/>
            <w14:ligatures w14:val="none"/>
          </w:rPr>
          <w:t>(Redação dada pela Lei nº 12.695, de 2012)</w:t>
        </w:r>
      </w:hyperlink>
    </w:p>
    <w:p w14:paraId="62788682"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pelos Municípios, Secretarias de Educação dos Estados e do Distrito Federal e pelas entidades qualificadas como beneficentes de assistência social ou de atendimento direto e gratuito ao público àquele Fundo. </w:t>
      </w:r>
    </w:p>
    <w:p w14:paraId="5055288F"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22" w:name="art26§1."/>
      <w:bookmarkEnd w:id="22"/>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val="pt-PT" w:eastAsia="pt-BR"/>
          <w14:ligatures w14:val="none"/>
        </w:rPr>
        <w:t>o</w:t>
      </w:r>
      <w:r w:rsidRPr="005F787A">
        <w:rPr>
          <w:rFonts w:ascii="Book Antiqua" w:eastAsia="Times New Roman" w:hAnsi="Book Antiqua" w:cs="Arial"/>
          <w:color w:val="000000"/>
          <w:kern w:val="0"/>
          <w:sz w:val="19"/>
          <w:szCs w:val="19"/>
          <w:lang w:eastAsia="pt-BR"/>
          <w14:ligatures w14:val="none"/>
        </w:rPr>
        <w:t>  As prestações de contas dos recursos transferidos para atendimento das escolas e dos polos presenciais do sistema UAB que não possuem unidades executoras próprias deverão ser feitas ao FNDE, observadas as respectivas redes de ensino, pelos Municípios e pelas Secretarias de Educação dos Estados e do Distrito Federal</w:t>
      </w:r>
      <w:r w:rsidRPr="005F787A">
        <w:rPr>
          <w:rFonts w:ascii="Book Antiqua" w:eastAsia="Times New Roman" w:hAnsi="Book Antiqua" w:cs="Arial"/>
          <w:color w:val="000000"/>
          <w:kern w:val="0"/>
          <w:sz w:val="16"/>
          <w:szCs w:val="16"/>
          <w:lang w:eastAsia="pt-BR"/>
          <w14:ligatures w14:val="none"/>
        </w:rPr>
        <w:t>. </w:t>
      </w:r>
      <w:hyperlink r:id="rId51" w:anchor="art14" w:history="1">
        <w:r w:rsidRPr="005F787A">
          <w:rPr>
            <w:rFonts w:ascii="Book Antiqua" w:eastAsia="Times New Roman" w:hAnsi="Book Antiqua" w:cs="Arial"/>
            <w:color w:val="0000FF"/>
            <w:kern w:val="0"/>
            <w:sz w:val="16"/>
            <w:szCs w:val="16"/>
            <w:u w:val="single"/>
            <w:lang w:eastAsia="pt-BR"/>
            <w14:ligatures w14:val="none"/>
          </w:rPr>
          <w:t>(Redação dada pela Lei nº 12.695, de 2012)</w:t>
        </w:r>
      </w:hyperlink>
    </w:p>
    <w:p w14:paraId="6E01D63B"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Fica o FNDE autorizado a suspender o repasse dos recursos do PDDE nas seguintes hipóteses: </w:t>
      </w:r>
    </w:p>
    <w:p w14:paraId="57847EEE"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omissão na prestação de contas, conforme definido pelo seu Conselho Deliberativo; </w:t>
      </w:r>
    </w:p>
    <w:p w14:paraId="11066713"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rejeição da prestação de contas; </w:t>
      </w:r>
    </w:p>
    <w:p w14:paraId="3DAD0BFC" w14:textId="77777777" w:rsid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utilização dos recursos em desacordo com os critérios estabelecidos para a execução do PDDE, conforme constatado por análise documental ou de auditoria. </w:t>
      </w:r>
    </w:p>
    <w:p w14:paraId="7767C3BF" w14:textId="273665E7" w:rsidR="005B0A5A" w:rsidRPr="005B0A5A" w:rsidRDefault="005B0A5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r w:rsidRPr="005B0A5A">
        <w:rPr>
          <w:rFonts w:ascii="Book Antiqua" w:eastAsia="Times New Roman" w:hAnsi="Book Antiqua" w:cs="Arial"/>
          <w:color w:val="000000"/>
          <w:kern w:val="0"/>
          <w:sz w:val="16"/>
          <w:szCs w:val="16"/>
          <w:lang w:eastAsia="pt-BR"/>
          <w14:ligatures w14:val="none"/>
        </w:rPr>
        <w:t>IV - (VETADO). </w:t>
      </w:r>
      <w:r w:rsidRPr="005B0A5A">
        <w:rPr>
          <w:rFonts w:ascii="Book Antiqua" w:eastAsia="Times New Roman" w:hAnsi="Book Antiqua" w:cs="Arial"/>
          <w:color w:val="3333FF"/>
          <w:kern w:val="0"/>
          <w:sz w:val="16"/>
          <w:szCs w:val="16"/>
          <w:lang w:eastAsia="pt-BR"/>
          <w14:ligatures w14:val="none"/>
        </w:rPr>
        <w:t>  </w:t>
      </w:r>
      <w:hyperlink r:id="rId52" w:anchor="art3" w:history="1">
        <w:r w:rsidRPr="005B0A5A">
          <w:rPr>
            <w:rStyle w:val="Hyperlink"/>
            <w:rFonts w:ascii="Book Antiqua" w:eastAsia="Times New Roman" w:hAnsi="Book Antiqua" w:cs="Arial"/>
            <w:color w:val="3333FF"/>
            <w:kern w:val="0"/>
            <w:sz w:val="16"/>
            <w:szCs w:val="16"/>
            <w:lang w:eastAsia="pt-BR"/>
            <w14:ligatures w14:val="none"/>
          </w:rPr>
          <w:t>(Incluído pela Lei nº 15.276, de 2025)</w:t>
        </w:r>
      </w:hyperlink>
    </w:p>
    <w:p w14:paraId="27BF0042"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23" w:name="art26§3."/>
      <w:bookmarkEnd w:id="23"/>
      <w:r w:rsidRPr="005F787A">
        <w:rPr>
          <w:rFonts w:ascii="Book Antiqua" w:eastAsia="Times New Roman" w:hAnsi="Book Antiqua" w:cs="Arial"/>
          <w:color w:val="000000"/>
          <w:kern w:val="0"/>
          <w:sz w:val="19"/>
          <w:szCs w:val="19"/>
          <w:lang w:eastAsia="pt-BR"/>
          <w14:ligatures w14:val="none"/>
        </w:rPr>
        <w:t>§ 3</w:t>
      </w:r>
      <w:r w:rsidRPr="005F787A">
        <w:rPr>
          <w:rFonts w:ascii="Book Antiqua" w:eastAsia="Times New Roman" w:hAnsi="Book Antiqua" w:cs="Arial"/>
          <w:color w:val="000000"/>
          <w:kern w:val="0"/>
          <w:sz w:val="19"/>
          <w:szCs w:val="19"/>
          <w:u w:val="single"/>
          <w:vertAlign w:val="superscript"/>
          <w:lang w:val="pt-PT" w:eastAsia="pt-BR"/>
          <w14:ligatures w14:val="none"/>
        </w:rPr>
        <w:t>o</w:t>
      </w:r>
      <w:r w:rsidRPr="005F787A">
        <w:rPr>
          <w:rFonts w:ascii="Book Antiqua" w:eastAsia="Times New Roman" w:hAnsi="Book Antiqua" w:cs="Arial"/>
          <w:color w:val="000000"/>
          <w:kern w:val="0"/>
          <w:sz w:val="19"/>
          <w:szCs w:val="19"/>
          <w:lang w:eastAsia="pt-BR"/>
          <w14:ligatures w14:val="none"/>
        </w:rPr>
        <w:t>  Em caso de omissão no encaminhamento das prestações de contas, na forma do inciso I do caput, fica o FNDE autorizado a suspender o repasse dos recursos a todas as escolas e polos presenciais do sistema UAB da rede de ensino do respectivo ente federado. </w:t>
      </w:r>
      <w:hyperlink r:id="rId53" w:anchor="art14" w:history="1">
        <w:r w:rsidRPr="005F787A">
          <w:rPr>
            <w:rFonts w:ascii="Book Antiqua" w:eastAsia="Times New Roman" w:hAnsi="Book Antiqua" w:cs="Arial"/>
            <w:color w:val="0000FF"/>
            <w:kern w:val="0"/>
            <w:sz w:val="16"/>
            <w:szCs w:val="16"/>
            <w:u w:val="single"/>
            <w:lang w:eastAsia="pt-BR"/>
            <w14:ligatures w14:val="none"/>
          </w:rPr>
          <w:t>(Redação dada pela Lei nº 12.695, de 2012)</w:t>
        </w:r>
      </w:hyperlink>
    </w:p>
    <w:p w14:paraId="6579A65C"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4</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gestor, responsável pela prestação de contas, que permitir, inserir ou fizer inserir documentos ou declaração falsa ou diversa da que deveria ser inscrita, com o fim de alterar a verdade sobre os fatos, será responsabilizado na forma da lei. </w:t>
      </w:r>
    </w:p>
    <w:p w14:paraId="3A0AD290" w14:textId="3666661C" w:rsidR="005B0A5A" w:rsidRPr="005B0A5A" w:rsidRDefault="005B0A5A" w:rsidP="005F787A">
      <w:pPr>
        <w:spacing w:before="100" w:beforeAutospacing="1" w:after="100" w:afterAutospacing="1" w:line="240" w:lineRule="auto"/>
        <w:ind w:firstLine="600"/>
        <w:jc w:val="both"/>
        <w:rPr>
          <w:rFonts w:ascii="Book Antiqua" w:eastAsia="Times New Roman" w:hAnsi="Book Antiqua" w:cs="Arial"/>
          <w:color w:val="000000"/>
          <w:kern w:val="0"/>
          <w:sz w:val="16"/>
          <w:szCs w:val="16"/>
          <w:lang w:eastAsia="pt-BR"/>
          <w14:ligatures w14:val="none"/>
        </w:rPr>
      </w:pPr>
      <w:bookmarkStart w:id="24" w:name="art27"/>
      <w:bookmarkEnd w:id="24"/>
      <w:r w:rsidRPr="005B0A5A">
        <w:rPr>
          <w:rFonts w:ascii="Book Antiqua" w:eastAsia="Times New Roman" w:hAnsi="Book Antiqua" w:cs="Arial"/>
          <w:color w:val="000000"/>
          <w:kern w:val="0"/>
          <w:sz w:val="16"/>
          <w:szCs w:val="16"/>
          <w:lang w:eastAsia="pt-BR"/>
          <w14:ligatures w14:val="none"/>
        </w:rPr>
        <w:t>§ 5º (VETADO).    </w:t>
      </w:r>
      <w:hyperlink r:id="rId54" w:anchor="art3" w:history="1">
        <w:r w:rsidRPr="005B0A5A">
          <w:rPr>
            <w:rStyle w:val="Hyperlink"/>
            <w:rFonts w:ascii="Book Antiqua" w:eastAsia="Times New Roman" w:hAnsi="Book Antiqua" w:cs="Arial"/>
            <w:color w:val="3333FF"/>
            <w:kern w:val="0"/>
            <w:sz w:val="16"/>
            <w:szCs w:val="16"/>
            <w:lang w:eastAsia="pt-BR"/>
            <w14:ligatures w14:val="none"/>
          </w:rPr>
          <w:t>(Incluído pela Lei nº 15.276, de 2025)</w:t>
        </w:r>
      </w:hyperlink>
    </w:p>
    <w:p w14:paraId="06F01515" w14:textId="4654B0AE"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lastRenderedPageBreak/>
        <w:t>Art. 27.  Os entes federados, as unidades executoras próprias e as entidades qualificadas como beneficentes de assistência social ou de atendimento direto e gratuito ao público manterão arquivados, em sua sede, em boa guarda e organização, ainda que utilize serviços de contabilidade de terceiros, pelo prazo de 5 (cinco) anos, contado da data de julgamento da prestação de contas anual do FNDE pelo órgão de controle externo, os documentos fiscais, originais ou equivalentes, das despesas realizadas na execução das ações do PDDE. </w:t>
      </w:r>
    </w:p>
    <w:p w14:paraId="43656B32"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5" w:name="art28"/>
      <w:bookmarkEnd w:id="25"/>
      <w:r w:rsidRPr="005F787A">
        <w:rPr>
          <w:rFonts w:ascii="Book Antiqua" w:eastAsia="Times New Roman" w:hAnsi="Book Antiqua" w:cs="Arial"/>
          <w:color w:val="000000"/>
          <w:kern w:val="0"/>
          <w:sz w:val="19"/>
          <w:szCs w:val="19"/>
          <w:lang w:eastAsia="pt-BR"/>
          <w14:ligatures w14:val="none"/>
        </w:rPr>
        <w:t>Art. 28.  A fiscalização da aplicação dos recursos financeiros relativos à execução do PDDE é de competência do FNDE e dos órgãos de controle externo e interno do Poder Executivo da União e será feita mediante realização de auditorias, inspeções e análise dos processos que originarem as respectivas prestações de contas. </w:t>
      </w:r>
    </w:p>
    <w:p w14:paraId="24CE2938"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Os órgãos incumbidos da fiscalização dos recursos destinados à execução do PDDE poderão celebrar convênios ou acordos, em regime de mútua cooperação, para auxiliar e otimizar o controle do Programa. </w:t>
      </w:r>
    </w:p>
    <w:p w14:paraId="14100AD6"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6" w:name="art29"/>
      <w:bookmarkEnd w:id="26"/>
      <w:r w:rsidRPr="005F787A">
        <w:rPr>
          <w:rFonts w:ascii="Book Antiqua" w:eastAsia="Times New Roman" w:hAnsi="Book Antiqua" w:cs="Arial"/>
          <w:color w:val="000000"/>
          <w:kern w:val="0"/>
          <w:sz w:val="19"/>
          <w:szCs w:val="19"/>
          <w:lang w:eastAsia="pt-BR"/>
          <w14:ligatures w14:val="none"/>
        </w:rPr>
        <w:t>Art. 29.  Qualquer pessoa, física ou jurídica, poderá denunciar ao FNDE, ao Tribunal de Contas da União, aos órgãos de controle interno do Poder Executivo da União e ao Ministério Público irregularidades identificadas na aplicação dos recursos destinados à execução do PDDE. </w:t>
      </w:r>
    </w:p>
    <w:p w14:paraId="467C5DC7"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7" w:name="art30"/>
      <w:bookmarkEnd w:id="27"/>
      <w:r w:rsidRPr="005F787A">
        <w:rPr>
          <w:rFonts w:ascii="Book Antiqua" w:eastAsia="Times New Roman" w:hAnsi="Book Antiqua" w:cs="Arial"/>
          <w:color w:val="000000"/>
          <w:kern w:val="0"/>
          <w:sz w:val="19"/>
          <w:szCs w:val="19"/>
          <w:lang w:val="en-US" w:eastAsia="pt-BR"/>
          <w14:ligatures w14:val="none"/>
        </w:rPr>
        <w:t xml:space="preserve">Art. 30.  </w:t>
      </w:r>
      <w:proofErr w:type="spellStart"/>
      <w:r w:rsidRPr="005F787A">
        <w:rPr>
          <w:rFonts w:ascii="Book Antiqua" w:eastAsia="Times New Roman" w:hAnsi="Book Antiqua" w:cs="Arial"/>
          <w:color w:val="000000"/>
          <w:kern w:val="0"/>
          <w:sz w:val="19"/>
          <w:szCs w:val="19"/>
          <w:lang w:val="en-US" w:eastAsia="pt-BR"/>
          <w14:ligatures w14:val="none"/>
        </w:rPr>
        <w:t>Os</w:t>
      </w:r>
      <w:proofErr w:type="spellEnd"/>
      <w:r w:rsidRPr="005F787A">
        <w:rPr>
          <w:rFonts w:ascii="Book Antiqua" w:eastAsia="Times New Roman" w:hAnsi="Book Antiqua" w:cs="Arial"/>
          <w:color w:val="000000"/>
          <w:kern w:val="0"/>
          <w:sz w:val="19"/>
          <w:szCs w:val="19"/>
          <w:lang w:val="en-US" w:eastAsia="pt-BR"/>
          <w14:ligatures w14:val="none"/>
        </w:rPr>
        <w:t xml:space="preserve"> arts. </w:t>
      </w:r>
      <w:r w:rsidRPr="005F787A">
        <w:rPr>
          <w:rFonts w:ascii="Book Antiqua" w:eastAsia="Times New Roman" w:hAnsi="Book Antiqua" w:cs="Arial"/>
          <w:color w:val="000000"/>
          <w:kern w:val="0"/>
          <w:sz w:val="19"/>
          <w:szCs w:val="19"/>
          <w:lang w:eastAsia="pt-BR"/>
          <w14:ligatures w14:val="none"/>
        </w:rPr>
        <w:t>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e 5</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da Lei n</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10.880, de 9 de junho de 2004, passam a vigorar com a seguinte redação: </w:t>
      </w:r>
    </w:p>
    <w:p w14:paraId="2C267150" w14:textId="77777777" w:rsidR="005F787A" w:rsidRPr="005F787A" w:rsidRDefault="005F787A" w:rsidP="005F787A">
      <w:pPr>
        <w:spacing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55" w:anchor="art2." w:history="1">
        <w:r w:rsidRPr="005F787A">
          <w:rPr>
            <w:rFonts w:ascii="Book Antiqua" w:eastAsia="Times New Roman" w:hAnsi="Book Antiqua" w:cs="Arial"/>
            <w:color w:val="0000FF"/>
            <w:kern w:val="0"/>
            <w:sz w:val="19"/>
            <w:szCs w:val="19"/>
            <w:u w:val="single"/>
            <w:lang w:eastAsia="pt-BR"/>
            <w14:ligatures w14:val="none"/>
          </w:rPr>
          <w:t>“Art. 2</w:t>
        </w:r>
        <w:r w:rsidRPr="005F787A">
          <w:rPr>
            <w:rFonts w:ascii="Book Antiqua" w:eastAsia="Times New Roman" w:hAnsi="Book Antiqua" w:cs="Arial"/>
            <w:color w:val="0000FF"/>
            <w:kern w:val="0"/>
            <w:sz w:val="19"/>
            <w:szCs w:val="19"/>
            <w:u w:val="single"/>
            <w:vertAlign w:val="superscript"/>
            <w:lang w:eastAsia="pt-BR"/>
            <w14:ligatures w14:val="none"/>
          </w:rPr>
          <w:t>o</w:t>
        </w:r>
      </w:hyperlink>
      <w:r w:rsidRPr="005F787A">
        <w:rPr>
          <w:rFonts w:ascii="Book Antiqua" w:eastAsia="Times New Roman" w:hAnsi="Book Antiqua" w:cs="Arial"/>
          <w:color w:val="000000"/>
          <w:kern w:val="0"/>
          <w:sz w:val="19"/>
          <w:szCs w:val="19"/>
          <w:lang w:eastAsia="pt-BR"/>
          <w14:ligatures w14:val="none"/>
        </w:rPr>
        <w:t>  Fica instituído o Programa Nacional de Apoio ao Transporte do Escolar - PNATE, no âmbito do Ministério da Educação, a ser executado pelo Fundo Nacional de Desenvolvimento da Educação - FNDE, com o objetivo de oferecer transporte escolar aos alunos da educação básica pública, residentes em área rural, por meio de assistência financeira, em caráter suplementar, aos Estados, ao Distrito Federal e aos Municípios, observadas as disposições desta Lei. </w:t>
      </w:r>
    </w:p>
    <w:p w14:paraId="59D5D19E"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 montante dos recursos financeiros será repassado em parcelas e calculado com base no número de alunos da educação básica pública residentes em área rural que utilizem transporte escolar oferecido pelos entes referidos no caput</w:t>
      </w:r>
      <w:r w:rsidRPr="005F787A">
        <w:rPr>
          <w:rFonts w:ascii="Book Antiqua" w:eastAsia="Times New Roman" w:hAnsi="Book Antiqua" w:cs="Arial"/>
          <w:i/>
          <w:iCs/>
          <w:color w:val="000000"/>
          <w:kern w:val="0"/>
          <w:sz w:val="19"/>
          <w:szCs w:val="19"/>
          <w:lang w:eastAsia="pt-BR"/>
          <w14:ligatures w14:val="none"/>
        </w:rPr>
        <w:t> </w:t>
      </w:r>
      <w:r w:rsidRPr="005F787A">
        <w:rPr>
          <w:rFonts w:ascii="Book Antiqua" w:eastAsia="Times New Roman" w:hAnsi="Book Antiqua" w:cs="Arial"/>
          <w:color w:val="000000"/>
          <w:kern w:val="0"/>
          <w:sz w:val="19"/>
          <w:szCs w:val="19"/>
          <w:lang w:eastAsia="pt-BR"/>
          <w14:ligatures w14:val="none"/>
        </w:rPr>
        <w:t>deste artigo.</w:t>
      </w:r>
    </w:p>
    <w:p w14:paraId="7AD78624"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(NR) </w:t>
      </w:r>
    </w:p>
    <w:p w14:paraId="39421AED"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56" w:anchor="art5." w:history="1">
        <w:r w:rsidRPr="005F787A">
          <w:rPr>
            <w:rFonts w:ascii="Book Antiqua" w:eastAsia="Times New Roman" w:hAnsi="Book Antiqua" w:cs="Arial"/>
            <w:color w:val="0000FF"/>
            <w:kern w:val="0"/>
            <w:sz w:val="19"/>
            <w:szCs w:val="19"/>
            <w:u w:val="single"/>
            <w:lang w:eastAsia="pt-BR"/>
            <w14:ligatures w14:val="none"/>
          </w:rPr>
          <w:t>“Art. 5</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O acompanhamento e o controle social sobre a transferência e aplicação dos recursos repassados à conta do PNATE serão exercidos nos respectivos Governos dos Estados, do Distrito Federal e dos Municípios pelos conselhos previstos no § 13 do art. 24 da Lei n</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11.494, de 20 de junho de 2007. </w:t>
      </w:r>
    </w:p>
    <w:p w14:paraId="380FB5B6"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Fica o FNDE autorizado a suspender o repasse dos recursos do PNATE nas seguintes hipóteses: </w:t>
      </w:r>
    </w:p>
    <w:p w14:paraId="4DBAE91F"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 - omissão na prestação de contas, conforme definido pelo seu Conselho Deliberativo; </w:t>
      </w:r>
    </w:p>
    <w:p w14:paraId="168E3A95"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 - rejeição da prestação de contas; </w:t>
      </w:r>
    </w:p>
    <w:p w14:paraId="696A2451"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III - utilização dos recursos em desacordo com os critérios estabelecidos para a execução do Programa, conforme constatado por análise documental ou de auditoria.</w:t>
      </w:r>
    </w:p>
    <w:p w14:paraId="28002E7D"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(NR) </w:t>
      </w:r>
    </w:p>
    <w:p w14:paraId="2A043CF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8" w:name="art31"/>
      <w:bookmarkEnd w:id="28"/>
      <w:r w:rsidRPr="005F787A">
        <w:rPr>
          <w:rFonts w:ascii="Book Antiqua" w:eastAsia="Times New Roman" w:hAnsi="Book Antiqua" w:cs="Arial"/>
          <w:color w:val="000000"/>
          <w:kern w:val="0"/>
          <w:sz w:val="19"/>
          <w:szCs w:val="19"/>
          <w:lang w:eastAsia="pt-BR"/>
          <w14:ligatures w14:val="none"/>
        </w:rPr>
        <w:t>Art. 31.  A Lei n</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11.273, de 6 de fevereiro de 2006, passa a vigorar com as seguintes alterações: </w:t>
      </w:r>
    </w:p>
    <w:p w14:paraId="7FA2A09F" w14:textId="77777777" w:rsidR="005F787A" w:rsidRPr="005F787A" w:rsidRDefault="005F787A" w:rsidP="005F787A">
      <w:pPr>
        <w:spacing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57" w:anchor="art1" w:history="1">
        <w:r w:rsidRPr="005F787A">
          <w:rPr>
            <w:rFonts w:ascii="Book Antiqua" w:eastAsia="Times New Roman" w:hAnsi="Book Antiqua" w:cs="Arial"/>
            <w:color w:val="0000FF"/>
            <w:kern w:val="0"/>
            <w:sz w:val="19"/>
            <w:szCs w:val="19"/>
            <w:u w:val="single"/>
            <w:lang w:eastAsia="pt-BR"/>
            <w14:ligatures w14:val="none"/>
          </w:rPr>
          <w:t>“Art. 1</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Ficam o Fundo Nacional de Desenvolvimento da Educação - FNDE e a Coordenação de Aperfeiçoamento de Pessoal de Nível Superior - Capes autorizados a conceder bolsas de estudo e bolsas de pesquisa no âmbito dos programas de formação de professores para a educação básica desenvolvidos pelo Ministério da Educação, inclusive na modalidade a distância, que visem:</w:t>
      </w:r>
    </w:p>
    <w:p w14:paraId="1CF8E102"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w:t>
      </w:r>
    </w:p>
    <w:p w14:paraId="12DCDD46"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58" w:anchor="art1iii" w:history="1">
        <w:r w:rsidRPr="005F787A">
          <w:rPr>
            <w:rFonts w:ascii="Book Antiqua" w:eastAsia="Times New Roman" w:hAnsi="Book Antiqua" w:cs="Arial"/>
            <w:color w:val="0000FF"/>
            <w:kern w:val="0"/>
            <w:sz w:val="19"/>
            <w:szCs w:val="19"/>
            <w:u w:val="single"/>
            <w:lang w:eastAsia="pt-BR"/>
            <w14:ligatures w14:val="none"/>
          </w:rPr>
          <w:t>III -</w:t>
        </w:r>
      </w:hyperlink>
      <w:r w:rsidRPr="005F787A">
        <w:rPr>
          <w:rFonts w:ascii="Book Antiqua" w:eastAsia="Times New Roman" w:hAnsi="Book Antiqua" w:cs="Arial"/>
          <w:color w:val="000000"/>
          <w:kern w:val="0"/>
          <w:sz w:val="19"/>
          <w:szCs w:val="19"/>
          <w:lang w:eastAsia="pt-BR"/>
          <w14:ligatures w14:val="none"/>
        </w:rPr>
        <w:t> à participação de professores em projetos de pesquisa e de desenvolvimento de metodologias educacionais na área de formação inicial e continuada de professores para a educação básica e para o sistema Universidade Aberta do Brasil - UAB.</w:t>
      </w:r>
    </w:p>
    <w:p w14:paraId="3E218E36"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 </w:t>
      </w:r>
    </w:p>
    <w:p w14:paraId="285987E8"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59" w:anchor="art1%C2%A74.." w:history="1">
        <w:r w:rsidRPr="005F787A">
          <w:rPr>
            <w:rFonts w:ascii="Book Antiqua" w:eastAsia="Times New Roman" w:hAnsi="Book Antiqua" w:cs="Arial"/>
            <w:color w:val="0000FF"/>
            <w:kern w:val="0"/>
            <w:sz w:val="19"/>
            <w:szCs w:val="19"/>
            <w:u w:val="single"/>
            <w:lang w:eastAsia="pt-BR"/>
            <w14:ligatures w14:val="none"/>
          </w:rPr>
          <w:t>§ 4</w:t>
        </w:r>
        <w:r w:rsidRPr="005F787A">
          <w:rPr>
            <w:rFonts w:ascii="Book Antiqua" w:eastAsia="Times New Roman" w:hAnsi="Book Antiqua" w:cs="Arial"/>
            <w:color w:val="0000FF"/>
            <w:kern w:val="0"/>
            <w:sz w:val="19"/>
            <w:szCs w:val="19"/>
            <w:u w:val="single"/>
            <w:vertAlign w:val="superscript"/>
            <w:lang w:eastAsia="pt-BR"/>
            <w14:ligatures w14:val="none"/>
          </w:rPr>
          <w:t>o</w:t>
        </w:r>
      </w:hyperlink>
      <w:r w:rsidRPr="005F787A">
        <w:rPr>
          <w:rFonts w:ascii="Book Antiqua" w:eastAsia="Times New Roman" w:hAnsi="Book Antiqua" w:cs="Arial"/>
          <w:color w:val="000000"/>
          <w:kern w:val="0"/>
          <w:sz w:val="19"/>
          <w:szCs w:val="19"/>
          <w:lang w:eastAsia="pt-BR"/>
          <w14:ligatures w14:val="none"/>
        </w:rPr>
        <w:t>  Adicionalmente, poderão ser concedidas bolsas a professores que atuem em programas de formação inicial e continuada de funcionários de escola e de secretarias de educação dos Estados, do Distrito Federal e dos Municípios, bem como em programas de formação profissional inicial e continuada, na forma do art.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desta Lei.” (NR) </w:t>
      </w:r>
    </w:p>
    <w:p w14:paraId="0DBFA467"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60" w:anchor="art3.." w:history="1">
        <w:r w:rsidRPr="005F787A">
          <w:rPr>
            <w:rFonts w:ascii="Book Antiqua" w:eastAsia="Times New Roman" w:hAnsi="Book Antiqua" w:cs="Arial"/>
            <w:color w:val="0000FF"/>
            <w:kern w:val="0"/>
            <w:sz w:val="19"/>
            <w:szCs w:val="19"/>
            <w:u w:val="single"/>
            <w:lang w:eastAsia="pt-BR"/>
            <w14:ligatures w14:val="none"/>
          </w:rPr>
          <w:t>“Art. 3</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As bolsas de que trata o art.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desta Lei serão concedidas diretamente ao beneficiário, por meio de crédito bancário, nos termos de normas expedidas pelas respectivas instituições concedentes, e mediante a celebração de termo de compromisso em que constem os correspondentes direitos e obrigações.” (NR) </w:t>
      </w:r>
    </w:p>
    <w:p w14:paraId="0C12C416"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61" w:anchor="art4" w:history="1">
        <w:r w:rsidRPr="005F787A">
          <w:rPr>
            <w:rFonts w:ascii="Book Antiqua" w:eastAsia="Times New Roman" w:hAnsi="Book Antiqua" w:cs="Arial"/>
            <w:color w:val="0000FF"/>
            <w:kern w:val="0"/>
            <w:sz w:val="19"/>
            <w:szCs w:val="19"/>
            <w:u w:val="single"/>
            <w:lang w:eastAsia="pt-BR"/>
            <w14:ligatures w14:val="none"/>
          </w:rPr>
          <w:t>“Art. 4</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As despesas com a execução das ações previstas nesta Lei correrão à conta de dotações orçamentárias consignadas anualmente ao FNDE e à Capes, observados os limites de movimentação, empenho e pagamento da programação orçamentária e financeira anual.” </w:t>
      </w:r>
      <w:r w:rsidRPr="005F787A">
        <w:rPr>
          <w:rFonts w:ascii="Book Antiqua" w:eastAsia="Times New Roman" w:hAnsi="Book Antiqua" w:cs="Arial"/>
          <w:color w:val="000000"/>
          <w:kern w:val="0"/>
          <w:sz w:val="19"/>
          <w:szCs w:val="19"/>
          <w:lang w:val="en-US" w:eastAsia="pt-BR"/>
          <w14:ligatures w14:val="none"/>
        </w:rPr>
        <w:t>(NR) </w:t>
      </w:r>
    </w:p>
    <w:p w14:paraId="46F92A1A"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29" w:name="art32"/>
      <w:bookmarkEnd w:id="29"/>
      <w:r w:rsidRPr="005F787A">
        <w:rPr>
          <w:rFonts w:ascii="Book Antiqua" w:eastAsia="Times New Roman" w:hAnsi="Book Antiqua" w:cs="Arial"/>
          <w:color w:val="000000"/>
          <w:kern w:val="0"/>
          <w:sz w:val="19"/>
          <w:szCs w:val="19"/>
          <w:lang w:val="en-US" w:eastAsia="pt-BR"/>
          <w14:ligatures w14:val="none"/>
        </w:rPr>
        <w:t xml:space="preserve">Art. 32.  </w:t>
      </w:r>
      <w:proofErr w:type="spellStart"/>
      <w:r w:rsidRPr="005F787A">
        <w:rPr>
          <w:rFonts w:ascii="Book Antiqua" w:eastAsia="Times New Roman" w:hAnsi="Book Antiqua" w:cs="Arial"/>
          <w:color w:val="000000"/>
          <w:kern w:val="0"/>
          <w:sz w:val="19"/>
          <w:szCs w:val="19"/>
          <w:lang w:val="en-US" w:eastAsia="pt-BR"/>
          <w14:ligatures w14:val="none"/>
        </w:rPr>
        <w:t>Os</w:t>
      </w:r>
      <w:proofErr w:type="spellEnd"/>
      <w:r w:rsidRPr="005F787A">
        <w:rPr>
          <w:rFonts w:ascii="Book Antiqua" w:eastAsia="Times New Roman" w:hAnsi="Book Antiqua" w:cs="Arial"/>
          <w:color w:val="000000"/>
          <w:kern w:val="0"/>
          <w:sz w:val="19"/>
          <w:szCs w:val="19"/>
          <w:lang w:val="en-US" w:eastAsia="pt-BR"/>
          <w14:ligatures w14:val="none"/>
        </w:rPr>
        <w:t xml:space="preserve"> arts. </w:t>
      </w:r>
      <w:r w:rsidRPr="005F787A">
        <w:rPr>
          <w:rFonts w:ascii="Book Antiqua" w:eastAsia="Times New Roman" w:hAnsi="Book Antiqua" w:cs="Arial"/>
          <w:color w:val="000000"/>
          <w:kern w:val="0"/>
          <w:sz w:val="19"/>
          <w:szCs w:val="19"/>
          <w:lang w:eastAsia="pt-BR"/>
          <w14:ligatures w14:val="none"/>
        </w:rPr>
        <w:t>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e 7</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da Lei n</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11.507, de 20 de julho de 2007, passam a vigorar com a seguinte redação: </w:t>
      </w:r>
    </w:p>
    <w:p w14:paraId="5FD1046E" w14:textId="77777777" w:rsidR="005F787A" w:rsidRPr="005F787A" w:rsidRDefault="005F787A" w:rsidP="005F787A">
      <w:pPr>
        <w:spacing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62" w:anchor="art1" w:history="1">
        <w:r w:rsidRPr="005F787A">
          <w:rPr>
            <w:rFonts w:ascii="Book Antiqua" w:eastAsia="Times New Roman" w:hAnsi="Book Antiqua" w:cs="Arial"/>
            <w:color w:val="0000FF"/>
            <w:kern w:val="0"/>
            <w:sz w:val="19"/>
            <w:szCs w:val="19"/>
            <w:u w:val="single"/>
            <w:lang w:eastAsia="pt-BR"/>
            <w14:ligatures w14:val="none"/>
          </w:rPr>
          <w:t>“Art. 1</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Fica instituído o Auxílio de Avaliação Educacional - AAE, devido ao servidor que, em decorrência do exercício da docência ou pesquisa no ensino superior público ou privado, participe, em caráter eventual, de processo de avaliação educacional de instituições, cursos, projetos ou desempenho de estudantes realizado por iniciativa do Instituto Nacional de Estudos e Pesquisas Educacionais Anísio Teixeira - Inep, da Fundação Coordenação de Aperfeiçoamento de Pessoal de Nível Superior - Capes e do Fundo Nacional de Desenvolvimento da Educação - FNDE.” (NR) </w:t>
      </w:r>
    </w:p>
    <w:p w14:paraId="70A3D9C2" w14:textId="77777777" w:rsidR="005F787A" w:rsidRPr="005F787A" w:rsidRDefault="005F787A" w:rsidP="005F787A">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hyperlink r:id="rId63" w:anchor="art7" w:history="1">
        <w:r w:rsidRPr="005F787A">
          <w:rPr>
            <w:rFonts w:ascii="Book Antiqua" w:eastAsia="Times New Roman" w:hAnsi="Book Antiqua" w:cs="Arial"/>
            <w:color w:val="0000FF"/>
            <w:kern w:val="0"/>
            <w:sz w:val="19"/>
            <w:szCs w:val="19"/>
            <w:u w:val="single"/>
            <w:lang w:eastAsia="pt-BR"/>
            <w14:ligatures w14:val="none"/>
          </w:rPr>
          <w:t>“Art. 7</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w:t>
        </w:r>
      </w:hyperlink>
      <w:r w:rsidRPr="005F787A">
        <w:rPr>
          <w:rFonts w:ascii="Book Antiqua" w:eastAsia="Times New Roman" w:hAnsi="Book Antiqua" w:cs="Arial"/>
          <w:color w:val="000000"/>
          <w:kern w:val="0"/>
          <w:sz w:val="19"/>
          <w:szCs w:val="19"/>
          <w:lang w:eastAsia="pt-BR"/>
          <w14:ligatures w14:val="none"/>
        </w:rPr>
        <w:t> As despesas decorrentes do AAE correrão à conta de dotações e limites previstos no orçamento anual consignadas à Capes, ao Inep e ao FNDE no grupo de despesas ‘Outras Despesas Correntes’.” (NR) </w:t>
      </w:r>
    </w:p>
    <w:p w14:paraId="58E5D399"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0" w:name="art33"/>
      <w:bookmarkEnd w:id="30"/>
      <w:r w:rsidRPr="005F787A">
        <w:rPr>
          <w:rFonts w:ascii="Book Antiqua" w:eastAsia="Times New Roman" w:hAnsi="Book Antiqua" w:cs="Arial"/>
          <w:color w:val="000000"/>
          <w:kern w:val="0"/>
          <w:sz w:val="19"/>
          <w:szCs w:val="19"/>
          <w:lang w:eastAsia="pt-BR"/>
          <w14:ligatures w14:val="none"/>
        </w:rPr>
        <w:t xml:space="preserve">Art. 33.  Fica o Poder Executivo autorizado a instituir o Programa Nacional de Educação na Reforma Agrária - </w:t>
      </w:r>
      <w:proofErr w:type="spellStart"/>
      <w:r w:rsidRPr="005F787A">
        <w:rPr>
          <w:rFonts w:ascii="Book Antiqua" w:eastAsia="Times New Roman" w:hAnsi="Book Antiqua" w:cs="Arial"/>
          <w:color w:val="000000"/>
          <w:kern w:val="0"/>
          <w:sz w:val="19"/>
          <w:szCs w:val="19"/>
          <w:lang w:eastAsia="pt-BR"/>
          <w14:ligatures w14:val="none"/>
        </w:rPr>
        <w:t>Pronera</w:t>
      </w:r>
      <w:proofErr w:type="spellEnd"/>
      <w:r w:rsidRPr="005F787A">
        <w:rPr>
          <w:rFonts w:ascii="Book Antiqua" w:eastAsia="Times New Roman" w:hAnsi="Book Antiqua" w:cs="Arial"/>
          <w:color w:val="000000"/>
          <w:kern w:val="0"/>
          <w:sz w:val="19"/>
          <w:szCs w:val="19"/>
          <w:lang w:eastAsia="pt-BR"/>
          <w14:ligatures w14:val="none"/>
        </w:rPr>
        <w:t>, a ser implantado no âmbito do Ministério do Desenvolvimento Agrário - MDA e executado pelo Instituto Nacional de Colonização e Reforma Agrária - Incra. </w:t>
      </w:r>
    </w:p>
    <w:p w14:paraId="03F3729F"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Parágrafo único.  Ato do Poder Executivo disporá sobre as normas de funcionamento, execução e gestão do Programa. </w:t>
      </w:r>
    </w:p>
    <w:p w14:paraId="2D80EFAA"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bookmarkStart w:id="31" w:name="art33a"/>
      <w:bookmarkEnd w:id="31"/>
      <w:r w:rsidRPr="005F787A">
        <w:rPr>
          <w:rFonts w:ascii="Book Antiqua" w:eastAsia="Times New Roman" w:hAnsi="Book Antiqua" w:cs="Arial"/>
          <w:color w:val="000000"/>
          <w:kern w:val="0"/>
          <w:sz w:val="19"/>
          <w:szCs w:val="19"/>
          <w:lang w:eastAsia="pt-BR"/>
          <w14:ligatures w14:val="none"/>
        </w:rPr>
        <w:t>Art. 33-A.  O Poder Executivo fica autorizado a conceder bolsas aos professores das redes públicas de educação e a estudantes beneficiários do Programa Nacional de Educação na Reforma Agrária - PRONERA</w:t>
      </w:r>
      <w:r w:rsidRPr="005F787A">
        <w:rPr>
          <w:rFonts w:ascii="Book Antiqua" w:eastAsia="Times New Roman" w:hAnsi="Book Antiqua" w:cs="Arial"/>
          <w:color w:val="000000"/>
          <w:kern w:val="0"/>
          <w:sz w:val="16"/>
          <w:szCs w:val="16"/>
          <w:lang w:eastAsia="pt-BR"/>
          <w14:ligatures w14:val="none"/>
        </w:rPr>
        <w:t>.  </w:t>
      </w:r>
      <w:hyperlink r:id="rId64" w:anchor="art14" w:history="1">
        <w:r w:rsidRPr="005F787A">
          <w:rPr>
            <w:rFonts w:ascii="Book Antiqua" w:eastAsia="Times New Roman" w:hAnsi="Book Antiqua" w:cs="Arial"/>
            <w:color w:val="0000FF"/>
            <w:kern w:val="0"/>
            <w:sz w:val="16"/>
            <w:szCs w:val="16"/>
            <w:u w:val="single"/>
            <w:lang w:eastAsia="pt-BR"/>
            <w14:ligatures w14:val="none"/>
          </w:rPr>
          <w:t>(Incluído pela Lei nº 12.695, de 2012)</w:t>
        </w:r>
      </w:hyperlink>
    </w:p>
    <w:p w14:paraId="4677258C"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xml:space="preserve">  Os professores das redes públicas de educação poderão perceber bolsas pela participação nas atividades do </w:t>
      </w:r>
      <w:proofErr w:type="spellStart"/>
      <w:r w:rsidRPr="005F787A">
        <w:rPr>
          <w:rFonts w:ascii="Book Antiqua" w:eastAsia="Times New Roman" w:hAnsi="Book Antiqua" w:cs="Arial"/>
          <w:color w:val="000000"/>
          <w:kern w:val="0"/>
          <w:sz w:val="19"/>
          <w:szCs w:val="19"/>
          <w:lang w:eastAsia="pt-BR"/>
          <w14:ligatures w14:val="none"/>
        </w:rPr>
        <w:t>Pronera</w:t>
      </w:r>
      <w:proofErr w:type="spellEnd"/>
      <w:r w:rsidRPr="005F787A">
        <w:rPr>
          <w:rFonts w:ascii="Book Antiqua" w:eastAsia="Times New Roman" w:hAnsi="Book Antiqua" w:cs="Arial"/>
          <w:color w:val="000000"/>
          <w:kern w:val="0"/>
          <w:sz w:val="19"/>
          <w:szCs w:val="19"/>
          <w:lang w:eastAsia="pt-BR"/>
          <w14:ligatures w14:val="none"/>
        </w:rPr>
        <w:t>, desde que não haja prejuízo à sua carga horária regular e ao atendimento do plano de metas de cada instituição com seu mantenedor, se for o caso. </w:t>
      </w:r>
      <w:hyperlink r:id="rId65" w:anchor="art14" w:history="1">
        <w:r w:rsidRPr="005F787A">
          <w:rPr>
            <w:rFonts w:ascii="Book Antiqua" w:eastAsia="Times New Roman" w:hAnsi="Book Antiqua" w:cs="Arial"/>
            <w:color w:val="0000FF"/>
            <w:kern w:val="0"/>
            <w:sz w:val="16"/>
            <w:szCs w:val="16"/>
            <w:u w:val="single"/>
            <w:lang w:eastAsia="pt-BR"/>
            <w14:ligatures w14:val="none"/>
          </w:rPr>
          <w:t>(Incluído pela Lei nº 12.695, de 2012)</w:t>
        </w:r>
      </w:hyperlink>
    </w:p>
    <w:p w14:paraId="63E84F10"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2</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Os valores e os critérios para concessão e manutenção das bolsas serão fixados pelo Poder Executivo</w:t>
      </w:r>
      <w:r w:rsidRPr="005F787A">
        <w:rPr>
          <w:rFonts w:ascii="Book Antiqua" w:eastAsia="Times New Roman" w:hAnsi="Book Antiqua" w:cs="Arial"/>
          <w:color w:val="000000"/>
          <w:kern w:val="0"/>
          <w:sz w:val="16"/>
          <w:szCs w:val="16"/>
          <w:lang w:eastAsia="pt-BR"/>
          <w14:ligatures w14:val="none"/>
        </w:rPr>
        <w:t>. </w:t>
      </w:r>
      <w:hyperlink r:id="rId66" w:anchor="art14" w:history="1">
        <w:r w:rsidRPr="005F787A">
          <w:rPr>
            <w:rFonts w:ascii="Book Antiqua" w:eastAsia="Times New Roman" w:hAnsi="Book Antiqua" w:cs="Arial"/>
            <w:color w:val="0000FF"/>
            <w:kern w:val="0"/>
            <w:sz w:val="16"/>
            <w:szCs w:val="16"/>
            <w:u w:val="single"/>
            <w:lang w:eastAsia="pt-BR"/>
            <w14:ligatures w14:val="none"/>
          </w:rPr>
          <w:t>(Incluído pela Lei nº 12.695, de 2012)</w:t>
        </w:r>
      </w:hyperlink>
    </w:p>
    <w:p w14:paraId="622E0588" w14:textId="77777777" w:rsidR="005F787A" w:rsidRPr="005F787A" w:rsidRDefault="005F787A" w:rsidP="005F787A">
      <w:pPr>
        <w:spacing w:before="225" w:after="225" w:line="240" w:lineRule="auto"/>
        <w:ind w:firstLine="567"/>
        <w:jc w:val="both"/>
        <w:rPr>
          <w:rFonts w:ascii="Book Antiqua" w:eastAsia="Times New Roman" w:hAnsi="Book Antiqua" w:cs="Arial"/>
          <w:color w:val="000000"/>
          <w:kern w:val="0"/>
          <w:sz w:val="16"/>
          <w:szCs w:val="16"/>
          <w:lang w:eastAsia="pt-BR"/>
          <w14:ligatures w14:val="none"/>
        </w:rPr>
      </w:pPr>
      <w:r w:rsidRPr="005F787A">
        <w:rPr>
          <w:rFonts w:ascii="Book Antiqua" w:eastAsia="Times New Roman" w:hAnsi="Book Antiqua" w:cs="Arial"/>
          <w:color w:val="000000"/>
          <w:kern w:val="0"/>
          <w:sz w:val="19"/>
          <w:szCs w:val="19"/>
          <w:lang w:eastAsia="pt-BR"/>
          <w14:ligatures w14:val="none"/>
        </w:rPr>
        <w:t>§ 3</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xml:space="preserve">  As atividades exercidas no âmbito do </w:t>
      </w:r>
      <w:proofErr w:type="spellStart"/>
      <w:r w:rsidRPr="005F787A">
        <w:rPr>
          <w:rFonts w:ascii="Book Antiqua" w:eastAsia="Times New Roman" w:hAnsi="Book Antiqua" w:cs="Arial"/>
          <w:color w:val="000000"/>
          <w:kern w:val="0"/>
          <w:sz w:val="19"/>
          <w:szCs w:val="19"/>
          <w:lang w:eastAsia="pt-BR"/>
          <w14:ligatures w14:val="none"/>
        </w:rPr>
        <w:t>Pronera</w:t>
      </w:r>
      <w:proofErr w:type="spellEnd"/>
      <w:r w:rsidRPr="005F787A">
        <w:rPr>
          <w:rFonts w:ascii="Book Antiqua" w:eastAsia="Times New Roman" w:hAnsi="Book Antiqua" w:cs="Arial"/>
          <w:color w:val="000000"/>
          <w:kern w:val="0"/>
          <w:sz w:val="19"/>
          <w:szCs w:val="19"/>
          <w:lang w:eastAsia="pt-BR"/>
          <w14:ligatures w14:val="none"/>
        </w:rPr>
        <w:t xml:space="preserve"> não caracterizam vínculo empregatício e os valores recebidos a título de bolsa não se incorporam, para qualquer efeito, ao vencimento, salário, remuneração ou proventos recebidos</w:t>
      </w:r>
      <w:r w:rsidRPr="005F787A">
        <w:rPr>
          <w:rFonts w:ascii="Book Antiqua" w:eastAsia="Times New Roman" w:hAnsi="Book Antiqua" w:cs="Arial"/>
          <w:color w:val="000000"/>
          <w:kern w:val="0"/>
          <w:sz w:val="16"/>
          <w:szCs w:val="16"/>
          <w:lang w:eastAsia="pt-BR"/>
          <w14:ligatures w14:val="none"/>
        </w:rPr>
        <w:t>. </w:t>
      </w:r>
      <w:hyperlink r:id="rId67" w:anchor="art14" w:history="1">
        <w:r w:rsidRPr="005F787A">
          <w:rPr>
            <w:rFonts w:ascii="Book Antiqua" w:eastAsia="Times New Roman" w:hAnsi="Book Antiqua" w:cs="Arial"/>
            <w:color w:val="0000FF"/>
            <w:kern w:val="0"/>
            <w:sz w:val="16"/>
            <w:szCs w:val="16"/>
            <w:u w:val="single"/>
            <w:lang w:eastAsia="pt-BR"/>
            <w14:ligatures w14:val="none"/>
          </w:rPr>
          <w:t>(Incluído pela Lei nº 12.695, de 2012)</w:t>
        </w:r>
      </w:hyperlink>
    </w:p>
    <w:p w14:paraId="1A9721C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bookmarkStart w:id="32" w:name="art34"/>
      <w:bookmarkEnd w:id="32"/>
      <w:r w:rsidRPr="005F787A">
        <w:rPr>
          <w:rFonts w:ascii="Book Antiqua" w:eastAsia="Times New Roman" w:hAnsi="Book Antiqua" w:cs="Arial"/>
          <w:color w:val="000000"/>
          <w:kern w:val="0"/>
          <w:sz w:val="19"/>
          <w:szCs w:val="19"/>
          <w:lang w:eastAsia="pt-BR"/>
          <w14:ligatures w14:val="none"/>
        </w:rPr>
        <w:t>Art. 34.  Ficam revogados os </w:t>
      </w:r>
      <w:proofErr w:type="spellStart"/>
      <w:r>
        <w:fldChar w:fldCharType="begin"/>
      </w:r>
      <w:r>
        <w:instrText>HYPERLINK "https://www.planalto.gov.br/ccivil_03/MPV/2178-36.htm" \l "art1"</w:instrText>
      </w:r>
      <w:r>
        <w:fldChar w:fldCharType="separate"/>
      </w:r>
      <w:r w:rsidRPr="005F787A">
        <w:rPr>
          <w:rFonts w:ascii="Book Antiqua" w:eastAsia="Times New Roman" w:hAnsi="Book Antiqua" w:cs="Arial"/>
          <w:color w:val="0000FF"/>
          <w:kern w:val="0"/>
          <w:sz w:val="19"/>
          <w:szCs w:val="19"/>
          <w:u w:val="single"/>
          <w:lang w:eastAsia="pt-BR"/>
          <w14:ligatures w14:val="none"/>
        </w:rPr>
        <w:t>arts</w:t>
      </w:r>
      <w:proofErr w:type="spellEnd"/>
      <w:r w:rsidRPr="005F787A">
        <w:rPr>
          <w:rFonts w:ascii="Book Antiqua" w:eastAsia="Times New Roman" w:hAnsi="Book Antiqua" w:cs="Arial"/>
          <w:color w:val="0000FF"/>
          <w:kern w:val="0"/>
          <w:sz w:val="19"/>
          <w:szCs w:val="19"/>
          <w:u w:val="single"/>
          <w:lang w:eastAsia="pt-BR"/>
          <w14:ligatures w14:val="none"/>
        </w:rPr>
        <w:t>. 1</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a 14 da Medida Provisória n</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2.178-36, de 24 de agosto de 2001</w:t>
      </w:r>
      <w:r>
        <w:fldChar w:fldCharType="end"/>
      </w:r>
      <w:r w:rsidRPr="005F787A">
        <w:rPr>
          <w:rFonts w:ascii="Book Antiqua" w:eastAsia="Times New Roman" w:hAnsi="Book Antiqua" w:cs="Arial"/>
          <w:color w:val="000000"/>
          <w:kern w:val="0"/>
          <w:sz w:val="19"/>
          <w:szCs w:val="19"/>
          <w:lang w:eastAsia="pt-BR"/>
          <w14:ligatures w14:val="none"/>
        </w:rPr>
        <w:t>, e a </w:t>
      </w:r>
      <w:hyperlink r:id="rId68" w:history="1">
        <w:r w:rsidRPr="005F787A">
          <w:rPr>
            <w:rFonts w:ascii="Book Antiqua" w:eastAsia="Times New Roman" w:hAnsi="Book Antiqua" w:cs="Arial"/>
            <w:color w:val="0000FF"/>
            <w:kern w:val="0"/>
            <w:sz w:val="19"/>
            <w:szCs w:val="19"/>
            <w:u w:val="single"/>
            <w:lang w:eastAsia="pt-BR"/>
            <w14:ligatures w14:val="none"/>
          </w:rPr>
          <w:t>Lei n</w:t>
        </w:r>
        <w:r w:rsidRPr="005F787A">
          <w:rPr>
            <w:rFonts w:ascii="Book Antiqua" w:eastAsia="Times New Roman" w:hAnsi="Book Antiqua" w:cs="Arial"/>
            <w:color w:val="0000FF"/>
            <w:kern w:val="0"/>
            <w:sz w:val="19"/>
            <w:szCs w:val="19"/>
            <w:u w:val="single"/>
            <w:vertAlign w:val="superscript"/>
            <w:lang w:eastAsia="pt-BR"/>
            <w14:ligatures w14:val="none"/>
          </w:rPr>
          <w:t>o</w:t>
        </w:r>
        <w:r w:rsidRPr="005F787A">
          <w:rPr>
            <w:rFonts w:ascii="Book Antiqua" w:eastAsia="Times New Roman" w:hAnsi="Book Antiqua" w:cs="Arial"/>
            <w:color w:val="0000FF"/>
            <w:kern w:val="0"/>
            <w:sz w:val="19"/>
            <w:szCs w:val="19"/>
            <w:u w:val="single"/>
            <w:lang w:eastAsia="pt-BR"/>
            <w14:ligatures w14:val="none"/>
          </w:rPr>
          <w:t> 8.913, de 12 de julho de 1994. </w:t>
        </w:r>
      </w:hyperlink>
    </w:p>
    <w:p w14:paraId="32F69971"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lastRenderedPageBreak/>
        <w:t>Art. 35.  Esta Lei entra em vigor na data de sua publicação. </w:t>
      </w:r>
    </w:p>
    <w:p w14:paraId="396963F6" w14:textId="77777777" w:rsidR="005F787A" w:rsidRPr="005F787A" w:rsidRDefault="005F787A" w:rsidP="005F787A">
      <w:pPr>
        <w:spacing w:before="100" w:beforeAutospacing="1" w:after="100" w:afterAutospacing="1" w:line="240" w:lineRule="auto"/>
        <w:ind w:firstLine="600"/>
        <w:jc w:val="both"/>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Brasília,  16  de junho de 2009; 188</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da Independência e 121</w:t>
      </w:r>
      <w:r w:rsidRPr="005F787A">
        <w:rPr>
          <w:rFonts w:ascii="Book Antiqua" w:eastAsia="Times New Roman" w:hAnsi="Book Antiqua" w:cs="Arial"/>
          <w:color w:val="000000"/>
          <w:kern w:val="0"/>
          <w:sz w:val="19"/>
          <w:szCs w:val="19"/>
          <w:u w:val="single"/>
          <w:vertAlign w:val="superscript"/>
          <w:lang w:eastAsia="pt-BR"/>
          <w14:ligatures w14:val="none"/>
        </w:rPr>
        <w:t>o</w:t>
      </w:r>
      <w:r w:rsidRPr="005F787A">
        <w:rPr>
          <w:rFonts w:ascii="Book Antiqua" w:eastAsia="Times New Roman" w:hAnsi="Book Antiqua" w:cs="Arial"/>
          <w:color w:val="000000"/>
          <w:kern w:val="0"/>
          <w:sz w:val="19"/>
          <w:szCs w:val="19"/>
          <w:lang w:eastAsia="pt-BR"/>
          <w14:ligatures w14:val="none"/>
        </w:rPr>
        <w:t> da República. </w:t>
      </w:r>
    </w:p>
    <w:p w14:paraId="1B2C9B07" w14:textId="77777777" w:rsidR="005F787A" w:rsidRPr="005F787A" w:rsidRDefault="005F787A" w:rsidP="005F787A">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000000"/>
          <w:kern w:val="0"/>
          <w:sz w:val="19"/>
          <w:szCs w:val="19"/>
          <w:lang w:eastAsia="pt-BR"/>
          <w14:ligatures w14:val="none"/>
        </w:rPr>
        <w:t>JOSÉ ALENCAR GOMES DA SILVA</w:t>
      </w:r>
      <w:r w:rsidRPr="005F787A">
        <w:rPr>
          <w:rFonts w:ascii="Book Antiqua" w:eastAsia="Times New Roman" w:hAnsi="Book Antiqua" w:cs="Arial"/>
          <w:color w:val="000000"/>
          <w:kern w:val="0"/>
          <w:sz w:val="19"/>
          <w:szCs w:val="19"/>
          <w:lang w:eastAsia="pt-BR"/>
          <w14:ligatures w14:val="none"/>
        </w:rPr>
        <w:br/>
      </w:r>
      <w:r w:rsidRPr="005F787A">
        <w:rPr>
          <w:rFonts w:ascii="Book Antiqua" w:eastAsia="Times New Roman" w:hAnsi="Book Antiqua" w:cs="Arial"/>
          <w:i/>
          <w:iCs/>
          <w:color w:val="000000"/>
          <w:kern w:val="0"/>
          <w:sz w:val="19"/>
          <w:szCs w:val="19"/>
          <w:lang w:eastAsia="pt-BR"/>
          <w14:ligatures w14:val="none"/>
        </w:rPr>
        <w:t>Fernando Haddad</w:t>
      </w:r>
      <w:r w:rsidRPr="005F787A">
        <w:rPr>
          <w:rFonts w:ascii="Book Antiqua" w:eastAsia="Times New Roman" w:hAnsi="Book Antiqua" w:cs="Arial"/>
          <w:i/>
          <w:iCs/>
          <w:color w:val="000000"/>
          <w:kern w:val="0"/>
          <w:sz w:val="19"/>
          <w:szCs w:val="19"/>
          <w:lang w:eastAsia="pt-BR"/>
          <w14:ligatures w14:val="none"/>
        </w:rPr>
        <w:br/>
        <w:t>Paulo Bernardo Silva</w:t>
      </w:r>
    </w:p>
    <w:p w14:paraId="19441A09" w14:textId="77777777" w:rsidR="005F787A" w:rsidRPr="005F787A" w:rsidRDefault="005F787A" w:rsidP="005F787A">
      <w:pPr>
        <w:spacing w:before="300" w:after="300" w:line="240" w:lineRule="auto"/>
        <w:rPr>
          <w:rFonts w:ascii="Book Antiqua" w:eastAsia="Times New Roman" w:hAnsi="Book Antiqua" w:cs="Arial"/>
          <w:color w:val="000000"/>
          <w:kern w:val="0"/>
          <w:sz w:val="19"/>
          <w:szCs w:val="19"/>
          <w:lang w:eastAsia="pt-BR"/>
          <w14:ligatures w14:val="none"/>
        </w:rPr>
      </w:pPr>
      <w:r w:rsidRPr="005F787A">
        <w:rPr>
          <w:rFonts w:ascii="Book Antiqua" w:eastAsia="Times New Roman" w:hAnsi="Book Antiqua" w:cs="Arial"/>
          <w:color w:val="FF0000"/>
          <w:kern w:val="0"/>
          <w:sz w:val="19"/>
          <w:szCs w:val="19"/>
          <w:lang w:eastAsia="pt-BR"/>
          <w14:ligatures w14:val="none"/>
        </w:rPr>
        <w:t>Este texto não substitui o publicado no DOU de 17.6.2009</w:t>
      </w:r>
    </w:p>
    <w:p w14:paraId="48E79E70" w14:textId="77777777" w:rsidR="00BB7FE6" w:rsidRPr="005F787A" w:rsidRDefault="00BB7FE6">
      <w:pPr>
        <w:rPr>
          <w:rFonts w:ascii="Book Antiqua" w:hAnsi="Book Antiqua"/>
          <w:sz w:val="19"/>
          <w:szCs w:val="19"/>
        </w:rPr>
      </w:pPr>
    </w:p>
    <w:sectPr w:rsidR="00BB7FE6" w:rsidRPr="005F787A" w:rsidSect="005F787A">
      <w:pgSz w:w="11906" w:h="16838"/>
      <w:pgMar w:top="1134"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5F"/>
    <w:rsid w:val="000360B4"/>
    <w:rsid w:val="000E6584"/>
    <w:rsid w:val="003908CD"/>
    <w:rsid w:val="005B0A5A"/>
    <w:rsid w:val="005F787A"/>
    <w:rsid w:val="00632867"/>
    <w:rsid w:val="00767272"/>
    <w:rsid w:val="007E7F93"/>
    <w:rsid w:val="00B05770"/>
    <w:rsid w:val="00B57C5F"/>
    <w:rsid w:val="00BB7FE6"/>
    <w:rsid w:val="00BF5F8B"/>
    <w:rsid w:val="00CD2494"/>
    <w:rsid w:val="00D2093E"/>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AB7CF"/>
  <w15:chartTrackingRefBased/>
  <w15:docId w15:val="{EB44B2F7-8A26-425A-9967-CC1DCC746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767272"/>
    <w:rPr>
      <w:color w:val="0563C1" w:themeColor="hyperlink"/>
      <w:u w:val="single"/>
    </w:rPr>
  </w:style>
  <w:style w:type="character" w:styleId="MenoPendente">
    <w:name w:val="Unresolved Mention"/>
    <w:basedOn w:val="Fontepargpadro"/>
    <w:uiPriority w:val="99"/>
    <w:semiHidden/>
    <w:unhideWhenUsed/>
    <w:rsid w:val="00767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4595655">
      <w:bodyDiv w:val="1"/>
      <w:marLeft w:val="0"/>
      <w:marRight w:val="0"/>
      <w:marTop w:val="0"/>
      <w:marBottom w:val="0"/>
      <w:divBdr>
        <w:top w:val="none" w:sz="0" w:space="0" w:color="auto"/>
        <w:left w:val="none" w:sz="0" w:space="0" w:color="auto"/>
        <w:bottom w:val="none" w:sz="0" w:space="0" w:color="auto"/>
        <w:right w:val="none" w:sz="0" w:space="0" w:color="auto"/>
      </w:divBdr>
      <w:divsChild>
        <w:div w:id="1395858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52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202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872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269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8214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23-2026/2023/Lei/L14734.htm" TargetMode="External"/><Relationship Id="rId21" Type="http://schemas.openxmlformats.org/officeDocument/2006/relationships/hyperlink" Target="https://www.planalto.gov.br/ccivil_03/_Ato2023-2026/2025/Lei/L15276.htm" TargetMode="External"/><Relationship Id="rId42" Type="http://schemas.openxmlformats.org/officeDocument/2006/relationships/hyperlink" Target="https://www.planalto.gov.br/ccivil_03/_Ato2023-2026/2025/Lei/L15226.htm" TargetMode="External"/><Relationship Id="rId47" Type="http://schemas.openxmlformats.org/officeDocument/2006/relationships/hyperlink" Target="https://www.planalto.gov.br/ccivil_03/_Ato2011-2014/2012/Lei/L12695.htm" TargetMode="External"/><Relationship Id="rId63" Type="http://schemas.openxmlformats.org/officeDocument/2006/relationships/hyperlink" Target="https://www.planalto.gov.br/ccivil_03/_Ato2007-2010/2007/Lei/L11507.htm" TargetMode="External"/><Relationship Id="rId68" Type="http://schemas.openxmlformats.org/officeDocument/2006/relationships/hyperlink" Target="https://www.planalto.gov.br/ccivil_03/LEIS/L8913.htm" TargetMode="External"/><Relationship Id="rId7" Type="http://schemas.openxmlformats.org/officeDocument/2006/relationships/hyperlink" Target="https://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www.planalto.gov.br/ccivil_03/_Ato2023-2026/2023/Lei/L14660.htm" TargetMode="External"/><Relationship Id="rId29" Type="http://schemas.openxmlformats.org/officeDocument/2006/relationships/hyperlink" Target="https://www.planalto.gov.br/ccivil_03/Decreto-Lei/Del4657.htm" TargetMode="External"/><Relationship Id="rId11" Type="http://schemas.openxmlformats.org/officeDocument/2006/relationships/hyperlink" Target="https://www.planalto.gov.br/ccivil_03/_Ato2011-2014/2014/Lei/L12982.htm" TargetMode="External"/><Relationship Id="rId24" Type="http://schemas.openxmlformats.org/officeDocument/2006/relationships/hyperlink" Target="https://www.planalto.gov.br/ccivil_03/_Ato2023-2026/2023/Lei/L14734.htm" TargetMode="External"/><Relationship Id="rId32" Type="http://schemas.openxmlformats.org/officeDocument/2006/relationships/hyperlink" Target="https://www.planalto.gov.br/ccivil_03/_Ato2023-2026/2023/Lei/L14734.htm" TargetMode="External"/><Relationship Id="rId37" Type="http://schemas.openxmlformats.org/officeDocument/2006/relationships/hyperlink" Target="https://www.planalto.gov.br/ccivil_03/Decreto-Lei/Del4657.htm" TargetMode="External"/><Relationship Id="rId40" Type="http://schemas.openxmlformats.org/officeDocument/2006/relationships/hyperlink" Target="https://www.planalto.gov.br/ccivil_03/_Ato2023-2026/2023/Lei/L14734.htm" TargetMode="External"/><Relationship Id="rId45" Type="http://schemas.openxmlformats.org/officeDocument/2006/relationships/hyperlink" Target="https://www.planalto.gov.br/ccivil_03/_Ato2019-2022/2020/Lei/L13987.htm" TargetMode="External"/><Relationship Id="rId53" Type="http://schemas.openxmlformats.org/officeDocument/2006/relationships/hyperlink" Target="https://www.planalto.gov.br/ccivil_03/_Ato2011-2014/2012/Lei/L12695.htm" TargetMode="External"/><Relationship Id="rId58" Type="http://schemas.openxmlformats.org/officeDocument/2006/relationships/hyperlink" Target="https://www.planalto.gov.br/ccivil_03/_Ato2004-2006/2006/Lei/L11273.htm" TargetMode="External"/><Relationship Id="rId66" Type="http://schemas.openxmlformats.org/officeDocument/2006/relationships/hyperlink" Target="https://www.planalto.gov.br/ccivil_03/_Ato2011-2014/2012/Lei/L12695.htm" TargetMode="External"/><Relationship Id="rId5" Type="http://schemas.openxmlformats.org/officeDocument/2006/relationships/hyperlink" Target="https://www.planalto.gov.br/ccivil_03/_Ato2023-2026/2025/Lei/L15276.htm" TargetMode="External"/><Relationship Id="rId61" Type="http://schemas.openxmlformats.org/officeDocument/2006/relationships/hyperlink" Target="https://www.planalto.gov.br/ccivil_03/_Ato2004-2006/2006/Lei/L11273.htm" TargetMode="External"/><Relationship Id="rId19" Type="http://schemas.openxmlformats.org/officeDocument/2006/relationships/hyperlink" Target="https://www.planalto.gov.br/ccivil_03/Constituicao/Constitui%C3%A7ao.htm" TargetMode="External"/><Relationship Id="rId14" Type="http://schemas.openxmlformats.org/officeDocument/2006/relationships/hyperlink" Target="http://www.planalto.gov.br/ccivil_03/_Ato2023-2026/2023/Lei/L14660.htm" TargetMode="External"/><Relationship Id="rId22" Type="http://schemas.openxmlformats.org/officeDocument/2006/relationships/hyperlink" Target="https://www.planalto.gov.br/ccivil_03/_Ato2023-2026/2023/Lei/L14734.htm" TargetMode="External"/><Relationship Id="rId27" Type="http://schemas.openxmlformats.org/officeDocument/2006/relationships/hyperlink" Target="https://www.planalto.gov.br/ccivil_03/Decreto-Lei/Del4657.htm" TargetMode="External"/><Relationship Id="rId30" Type="http://schemas.openxmlformats.org/officeDocument/2006/relationships/hyperlink" Target="https://www.planalto.gov.br/ccivil_03/_Ato2023-2026/2023/Lei/L14734.htm" TargetMode="External"/><Relationship Id="rId35" Type="http://schemas.openxmlformats.org/officeDocument/2006/relationships/hyperlink" Target="https://www.planalto.gov.br/ccivil_03/Decreto-Lei/Del4657.htm" TargetMode="External"/><Relationship Id="rId43" Type="http://schemas.openxmlformats.org/officeDocument/2006/relationships/hyperlink" Target="https://www.planalto.gov.br/ccivil_03/_Ato2023-2026/2023/Lei/L14734.htm" TargetMode="External"/><Relationship Id="rId48" Type="http://schemas.openxmlformats.org/officeDocument/2006/relationships/hyperlink" Target="https://www.planalto.gov.br/ccivil_03/_Ato2023-2026/2025/Lei/L15276.htm" TargetMode="External"/><Relationship Id="rId56" Type="http://schemas.openxmlformats.org/officeDocument/2006/relationships/hyperlink" Target="https://www.planalto.gov.br/ccivil_03/_Ato2004-2006/2004/Lei/L10.880.htm" TargetMode="External"/><Relationship Id="rId64" Type="http://schemas.openxmlformats.org/officeDocument/2006/relationships/hyperlink" Target="https://www.planalto.gov.br/ccivil_03/_Ato2011-2014/2012/Lei/L12695.htm" TargetMode="External"/><Relationship Id="rId69" Type="http://schemas.openxmlformats.org/officeDocument/2006/relationships/fontTable" Target="fontTable.xml"/><Relationship Id="rId8" Type="http://schemas.openxmlformats.org/officeDocument/2006/relationships/hyperlink" Target="http://www.planalto.gov.br/ccivil_03/_Ato2011-2014/2012/Lei/L12695.htm" TargetMode="External"/><Relationship Id="rId51" Type="http://schemas.openxmlformats.org/officeDocument/2006/relationships/hyperlink" Target="https://www.planalto.gov.br/ccivil_03/_Ato2011-2014/2012/Lei/L12695.htm" TargetMode="External"/><Relationship Id="rId3" Type="http://schemas.openxmlformats.org/officeDocument/2006/relationships/webSettings" Target="webSettings.xml"/><Relationship Id="rId12" Type="http://schemas.openxmlformats.org/officeDocument/2006/relationships/hyperlink" Target="https://www.planalto.gov.br/ccivil_03/_Ato2023-2026/2025/Lei/L15226.htm" TargetMode="External"/><Relationship Id="rId17" Type="http://schemas.openxmlformats.org/officeDocument/2006/relationships/hyperlink" Target="https://www.planalto.gov.br/ccivil_03/_Ato2023-2026/2025/Lei/L15178.htm" TargetMode="External"/><Relationship Id="rId25" Type="http://schemas.openxmlformats.org/officeDocument/2006/relationships/hyperlink" Target="https://www.planalto.gov.br/ccivil_03/Decreto-Lei/Del4657.htm" TargetMode="External"/><Relationship Id="rId33" Type="http://schemas.openxmlformats.org/officeDocument/2006/relationships/hyperlink" Target="https://www.planalto.gov.br/ccivil_03/Decreto-Lei/Del4657.htm" TargetMode="External"/><Relationship Id="rId38" Type="http://schemas.openxmlformats.org/officeDocument/2006/relationships/hyperlink" Target="https://www.planalto.gov.br/ccivil_03/_Ato2023-2026/2023/Lei/L14734.htm" TargetMode="External"/><Relationship Id="rId46" Type="http://schemas.openxmlformats.org/officeDocument/2006/relationships/hyperlink" Target="https://www.planalto.gov.br/ccivil_03/_Ato2011-2014/2012/Lei/L12695.htm" TargetMode="External"/><Relationship Id="rId59" Type="http://schemas.openxmlformats.org/officeDocument/2006/relationships/hyperlink" Target="https://www.planalto.gov.br/ccivil_03/_Ato2004-2006/2006/Lei/L11273.htm" TargetMode="External"/><Relationship Id="rId67" Type="http://schemas.openxmlformats.org/officeDocument/2006/relationships/hyperlink" Target="https://www.planalto.gov.br/ccivil_03/_Ato2011-2014/2012/Lei/L12695.htm" TargetMode="External"/><Relationship Id="rId20" Type="http://schemas.openxmlformats.org/officeDocument/2006/relationships/hyperlink" Target="http://www.planalto.gov.br/ccivil_03/_Ato2023-2026/2023/Lei/L14660.htm" TargetMode="External"/><Relationship Id="rId41" Type="http://schemas.openxmlformats.org/officeDocument/2006/relationships/hyperlink" Target="https://www.planalto.gov.br/ccivil_03/_Ato2023-2026/2025/Lei/L15276.htm" TargetMode="External"/><Relationship Id="rId54" Type="http://schemas.openxmlformats.org/officeDocument/2006/relationships/hyperlink" Target="https://www.planalto.gov.br/ccivil_03/_Ato2023-2026/2025/Lei/L15276.htm" TargetMode="External"/><Relationship Id="rId62" Type="http://schemas.openxmlformats.org/officeDocument/2006/relationships/hyperlink" Target="https://www.planalto.gov.br/ccivil_03/_Ato2007-2010/2007/Lei/L11507.htm" TargetMode="External"/><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www.planalto.gov.br/ccivil_03/Constituicao/Constituicao.htm" TargetMode="External"/><Relationship Id="rId15" Type="http://schemas.openxmlformats.org/officeDocument/2006/relationships/hyperlink" Target="https://www.planalto.gov.br/ccivil_03/Constituicao/Constitui%C3%A7ao.htm" TargetMode="External"/><Relationship Id="rId23" Type="http://schemas.openxmlformats.org/officeDocument/2006/relationships/hyperlink" Target="https://www.planalto.gov.br/ccivil_03/Decreto-Lei/Del4657.htm" TargetMode="External"/><Relationship Id="rId28" Type="http://schemas.openxmlformats.org/officeDocument/2006/relationships/hyperlink" Target="https://www.planalto.gov.br/ccivil_03/_Ato2023-2026/2023/Lei/L14734.htm" TargetMode="External"/><Relationship Id="rId36" Type="http://schemas.openxmlformats.org/officeDocument/2006/relationships/hyperlink" Target="https://www.planalto.gov.br/ccivil_03/_Ato2023-2026/2023/Lei/L14734.htm" TargetMode="External"/><Relationship Id="rId49" Type="http://schemas.openxmlformats.org/officeDocument/2006/relationships/hyperlink" Target="https://www.planalto.gov.br/ccivil_03/_Ato2023-2026/2025/Lei/L15276.htm" TargetMode="External"/><Relationship Id="rId57" Type="http://schemas.openxmlformats.org/officeDocument/2006/relationships/hyperlink" Target="https://www.planalto.gov.br/ccivil_03/_Ato2004-2006/2006/Lei/L11273.htm" TargetMode="External"/><Relationship Id="rId10" Type="http://schemas.openxmlformats.org/officeDocument/2006/relationships/hyperlink" Target="https://www.planalto.gov.br/ccivil_03/_Ato2011-2014/2014/Lei/L12982.htm" TargetMode="External"/><Relationship Id="rId31" Type="http://schemas.openxmlformats.org/officeDocument/2006/relationships/hyperlink" Target="https://www.planalto.gov.br/ccivil_03/Decreto-Lei/Del4657.htm" TargetMode="External"/><Relationship Id="rId44" Type="http://schemas.openxmlformats.org/officeDocument/2006/relationships/hyperlink" Target="https://www.planalto.gov.br/ccivil_03/Decreto-Lei/Del4657.htm" TargetMode="External"/><Relationship Id="rId52" Type="http://schemas.openxmlformats.org/officeDocument/2006/relationships/hyperlink" Target="https://www.planalto.gov.br/ccivil_03/_Ato2023-2026/2025/Lei/L15276.htm" TargetMode="External"/><Relationship Id="rId60" Type="http://schemas.openxmlformats.org/officeDocument/2006/relationships/hyperlink" Target="https://www.planalto.gov.br/ccivil_03/_Ato2004-2006/2006/Lei/L11273.htm" TargetMode="External"/><Relationship Id="rId65" Type="http://schemas.openxmlformats.org/officeDocument/2006/relationships/hyperlink" Target="https://www.planalto.gov.br/ccivil_03/_Ato2011-2014/2012/Lei/L12695.htm" TargetMode="External"/><Relationship Id="rId4" Type="http://schemas.openxmlformats.org/officeDocument/2006/relationships/hyperlink" Target="http://legislacao.planalto.gov.br/legisla/legislacao.nsf/Viw_Identificacao/lei%2011.947-2009?OpenDocument" TargetMode="External"/><Relationship Id="rId9" Type="http://schemas.openxmlformats.org/officeDocument/2006/relationships/hyperlink" Target="http://www.planalto.gov.br/ccivil_03/_Ato2011-2014/2012/Lei/L12695.htm" TargetMode="External"/><Relationship Id="rId13" Type="http://schemas.openxmlformats.org/officeDocument/2006/relationships/hyperlink" Target="https://www.planalto.gov.br/ccivil_03/_Ato2023-2026/2025/Lei/L15226.htm" TargetMode="External"/><Relationship Id="rId18" Type="http://schemas.openxmlformats.org/officeDocument/2006/relationships/hyperlink" Target="https://www.planalto.gov.br/ccivil_03/Constituicao/Constitui%C3%A7ao.htm" TargetMode="External"/><Relationship Id="rId39" Type="http://schemas.openxmlformats.org/officeDocument/2006/relationships/hyperlink" Target="https://www.planalto.gov.br/ccivil_03/Decreto-Lei/Del4657.htm" TargetMode="External"/><Relationship Id="rId34" Type="http://schemas.openxmlformats.org/officeDocument/2006/relationships/hyperlink" Target="https://www.planalto.gov.br/ccivil_03/_Ato2023-2026/2023/Lei/L14734.htm" TargetMode="External"/><Relationship Id="rId50" Type="http://schemas.openxmlformats.org/officeDocument/2006/relationships/hyperlink" Target="https://www.planalto.gov.br/ccivil_03/_Ato2011-2014/2012/Lei/L12695.htm" TargetMode="External"/><Relationship Id="rId55" Type="http://schemas.openxmlformats.org/officeDocument/2006/relationships/hyperlink" Target="https://www.planalto.gov.br/ccivil_03/_Ato2004-2006/2004/Lei/L10.88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6525</Words>
  <Characters>35238</Characters>
  <Application>Microsoft Office Word</Application>
  <DocSecurity>0</DocSecurity>
  <Lines>293</Lines>
  <Paragraphs>83</Paragraphs>
  <ScaleCrop>false</ScaleCrop>
  <Company/>
  <LinksUpToDate>false</LinksUpToDate>
  <CharactersWithSpaces>41680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9</cp:revision>
  <dcterms:created xsi:type="dcterms:W3CDTF">2023-07-12T16:45:00Z</dcterms:created>
  <dcterms:modified xsi:type="dcterms:W3CDTF">2025-12-04T16:56:00Z</dcterms:modified>
</cp:coreProperties>
</file>