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C3A5" w14:textId="3156C389" w:rsidR="00105A18" w:rsidRPr="00105A18" w:rsidRDefault="00105A18" w:rsidP="00105A18">
      <w:pPr>
        <w:spacing w:before="100" w:beforeAutospacing="1" w:after="100" w:afterAutospacing="1" w:line="240" w:lineRule="auto"/>
        <w:jc w:val="center"/>
        <w:rPr>
          <w:rFonts w:ascii="Book Antiqua" w:hAnsi="Book Antiqua"/>
          <w:b/>
          <w:bCs/>
          <w:color w:val="FF0000"/>
          <w:sz w:val="19"/>
          <w:szCs w:val="19"/>
        </w:rPr>
      </w:pPr>
      <w:r w:rsidRPr="00105A18">
        <w:rPr>
          <w:rFonts w:ascii="Book Antiqua" w:hAnsi="Book Antiqua"/>
          <w:b/>
          <w:bCs/>
          <w:color w:val="FF0000"/>
          <w:sz w:val="19"/>
          <w:szCs w:val="19"/>
        </w:rPr>
        <w:t xml:space="preserve">(Atualização em </w:t>
      </w:r>
      <w:r w:rsidR="00891063">
        <w:rPr>
          <w:rFonts w:ascii="Book Antiqua" w:hAnsi="Book Antiqua"/>
          <w:b/>
          <w:bCs/>
          <w:color w:val="FF0000"/>
          <w:sz w:val="19"/>
          <w:szCs w:val="19"/>
        </w:rPr>
        <w:t>23</w:t>
      </w:r>
      <w:r w:rsidR="000A7816">
        <w:rPr>
          <w:rFonts w:ascii="Book Antiqua" w:hAnsi="Book Antiqua"/>
          <w:b/>
          <w:bCs/>
          <w:color w:val="FF0000"/>
          <w:sz w:val="19"/>
          <w:szCs w:val="19"/>
        </w:rPr>
        <w:t>/07</w:t>
      </w:r>
      <w:r w:rsidR="005A616D">
        <w:rPr>
          <w:rFonts w:ascii="Book Antiqua" w:hAnsi="Book Antiqua"/>
          <w:b/>
          <w:bCs/>
          <w:color w:val="FF0000"/>
          <w:sz w:val="19"/>
          <w:szCs w:val="19"/>
        </w:rPr>
        <w:t>/2025</w:t>
      </w:r>
      <w:r w:rsidRPr="00105A18">
        <w:rPr>
          <w:rFonts w:ascii="Book Antiqua" w:hAnsi="Book Antiqua"/>
          <w:b/>
          <w:bCs/>
          <w:color w:val="FF0000"/>
          <w:sz w:val="19"/>
          <w:szCs w:val="19"/>
        </w:rPr>
        <w:t>: questões de concurso)</w:t>
      </w:r>
    </w:p>
    <w:p w14:paraId="34CA7913" w14:textId="60D75AF8" w:rsidR="00927657" w:rsidRPr="00105A18" w:rsidRDefault="00105A18" w:rsidP="00105A18">
      <w:pPr>
        <w:spacing w:before="100" w:beforeAutospacing="1" w:after="100" w:afterAutospacing="1" w:line="240" w:lineRule="auto"/>
        <w:jc w:val="center"/>
        <w:rPr>
          <w:rFonts w:ascii="Book Antiqua" w:hAnsi="Book Antiqua"/>
          <w:b/>
          <w:bCs/>
          <w:sz w:val="19"/>
          <w:szCs w:val="19"/>
        </w:rPr>
      </w:pPr>
      <w:r w:rsidRPr="00105A18">
        <w:rPr>
          <w:rFonts w:ascii="Book Antiqua" w:hAnsi="Book Antiqua"/>
          <w:b/>
          <w:bCs/>
          <w:sz w:val="19"/>
          <w:szCs w:val="19"/>
        </w:rPr>
        <w:t>Resolução CONANDA nº 113 de 19/04/2006</w:t>
      </w:r>
    </w:p>
    <w:p w14:paraId="19172046" w14:textId="273DDF25" w:rsidR="00105A18" w:rsidRPr="00105A18" w:rsidRDefault="00105A18" w:rsidP="00105A18">
      <w:pPr>
        <w:spacing w:before="100" w:beforeAutospacing="1" w:after="100" w:afterAutospacing="1" w:line="240" w:lineRule="auto"/>
        <w:jc w:val="both"/>
        <w:rPr>
          <w:rFonts w:ascii="Book Antiqua" w:hAnsi="Book Antiqua"/>
          <w:sz w:val="19"/>
          <w:szCs w:val="19"/>
        </w:rPr>
      </w:pPr>
    </w:p>
    <w:p w14:paraId="2E5F871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O PRESIDENTE DO CONSELHO NACIONAL DOS DIREITOS DA CRIANÇA E DO ADOLESCENTE - CONANDA, no uso das atribuições legais estabelecidas na Lei nº 8.242, de 12 de outubro de 1991 e no Decreto nº 5.089 de 20 de maio de </w:t>
      </w:r>
      <w:proofErr w:type="gramStart"/>
      <w:r w:rsidRPr="00105A18">
        <w:rPr>
          <w:rFonts w:ascii="Book Antiqua" w:hAnsi="Book Antiqua"/>
          <w:sz w:val="19"/>
          <w:szCs w:val="19"/>
        </w:rPr>
        <w:t>2004 ,</w:t>
      </w:r>
      <w:proofErr w:type="gramEnd"/>
      <w:r w:rsidRPr="00105A18">
        <w:rPr>
          <w:rFonts w:ascii="Book Antiqua" w:hAnsi="Book Antiqua"/>
          <w:sz w:val="19"/>
          <w:szCs w:val="19"/>
        </w:rPr>
        <w:t xml:space="preserve"> em cumprimento ao que estabelecem o art. 227 caput e § 7º da Constituição Federal e os arts. 88, incisos II e </w:t>
      </w:r>
      <w:proofErr w:type="gramStart"/>
      <w:r w:rsidRPr="00105A18">
        <w:rPr>
          <w:rFonts w:ascii="Book Antiqua" w:hAnsi="Book Antiqua"/>
          <w:sz w:val="19"/>
          <w:szCs w:val="19"/>
        </w:rPr>
        <w:t>III ,</w:t>
      </w:r>
      <w:proofErr w:type="gramEnd"/>
      <w:r w:rsidRPr="00105A18">
        <w:rPr>
          <w:rFonts w:ascii="Book Antiqua" w:hAnsi="Book Antiqua"/>
          <w:sz w:val="19"/>
          <w:szCs w:val="19"/>
        </w:rPr>
        <w:t xml:space="preserve"> 90, parágrafo </w:t>
      </w:r>
      <w:proofErr w:type="gramStart"/>
      <w:r w:rsidRPr="00105A18">
        <w:rPr>
          <w:rFonts w:ascii="Book Antiqua" w:hAnsi="Book Antiqua"/>
          <w:sz w:val="19"/>
          <w:szCs w:val="19"/>
        </w:rPr>
        <w:t>único ,</w:t>
      </w:r>
      <w:proofErr w:type="gramEnd"/>
      <w:r w:rsidRPr="00105A18">
        <w:rPr>
          <w:rFonts w:ascii="Book Antiqua" w:hAnsi="Book Antiqua"/>
          <w:sz w:val="19"/>
          <w:szCs w:val="19"/>
        </w:rPr>
        <w:t xml:space="preserve"> </w:t>
      </w:r>
      <w:proofErr w:type="gramStart"/>
      <w:r w:rsidRPr="00105A18">
        <w:rPr>
          <w:rFonts w:ascii="Book Antiqua" w:hAnsi="Book Antiqua"/>
          <w:sz w:val="19"/>
          <w:szCs w:val="19"/>
        </w:rPr>
        <w:t>91 ,</w:t>
      </w:r>
      <w:proofErr w:type="gramEnd"/>
      <w:r w:rsidRPr="00105A18">
        <w:rPr>
          <w:rFonts w:ascii="Book Antiqua" w:hAnsi="Book Antiqua"/>
          <w:sz w:val="19"/>
          <w:szCs w:val="19"/>
        </w:rPr>
        <w:t xml:space="preserve"> </w:t>
      </w:r>
      <w:proofErr w:type="gramStart"/>
      <w:r w:rsidRPr="00105A18">
        <w:rPr>
          <w:rFonts w:ascii="Book Antiqua" w:hAnsi="Book Antiqua"/>
          <w:sz w:val="19"/>
          <w:szCs w:val="19"/>
        </w:rPr>
        <w:t>139 ,</w:t>
      </w:r>
      <w:proofErr w:type="gramEnd"/>
      <w:r w:rsidRPr="00105A18">
        <w:rPr>
          <w:rFonts w:ascii="Book Antiqua" w:hAnsi="Book Antiqua"/>
          <w:sz w:val="19"/>
          <w:szCs w:val="19"/>
        </w:rPr>
        <w:t xml:space="preserve"> 260, § 2º e 261, parágrafo único, do Estatuto da Criança e do Adolescente - Lei Federal nº 8.069/</w:t>
      </w:r>
      <w:proofErr w:type="gramStart"/>
      <w:r w:rsidRPr="00105A18">
        <w:rPr>
          <w:rFonts w:ascii="Book Antiqua" w:hAnsi="Book Antiqua"/>
          <w:sz w:val="19"/>
          <w:szCs w:val="19"/>
        </w:rPr>
        <w:t>90 ,</w:t>
      </w:r>
      <w:proofErr w:type="gramEnd"/>
      <w:r w:rsidRPr="00105A18">
        <w:rPr>
          <w:rFonts w:ascii="Book Antiqua" w:hAnsi="Book Antiqua"/>
          <w:sz w:val="19"/>
          <w:szCs w:val="19"/>
        </w:rPr>
        <w:t xml:space="preserve"> e a deliberação do CONANDA, na Assembléia Ordinária nº 137, realizada nos dias 8 e 9 de março de 2006, resolve aprovar os seguintes parâmetros para a institucionalização e fortalecimento do Sistema de Garanta dos Direitos da Criança e do Adolescente:</w:t>
      </w:r>
    </w:p>
    <w:p w14:paraId="21CEE63C"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I - DA CONFIGURAÇÃO DO SISTEMA DE GARANTIA DOS DIREITOS DA CRIANÇA E DO ADOLESCENTE</w:t>
      </w:r>
    </w:p>
    <w:p w14:paraId="196353F5" w14:textId="49DFE18D" w:rsidR="00105A18" w:rsidRPr="005562CD" w:rsidRDefault="00105A18" w:rsidP="00105A18">
      <w:pPr>
        <w:spacing w:before="100" w:beforeAutospacing="1" w:after="100" w:afterAutospacing="1" w:line="240" w:lineRule="auto"/>
        <w:ind w:firstLine="567"/>
        <w:jc w:val="both"/>
        <w:rPr>
          <w:rFonts w:ascii="Book Antiqua" w:hAnsi="Book Antiqua"/>
          <w:b/>
          <w:bCs/>
          <w:sz w:val="16"/>
          <w:szCs w:val="16"/>
        </w:rPr>
      </w:pPr>
      <w:r w:rsidRPr="00011F25">
        <w:rPr>
          <w:rFonts w:ascii="Book Antiqua" w:hAnsi="Book Antiqua"/>
          <w:b/>
          <w:bCs/>
          <w:sz w:val="19"/>
          <w:szCs w:val="19"/>
          <w:highlight w:val="magenta"/>
        </w:rPr>
        <w:t>Art. 1º</w:t>
      </w:r>
      <w:r w:rsidRPr="00105A18">
        <w:rPr>
          <w:rFonts w:ascii="Book Antiqua" w:hAnsi="Book Antiqua"/>
          <w:b/>
          <w:bCs/>
          <w:sz w:val="19"/>
          <w:szCs w:val="19"/>
        </w:rPr>
        <w:t> </w:t>
      </w:r>
      <w:r w:rsidRPr="005562CD">
        <w:rPr>
          <w:rFonts w:ascii="Book Antiqua" w:hAnsi="Book Antiqua"/>
          <w:b/>
          <w:bCs/>
          <w:sz w:val="19"/>
          <w:szCs w:val="19"/>
        </w:rPr>
        <w:t>O Sistema de Garantia dos Direitos da Criança e do Adolescente constitui-se na articulação e integração das instâncias públicas governamentais e da sociedade civil, na aplicação de instrumentos normativos e no funcionamento dos mecanismos de promoção, defesa e controle para a efetivação dos direitos humanos da criança e do adolescente, nos níveis Federal, Estadual, Distrital e Municipal</w:t>
      </w:r>
      <w:r w:rsidRPr="005562CD">
        <w:rPr>
          <w:rFonts w:ascii="Book Antiqua" w:hAnsi="Book Antiqua"/>
          <w:b/>
          <w:bCs/>
          <w:sz w:val="16"/>
          <w:szCs w:val="16"/>
        </w:rPr>
        <w:t>.</w:t>
      </w:r>
      <w:r w:rsidR="00011F25" w:rsidRPr="005562CD">
        <w:rPr>
          <w:rFonts w:ascii="Book Antiqua" w:hAnsi="Book Antiqua"/>
          <w:b/>
          <w:bCs/>
          <w:sz w:val="16"/>
          <w:szCs w:val="16"/>
        </w:rPr>
        <w:t xml:space="preserve"> </w:t>
      </w:r>
      <w:r w:rsidR="00011F25" w:rsidRPr="005562CD">
        <w:rPr>
          <w:rFonts w:ascii="Book Antiqua" w:eastAsia="Times New Roman" w:hAnsi="Book Antiqua" w:cs="Times New Roman"/>
          <w:b/>
          <w:bCs/>
          <w:color w:val="FF0000"/>
          <w:sz w:val="16"/>
          <w:szCs w:val="16"/>
          <w:u w:val="single"/>
          <w:lang w:eastAsia="pt-BR"/>
        </w:rPr>
        <w:t>(DPEPR-2012)</w:t>
      </w:r>
      <w:r w:rsidR="00EF4D02" w:rsidRPr="005562CD">
        <w:rPr>
          <w:rFonts w:ascii="Book Antiqua" w:eastAsia="Times New Roman" w:hAnsi="Book Antiqua" w:cs="Times New Roman"/>
          <w:b/>
          <w:bCs/>
          <w:color w:val="FF0000"/>
          <w:sz w:val="16"/>
          <w:szCs w:val="16"/>
          <w:lang w:eastAsia="pt-BR"/>
        </w:rPr>
        <w:t xml:space="preserve"> </w:t>
      </w:r>
      <w:r w:rsidR="00EF4D02" w:rsidRPr="005562CD">
        <w:rPr>
          <w:rFonts w:ascii="Book Antiqua" w:hAnsi="Book Antiqua"/>
          <w:b/>
          <w:bCs/>
          <w:color w:val="FF0000"/>
          <w:sz w:val="16"/>
          <w:szCs w:val="16"/>
          <w:u w:val="single"/>
        </w:rPr>
        <w:t>(TRT15-2015)</w:t>
      </w:r>
    </w:p>
    <w:p w14:paraId="12988E69" w14:textId="2D9BEC4F" w:rsidR="00105A18" w:rsidRPr="005562CD" w:rsidRDefault="00105A18" w:rsidP="00105A18">
      <w:pPr>
        <w:spacing w:before="100" w:beforeAutospacing="1" w:after="100" w:afterAutospacing="1" w:line="240" w:lineRule="auto"/>
        <w:ind w:firstLine="567"/>
        <w:jc w:val="both"/>
        <w:rPr>
          <w:rFonts w:ascii="Book Antiqua" w:hAnsi="Book Antiqua"/>
          <w:sz w:val="18"/>
          <w:szCs w:val="18"/>
        </w:rPr>
      </w:pPr>
      <w:r w:rsidRPr="00011F25">
        <w:rPr>
          <w:rFonts w:ascii="Book Antiqua" w:hAnsi="Book Antiqua"/>
          <w:b/>
          <w:bCs/>
          <w:sz w:val="19"/>
          <w:szCs w:val="19"/>
          <w:highlight w:val="magenta"/>
        </w:rPr>
        <w:t>§ 1º</w:t>
      </w:r>
      <w:r w:rsidRPr="00105A18">
        <w:rPr>
          <w:rFonts w:ascii="Book Antiqua" w:hAnsi="Book Antiqua"/>
          <w:sz w:val="19"/>
          <w:szCs w:val="19"/>
        </w:rPr>
        <w:t xml:space="preserve"> </w:t>
      </w:r>
      <w:r w:rsidRPr="005562CD">
        <w:rPr>
          <w:rFonts w:ascii="Book Antiqua" w:hAnsi="Book Antiqua"/>
          <w:b/>
          <w:bCs/>
          <w:sz w:val="19"/>
          <w:szCs w:val="19"/>
        </w:rPr>
        <w:t>Esse Sistema articular-se-á com todos os sistemas nacionais de operacionalização de políticas públicas, especialmente nas áreas da saúde, educação, assistência social, trabalho, segurança pública, planejamento, orçamentária, relações exteriores e promoção da igualdade e valorização da diversidade</w:t>
      </w:r>
      <w:r w:rsidRPr="005562CD">
        <w:rPr>
          <w:rFonts w:ascii="Book Antiqua" w:hAnsi="Book Antiqua"/>
          <w:sz w:val="16"/>
          <w:szCs w:val="16"/>
        </w:rPr>
        <w:t>.</w:t>
      </w:r>
      <w:r w:rsidR="00011F25" w:rsidRPr="005562CD">
        <w:rPr>
          <w:rFonts w:ascii="Book Antiqua" w:hAnsi="Book Antiqua"/>
          <w:sz w:val="16"/>
          <w:szCs w:val="16"/>
        </w:rPr>
        <w:t xml:space="preserve"> </w:t>
      </w:r>
      <w:r w:rsidR="00011F25" w:rsidRPr="005562CD">
        <w:rPr>
          <w:rFonts w:ascii="Book Antiqua" w:eastAsia="Times New Roman" w:hAnsi="Book Antiqua" w:cs="Times New Roman"/>
          <w:b/>
          <w:bCs/>
          <w:color w:val="FF0000"/>
          <w:sz w:val="16"/>
          <w:szCs w:val="16"/>
          <w:u w:val="single"/>
          <w:lang w:eastAsia="pt-BR"/>
        </w:rPr>
        <w:t>(DPEPR-2012)</w:t>
      </w:r>
      <w:r w:rsidR="00EF4D02" w:rsidRPr="005562CD">
        <w:rPr>
          <w:rFonts w:ascii="Book Antiqua" w:eastAsia="Times New Roman" w:hAnsi="Book Antiqua" w:cs="Times New Roman"/>
          <w:b/>
          <w:bCs/>
          <w:color w:val="FF0000"/>
          <w:sz w:val="16"/>
          <w:szCs w:val="16"/>
          <w:lang w:eastAsia="pt-BR"/>
        </w:rPr>
        <w:t xml:space="preserve"> </w:t>
      </w:r>
      <w:r w:rsidR="00EF4D02" w:rsidRPr="005562CD">
        <w:rPr>
          <w:rFonts w:ascii="Book Antiqua" w:hAnsi="Book Antiqua"/>
          <w:b/>
          <w:color w:val="FF0000"/>
          <w:sz w:val="16"/>
          <w:szCs w:val="16"/>
          <w:u w:val="single"/>
        </w:rPr>
        <w:t>(TRT15-2015)</w:t>
      </w:r>
    </w:p>
    <w:p w14:paraId="019C12A9"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2º Igualmente, articular-se-á, na forma das normas nacionais e internacionais, com os sistemas congêneres de promoção, defesa e controle da efetivação dos direitos humanos, de nível interamericano e internacional, buscando assistência técnico-financeira e respaldo político, junto às agências e organismos que desenvolvem seus programas no país.</w:t>
      </w:r>
    </w:p>
    <w:p w14:paraId="5B849FE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2º </w:t>
      </w:r>
      <w:r w:rsidRPr="00105A18">
        <w:rPr>
          <w:rFonts w:ascii="Book Antiqua" w:hAnsi="Book Antiqua"/>
          <w:sz w:val="19"/>
          <w:szCs w:val="19"/>
        </w:rPr>
        <w:t>Compete ao Sistema de Garantia dos Direitos da Criança e do Adolescente promover, defender e controlar a efetivação dos direitos civis, políticos, econômicos, sociais, culturais, coletivos e difusos, em sua integralidade, em favor de todas as crianças e adolescentes, de modo que sejam reconhecidos e respeitados como sujeitos de direitos e pessoas em condição peculiar de desenvolvimento; colocando-os a salvo de ameaças e violações a quaisquer de seus direitos, além de garantir a apuração e reparação dessas ameaças e violações.</w:t>
      </w:r>
    </w:p>
    <w:p w14:paraId="09F852B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1º O Sistema procurará enfrentar os atuais níveis de desigualdades e iniqüidades, que se manifestam nas discriminações, explorações e violências, baseadas em razões de classe social, gênero, raça/etnia, orientação sexual, deficiência e localidade geográfica, que dificultam significativamente a realização plena dos direitos humanos de crianças e adolescentes, consagrados nos instrumentos normativos nacionais e internacionais, próprios.</w:t>
      </w:r>
    </w:p>
    <w:p w14:paraId="16891E7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2º Este Sistema fomentará a integração do princípio do interesse superior da criança e do adolescente nos processos de elaboração e execução de atos legislativos, políticas, programas e ações públicas, bem como nas decisões judiciais e administrativas que afetem crianças e adolescentes.</w:t>
      </w:r>
    </w:p>
    <w:p w14:paraId="25620CE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3º Este Sistema promoverá estudos e pesquisas, processos de formação de recursos humanos dirigidos aos operadores dele próprio, assim como a mobilização do público em geral sobre a efetivação do princípio da prevalência do melhor interesse da criança e do adolescente.</w:t>
      </w:r>
    </w:p>
    <w:p w14:paraId="3D96B03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4º O Sistema procurará assegurar que as opiniões das crianças e dos adolescentes sejam levadas em devida consideração, em todos os processos que lhes digam respeito.</w:t>
      </w:r>
    </w:p>
    <w:p w14:paraId="58F24EA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lastRenderedPageBreak/>
        <w:t>Art. 3º </w:t>
      </w:r>
      <w:r w:rsidRPr="00105A18">
        <w:rPr>
          <w:rFonts w:ascii="Book Antiqua" w:hAnsi="Book Antiqua"/>
          <w:sz w:val="19"/>
          <w:szCs w:val="19"/>
        </w:rPr>
        <w:t>A garantia dos direitos de crianças e adolescentes se fará através das seguintes linhas estratégicas:</w:t>
      </w:r>
    </w:p>
    <w:p w14:paraId="62C0F48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efetivação</w:t>
      </w:r>
      <w:proofErr w:type="gramEnd"/>
      <w:r w:rsidRPr="00105A18">
        <w:rPr>
          <w:rFonts w:ascii="Book Antiqua" w:hAnsi="Book Antiqua"/>
          <w:sz w:val="19"/>
          <w:szCs w:val="19"/>
        </w:rPr>
        <w:t xml:space="preserve"> dos instrumentos normativos próprios, especialmente da Constituição Federal, da Convenção sobre os Direitos da Criança e do Estatuto da Criança e do Adolescente;</w:t>
      </w:r>
    </w:p>
    <w:p w14:paraId="1F71A2E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implementação e fortalecimento</w:t>
      </w:r>
      <w:proofErr w:type="gramEnd"/>
      <w:r w:rsidRPr="00105A18">
        <w:rPr>
          <w:rFonts w:ascii="Book Antiqua" w:hAnsi="Book Antiqua"/>
          <w:sz w:val="19"/>
          <w:szCs w:val="19"/>
        </w:rPr>
        <w:t xml:space="preserve"> das instâncias públicas responsáveis por esse fim; e</w:t>
      </w:r>
    </w:p>
    <w:p w14:paraId="65844DAA"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facilitação do acesso aos mecanismos de garantia de direitos, definidos em lei.</w:t>
      </w:r>
    </w:p>
    <w:p w14:paraId="1FA45E5B"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II - DOS INSTRUMENTOS NORMATIVOS DE GARANTIA DOS DIREITOS DA CRIANÇA E DO ADOLESCENTE</w:t>
      </w:r>
    </w:p>
    <w:p w14:paraId="7FC49C9A" w14:textId="06FD4AE9" w:rsidR="00105A18" w:rsidRPr="005562CD" w:rsidRDefault="00105A18" w:rsidP="00105A18">
      <w:pPr>
        <w:spacing w:before="100" w:beforeAutospacing="1" w:after="100" w:afterAutospacing="1" w:line="240" w:lineRule="auto"/>
        <w:ind w:firstLine="567"/>
        <w:jc w:val="both"/>
        <w:rPr>
          <w:rFonts w:ascii="Book Antiqua" w:hAnsi="Book Antiqua"/>
          <w:b/>
          <w:bCs/>
          <w:sz w:val="19"/>
          <w:szCs w:val="19"/>
        </w:rPr>
      </w:pPr>
      <w:r w:rsidRPr="00011F25">
        <w:rPr>
          <w:rFonts w:ascii="Book Antiqua" w:hAnsi="Book Antiqua"/>
          <w:b/>
          <w:bCs/>
          <w:sz w:val="19"/>
          <w:szCs w:val="19"/>
          <w:highlight w:val="magenta"/>
        </w:rPr>
        <w:t>Art. 4º</w:t>
      </w:r>
      <w:r w:rsidRPr="00105A18">
        <w:rPr>
          <w:rFonts w:ascii="Book Antiqua" w:hAnsi="Book Antiqua"/>
          <w:b/>
          <w:bCs/>
          <w:sz w:val="19"/>
          <w:szCs w:val="19"/>
        </w:rPr>
        <w:t> </w:t>
      </w:r>
      <w:r w:rsidRPr="005562CD">
        <w:rPr>
          <w:rFonts w:ascii="Book Antiqua" w:hAnsi="Book Antiqua"/>
          <w:b/>
          <w:bCs/>
          <w:sz w:val="19"/>
          <w:szCs w:val="19"/>
        </w:rPr>
        <w:t>Consideram-se instrumentos normativos de promoção, defesa e controle da efetivação dos direitos humanos da criança e do adolescente, para os efeitos desta Resolução:</w:t>
      </w:r>
      <w:r w:rsidR="005562CD">
        <w:rPr>
          <w:rFonts w:ascii="Book Antiqua" w:hAnsi="Book Antiqua"/>
          <w:b/>
          <w:bCs/>
          <w:sz w:val="19"/>
          <w:szCs w:val="19"/>
        </w:rPr>
        <w:t xml:space="preserve"> </w:t>
      </w:r>
      <w:r w:rsidR="005562CD">
        <w:rPr>
          <w:rFonts w:ascii="Book Antiqua" w:eastAsia="Times New Roman" w:hAnsi="Book Antiqua" w:cs="Times New Roman"/>
          <w:b/>
          <w:color w:val="FF0000"/>
          <w:sz w:val="16"/>
          <w:szCs w:val="16"/>
          <w:u w:val="single"/>
          <w:lang w:eastAsia="pt-BR"/>
        </w:rPr>
        <w:t>(DPEPR-2012)</w:t>
      </w:r>
    </w:p>
    <w:p w14:paraId="34B8AE17"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Constituição </w:t>
      </w:r>
      <w:proofErr w:type="gramStart"/>
      <w:r w:rsidRPr="00105A18">
        <w:rPr>
          <w:rFonts w:ascii="Book Antiqua" w:hAnsi="Book Antiqua"/>
          <w:sz w:val="19"/>
          <w:szCs w:val="19"/>
        </w:rPr>
        <w:t>Federal ,</w:t>
      </w:r>
      <w:proofErr w:type="gramEnd"/>
      <w:r w:rsidRPr="00105A18">
        <w:rPr>
          <w:rFonts w:ascii="Book Antiqua" w:hAnsi="Book Antiqua"/>
          <w:sz w:val="19"/>
          <w:szCs w:val="19"/>
        </w:rPr>
        <w:t xml:space="preserve"> com destaque para os arts. 5</w:t>
      </w:r>
      <w:proofErr w:type="gramStart"/>
      <w:r w:rsidRPr="00105A18">
        <w:rPr>
          <w:rFonts w:ascii="Book Antiqua" w:hAnsi="Book Antiqua"/>
          <w:sz w:val="19"/>
          <w:szCs w:val="19"/>
        </w:rPr>
        <w:t>º ,</w:t>
      </w:r>
      <w:proofErr w:type="gramEnd"/>
      <w:r w:rsidRPr="00105A18">
        <w:rPr>
          <w:rFonts w:ascii="Book Antiqua" w:hAnsi="Book Antiqua"/>
          <w:sz w:val="19"/>
          <w:szCs w:val="19"/>
        </w:rPr>
        <w:t xml:space="preserve"> 6</w:t>
      </w:r>
      <w:proofErr w:type="gramStart"/>
      <w:r w:rsidRPr="00105A18">
        <w:rPr>
          <w:rFonts w:ascii="Book Antiqua" w:hAnsi="Book Antiqua"/>
          <w:sz w:val="19"/>
          <w:szCs w:val="19"/>
        </w:rPr>
        <w:t>º ,</w:t>
      </w:r>
      <w:proofErr w:type="gramEnd"/>
      <w:r w:rsidRPr="00105A18">
        <w:rPr>
          <w:rFonts w:ascii="Book Antiqua" w:hAnsi="Book Antiqua"/>
          <w:sz w:val="19"/>
          <w:szCs w:val="19"/>
        </w:rPr>
        <w:t xml:space="preserve"> 7</w:t>
      </w:r>
      <w:proofErr w:type="gramStart"/>
      <w:r w:rsidRPr="00105A18">
        <w:rPr>
          <w:rFonts w:ascii="Book Antiqua" w:hAnsi="Book Antiqua"/>
          <w:sz w:val="19"/>
          <w:szCs w:val="19"/>
        </w:rPr>
        <w:t>º ,</w:t>
      </w:r>
      <w:proofErr w:type="gramEnd"/>
      <w:r w:rsidRPr="00105A18">
        <w:rPr>
          <w:rFonts w:ascii="Book Antiqua" w:hAnsi="Book Antiqua"/>
          <w:sz w:val="19"/>
          <w:szCs w:val="19"/>
        </w:rPr>
        <w:t xml:space="preserve"> 24 - </w:t>
      </w:r>
      <w:proofErr w:type="gramStart"/>
      <w:r w:rsidRPr="00105A18">
        <w:rPr>
          <w:rFonts w:ascii="Book Antiqua" w:hAnsi="Book Antiqua"/>
          <w:sz w:val="19"/>
          <w:szCs w:val="19"/>
        </w:rPr>
        <w:t>XV ,</w:t>
      </w:r>
      <w:proofErr w:type="gramEnd"/>
      <w:r w:rsidRPr="00105A18">
        <w:rPr>
          <w:rFonts w:ascii="Book Antiqua" w:hAnsi="Book Antiqua"/>
          <w:sz w:val="19"/>
          <w:szCs w:val="19"/>
        </w:rPr>
        <w:t xml:space="preserve"> </w:t>
      </w:r>
      <w:proofErr w:type="gramStart"/>
      <w:r w:rsidRPr="00105A18">
        <w:rPr>
          <w:rFonts w:ascii="Book Antiqua" w:hAnsi="Book Antiqua"/>
          <w:sz w:val="19"/>
          <w:szCs w:val="19"/>
        </w:rPr>
        <w:t>226 ,</w:t>
      </w:r>
      <w:proofErr w:type="gramEnd"/>
      <w:r w:rsidRPr="00105A18">
        <w:rPr>
          <w:rFonts w:ascii="Book Antiqua" w:hAnsi="Book Antiqua"/>
          <w:sz w:val="19"/>
          <w:szCs w:val="19"/>
        </w:rPr>
        <w:t xml:space="preserve"> </w:t>
      </w:r>
      <w:proofErr w:type="gramStart"/>
      <w:r w:rsidRPr="00105A18">
        <w:rPr>
          <w:rFonts w:ascii="Book Antiqua" w:hAnsi="Book Antiqua"/>
          <w:sz w:val="19"/>
          <w:szCs w:val="19"/>
        </w:rPr>
        <w:t>204 ,</w:t>
      </w:r>
      <w:proofErr w:type="gramEnd"/>
      <w:r w:rsidRPr="00105A18">
        <w:rPr>
          <w:rFonts w:ascii="Book Antiqua" w:hAnsi="Book Antiqua"/>
          <w:sz w:val="19"/>
          <w:szCs w:val="19"/>
        </w:rPr>
        <w:t xml:space="preserve"> 227 e </w:t>
      </w:r>
      <w:proofErr w:type="gramStart"/>
      <w:r w:rsidRPr="00105A18">
        <w:rPr>
          <w:rFonts w:ascii="Book Antiqua" w:hAnsi="Book Antiqua"/>
          <w:sz w:val="19"/>
          <w:szCs w:val="19"/>
        </w:rPr>
        <w:t>228 ;</w:t>
      </w:r>
      <w:proofErr w:type="gramEnd"/>
    </w:p>
    <w:p w14:paraId="2BFB82C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Tratados internacionais e interamericanos, referentes à promoção e proteção de direitos humanos, ratificados pelo Brasil, enquanto normas constitucionais, nos termos da Emenda nº 45 da Constituição </w:t>
      </w:r>
      <w:proofErr w:type="gramStart"/>
      <w:r w:rsidRPr="00105A18">
        <w:rPr>
          <w:rFonts w:ascii="Book Antiqua" w:hAnsi="Book Antiqua"/>
          <w:sz w:val="19"/>
          <w:szCs w:val="19"/>
        </w:rPr>
        <w:t>federal ,</w:t>
      </w:r>
      <w:proofErr w:type="gramEnd"/>
      <w:r w:rsidRPr="00105A18">
        <w:rPr>
          <w:rFonts w:ascii="Book Antiqua" w:hAnsi="Book Antiqua"/>
          <w:sz w:val="19"/>
          <w:szCs w:val="19"/>
        </w:rPr>
        <w:t xml:space="preserve"> com especial atenção para a Convenção sobre os Direitos da Criança; (Redação dada ao inciso pela Resolução CONANDA nº 117, de 11.07.2006, DOU </w:t>
      </w:r>
      <w:proofErr w:type="gramStart"/>
      <w:r w:rsidRPr="00105A18">
        <w:rPr>
          <w:rFonts w:ascii="Book Antiqua" w:hAnsi="Book Antiqua"/>
          <w:sz w:val="19"/>
          <w:szCs w:val="19"/>
        </w:rPr>
        <w:t>12.07.2006 )</w:t>
      </w:r>
      <w:proofErr w:type="gramEnd"/>
    </w:p>
    <w:p w14:paraId="6AD588CD" w14:textId="28D9D511" w:rsidR="00105A18" w:rsidRPr="005562CD" w:rsidRDefault="00105A18" w:rsidP="00105A18">
      <w:pPr>
        <w:spacing w:before="100" w:beforeAutospacing="1" w:after="100" w:afterAutospacing="1" w:line="240" w:lineRule="auto"/>
        <w:ind w:firstLine="567"/>
        <w:jc w:val="both"/>
        <w:rPr>
          <w:rFonts w:ascii="Book Antiqua" w:hAnsi="Book Antiqua"/>
          <w:sz w:val="16"/>
          <w:szCs w:val="16"/>
        </w:rPr>
      </w:pPr>
      <w:r w:rsidRPr="005562CD">
        <w:rPr>
          <w:rFonts w:ascii="Book Antiqua" w:hAnsi="Book Antiqua"/>
          <w:b/>
          <w:bCs/>
          <w:sz w:val="19"/>
          <w:szCs w:val="19"/>
        </w:rPr>
        <w:t>III - Normas internacionais não-convencionais, aprovadas como Resoluções da Assembléia Geral das Nações Unidas, a respeito da matéria</w:t>
      </w:r>
      <w:r w:rsidRPr="005562CD">
        <w:rPr>
          <w:rFonts w:ascii="Book Antiqua" w:hAnsi="Book Antiqua"/>
          <w:b/>
          <w:bCs/>
          <w:sz w:val="18"/>
          <w:szCs w:val="18"/>
        </w:rPr>
        <w:t>;</w:t>
      </w:r>
      <w:r w:rsidR="00011F25" w:rsidRPr="005562CD">
        <w:rPr>
          <w:rFonts w:ascii="Book Antiqua" w:hAnsi="Book Antiqua"/>
          <w:sz w:val="18"/>
          <w:szCs w:val="18"/>
        </w:rPr>
        <w:t xml:space="preserve"> </w:t>
      </w:r>
      <w:r w:rsidR="00011F25" w:rsidRPr="005562CD">
        <w:rPr>
          <w:rFonts w:ascii="Book Antiqua" w:eastAsia="Times New Roman" w:hAnsi="Book Antiqua" w:cs="Times New Roman"/>
          <w:b/>
          <w:bCs/>
          <w:color w:val="FF0000"/>
          <w:sz w:val="16"/>
          <w:szCs w:val="16"/>
          <w:u w:val="single"/>
          <w:lang w:eastAsia="pt-BR"/>
        </w:rPr>
        <w:t>(DPEPR-2012)</w:t>
      </w:r>
    </w:p>
    <w:p w14:paraId="1CEDFF4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IV - Lei Federal nº 8.069 (Estatuto da Criança e do Adolescente), de 13 de julho de </w:t>
      </w:r>
      <w:proofErr w:type="gramStart"/>
      <w:r w:rsidRPr="00105A18">
        <w:rPr>
          <w:rFonts w:ascii="Book Antiqua" w:hAnsi="Book Antiqua"/>
          <w:sz w:val="19"/>
          <w:szCs w:val="19"/>
        </w:rPr>
        <w:t>1990 ;</w:t>
      </w:r>
      <w:proofErr w:type="gramEnd"/>
    </w:p>
    <w:p w14:paraId="71665845"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 - Leis federais, estaduais e municipais de proteção da infância e da adolescência;</w:t>
      </w:r>
    </w:p>
    <w:p w14:paraId="7E55525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VI - Leis orgânicas referentes a determinadas políticas sociais, especialmente as da assistência social, da educação e da saúde;</w:t>
      </w:r>
    </w:p>
    <w:p w14:paraId="2A44B670"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VII - Decretos que regulamentem as leis indicadas;</w:t>
      </w:r>
    </w:p>
    <w:p w14:paraId="2917B0A5"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VIII - Instruções normativas dos Tribunais de Contas e de outros órgãos de controle e fiscalização (Receita Federal, por exemplo);</w:t>
      </w:r>
    </w:p>
    <w:p w14:paraId="0CE06823"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IX - Resoluções e outros atos normativos dos conselhos dos direitos da criança e do adolescente, nos três níveis de governo, que estabeleçam principalmente parâmetros, como normas operacionais básicas, para regular o funcionamento do Sistema e para especificamente formular a política de promoção dos direitos humanos da criança e do adolescente, controlando as ações públicas decorrentes; e</w:t>
      </w:r>
    </w:p>
    <w:p w14:paraId="1807B10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X - Resoluções e outros atos normativos dos conselhos setoriais nos três níveis de governo, que estabeleçam, principalmente, parâmetros, como normas operacionais básicas, para regular o funcionamento dos seus respectivos sistemas. (Redação dada ao inciso pela Resolução CONANDA nº 117, de 11.07.2006, DOU </w:t>
      </w:r>
      <w:proofErr w:type="gramStart"/>
      <w:r w:rsidRPr="00105A18">
        <w:rPr>
          <w:rFonts w:ascii="Book Antiqua" w:hAnsi="Book Antiqua"/>
          <w:sz w:val="19"/>
          <w:szCs w:val="19"/>
        </w:rPr>
        <w:t>12.07.2006 )</w:t>
      </w:r>
      <w:proofErr w:type="gramEnd"/>
    </w:p>
    <w:p w14:paraId="7A200B3F"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III - DAS INSTÂNCIAS PÚBLICAS DE GARANTIA DOS DIREITOS HUMANOS DA CRIANÇA E DO ADOLESCENTE</w:t>
      </w:r>
    </w:p>
    <w:p w14:paraId="3A5C73B0" w14:textId="7245F7A0" w:rsidR="00105A18" w:rsidRPr="000B467E" w:rsidRDefault="00105A18" w:rsidP="00105A18">
      <w:pPr>
        <w:spacing w:before="100" w:beforeAutospacing="1" w:after="100" w:afterAutospacing="1" w:line="240" w:lineRule="auto"/>
        <w:ind w:firstLine="567"/>
        <w:jc w:val="both"/>
        <w:rPr>
          <w:rFonts w:ascii="Book Antiqua" w:hAnsi="Book Antiqua"/>
          <w:sz w:val="16"/>
          <w:szCs w:val="16"/>
          <w:u w:val="single"/>
        </w:rPr>
      </w:pPr>
      <w:r w:rsidRPr="00D73F21">
        <w:rPr>
          <w:rFonts w:ascii="Book Antiqua" w:hAnsi="Book Antiqua"/>
          <w:b/>
          <w:bCs/>
          <w:sz w:val="19"/>
          <w:szCs w:val="19"/>
          <w:highlight w:val="magenta"/>
        </w:rPr>
        <w:t>Art. 5º</w:t>
      </w:r>
      <w:r w:rsidRPr="00105A18">
        <w:rPr>
          <w:rFonts w:ascii="Book Antiqua" w:hAnsi="Book Antiqua"/>
          <w:b/>
          <w:bCs/>
          <w:sz w:val="19"/>
          <w:szCs w:val="19"/>
        </w:rPr>
        <w:t> </w:t>
      </w:r>
      <w:r w:rsidRPr="005562CD">
        <w:rPr>
          <w:rFonts w:ascii="Book Antiqua" w:hAnsi="Book Antiqua"/>
          <w:b/>
          <w:bCs/>
          <w:sz w:val="19"/>
          <w:szCs w:val="19"/>
        </w:rPr>
        <w:t xml:space="preserve">Os órgãos públicos e as organizações da sociedade civil, que integram esse Sistema, deverão exercer suas funções, em rede, </w:t>
      </w:r>
      <w:r w:rsidRPr="000B467E">
        <w:rPr>
          <w:rFonts w:ascii="Book Antiqua" w:hAnsi="Book Antiqua"/>
          <w:b/>
          <w:bCs/>
          <w:sz w:val="19"/>
          <w:szCs w:val="19"/>
          <w:highlight w:val="cyan"/>
        </w:rPr>
        <w:t>a partir de três eixos estratégicos de ação</w:t>
      </w:r>
      <w:r w:rsidRPr="005562CD">
        <w:rPr>
          <w:rFonts w:ascii="Book Antiqua" w:hAnsi="Book Antiqua"/>
          <w:sz w:val="18"/>
          <w:szCs w:val="18"/>
        </w:rPr>
        <w:t>:</w:t>
      </w:r>
      <w:r w:rsidR="00D73F21" w:rsidRPr="005562CD">
        <w:rPr>
          <w:rFonts w:ascii="Book Antiqua" w:hAnsi="Book Antiqua"/>
          <w:sz w:val="18"/>
          <w:szCs w:val="18"/>
        </w:rPr>
        <w:t xml:space="preserve"> </w:t>
      </w:r>
      <w:r w:rsidR="00D73F21" w:rsidRPr="005562CD">
        <w:rPr>
          <w:rFonts w:ascii="Book Antiqua" w:eastAsia="Times New Roman" w:hAnsi="Book Antiqua" w:cs="Times New Roman"/>
          <w:b/>
          <w:bCs/>
          <w:color w:val="FF0000"/>
          <w:spacing w:val="-3"/>
          <w:sz w:val="16"/>
          <w:szCs w:val="16"/>
          <w:u w:val="single"/>
          <w:lang w:eastAsia="pt-BR"/>
        </w:rPr>
        <w:t>(DPEPI-2009)</w:t>
      </w:r>
      <w:r w:rsidR="007570EC" w:rsidRPr="005562CD">
        <w:rPr>
          <w:rFonts w:ascii="Book Antiqua" w:eastAsia="Times New Roman" w:hAnsi="Book Antiqua" w:cs="Times New Roman"/>
          <w:b/>
          <w:bCs/>
          <w:color w:val="FF0000"/>
          <w:spacing w:val="-3"/>
          <w:sz w:val="16"/>
          <w:szCs w:val="16"/>
          <w:lang w:eastAsia="pt-BR"/>
        </w:rPr>
        <w:t xml:space="preserve"> </w:t>
      </w:r>
      <w:r w:rsidR="007570EC" w:rsidRPr="005562CD">
        <w:rPr>
          <w:rFonts w:ascii="Book Antiqua" w:hAnsi="Book Antiqua"/>
          <w:b/>
          <w:bCs/>
          <w:color w:val="FF0000"/>
          <w:sz w:val="16"/>
          <w:szCs w:val="16"/>
          <w:u w:val="single"/>
        </w:rPr>
        <w:t>(DPEBA-2016)</w:t>
      </w:r>
      <w:r w:rsidR="000B467E">
        <w:rPr>
          <w:rFonts w:ascii="Book Antiqua" w:hAnsi="Book Antiqua"/>
          <w:b/>
          <w:bCs/>
          <w:color w:val="FF0000"/>
          <w:sz w:val="16"/>
          <w:szCs w:val="16"/>
        </w:rPr>
        <w:t xml:space="preserve"> </w:t>
      </w:r>
      <w:r w:rsidR="000B467E">
        <w:rPr>
          <w:rFonts w:ascii="Book Antiqua" w:hAnsi="Book Antiqua"/>
          <w:b/>
          <w:bCs/>
          <w:color w:val="FF0000"/>
          <w:sz w:val="16"/>
          <w:szCs w:val="16"/>
          <w:u w:val="single"/>
        </w:rPr>
        <w:t>(DPEMG-2023)</w:t>
      </w:r>
    </w:p>
    <w:p w14:paraId="07CEEDE6" w14:textId="399179F5" w:rsidR="00105A18" w:rsidRPr="000B467E" w:rsidRDefault="00105A18" w:rsidP="00105A18">
      <w:pPr>
        <w:spacing w:before="100" w:beforeAutospacing="1" w:after="100" w:afterAutospacing="1" w:line="240" w:lineRule="auto"/>
        <w:ind w:firstLine="567"/>
        <w:jc w:val="both"/>
        <w:rPr>
          <w:rFonts w:ascii="Book Antiqua" w:hAnsi="Book Antiqua"/>
          <w:sz w:val="16"/>
          <w:szCs w:val="16"/>
          <w:u w:val="single"/>
        </w:rPr>
      </w:pPr>
      <w:r w:rsidRPr="00105A18">
        <w:rPr>
          <w:rFonts w:ascii="Book Antiqua" w:hAnsi="Book Antiqua"/>
          <w:sz w:val="19"/>
          <w:szCs w:val="19"/>
        </w:rPr>
        <w:t xml:space="preserve">I - </w:t>
      </w:r>
      <w:proofErr w:type="gramStart"/>
      <w:r w:rsidRPr="00D73F21">
        <w:rPr>
          <w:rFonts w:ascii="Book Antiqua" w:hAnsi="Book Antiqua"/>
          <w:b/>
          <w:bCs/>
          <w:sz w:val="19"/>
          <w:szCs w:val="19"/>
          <w:highlight w:val="yellow"/>
        </w:rPr>
        <w:t>defesa</w:t>
      </w:r>
      <w:proofErr w:type="gramEnd"/>
      <w:r w:rsidRPr="00D73F21">
        <w:rPr>
          <w:rFonts w:ascii="Book Antiqua" w:hAnsi="Book Antiqua"/>
          <w:b/>
          <w:bCs/>
          <w:sz w:val="19"/>
          <w:szCs w:val="19"/>
          <w:highlight w:val="yellow"/>
        </w:rPr>
        <w:t xml:space="preserve"> dos direitos humanos</w:t>
      </w:r>
      <w:r w:rsidRPr="005562CD">
        <w:rPr>
          <w:rFonts w:ascii="Book Antiqua" w:hAnsi="Book Antiqua"/>
          <w:sz w:val="18"/>
          <w:szCs w:val="18"/>
        </w:rPr>
        <w:t>;</w:t>
      </w:r>
      <w:r w:rsidR="00D73F21" w:rsidRPr="005562CD">
        <w:rPr>
          <w:rFonts w:ascii="Book Antiqua" w:hAnsi="Book Antiqua"/>
          <w:sz w:val="18"/>
          <w:szCs w:val="18"/>
        </w:rPr>
        <w:t xml:space="preserve"> </w:t>
      </w:r>
      <w:r w:rsidR="00D73F21" w:rsidRPr="005562CD">
        <w:rPr>
          <w:rFonts w:ascii="Book Antiqua" w:eastAsia="Times New Roman" w:hAnsi="Book Antiqua" w:cs="Times New Roman"/>
          <w:b/>
          <w:bCs/>
          <w:color w:val="FF0000"/>
          <w:spacing w:val="-3"/>
          <w:sz w:val="16"/>
          <w:szCs w:val="16"/>
          <w:u w:val="single"/>
          <w:lang w:eastAsia="pt-BR"/>
        </w:rPr>
        <w:t>(DPEPI-2009)</w:t>
      </w:r>
      <w:r w:rsidR="007570EC" w:rsidRPr="005562CD">
        <w:rPr>
          <w:rFonts w:ascii="Book Antiqua" w:eastAsia="Times New Roman" w:hAnsi="Book Antiqua" w:cs="Times New Roman"/>
          <w:b/>
          <w:bCs/>
          <w:color w:val="FF0000"/>
          <w:spacing w:val="-3"/>
          <w:sz w:val="16"/>
          <w:szCs w:val="16"/>
          <w:lang w:eastAsia="pt-BR"/>
        </w:rPr>
        <w:t xml:space="preserve"> </w:t>
      </w:r>
      <w:r w:rsidR="007570EC" w:rsidRPr="005562CD">
        <w:rPr>
          <w:rFonts w:ascii="Book Antiqua" w:hAnsi="Book Antiqua"/>
          <w:b/>
          <w:bCs/>
          <w:color w:val="FF0000"/>
          <w:sz w:val="16"/>
          <w:szCs w:val="16"/>
          <w:u w:val="single"/>
        </w:rPr>
        <w:t>(DPEBA-2016)</w:t>
      </w:r>
      <w:r w:rsidR="000B467E">
        <w:rPr>
          <w:rFonts w:ascii="Book Antiqua" w:hAnsi="Book Antiqua"/>
          <w:b/>
          <w:bCs/>
          <w:color w:val="FF0000"/>
          <w:sz w:val="16"/>
          <w:szCs w:val="16"/>
        </w:rPr>
        <w:t xml:space="preserve"> </w:t>
      </w:r>
      <w:r w:rsidR="000B467E">
        <w:rPr>
          <w:rFonts w:ascii="Book Antiqua" w:hAnsi="Book Antiqua"/>
          <w:b/>
          <w:bCs/>
          <w:color w:val="FF0000"/>
          <w:sz w:val="16"/>
          <w:szCs w:val="16"/>
          <w:u w:val="single"/>
        </w:rPr>
        <w:t>(DPEMG-2023)</w:t>
      </w:r>
    </w:p>
    <w:p w14:paraId="2889448F" w14:textId="3A8F196D" w:rsidR="00105A18" w:rsidRPr="000B467E" w:rsidRDefault="00105A18" w:rsidP="00105A18">
      <w:pPr>
        <w:spacing w:before="100" w:beforeAutospacing="1" w:after="100" w:afterAutospacing="1" w:line="240" w:lineRule="auto"/>
        <w:ind w:firstLine="567"/>
        <w:jc w:val="both"/>
        <w:rPr>
          <w:rFonts w:ascii="Book Antiqua" w:hAnsi="Book Antiqua"/>
          <w:sz w:val="16"/>
          <w:szCs w:val="16"/>
          <w:u w:val="single"/>
        </w:rPr>
      </w:pPr>
      <w:r w:rsidRPr="00105A18">
        <w:rPr>
          <w:rFonts w:ascii="Book Antiqua" w:hAnsi="Book Antiqua"/>
          <w:sz w:val="19"/>
          <w:szCs w:val="19"/>
        </w:rPr>
        <w:lastRenderedPageBreak/>
        <w:t xml:space="preserve">II - </w:t>
      </w:r>
      <w:proofErr w:type="gramStart"/>
      <w:r w:rsidRPr="00D73F21">
        <w:rPr>
          <w:rFonts w:ascii="Book Antiqua" w:hAnsi="Book Antiqua"/>
          <w:b/>
          <w:bCs/>
          <w:sz w:val="19"/>
          <w:szCs w:val="19"/>
          <w:highlight w:val="yellow"/>
        </w:rPr>
        <w:t>promoção</w:t>
      </w:r>
      <w:proofErr w:type="gramEnd"/>
      <w:r w:rsidRPr="00D73F21">
        <w:rPr>
          <w:rFonts w:ascii="Book Antiqua" w:hAnsi="Book Antiqua"/>
          <w:b/>
          <w:bCs/>
          <w:sz w:val="19"/>
          <w:szCs w:val="19"/>
          <w:highlight w:val="yellow"/>
        </w:rPr>
        <w:t xml:space="preserve"> dos direitos humanos</w:t>
      </w:r>
      <w:r w:rsidRPr="00105A18">
        <w:rPr>
          <w:rFonts w:ascii="Book Antiqua" w:hAnsi="Book Antiqua"/>
          <w:sz w:val="19"/>
          <w:szCs w:val="19"/>
        </w:rPr>
        <w:t>; e</w:t>
      </w:r>
      <w:r w:rsidR="00D73F21">
        <w:rPr>
          <w:rFonts w:ascii="Book Antiqua" w:hAnsi="Book Antiqua"/>
          <w:sz w:val="19"/>
          <w:szCs w:val="19"/>
        </w:rPr>
        <w:t xml:space="preserve"> </w:t>
      </w:r>
      <w:r w:rsidR="00D73F21" w:rsidRPr="005562CD">
        <w:rPr>
          <w:rFonts w:ascii="Book Antiqua" w:eastAsia="Times New Roman" w:hAnsi="Book Antiqua" w:cs="Times New Roman"/>
          <w:b/>
          <w:bCs/>
          <w:color w:val="FF0000"/>
          <w:spacing w:val="-3"/>
          <w:sz w:val="16"/>
          <w:szCs w:val="16"/>
          <w:u w:val="single"/>
          <w:lang w:eastAsia="pt-BR"/>
        </w:rPr>
        <w:t>(DPEPI-2009)</w:t>
      </w:r>
      <w:r w:rsidR="007570EC" w:rsidRPr="005562CD">
        <w:rPr>
          <w:rFonts w:ascii="Book Antiqua" w:eastAsia="Times New Roman" w:hAnsi="Book Antiqua" w:cs="Times New Roman"/>
          <w:b/>
          <w:bCs/>
          <w:color w:val="FF0000"/>
          <w:spacing w:val="-3"/>
          <w:sz w:val="16"/>
          <w:szCs w:val="16"/>
          <w:lang w:eastAsia="pt-BR"/>
        </w:rPr>
        <w:t xml:space="preserve"> </w:t>
      </w:r>
      <w:r w:rsidR="007570EC" w:rsidRPr="005562CD">
        <w:rPr>
          <w:rFonts w:ascii="Book Antiqua" w:hAnsi="Book Antiqua"/>
          <w:b/>
          <w:bCs/>
          <w:color w:val="FF0000"/>
          <w:sz w:val="16"/>
          <w:szCs w:val="16"/>
          <w:u w:val="single"/>
        </w:rPr>
        <w:t>(DPEBA-2016)</w:t>
      </w:r>
      <w:r w:rsidR="000B467E">
        <w:rPr>
          <w:rFonts w:ascii="Book Antiqua" w:hAnsi="Book Antiqua"/>
          <w:b/>
          <w:bCs/>
          <w:color w:val="FF0000"/>
          <w:sz w:val="16"/>
          <w:szCs w:val="16"/>
        </w:rPr>
        <w:t xml:space="preserve"> </w:t>
      </w:r>
      <w:r w:rsidR="000B467E">
        <w:rPr>
          <w:rFonts w:ascii="Book Antiqua" w:hAnsi="Book Antiqua"/>
          <w:b/>
          <w:bCs/>
          <w:color w:val="FF0000"/>
          <w:sz w:val="16"/>
          <w:szCs w:val="16"/>
          <w:u w:val="single"/>
        </w:rPr>
        <w:t>(DPEMG-2023)</w:t>
      </w:r>
    </w:p>
    <w:p w14:paraId="3517D7AC" w14:textId="5C87A2B8" w:rsidR="00105A18" w:rsidRPr="000B467E" w:rsidRDefault="00105A18" w:rsidP="00105A18">
      <w:pPr>
        <w:spacing w:before="100" w:beforeAutospacing="1" w:after="100" w:afterAutospacing="1" w:line="240" w:lineRule="auto"/>
        <w:ind w:firstLine="567"/>
        <w:jc w:val="both"/>
        <w:rPr>
          <w:rFonts w:ascii="Book Antiqua" w:hAnsi="Book Antiqua"/>
          <w:sz w:val="16"/>
          <w:szCs w:val="16"/>
          <w:u w:val="single"/>
        </w:rPr>
      </w:pPr>
      <w:r w:rsidRPr="00105A18">
        <w:rPr>
          <w:rFonts w:ascii="Book Antiqua" w:hAnsi="Book Antiqua"/>
          <w:sz w:val="19"/>
          <w:szCs w:val="19"/>
        </w:rPr>
        <w:t xml:space="preserve">III - </w:t>
      </w:r>
      <w:r w:rsidRPr="00D73F21">
        <w:rPr>
          <w:rFonts w:ascii="Book Antiqua" w:hAnsi="Book Antiqua"/>
          <w:b/>
          <w:bCs/>
          <w:sz w:val="19"/>
          <w:szCs w:val="19"/>
          <w:highlight w:val="yellow"/>
        </w:rPr>
        <w:t>controle da efetivação dos direitos humanos</w:t>
      </w:r>
      <w:r w:rsidRPr="005562CD">
        <w:rPr>
          <w:rFonts w:ascii="Book Antiqua" w:hAnsi="Book Antiqua"/>
          <w:sz w:val="18"/>
          <w:szCs w:val="18"/>
        </w:rPr>
        <w:t>.</w:t>
      </w:r>
      <w:r w:rsidR="00D73F21" w:rsidRPr="005562CD">
        <w:rPr>
          <w:rFonts w:ascii="Book Antiqua" w:hAnsi="Book Antiqua"/>
          <w:sz w:val="18"/>
          <w:szCs w:val="18"/>
        </w:rPr>
        <w:t xml:space="preserve"> </w:t>
      </w:r>
      <w:r w:rsidR="00D73F21" w:rsidRPr="005562CD">
        <w:rPr>
          <w:rFonts w:ascii="Book Antiqua" w:eastAsia="Times New Roman" w:hAnsi="Book Antiqua" w:cs="Times New Roman"/>
          <w:b/>
          <w:bCs/>
          <w:color w:val="FF0000"/>
          <w:spacing w:val="-3"/>
          <w:sz w:val="16"/>
          <w:szCs w:val="16"/>
          <w:u w:val="single"/>
          <w:lang w:eastAsia="pt-BR"/>
        </w:rPr>
        <w:t>(DPEPI-2009)</w:t>
      </w:r>
      <w:r w:rsidR="007570EC" w:rsidRPr="005562CD">
        <w:rPr>
          <w:rFonts w:ascii="Book Antiqua" w:eastAsia="Times New Roman" w:hAnsi="Book Antiqua" w:cs="Times New Roman"/>
          <w:b/>
          <w:bCs/>
          <w:color w:val="FF0000"/>
          <w:spacing w:val="-3"/>
          <w:sz w:val="16"/>
          <w:szCs w:val="16"/>
          <w:lang w:eastAsia="pt-BR"/>
        </w:rPr>
        <w:t xml:space="preserve"> </w:t>
      </w:r>
      <w:r w:rsidR="007570EC" w:rsidRPr="005562CD">
        <w:rPr>
          <w:rFonts w:ascii="Book Antiqua" w:hAnsi="Book Antiqua"/>
          <w:b/>
          <w:bCs/>
          <w:color w:val="FF0000"/>
          <w:sz w:val="16"/>
          <w:szCs w:val="16"/>
          <w:u w:val="single"/>
        </w:rPr>
        <w:t>(DPEBA-2016)</w:t>
      </w:r>
      <w:r w:rsidR="000B467E">
        <w:rPr>
          <w:rFonts w:ascii="Book Antiqua" w:hAnsi="Book Antiqua"/>
          <w:b/>
          <w:bCs/>
          <w:color w:val="FF0000"/>
          <w:sz w:val="16"/>
          <w:szCs w:val="16"/>
        </w:rPr>
        <w:t xml:space="preserve"> </w:t>
      </w:r>
      <w:r w:rsidR="000B467E">
        <w:rPr>
          <w:rFonts w:ascii="Book Antiqua" w:hAnsi="Book Antiqua"/>
          <w:b/>
          <w:bCs/>
          <w:color w:val="FF0000"/>
          <w:sz w:val="16"/>
          <w:szCs w:val="16"/>
          <w:u w:val="single"/>
        </w:rPr>
        <w:t>(DPEMG-2023)</w:t>
      </w:r>
    </w:p>
    <w:tbl>
      <w:tblPr>
        <w:tblStyle w:val="Tabelacomgrade"/>
        <w:tblW w:w="0" w:type="auto"/>
        <w:shd w:val="clear" w:color="auto" w:fill="CCFFFF"/>
        <w:tblLook w:val="04A0" w:firstRow="1" w:lastRow="0" w:firstColumn="1" w:lastColumn="0" w:noHBand="0" w:noVBand="1"/>
      </w:tblPr>
      <w:tblGrid>
        <w:gridCol w:w="8494"/>
      </w:tblGrid>
      <w:tr w:rsidR="000B467E" w:rsidRPr="00C06C84" w14:paraId="50DFE14E" w14:textId="77777777" w:rsidTr="00F25632">
        <w:tc>
          <w:tcPr>
            <w:tcW w:w="8494" w:type="dxa"/>
            <w:shd w:val="clear" w:color="auto" w:fill="CCFFFF"/>
          </w:tcPr>
          <w:p w14:paraId="7AF62B16" w14:textId="6730B30A" w:rsidR="000B467E" w:rsidRPr="00D768DA" w:rsidRDefault="000B467E" w:rsidP="00F25632">
            <w:pPr>
              <w:spacing w:before="100" w:beforeAutospacing="1" w:after="100" w:afterAutospacing="1"/>
              <w:jc w:val="both"/>
              <w:rPr>
                <w:rFonts w:ascii="Book Antiqua" w:eastAsia="Times New Roman" w:hAnsi="Book Antiqua" w:cs="Times New Roman"/>
                <w:b/>
                <w:sz w:val="19"/>
                <w:szCs w:val="19"/>
                <w:lang w:eastAsia="pt-BR"/>
              </w:rPr>
            </w:pPr>
            <w:r w:rsidRPr="00C06C8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DPEMG-2023</w:t>
            </w:r>
            <w:r w:rsidRPr="00C06C84">
              <w:rPr>
                <w:rFonts w:ascii="Book Antiqua" w:eastAsia="Times New Roman" w:hAnsi="Book Antiqua" w:cs="Times New Roman"/>
                <w:b/>
                <w:sz w:val="19"/>
                <w:szCs w:val="19"/>
                <w:lang w:eastAsia="pt-BR"/>
              </w:rPr>
              <w:t>)</w:t>
            </w:r>
            <w:r w:rsidRPr="00D768DA">
              <w:rPr>
                <w:rFonts w:ascii="Book Antiqua" w:eastAsia="Times New Roman" w:hAnsi="Book Antiqua" w:cs="Times New Roman"/>
                <w:bCs/>
                <w:sz w:val="19"/>
                <w:szCs w:val="19"/>
                <w:lang w:eastAsia="pt-BR"/>
              </w:rPr>
              <w:t xml:space="preserve">: </w:t>
            </w:r>
            <w:r w:rsidRPr="00D768DA">
              <w:rPr>
                <w:rFonts w:ascii="Book Antiqua" w:hAnsi="Book Antiqua" w:cs="Times New Roman"/>
                <w:bCs/>
                <w:sz w:val="19"/>
                <w:szCs w:val="19"/>
              </w:rPr>
              <w:t>Com relação às normas que regulamentam o Sistema de Garantia de Direitos de Crianças e Adolescentes (SGD), assinale a alternativa correta</w:t>
            </w:r>
            <w:r>
              <w:rPr>
                <w:rFonts w:ascii="Book Antiqua" w:hAnsi="Book Antiqua" w:cs="Times New Roman"/>
                <w:bCs/>
                <w:sz w:val="19"/>
                <w:szCs w:val="19"/>
              </w:rPr>
              <w:t>:</w:t>
            </w:r>
            <w:r>
              <w:t xml:space="preserve"> </w:t>
            </w:r>
            <w:r w:rsidRPr="000B467E">
              <w:rPr>
                <w:rFonts w:ascii="Book Antiqua" w:hAnsi="Book Antiqua" w:cs="Times New Roman"/>
                <w:bCs/>
                <w:sz w:val="19"/>
                <w:szCs w:val="19"/>
              </w:rPr>
              <w:t>São eixos estratégicos de ação dos atores integrantes do SGD a defesa, a promoção e o controle da efetivação dos direitos humanos</w:t>
            </w:r>
            <w:r>
              <w:rPr>
                <w:rFonts w:ascii="Book Antiqua" w:hAnsi="Book Antiqua" w:cs="Times New Roman"/>
                <w:bCs/>
                <w:sz w:val="19"/>
                <w:szCs w:val="19"/>
              </w:rPr>
              <w:t>.</w:t>
            </w:r>
            <w:r w:rsidRPr="00C06C84">
              <w:rPr>
                <w:rFonts w:ascii="Book Antiqua" w:hAnsi="Book Antiqua" w:cs="Times New Roman"/>
                <w:sz w:val="19"/>
                <w:szCs w:val="19"/>
              </w:rPr>
              <w:t> </w:t>
            </w:r>
            <w:r w:rsidRPr="00C06C84">
              <w:rPr>
                <w:rFonts w:ascii="Book Antiqua" w:hAnsi="Book Antiqua" w:cs="Times New Roman"/>
                <w:b/>
                <w:sz w:val="19"/>
                <w:szCs w:val="19"/>
              </w:rPr>
              <w:t xml:space="preserve">BL: </w:t>
            </w:r>
            <w:r>
              <w:rPr>
                <w:rFonts w:ascii="Book Antiqua" w:hAnsi="Book Antiqua" w:cs="Times New Roman"/>
                <w:b/>
                <w:sz w:val="19"/>
                <w:szCs w:val="19"/>
              </w:rPr>
              <w:t>art. 5º, I a III, Res. 113/06, Conanda.</w:t>
            </w:r>
          </w:p>
        </w:tc>
      </w:tr>
    </w:tbl>
    <w:p w14:paraId="6EB9C463" w14:textId="741179EB"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Parágrafo único. Os órgãos públicos e as organizações da sociedade civil que integram o Sistema podem exercer funções em mais de um eixo.</w:t>
      </w:r>
    </w:p>
    <w:p w14:paraId="67B0012C"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IV - DA DEFESA DOS DIREITOS HUMANOS</w:t>
      </w:r>
    </w:p>
    <w:p w14:paraId="6629F4E3" w14:textId="1C8E8B11" w:rsidR="00105A18" w:rsidRPr="005562CD" w:rsidRDefault="00105A18" w:rsidP="00105A18">
      <w:pPr>
        <w:spacing w:before="100" w:beforeAutospacing="1" w:after="100" w:afterAutospacing="1" w:line="240" w:lineRule="auto"/>
        <w:ind w:firstLine="567"/>
        <w:jc w:val="both"/>
        <w:rPr>
          <w:rFonts w:ascii="Book Antiqua" w:hAnsi="Book Antiqua"/>
          <w:sz w:val="16"/>
          <w:szCs w:val="16"/>
        </w:rPr>
      </w:pPr>
      <w:r w:rsidRPr="007570EC">
        <w:rPr>
          <w:rFonts w:ascii="Book Antiqua" w:hAnsi="Book Antiqua"/>
          <w:b/>
          <w:bCs/>
          <w:sz w:val="19"/>
          <w:szCs w:val="19"/>
          <w:highlight w:val="magenta"/>
        </w:rPr>
        <w:t>Art. 6º</w:t>
      </w:r>
      <w:r w:rsidRPr="00105A18">
        <w:rPr>
          <w:rFonts w:ascii="Book Antiqua" w:hAnsi="Book Antiqua"/>
          <w:b/>
          <w:bCs/>
          <w:sz w:val="19"/>
          <w:szCs w:val="19"/>
        </w:rPr>
        <w:t> </w:t>
      </w:r>
      <w:r w:rsidRPr="005562CD">
        <w:rPr>
          <w:rFonts w:ascii="Book Antiqua" w:hAnsi="Book Antiqua"/>
          <w:b/>
          <w:bCs/>
          <w:sz w:val="19"/>
          <w:szCs w:val="19"/>
        </w:rPr>
        <w:t>O eixo da defesa dos direitos humanos de crianças e adolescentes caracteriza-se pela garantia do acesso à justiça, ou seja, pelo recurso às instâncias públicas e mecanismos jurídicos de proteção legal dos direitos humanos, gerais e especiais, da infância e da adolescência, para assegurar a impositividade deles e sua exigibilidade, em concreto</w:t>
      </w:r>
      <w:r w:rsidRPr="005562CD">
        <w:rPr>
          <w:rFonts w:ascii="Book Antiqua" w:hAnsi="Book Antiqua"/>
          <w:sz w:val="16"/>
          <w:szCs w:val="16"/>
        </w:rPr>
        <w:t>.</w:t>
      </w:r>
      <w:r w:rsidR="00EF4D02" w:rsidRPr="005562CD">
        <w:rPr>
          <w:rFonts w:ascii="Book Antiqua" w:hAnsi="Book Antiqua"/>
          <w:sz w:val="16"/>
          <w:szCs w:val="16"/>
        </w:rPr>
        <w:t xml:space="preserve"> </w:t>
      </w:r>
      <w:r w:rsidR="00EF4D02" w:rsidRPr="005562CD">
        <w:rPr>
          <w:rFonts w:ascii="Book Antiqua" w:hAnsi="Book Antiqua"/>
          <w:b/>
          <w:color w:val="FF0000"/>
          <w:sz w:val="16"/>
          <w:szCs w:val="16"/>
          <w:u w:val="single"/>
        </w:rPr>
        <w:t>(TRT15-2015)</w:t>
      </w:r>
      <w:r w:rsidR="007570EC" w:rsidRPr="005562CD">
        <w:rPr>
          <w:rFonts w:ascii="Book Antiqua" w:hAnsi="Book Antiqua"/>
          <w:sz w:val="16"/>
          <w:szCs w:val="16"/>
        </w:rPr>
        <w:t xml:space="preserve"> </w:t>
      </w:r>
      <w:r w:rsidR="007570EC" w:rsidRPr="005562CD">
        <w:rPr>
          <w:rFonts w:ascii="Book Antiqua" w:hAnsi="Book Antiqua"/>
          <w:b/>
          <w:bCs/>
          <w:color w:val="FF0000"/>
          <w:sz w:val="16"/>
          <w:szCs w:val="16"/>
          <w:u w:val="single"/>
        </w:rPr>
        <w:t>(DPEBA-2016)</w:t>
      </w:r>
    </w:p>
    <w:p w14:paraId="72A484A0"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7570EC">
        <w:rPr>
          <w:rFonts w:ascii="Book Antiqua" w:hAnsi="Book Antiqua"/>
          <w:b/>
          <w:bCs/>
          <w:sz w:val="19"/>
          <w:szCs w:val="19"/>
          <w:highlight w:val="magenta"/>
        </w:rPr>
        <w:t>Art. 7º</w:t>
      </w:r>
      <w:r w:rsidRPr="00105A18">
        <w:rPr>
          <w:rFonts w:ascii="Book Antiqua" w:hAnsi="Book Antiqua"/>
          <w:b/>
          <w:bCs/>
          <w:sz w:val="19"/>
          <w:szCs w:val="19"/>
        </w:rPr>
        <w:t> </w:t>
      </w:r>
      <w:r w:rsidRPr="007570EC">
        <w:rPr>
          <w:rFonts w:ascii="Book Antiqua" w:hAnsi="Book Antiqua"/>
          <w:b/>
          <w:bCs/>
          <w:sz w:val="19"/>
          <w:szCs w:val="19"/>
          <w:highlight w:val="cyan"/>
        </w:rPr>
        <w:t>Neste eixo</w:t>
      </w:r>
      <w:r w:rsidRPr="00105A18">
        <w:rPr>
          <w:rFonts w:ascii="Book Antiqua" w:hAnsi="Book Antiqua"/>
          <w:sz w:val="19"/>
          <w:szCs w:val="19"/>
        </w:rPr>
        <w:t>, situa-se a atuação dos seguintes órgãos públicos:</w:t>
      </w:r>
    </w:p>
    <w:p w14:paraId="2C80D800"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judiciais</w:t>
      </w:r>
      <w:proofErr w:type="gramEnd"/>
      <w:r w:rsidRPr="00105A18">
        <w:rPr>
          <w:rFonts w:ascii="Book Antiqua" w:hAnsi="Book Antiqua"/>
          <w:sz w:val="19"/>
          <w:szCs w:val="19"/>
        </w:rPr>
        <w:t xml:space="preserve">, especialmente as Varas da Infância e da Juventude e suas equipes multiprofissionais, as Varas Criminais especializadas, os Tribunais do Júri, as comissões judiciais de adoção, os Tribunais de Justiça, as Corregedorias Gerais de Justiça; (Redação dada ao inciso pela Resolução CONANDA nº 117, de 11.07.2006, DOU </w:t>
      </w:r>
      <w:proofErr w:type="gramStart"/>
      <w:r w:rsidRPr="00105A18">
        <w:rPr>
          <w:rFonts w:ascii="Book Antiqua" w:hAnsi="Book Antiqua"/>
          <w:sz w:val="19"/>
          <w:szCs w:val="19"/>
        </w:rPr>
        <w:t>12.07.2006 )</w:t>
      </w:r>
      <w:proofErr w:type="gramEnd"/>
    </w:p>
    <w:p w14:paraId="65EB44C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público-ministeriais</w:t>
      </w:r>
      <w:proofErr w:type="gramEnd"/>
      <w:r w:rsidRPr="00105A18">
        <w:rPr>
          <w:rFonts w:ascii="Book Antiqua" w:hAnsi="Book Antiqua"/>
          <w:sz w:val="19"/>
          <w:szCs w:val="19"/>
        </w:rPr>
        <w:t xml:space="preserve">, especialmente as Promotorias de Justiça, os centros de apoio operacional, as Procuradorias de Justiça, as Procuradorias Gerais de Justiça, as Corregedorias Gerais do Ministério Publico; (Redação dada ao inciso pela Resolução CONANDA nº 117, de 11.07.2006, DOU </w:t>
      </w:r>
      <w:proofErr w:type="gramStart"/>
      <w:r w:rsidRPr="00105A18">
        <w:rPr>
          <w:rFonts w:ascii="Book Antiqua" w:hAnsi="Book Antiqua"/>
          <w:sz w:val="19"/>
          <w:szCs w:val="19"/>
        </w:rPr>
        <w:t>12.07.2006 )</w:t>
      </w:r>
      <w:proofErr w:type="gramEnd"/>
    </w:p>
    <w:p w14:paraId="0DBB4D49" w14:textId="46DFD8D1" w:rsid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III - </w:t>
      </w:r>
      <w:r w:rsidRPr="007570EC">
        <w:rPr>
          <w:rFonts w:ascii="Book Antiqua" w:hAnsi="Book Antiqua"/>
          <w:b/>
          <w:bCs/>
          <w:sz w:val="19"/>
          <w:szCs w:val="19"/>
          <w:highlight w:val="yellow"/>
        </w:rPr>
        <w:t>Defensorias Públicas</w:t>
      </w:r>
      <w:r w:rsidRPr="00105A18">
        <w:rPr>
          <w:rFonts w:ascii="Book Antiqua" w:hAnsi="Book Antiqua"/>
          <w:sz w:val="19"/>
          <w:szCs w:val="19"/>
        </w:rPr>
        <w:t xml:space="preserve">, </w:t>
      </w:r>
      <w:r w:rsidRPr="007570EC">
        <w:rPr>
          <w:rFonts w:ascii="Book Antiqua" w:hAnsi="Book Antiqua"/>
          <w:b/>
          <w:bCs/>
          <w:sz w:val="19"/>
          <w:szCs w:val="19"/>
          <w:highlight w:val="yellow"/>
        </w:rPr>
        <w:t>serviços de assessoramento jurídico</w:t>
      </w:r>
      <w:r w:rsidRPr="00105A18">
        <w:rPr>
          <w:rFonts w:ascii="Book Antiqua" w:hAnsi="Book Antiqua"/>
          <w:sz w:val="19"/>
          <w:szCs w:val="19"/>
        </w:rPr>
        <w:t xml:space="preserve"> e </w:t>
      </w:r>
      <w:r w:rsidRPr="007570EC">
        <w:rPr>
          <w:rFonts w:ascii="Book Antiqua" w:hAnsi="Book Antiqua"/>
          <w:b/>
          <w:bCs/>
          <w:sz w:val="19"/>
          <w:szCs w:val="19"/>
          <w:highlight w:val="yellow"/>
        </w:rPr>
        <w:t>assistência judiciária</w:t>
      </w:r>
      <w:r w:rsidRPr="00105A18">
        <w:rPr>
          <w:rFonts w:ascii="Book Antiqua" w:hAnsi="Book Antiqua"/>
          <w:sz w:val="19"/>
          <w:szCs w:val="19"/>
        </w:rPr>
        <w:t>; (Redação dada ao inciso pela Resolução CONANDA nº 117, de 11.07.2006, DOU 12.07.2006)</w:t>
      </w:r>
      <w:r w:rsidR="005562CD">
        <w:rPr>
          <w:rFonts w:ascii="Book Antiqua" w:hAnsi="Book Antiqua"/>
          <w:sz w:val="19"/>
          <w:szCs w:val="19"/>
        </w:rPr>
        <w:t xml:space="preserve"> </w:t>
      </w:r>
      <w:r w:rsidR="005562CD">
        <w:rPr>
          <w:rFonts w:ascii="Book Antiqua" w:eastAsia="Times New Roman" w:hAnsi="Book Antiqua" w:cs="Times New Roman"/>
          <w:b/>
          <w:color w:val="FF0000"/>
          <w:sz w:val="16"/>
          <w:szCs w:val="16"/>
          <w:u w:val="single"/>
          <w:lang w:eastAsia="pt-BR"/>
        </w:rPr>
        <w:t>(DPEBA-2016)</w:t>
      </w:r>
    </w:p>
    <w:tbl>
      <w:tblPr>
        <w:tblStyle w:val="Tabelacomgrade"/>
        <w:tblW w:w="0" w:type="auto"/>
        <w:tblLook w:val="04A0" w:firstRow="1" w:lastRow="0" w:firstColumn="1" w:lastColumn="0" w:noHBand="0" w:noVBand="1"/>
      </w:tblPr>
      <w:tblGrid>
        <w:gridCol w:w="8494"/>
      </w:tblGrid>
      <w:tr w:rsidR="007570EC" w14:paraId="47EE6A4B" w14:textId="77777777" w:rsidTr="007570EC">
        <w:tc>
          <w:tcPr>
            <w:tcW w:w="8494" w:type="dxa"/>
            <w:shd w:val="clear" w:color="auto" w:fill="CCFFFF"/>
          </w:tcPr>
          <w:p w14:paraId="06F03358" w14:textId="52472477" w:rsidR="007570EC" w:rsidRPr="007570EC" w:rsidRDefault="007570EC" w:rsidP="007570EC">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570EC">
              <w:rPr>
                <w:rFonts w:ascii="Book Antiqua" w:hAnsi="Book Antiqua"/>
                <w:b/>
                <w:bCs/>
                <w:sz w:val="19"/>
                <w:szCs w:val="19"/>
                <w:highlight w:val="yellow"/>
              </w:rPr>
              <w:t>DPEBA-2016-FCC</w:t>
            </w:r>
            <w:r>
              <w:rPr>
                <w:rFonts w:ascii="Book Antiqua" w:hAnsi="Book Antiqua"/>
                <w:b/>
                <w:bCs/>
                <w:sz w:val="19"/>
                <w:szCs w:val="19"/>
              </w:rPr>
              <w:t>)</w:t>
            </w:r>
            <w:r>
              <w:rPr>
                <w:rFonts w:ascii="Book Antiqua" w:hAnsi="Book Antiqua"/>
                <w:sz w:val="19"/>
                <w:szCs w:val="19"/>
              </w:rPr>
              <w:t xml:space="preserve">: </w:t>
            </w:r>
            <w:r w:rsidRPr="007570EC">
              <w:rPr>
                <w:rFonts w:ascii="Book Antiqua" w:hAnsi="Book Antiqua"/>
                <w:sz w:val="19"/>
                <w:szCs w:val="19"/>
              </w:rPr>
              <w:t>Em relação à posição das Defensorias Públicas no Sistema de Garantia dos Direitos da Criança e do Adolescente, como definido nas Resoluções 113 e 117 do Conselho Nacional dos Direitos da Criança e do Adolescente − Conanda, é correto afirmar que elas integram, ao lado</w:t>
            </w:r>
            <w:r>
              <w:rPr>
                <w:rFonts w:ascii="Book Antiqua" w:hAnsi="Book Antiqua"/>
                <w:sz w:val="19"/>
                <w:szCs w:val="19"/>
              </w:rPr>
              <w:t xml:space="preserve"> </w:t>
            </w:r>
            <w:r w:rsidRPr="007570EC">
              <w:rPr>
                <w:rFonts w:ascii="Book Antiqua" w:hAnsi="Book Antiqua"/>
                <w:sz w:val="19"/>
                <w:szCs w:val="19"/>
              </w:rPr>
              <w:t>de outros serviços de assessoramento jurídico e assistência judiciária, o eixo estratégico da defesa dos direitos humanos de crianças e adolescentes.</w:t>
            </w:r>
            <w:r>
              <w:rPr>
                <w:rFonts w:ascii="Book Antiqua" w:hAnsi="Book Antiqua"/>
                <w:sz w:val="19"/>
                <w:szCs w:val="19"/>
              </w:rPr>
              <w:t xml:space="preserve"> </w:t>
            </w:r>
            <w:r>
              <w:rPr>
                <w:rFonts w:ascii="Book Antiqua" w:hAnsi="Book Antiqua"/>
                <w:b/>
                <w:bCs/>
                <w:sz w:val="19"/>
                <w:szCs w:val="19"/>
              </w:rPr>
              <w:t>BL: art. 6º c/c art. 7º, III, Res. 113/06, Conanda.</w:t>
            </w:r>
          </w:p>
        </w:tc>
      </w:tr>
    </w:tbl>
    <w:p w14:paraId="659090B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IV - Advocacia Geral da União e as Procuradorias Gerais dos Estados; (Redação dada ao inciso pela Resolução CONANDA nº 117, de 11.07.2006, DOU </w:t>
      </w:r>
      <w:proofErr w:type="gramStart"/>
      <w:r w:rsidRPr="00105A18">
        <w:rPr>
          <w:rFonts w:ascii="Book Antiqua" w:hAnsi="Book Antiqua"/>
          <w:sz w:val="19"/>
          <w:szCs w:val="19"/>
        </w:rPr>
        <w:t>12.07.2006 )</w:t>
      </w:r>
      <w:proofErr w:type="gramEnd"/>
    </w:p>
    <w:p w14:paraId="760C498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 - Polícia Civil Judiciária, inclusive a Polícia Técnica; (Redação dada ao inciso pela Resolução CONANDA nº 117, de 11.07.2006, DOU </w:t>
      </w:r>
      <w:proofErr w:type="gramStart"/>
      <w:r w:rsidRPr="00105A18">
        <w:rPr>
          <w:rFonts w:ascii="Book Antiqua" w:hAnsi="Book Antiqua"/>
          <w:sz w:val="19"/>
          <w:szCs w:val="19"/>
        </w:rPr>
        <w:t>12.07.2006 )</w:t>
      </w:r>
      <w:proofErr w:type="gramEnd"/>
    </w:p>
    <w:p w14:paraId="506D3E05"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 - Polícia Militar; (Redação dada ao inciso pela Resolução CONANDA nº 117, de 11.07.2006, DOU </w:t>
      </w:r>
      <w:proofErr w:type="gramStart"/>
      <w:r w:rsidRPr="00105A18">
        <w:rPr>
          <w:rFonts w:ascii="Book Antiqua" w:hAnsi="Book Antiqua"/>
          <w:sz w:val="19"/>
          <w:szCs w:val="19"/>
        </w:rPr>
        <w:t>12.07.2006 )</w:t>
      </w:r>
      <w:proofErr w:type="gramEnd"/>
    </w:p>
    <w:p w14:paraId="09F12368" w14:textId="1465325F" w:rsidR="00105A18" w:rsidRPr="005562CD" w:rsidRDefault="00105A18" w:rsidP="00105A18">
      <w:pPr>
        <w:spacing w:before="100" w:beforeAutospacing="1" w:after="100" w:afterAutospacing="1" w:line="240" w:lineRule="auto"/>
        <w:ind w:firstLine="567"/>
        <w:jc w:val="both"/>
        <w:rPr>
          <w:rFonts w:ascii="Book Antiqua" w:hAnsi="Book Antiqua"/>
          <w:sz w:val="18"/>
          <w:szCs w:val="18"/>
        </w:rPr>
      </w:pPr>
      <w:r w:rsidRPr="005562CD">
        <w:rPr>
          <w:rFonts w:ascii="Book Antiqua" w:hAnsi="Book Antiqua"/>
          <w:b/>
          <w:bCs/>
          <w:sz w:val="19"/>
          <w:szCs w:val="19"/>
        </w:rPr>
        <w:t>VII - Conselhos Tutelares;</w:t>
      </w:r>
      <w:r w:rsidRPr="00105A18">
        <w:rPr>
          <w:rFonts w:ascii="Book Antiqua" w:hAnsi="Book Antiqua"/>
          <w:sz w:val="19"/>
          <w:szCs w:val="19"/>
        </w:rPr>
        <w:t xml:space="preserve"> e (Redação dada ao inciso pela Resolução CONANDA nº 117, de 11.07.2006, DOU </w:t>
      </w:r>
      <w:proofErr w:type="gramStart"/>
      <w:r w:rsidRPr="00105A18">
        <w:rPr>
          <w:rFonts w:ascii="Book Antiqua" w:hAnsi="Book Antiqua"/>
          <w:sz w:val="19"/>
          <w:szCs w:val="19"/>
        </w:rPr>
        <w:t>12.07.2006 )</w:t>
      </w:r>
      <w:proofErr w:type="gramEnd"/>
      <w:r w:rsidR="00EF4D02">
        <w:rPr>
          <w:rFonts w:ascii="Book Antiqua" w:hAnsi="Book Antiqua"/>
          <w:sz w:val="19"/>
          <w:szCs w:val="19"/>
        </w:rPr>
        <w:t xml:space="preserve"> </w:t>
      </w:r>
      <w:r w:rsidR="00EF4D02" w:rsidRPr="005562CD">
        <w:rPr>
          <w:rFonts w:ascii="Book Antiqua" w:hAnsi="Book Antiqua"/>
          <w:b/>
          <w:color w:val="FF0000"/>
          <w:sz w:val="16"/>
          <w:szCs w:val="16"/>
          <w:u w:val="single"/>
        </w:rPr>
        <w:t>(TRT15-2015)</w:t>
      </w:r>
    </w:p>
    <w:p w14:paraId="02E7FB3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VIII - Ouvidorias. (Redação dada ao inciso pela Resolução CONANDA nº 117, de 11.07.2006, DOU </w:t>
      </w:r>
      <w:proofErr w:type="gramStart"/>
      <w:r w:rsidRPr="00105A18">
        <w:rPr>
          <w:rFonts w:ascii="Book Antiqua" w:hAnsi="Book Antiqua"/>
          <w:sz w:val="19"/>
          <w:szCs w:val="19"/>
        </w:rPr>
        <w:t>12.07.2006 )</w:t>
      </w:r>
      <w:proofErr w:type="gramEnd"/>
    </w:p>
    <w:p w14:paraId="189E1E5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lastRenderedPageBreak/>
        <w:t xml:space="preserve">Parágrafo único. Igualmente, situa-se neste eixo, a atuação das entidades sociais de defesa de direitos humanos, incumbidas de prestar proteção jurídico-social, nos termos do art. 87, V do Estatuto da Criança e do </w:t>
      </w:r>
      <w:proofErr w:type="gramStart"/>
      <w:r w:rsidRPr="00105A18">
        <w:rPr>
          <w:rFonts w:ascii="Book Antiqua" w:hAnsi="Book Antiqua"/>
          <w:sz w:val="19"/>
          <w:szCs w:val="19"/>
        </w:rPr>
        <w:t>Adolescente .</w:t>
      </w:r>
      <w:proofErr w:type="gramEnd"/>
    </w:p>
    <w:p w14:paraId="04FDC407"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8º </w:t>
      </w:r>
      <w:r w:rsidRPr="00105A18">
        <w:rPr>
          <w:rFonts w:ascii="Book Antiqua" w:hAnsi="Book Antiqua"/>
          <w:sz w:val="19"/>
          <w:szCs w:val="19"/>
        </w:rPr>
        <w:t>Para os fins previstos no art. 7º, é assegurado o acesso à justiça de toda criança ou adolescente, na forma das normas processuais, através de qualquer dos órgãos do Poder Judiciário, do Ministério Publico e da Defensoria Pública.</w:t>
      </w:r>
    </w:p>
    <w:p w14:paraId="1655E64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 1º Serão prestadas assessoria jurídica e assistência judiciária gratuita a todas as crianças ou adolescentes e suas famílias, que necessitarem, preferencialmente através de defensores públicos, na forma da Lei Complementar de Organização da Defensoria Pública. (Redação dada ao parágrafo pela Resolução CONANDA nº 117, de 11.07.2006, DOU </w:t>
      </w:r>
      <w:proofErr w:type="gramStart"/>
      <w:r w:rsidRPr="00105A18">
        <w:rPr>
          <w:rFonts w:ascii="Book Antiqua" w:hAnsi="Book Antiqua"/>
          <w:sz w:val="19"/>
          <w:szCs w:val="19"/>
        </w:rPr>
        <w:t>12.07.2006 )</w:t>
      </w:r>
      <w:proofErr w:type="gramEnd"/>
    </w:p>
    <w:p w14:paraId="78712D27"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2º A não garantia de acesso à Defensoria Pública deverá implicar em sanções judiciais e administrativas cabíveis, a serem aplicadas quando da constatação dessa situação de violação de direitos humanos.</w:t>
      </w:r>
    </w:p>
    <w:p w14:paraId="28DE23CF" w14:textId="3596213B" w:rsidR="00105A18" w:rsidRPr="005562CD" w:rsidRDefault="00105A18" w:rsidP="00105A18">
      <w:pPr>
        <w:spacing w:before="100" w:beforeAutospacing="1" w:after="100" w:afterAutospacing="1" w:line="240" w:lineRule="auto"/>
        <w:ind w:firstLine="567"/>
        <w:jc w:val="both"/>
        <w:rPr>
          <w:rFonts w:ascii="Book Antiqua" w:hAnsi="Book Antiqua"/>
          <w:sz w:val="18"/>
          <w:szCs w:val="18"/>
        </w:rPr>
      </w:pPr>
      <w:r w:rsidRPr="007248EF">
        <w:rPr>
          <w:rFonts w:ascii="Book Antiqua" w:hAnsi="Book Antiqua"/>
          <w:b/>
          <w:bCs/>
          <w:sz w:val="19"/>
          <w:szCs w:val="19"/>
          <w:highlight w:val="magenta"/>
        </w:rPr>
        <w:t>Art. 9º</w:t>
      </w:r>
      <w:r w:rsidRPr="00105A18">
        <w:rPr>
          <w:rFonts w:ascii="Book Antiqua" w:hAnsi="Book Antiqua"/>
          <w:b/>
          <w:bCs/>
          <w:sz w:val="19"/>
          <w:szCs w:val="19"/>
        </w:rPr>
        <w:t> </w:t>
      </w:r>
      <w:r w:rsidRPr="00105A18">
        <w:rPr>
          <w:rFonts w:ascii="Book Antiqua" w:hAnsi="Book Antiqua"/>
          <w:sz w:val="19"/>
          <w:szCs w:val="19"/>
        </w:rPr>
        <w:t xml:space="preserve">O Poder Judiciário, o Ministério Público, as Defensorias Públicas e a Segurança Pública deverão ser instados no sentido da </w:t>
      </w:r>
      <w:r w:rsidRPr="007248EF">
        <w:rPr>
          <w:rFonts w:ascii="Book Antiqua" w:hAnsi="Book Antiqua"/>
          <w:b/>
          <w:bCs/>
          <w:sz w:val="19"/>
          <w:szCs w:val="19"/>
          <w:highlight w:val="cyan"/>
        </w:rPr>
        <w:t>exclusividade</w:t>
      </w:r>
      <w:r w:rsidRPr="00105A18">
        <w:rPr>
          <w:rFonts w:ascii="Book Antiqua" w:hAnsi="Book Antiqua"/>
          <w:sz w:val="19"/>
          <w:szCs w:val="19"/>
        </w:rPr>
        <w:t xml:space="preserve">, </w:t>
      </w:r>
      <w:r w:rsidRPr="007248EF">
        <w:rPr>
          <w:rFonts w:ascii="Book Antiqua" w:hAnsi="Book Antiqua"/>
          <w:b/>
          <w:bCs/>
          <w:sz w:val="19"/>
          <w:szCs w:val="19"/>
          <w:highlight w:val="cyan"/>
        </w:rPr>
        <w:t>especialização</w:t>
      </w:r>
      <w:r w:rsidRPr="00105A18">
        <w:rPr>
          <w:rFonts w:ascii="Book Antiqua" w:hAnsi="Book Antiqua"/>
          <w:sz w:val="19"/>
          <w:szCs w:val="19"/>
        </w:rPr>
        <w:t xml:space="preserve"> e </w:t>
      </w:r>
      <w:r w:rsidRPr="007248EF">
        <w:rPr>
          <w:rFonts w:ascii="Book Antiqua" w:hAnsi="Book Antiqua"/>
          <w:b/>
          <w:bCs/>
          <w:sz w:val="19"/>
          <w:szCs w:val="19"/>
          <w:highlight w:val="cyan"/>
        </w:rPr>
        <w:t>regionalização</w:t>
      </w:r>
      <w:r w:rsidRPr="00105A18">
        <w:rPr>
          <w:rFonts w:ascii="Book Antiqua" w:hAnsi="Book Antiqua"/>
          <w:sz w:val="19"/>
          <w:szCs w:val="19"/>
        </w:rPr>
        <w:t xml:space="preserve"> dos seus órgãos e de suas ações, garantindo a criação, implementação e fortalecimento de</w:t>
      </w:r>
      <w:r w:rsidRPr="005562CD">
        <w:rPr>
          <w:rFonts w:ascii="Book Antiqua" w:hAnsi="Book Antiqua"/>
          <w:sz w:val="18"/>
          <w:szCs w:val="18"/>
        </w:rPr>
        <w:t>:</w:t>
      </w:r>
      <w:r w:rsidR="007248EF" w:rsidRPr="005562CD">
        <w:rPr>
          <w:rFonts w:ascii="Book Antiqua" w:hAnsi="Book Antiqua"/>
          <w:sz w:val="18"/>
          <w:szCs w:val="18"/>
        </w:rPr>
        <w:t xml:space="preserve"> </w:t>
      </w:r>
      <w:r w:rsidR="007248EF" w:rsidRPr="005562CD">
        <w:rPr>
          <w:rFonts w:ascii="Book Antiqua" w:hAnsi="Book Antiqua"/>
          <w:b/>
          <w:bCs/>
          <w:color w:val="FF0000"/>
          <w:sz w:val="16"/>
          <w:szCs w:val="16"/>
          <w:u w:val="single"/>
        </w:rPr>
        <w:t>(DPEGO-2021)</w:t>
      </w:r>
    </w:p>
    <w:p w14:paraId="6D1092B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Varas da Infância e da Juventude específicas, em todas as comarcas que correspondam a municípios de grande e médio porte ou outra proporcionalidade por número de habitantes, dotando-as de infra-estruturas e prevendo para elas regime de plantão; (Redação dada ao inciso pela Resolução CONANDA nº 117, de 11.07.2006, DOU </w:t>
      </w:r>
      <w:proofErr w:type="gramStart"/>
      <w:r w:rsidRPr="00105A18">
        <w:rPr>
          <w:rFonts w:ascii="Book Antiqua" w:hAnsi="Book Antiqua"/>
          <w:sz w:val="19"/>
          <w:szCs w:val="19"/>
        </w:rPr>
        <w:t>12.07.2006 )</w:t>
      </w:r>
      <w:proofErr w:type="gramEnd"/>
    </w:p>
    <w:p w14:paraId="2FDA54F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 - Equipes Interprofissionais, vinculadas a essas Varas e mantidas com recursos do Poder Judiciário, nos termos do Estatuto citado;</w:t>
      </w:r>
    </w:p>
    <w:p w14:paraId="65FB89A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III - Varas Criminais especializadas no processamento e julgamento de crimes praticados contra crianças e adolescentes, em todas as comarcas da Capital e nas cidades de grande porte e em outras cidades onde indicadores apontem essa necessidade, priorizando o processamento e julgamento nos Tribunais do Júri dos processos que tenham crianças e adolescentes como vítimas de crimes contra a vida; (Redação dada ao inciso pela Resolução CONANDA nº 117, de 11.07.2006, DOU </w:t>
      </w:r>
      <w:proofErr w:type="gramStart"/>
      <w:r w:rsidRPr="00105A18">
        <w:rPr>
          <w:rFonts w:ascii="Book Antiqua" w:hAnsi="Book Antiqua"/>
          <w:sz w:val="19"/>
          <w:szCs w:val="19"/>
        </w:rPr>
        <w:t>12.07.2006 )</w:t>
      </w:r>
      <w:proofErr w:type="gramEnd"/>
    </w:p>
    <w:p w14:paraId="7DDDF09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IV - Promotorias da Infância e Juventude especializadas, em todas as comarcas, na forma do inciso III; (Redação dada ao inciso pela Resolução CONANDA nº 117, de 11.07.2006, DOU </w:t>
      </w:r>
      <w:proofErr w:type="gramStart"/>
      <w:r w:rsidRPr="00105A18">
        <w:rPr>
          <w:rFonts w:ascii="Book Antiqua" w:hAnsi="Book Antiqua"/>
          <w:sz w:val="19"/>
          <w:szCs w:val="19"/>
        </w:rPr>
        <w:t>12.07.2006 )</w:t>
      </w:r>
      <w:proofErr w:type="gramEnd"/>
    </w:p>
    <w:p w14:paraId="4664A268"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 - Centros de Apoio Operacional às Promotorias da Infância e Juventude;</w:t>
      </w:r>
    </w:p>
    <w:p w14:paraId="1DB754D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VI - Núcleos Especializados de Defensores Públicos, para a imprescindível defesa técnico-jurídica de crianças e adolescentes que dela necessitem; e</w:t>
      </w:r>
    </w:p>
    <w:p w14:paraId="1D3F570A"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VII - Delegacias de Polícia Especializadas tanto na apuração de ato infracional atribuído a adolescente quanto na apuração de delitos praticados contra crianças e adolescentes, em todos os municípios de grande e médio porte. (Redação dada ao inciso pela Resolução CONANDA nº 117, de 11.07.2006, DOU </w:t>
      </w:r>
      <w:proofErr w:type="gramStart"/>
      <w:r w:rsidRPr="00105A18">
        <w:rPr>
          <w:rFonts w:ascii="Book Antiqua" w:hAnsi="Book Antiqua"/>
          <w:sz w:val="19"/>
          <w:szCs w:val="19"/>
        </w:rPr>
        <w:t>12.07.2006 )</w:t>
      </w:r>
      <w:proofErr w:type="gramEnd"/>
    </w:p>
    <w:p w14:paraId="21FAC951" w14:textId="0927D053" w:rsidR="00105A18" w:rsidRPr="005562CD" w:rsidRDefault="00105A18" w:rsidP="00105A18">
      <w:pPr>
        <w:spacing w:before="100" w:beforeAutospacing="1" w:after="100" w:afterAutospacing="1" w:line="240" w:lineRule="auto"/>
        <w:ind w:firstLine="567"/>
        <w:jc w:val="both"/>
        <w:rPr>
          <w:rFonts w:ascii="Book Antiqua" w:hAnsi="Book Antiqua"/>
          <w:sz w:val="16"/>
          <w:szCs w:val="16"/>
        </w:rPr>
      </w:pPr>
      <w:r w:rsidRPr="00085E41">
        <w:rPr>
          <w:rFonts w:ascii="Book Antiqua" w:hAnsi="Book Antiqua"/>
          <w:b/>
          <w:bCs/>
          <w:sz w:val="19"/>
          <w:szCs w:val="19"/>
          <w:highlight w:val="magenta"/>
        </w:rPr>
        <w:t>Art. 10</w:t>
      </w:r>
      <w:r w:rsidRPr="00034FC6">
        <w:rPr>
          <w:rFonts w:ascii="Book Antiqua" w:hAnsi="Book Antiqua"/>
          <w:b/>
          <w:bCs/>
          <w:sz w:val="19"/>
          <w:szCs w:val="19"/>
        </w:rPr>
        <w:t xml:space="preserve">. Os conselhos tutelares são órgãos contenciosos não jurisdicionais, encarregados de "zelar pelo cumprimento dos direitos da criança e do adolescente", particularmente através da aplicação de medidas especiais de proteção a crianças e adolescentes com direitos ameaçados ou violados e através da aplicação de medidas especiais a pais ou responsáveis </w:t>
      </w:r>
      <w:proofErr w:type="gramStart"/>
      <w:r w:rsidRPr="00034FC6">
        <w:rPr>
          <w:rFonts w:ascii="Book Antiqua" w:hAnsi="Book Antiqua"/>
          <w:b/>
          <w:bCs/>
          <w:sz w:val="19"/>
          <w:szCs w:val="19"/>
        </w:rPr>
        <w:t>( art.</w:t>
      </w:r>
      <w:proofErr w:type="gramEnd"/>
      <w:r w:rsidRPr="00034FC6">
        <w:rPr>
          <w:rFonts w:ascii="Book Antiqua" w:hAnsi="Book Antiqua"/>
          <w:b/>
          <w:bCs/>
          <w:sz w:val="19"/>
          <w:szCs w:val="19"/>
        </w:rPr>
        <w:t xml:space="preserve"> 136, I e II da Lei nº 8.069/</w:t>
      </w:r>
      <w:proofErr w:type="gramStart"/>
      <w:r w:rsidRPr="00034FC6">
        <w:rPr>
          <w:rFonts w:ascii="Book Antiqua" w:hAnsi="Book Antiqua"/>
          <w:b/>
          <w:bCs/>
          <w:sz w:val="19"/>
          <w:szCs w:val="19"/>
        </w:rPr>
        <w:t>1990 )</w:t>
      </w:r>
      <w:proofErr w:type="gramEnd"/>
      <w:r w:rsidRPr="00034FC6">
        <w:rPr>
          <w:rFonts w:ascii="Book Antiqua" w:hAnsi="Book Antiqua"/>
          <w:b/>
          <w:bCs/>
          <w:sz w:val="19"/>
          <w:szCs w:val="19"/>
        </w:rPr>
        <w:t>.</w:t>
      </w:r>
      <w:r w:rsidR="00085E41" w:rsidRPr="00034FC6">
        <w:rPr>
          <w:rFonts w:ascii="Book Antiqua" w:hAnsi="Book Antiqua"/>
          <w:b/>
          <w:bCs/>
          <w:sz w:val="19"/>
          <w:szCs w:val="19"/>
        </w:rPr>
        <w:t xml:space="preserve"> </w:t>
      </w:r>
      <w:bookmarkStart w:id="0" w:name="_Hlk75102256"/>
      <w:r w:rsidR="00085E41" w:rsidRPr="005562CD">
        <w:rPr>
          <w:rFonts w:ascii="Book Antiqua" w:hAnsi="Book Antiqua"/>
          <w:b/>
          <w:bCs/>
          <w:color w:val="FF0000"/>
          <w:sz w:val="16"/>
          <w:szCs w:val="16"/>
          <w:u w:val="single"/>
        </w:rPr>
        <w:t>(DPEPI-2009)</w:t>
      </w:r>
      <w:bookmarkEnd w:id="0"/>
      <w:r w:rsidR="00044EFB" w:rsidRPr="005562CD">
        <w:rPr>
          <w:rFonts w:ascii="Book Antiqua" w:hAnsi="Book Antiqua"/>
          <w:b/>
          <w:bCs/>
          <w:color w:val="FF0000"/>
          <w:sz w:val="16"/>
          <w:szCs w:val="16"/>
        </w:rPr>
        <w:t xml:space="preserve"> </w:t>
      </w:r>
      <w:r w:rsidR="00044EFB" w:rsidRPr="005562CD">
        <w:rPr>
          <w:rFonts w:ascii="Book Antiqua" w:hAnsi="Book Antiqua"/>
          <w:b/>
          <w:color w:val="FF0000"/>
          <w:sz w:val="16"/>
          <w:szCs w:val="16"/>
          <w:u w:val="single"/>
        </w:rPr>
        <w:t>(DPERO-2012)</w:t>
      </w:r>
      <w:r w:rsidR="007E38FF" w:rsidRPr="005562CD">
        <w:rPr>
          <w:rFonts w:ascii="Book Antiqua" w:hAnsi="Book Antiqua"/>
          <w:b/>
          <w:color w:val="FF0000"/>
          <w:sz w:val="16"/>
          <w:szCs w:val="16"/>
        </w:rPr>
        <w:t xml:space="preserve"> </w:t>
      </w:r>
      <w:r w:rsidR="007E38FF" w:rsidRPr="005562CD">
        <w:rPr>
          <w:rFonts w:ascii="Book Antiqua" w:hAnsi="Book Antiqua"/>
          <w:b/>
          <w:bCs/>
          <w:color w:val="FF0000"/>
          <w:sz w:val="16"/>
          <w:szCs w:val="16"/>
          <w:u w:val="single"/>
        </w:rPr>
        <w:t>(DPEGO-2021)</w:t>
      </w:r>
    </w:p>
    <w:p w14:paraId="2D09E21F" w14:textId="12465DDC" w:rsidR="00105A18" w:rsidRPr="005562CD" w:rsidRDefault="00105A18" w:rsidP="00105A18">
      <w:pPr>
        <w:spacing w:before="100" w:beforeAutospacing="1" w:after="100" w:afterAutospacing="1" w:line="240" w:lineRule="auto"/>
        <w:ind w:firstLine="567"/>
        <w:jc w:val="both"/>
        <w:rPr>
          <w:rFonts w:ascii="Book Antiqua" w:hAnsi="Book Antiqua"/>
          <w:b/>
          <w:bCs/>
          <w:sz w:val="16"/>
          <w:szCs w:val="16"/>
        </w:rPr>
      </w:pPr>
      <w:r w:rsidRPr="00044EFB">
        <w:rPr>
          <w:rFonts w:ascii="Book Antiqua" w:hAnsi="Book Antiqua"/>
          <w:b/>
          <w:bCs/>
          <w:sz w:val="19"/>
          <w:szCs w:val="19"/>
          <w:highlight w:val="magenta"/>
        </w:rPr>
        <w:t>Parágrafo único</w:t>
      </w:r>
      <w:r w:rsidRPr="00105A18">
        <w:rPr>
          <w:rFonts w:ascii="Book Antiqua" w:hAnsi="Book Antiqua"/>
          <w:sz w:val="19"/>
          <w:szCs w:val="19"/>
        </w:rPr>
        <w:t xml:space="preserve">. </w:t>
      </w:r>
      <w:r w:rsidRPr="00034FC6">
        <w:rPr>
          <w:rFonts w:ascii="Book Antiqua" w:hAnsi="Book Antiqua"/>
          <w:b/>
          <w:bCs/>
          <w:sz w:val="19"/>
          <w:szCs w:val="19"/>
        </w:rPr>
        <w:t xml:space="preserve">Os conselhos tutelares não são entidades, programas ou serviços de proteção, previstos nos arts. 87, inciso III a </w:t>
      </w:r>
      <w:proofErr w:type="gramStart"/>
      <w:r w:rsidRPr="00034FC6">
        <w:rPr>
          <w:rFonts w:ascii="Book Antiqua" w:hAnsi="Book Antiqua"/>
          <w:b/>
          <w:bCs/>
          <w:sz w:val="19"/>
          <w:szCs w:val="19"/>
        </w:rPr>
        <w:t>V ,</w:t>
      </w:r>
      <w:proofErr w:type="gramEnd"/>
      <w:r w:rsidRPr="00034FC6">
        <w:rPr>
          <w:rFonts w:ascii="Book Antiqua" w:hAnsi="Book Antiqua"/>
          <w:b/>
          <w:bCs/>
          <w:sz w:val="19"/>
          <w:szCs w:val="19"/>
        </w:rPr>
        <w:t xml:space="preserve"> 90 e 118, § 1º, do Estatuto da Criança e do Adolescente</w:t>
      </w:r>
      <w:r w:rsidRPr="005562CD">
        <w:rPr>
          <w:rFonts w:ascii="Book Antiqua" w:hAnsi="Book Antiqua"/>
          <w:b/>
          <w:bCs/>
          <w:sz w:val="18"/>
          <w:szCs w:val="18"/>
        </w:rPr>
        <w:t>.</w:t>
      </w:r>
      <w:r w:rsidR="00044EFB" w:rsidRPr="005562CD">
        <w:rPr>
          <w:rFonts w:ascii="Book Antiqua" w:hAnsi="Book Antiqua"/>
          <w:b/>
          <w:bCs/>
          <w:sz w:val="18"/>
          <w:szCs w:val="18"/>
        </w:rPr>
        <w:t xml:space="preserve"> </w:t>
      </w:r>
      <w:r w:rsidR="00044EFB" w:rsidRPr="005562CD">
        <w:rPr>
          <w:rFonts w:ascii="Book Antiqua" w:hAnsi="Book Antiqua"/>
          <w:b/>
          <w:bCs/>
          <w:color w:val="FF0000"/>
          <w:sz w:val="16"/>
          <w:szCs w:val="16"/>
          <w:u w:val="single"/>
        </w:rPr>
        <w:t>(DPERO-2012)</w:t>
      </w:r>
    </w:p>
    <w:p w14:paraId="6F3493DA" w14:textId="27007D79" w:rsidR="00105A18" w:rsidRPr="005562CD" w:rsidRDefault="00105A18" w:rsidP="00105A18">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085E41">
        <w:rPr>
          <w:rFonts w:ascii="Book Antiqua" w:hAnsi="Book Antiqua"/>
          <w:b/>
          <w:bCs/>
          <w:sz w:val="19"/>
          <w:szCs w:val="19"/>
          <w:highlight w:val="magenta"/>
        </w:rPr>
        <w:lastRenderedPageBreak/>
        <w:t>Art. 11</w:t>
      </w:r>
      <w:r w:rsidRPr="00105A18">
        <w:rPr>
          <w:rFonts w:ascii="Book Antiqua" w:hAnsi="Book Antiqua"/>
          <w:b/>
          <w:bCs/>
          <w:sz w:val="19"/>
          <w:szCs w:val="19"/>
        </w:rPr>
        <w:t>. </w:t>
      </w:r>
      <w:r w:rsidRPr="00034FC6">
        <w:rPr>
          <w:rFonts w:ascii="Book Antiqua" w:hAnsi="Book Antiqua"/>
          <w:b/>
          <w:bCs/>
          <w:sz w:val="19"/>
          <w:szCs w:val="19"/>
        </w:rPr>
        <w:t>As atribuições dos conselhos tutelares estão previstas no Estatuto da Criança e do Adolescente, não podendo ser instituídas novas atribuições em Regimento Interno ou em atos administrativos semelhante de quaisquer outras autoridades</w:t>
      </w:r>
      <w:r w:rsidRPr="005562CD">
        <w:rPr>
          <w:rFonts w:ascii="Book Antiqua" w:hAnsi="Book Antiqua"/>
          <w:b/>
          <w:bCs/>
          <w:sz w:val="16"/>
          <w:szCs w:val="16"/>
        </w:rPr>
        <w:t>.</w:t>
      </w:r>
      <w:r w:rsidR="00085E41" w:rsidRPr="005562CD">
        <w:rPr>
          <w:rFonts w:ascii="Book Antiqua" w:hAnsi="Book Antiqua"/>
          <w:b/>
          <w:bCs/>
          <w:sz w:val="16"/>
          <w:szCs w:val="16"/>
        </w:rPr>
        <w:t xml:space="preserve"> </w:t>
      </w:r>
      <w:r w:rsidR="00085E41" w:rsidRPr="005562CD">
        <w:rPr>
          <w:rFonts w:ascii="Book Antiqua" w:hAnsi="Book Antiqua"/>
          <w:b/>
          <w:bCs/>
          <w:color w:val="FF0000"/>
          <w:sz w:val="16"/>
          <w:szCs w:val="16"/>
          <w:u w:val="single"/>
        </w:rPr>
        <w:t>(DPEPI-2009)</w:t>
      </w:r>
      <w:r w:rsidR="005562CD">
        <w:rPr>
          <w:rFonts w:ascii="Book Antiqua" w:hAnsi="Book Antiqua"/>
          <w:b/>
          <w:bCs/>
          <w:color w:val="FF0000"/>
          <w:sz w:val="16"/>
          <w:szCs w:val="16"/>
        </w:rPr>
        <w:t xml:space="preserve"> </w:t>
      </w:r>
      <w:r w:rsidR="005562CD">
        <w:rPr>
          <w:rFonts w:ascii="Book Antiqua" w:hAnsi="Book Antiqua"/>
          <w:b/>
          <w:bCs/>
          <w:color w:val="FF0000"/>
          <w:sz w:val="16"/>
          <w:szCs w:val="16"/>
          <w:u w:val="single"/>
        </w:rPr>
        <w:t>(DPERN-2015)</w:t>
      </w:r>
      <w:r w:rsidR="007570EC" w:rsidRPr="005562CD">
        <w:rPr>
          <w:rFonts w:ascii="Book Antiqua" w:hAnsi="Book Antiqua"/>
          <w:b/>
          <w:bCs/>
          <w:color w:val="FF0000"/>
          <w:sz w:val="16"/>
          <w:szCs w:val="16"/>
        </w:rPr>
        <w:t xml:space="preserve"> </w:t>
      </w:r>
      <w:r w:rsidR="007570EC" w:rsidRPr="005562CD">
        <w:rPr>
          <w:rFonts w:ascii="Book Antiqua" w:hAnsi="Book Antiqua"/>
          <w:b/>
          <w:bCs/>
          <w:color w:val="FF0000"/>
          <w:sz w:val="16"/>
          <w:szCs w:val="16"/>
          <w:u w:val="single"/>
        </w:rPr>
        <w:t>(DPEBA-2016)</w:t>
      </w:r>
      <w:r w:rsidR="00455307" w:rsidRPr="005562CD">
        <w:rPr>
          <w:rFonts w:ascii="Book Antiqua" w:hAnsi="Book Antiqua"/>
          <w:b/>
          <w:bCs/>
          <w:color w:val="FF0000"/>
          <w:sz w:val="16"/>
          <w:szCs w:val="16"/>
        </w:rPr>
        <w:t xml:space="preserve"> </w:t>
      </w:r>
      <w:r w:rsidR="00455307" w:rsidRPr="005562CD">
        <w:rPr>
          <w:rFonts w:ascii="Book Antiqua" w:eastAsia="Times New Roman" w:hAnsi="Book Antiqua" w:cs="Times New Roman"/>
          <w:b/>
          <w:bCs/>
          <w:color w:val="FF0000"/>
          <w:sz w:val="16"/>
          <w:szCs w:val="16"/>
          <w:u w:val="single"/>
          <w:lang w:eastAsia="pt-BR"/>
        </w:rPr>
        <w:t>(DPERJ-2021)</w:t>
      </w:r>
    </w:p>
    <w:tbl>
      <w:tblPr>
        <w:tblStyle w:val="Tabelacomgrade"/>
        <w:tblW w:w="0" w:type="auto"/>
        <w:tblLook w:val="04A0" w:firstRow="1" w:lastRow="0" w:firstColumn="1" w:lastColumn="0" w:noHBand="0" w:noVBand="1"/>
      </w:tblPr>
      <w:tblGrid>
        <w:gridCol w:w="8494"/>
      </w:tblGrid>
      <w:tr w:rsidR="00034FC6" w14:paraId="3C8AF48A" w14:textId="77777777" w:rsidTr="00034FC6">
        <w:tc>
          <w:tcPr>
            <w:tcW w:w="8494" w:type="dxa"/>
            <w:shd w:val="clear" w:color="auto" w:fill="CCFFFF"/>
          </w:tcPr>
          <w:p w14:paraId="7D22D67A" w14:textId="19324813" w:rsidR="00034FC6" w:rsidRPr="00034FC6" w:rsidRDefault="00034FC6" w:rsidP="00034FC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034FC6">
              <w:rPr>
                <w:rFonts w:ascii="Book Antiqua" w:hAnsi="Book Antiqua"/>
                <w:b/>
                <w:bCs/>
                <w:sz w:val="19"/>
                <w:szCs w:val="19"/>
                <w:highlight w:val="yellow"/>
              </w:rPr>
              <w:t>DPERN-2015-CESPE</w:t>
            </w:r>
            <w:r>
              <w:rPr>
                <w:rFonts w:ascii="Book Antiqua" w:hAnsi="Book Antiqua"/>
                <w:b/>
                <w:bCs/>
                <w:sz w:val="19"/>
                <w:szCs w:val="19"/>
              </w:rPr>
              <w:t>)</w:t>
            </w:r>
            <w:r>
              <w:rPr>
                <w:rFonts w:ascii="Book Antiqua" w:hAnsi="Book Antiqua"/>
                <w:sz w:val="19"/>
                <w:szCs w:val="19"/>
              </w:rPr>
              <w:t xml:space="preserve">: </w:t>
            </w:r>
            <w:r w:rsidRPr="00034FC6">
              <w:rPr>
                <w:rFonts w:ascii="Book Antiqua" w:hAnsi="Book Antiqua"/>
                <w:sz w:val="19"/>
                <w:szCs w:val="19"/>
              </w:rPr>
              <w:t>Com base no disposto nas resoluções do CONANDA, assinale a opção correta</w:t>
            </w:r>
            <w:r>
              <w:rPr>
                <w:rFonts w:ascii="Book Antiqua" w:hAnsi="Book Antiqua"/>
                <w:sz w:val="19"/>
                <w:szCs w:val="19"/>
              </w:rPr>
              <w:t xml:space="preserve">: </w:t>
            </w:r>
            <w:r w:rsidRPr="00034FC6">
              <w:rPr>
                <w:rFonts w:ascii="Book Antiqua" w:hAnsi="Book Antiqua"/>
                <w:sz w:val="19"/>
                <w:szCs w:val="19"/>
              </w:rPr>
              <w:t>As atribuições dos conselhos tutelares previstas no ECA não podem ser ampliadas em regimento interno ou ato administrativo semelhante de quaisquer outras autoridades.</w:t>
            </w:r>
            <w:r>
              <w:rPr>
                <w:rFonts w:ascii="Book Antiqua" w:hAnsi="Book Antiqua"/>
                <w:sz w:val="19"/>
                <w:szCs w:val="19"/>
              </w:rPr>
              <w:t xml:space="preserve"> </w:t>
            </w:r>
            <w:r>
              <w:rPr>
                <w:rFonts w:ascii="Book Antiqua" w:hAnsi="Book Antiqua"/>
                <w:b/>
                <w:bCs/>
                <w:sz w:val="19"/>
                <w:szCs w:val="19"/>
              </w:rPr>
              <w:t>BL: art. 11, Res. 113/06.</w:t>
            </w:r>
          </w:p>
        </w:tc>
      </w:tr>
    </w:tbl>
    <w:p w14:paraId="4F19152B" w14:textId="5912981B" w:rsidR="00105A18" w:rsidRPr="005A616D" w:rsidRDefault="00105A18" w:rsidP="00105A18">
      <w:pPr>
        <w:spacing w:before="100" w:beforeAutospacing="1" w:after="100" w:afterAutospacing="1" w:line="240" w:lineRule="auto"/>
        <w:ind w:firstLine="567"/>
        <w:jc w:val="both"/>
        <w:rPr>
          <w:rFonts w:ascii="Book Antiqua" w:hAnsi="Book Antiqua"/>
          <w:b/>
          <w:bCs/>
          <w:sz w:val="16"/>
          <w:szCs w:val="16"/>
          <w:u w:val="single"/>
        </w:rPr>
      </w:pPr>
      <w:r w:rsidRPr="00034FC6">
        <w:rPr>
          <w:rFonts w:ascii="Book Antiqua" w:hAnsi="Book Antiqua"/>
          <w:b/>
          <w:bCs/>
          <w:sz w:val="19"/>
          <w:szCs w:val="19"/>
          <w:highlight w:val="magenta"/>
        </w:rPr>
        <w:t>Parágrafo único</w:t>
      </w:r>
      <w:r w:rsidRPr="00034FC6">
        <w:rPr>
          <w:rFonts w:ascii="Book Antiqua" w:hAnsi="Book Antiqua"/>
          <w:b/>
          <w:bCs/>
          <w:sz w:val="19"/>
          <w:szCs w:val="19"/>
        </w:rPr>
        <w:t xml:space="preserve">. </w:t>
      </w:r>
      <w:r w:rsidRPr="005A616D">
        <w:rPr>
          <w:rFonts w:ascii="Book Antiqua" w:hAnsi="Book Antiqua"/>
          <w:b/>
          <w:bCs/>
          <w:caps/>
          <w:sz w:val="19"/>
          <w:szCs w:val="19"/>
          <w:highlight w:val="green"/>
        </w:rPr>
        <w:t>É vedado</w:t>
      </w:r>
      <w:r w:rsidRPr="00034FC6">
        <w:rPr>
          <w:rFonts w:ascii="Book Antiqua" w:hAnsi="Book Antiqua"/>
          <w:b/>
          <w:bCs/>
          <w:sz w:val="19"/>
          <w:szCs w:val="19"/>
        </w:rPr>
        <w:t xml:space="preserve"> ao Conselho Tutelar aplicar e ou executar as medidas socioeducativas, previstas no art. 112 do Estatuto da Criança e do Adolescente</w:t>
      </w:r>
      <w:r w:rsidRPr="005562CD">
        <w:rPr>
          <w:rFonts w:ascii="Book Antiqua" w:hAnsi="Book Antiqua"/>
          <w:b/>
          <w:bCs/>
          <w:sz w:val="16"/>
          <w:szCs w:val="16"/>
        </w:rPr>
        <w:t>.</w:t>
      </w:r>
      <w:r w:rsidR="00085E41" w:rsidRPr="005562CD">
        <w:rPr>
          <w:rFonts w:ascii="Book Antiqua" w:hAnsi="Book Antiqua"/>
          <w:b/>
          <w:bCs/>
          <w:sz w:val="16"/>
          <w:szCs w:val="16"/>
        </w:rPr>
        <w:t xml:space="preserve"> </w:t>
      </w:r>
      <w:r w:rsidR="00085E41" w:rsidRPr="005562CD">
        <w:rPr>
          <w:rFonts w:ascii="Book Antiqua" w:hAnsi="Book Antiqua"/>
          <w:b/>
          <w:bCs/>
          <w:color w:val="FF0000"/>
          <w:sz w:val="16"/>
          <w:szCs w:val="16"/>
          <w:u w:val="single"/>
        </w:rPr>
        <w:t>(DPEPI-2009)</w:t>
      </w:r>
      <w:r w:rsidR="007570EC" w:rsidRPr="005562CD">
        <w:rPr>
          <w:rFonts w:ascii="Book Antiqua" w:hAnsi="Book Antiqua"/>
          <w:b/>
          <w:bCs/>
          <w:color w:val="FF0000"/>
          <w:sz w:val="16"/>
          <w:szCs w:val="16"/>
        </w:rPr>
        <w:t xml:space="preserve"> </w:t>
      </w:r>
      <w:r w:rsidR="007570EC" w:rsidRPr="005562CD">
        <w:rPr>
          <w:rFonts w:ascii="Book Antiqua" w:hAnsi="Book Antiqua"/>
          <w:b/>
          <w:bCs/>
          <w:color w:val="FF0000"/>
          <w:sz w:val="16"/>
          <w:szCs w:val="16"/>
          <w:u w:val="single"/>
        </w:rPr>
        <w:t>(DPEBA-2016)</w:t>
      </w:r>
      <w:r w:rsidR="00455307" w:rsidRPr="005562CD">
        <w:rPr>
          <w:rFonts w:ascii="Book Antiqua" w:hAnsi="Book Antiqua"/>
          <w:b/>
          <w:bCs/>
          <w:color w:val="FF0000"/>
          <w:sz w:val="16"/>
          <w:szCs w:val="16"/>
        </w:rPr>
        <w:t xml:space="preserve"> </w:t>
      </w:r>
      <w:r w:rsidR="00455307" w:rsidRPr="005562CD">
        <w:rPr>
          <w:rFonts w:ascii="Book Antiqua" w:eastAsia="Times New Roman" w:hAnsi="Book Antiqua" w:cs="Times New Roman"/>
          <w:b/>
          <w:bCs/>
          <w:color w:val="FF0000"/>
          <w:sz w:val="16"/>
          <w:szCs w:val="16"/>
          <w:u w:val="single"/>
          <w:lang w:eastAsia="pt-BR"/>
        </w:rPr>
        <w:t>(DPERJ-2021)</w:t>
      </w:r>
      <w:r w:rsidR="005A616D">
        <w:rPr>
          <w:rFonts w:ascii="Book Antiqua" w:eastAsia="Times New Roman" w:hAnsi="Book Antiqua" w:cs="Times New Roman"/>
          <w:b/>
          <w:bCs/>
          <w:color w:val="FF0000"/>
          <w:sz w:val="16"/>
          <w:szCs w:val="16"/>
          <w:lang w:eastAsia="pt-BR"/>
        </w:rPr>
        <w:t xml:space="preserve"> </w:t>
      </w:r>
      <w:r w:rsidR="005A616D">
        <w:rPr>
          <w:rFonts w:ascii="Book Antiqua" w:eastAsia="Times New Roman" w:hAnsi="Book Antiqua" w:cs="Times New Roman"/>
          <w:b/>
          <w:bCs/>
          <w:color w:val="FF0000"/>
          <w:sz w:val="16"/>
          <w:szCs w:val="16"/>
          <w:u w:val="single"/>
          <w:lang w:eastAsia="pt-BR"/>
        </w:rPr>
        <w:t>(TJPE-2024)</w:t>
      </w:r>
    </w:p>
    <w:p w14:paraId="104DFFF2" w14:textId="44D82F74" w:rsidR="00105A18" w:rsidRPr="00622692" w:rsidRDefault="00105A18" w:rsidP="00105A18">
      <w:pPr>
        <w:spacing w:before="100" w:beforeAutospacing="1" w:after="100" w:afterAutospacing="1" w:line="240" w:lineRule="auto"/>
        <w:ind w:firstLine="567"/>
        <w:jc w:val="both"/>
        <w:rPr>
          <w:rFonts w:ascii="Book Antiqua" w:eastAsia="Times New Roman" w:hAnsi="Book Antiqua" w:cs="Times New Roman"/>
          <w:b/>
          <w:bCs/>
          <w:color w:val="FF0000"/>
          <w:sz w:val="18"/>
          <w:szCs w:val="18"/>
          <w:u w:val="single"/>
          <w:lang w:eastAsia="pt-BR"/>
        </w:rPr>
      </w:pPr>
      <w:r w:rsidRPr="00034FC6">
        <w:rPr>
          <w:rFonts w:ascii="Book Antiqua" w:hAnsi="Book Antiqua"/>
          <w:b/>
          <w:bCs/>
          <w:sz w:val="19"/>
          <w:szCs w:val="19"/>
          <w:highlight w:val="magenta"/>
        </w:rPr>
        <w:t>Art. 12</w:t>
      </w:r>
      <w:r w:rsidRPr="00034FC6">
        <w:rPr>
          <w:rFonts w:ascii="Book Antiqua" w:hAnsi="Book Antiqua"/>
          <w:b/>
          <w:bCs/>
          <w:sz w:val="19"/>
          <w:szCs w:val="19"/>
        </w:rPr>
        <w:t xml:space="preserve">. Somente os conselhos tutelares têm competência para apurar os atos infracionais praticados por crianças, aplicando-lhes medidas especificas de proteção, previstas em lei, a serem cumpridas mediante requisições do conselho. </w:t>
      </w:r>
      <w:proofErr w:type="gramStart"/>
      <w:r w:rsidRPr="00034FC6">
        <w:rPr>
          <w:rFonts w:ascii="Book Antiqua" w:hAnsi="Book Antiqua"/>
          <w:b/>
          <w:bCs/>
          <w:sz w:val="19"/>
          <w:szCs w:val="19"/>
        </w:rPr>
        <w:t>( arts</w:t>
      </w:r>
      <w:proofErr w:type="gramEnd"/>
      <w:r w:rsidRPr="00034FC6">
        <w:rPr>
          <w:rFonts w:ascii="Book Antiqua" w:hAnsi="Book Antiqua"/>
          <w:b/>
          <w:bCs/>
          <w:sz w:val="19"/>
          <w:szCs w:val="19"/>
        </w:rPr>
        <w:t xml:space="preserve">. </w:t>
      </w:r>
      <w:proofErr w:type="gramStart"/>
      <w:r w:rsidRPr="00034FC6">
        <w:rPr>
          <w:rFonts w:ascii="Book Antiqua" w:hAnsi="Book Antiqua"/>
          <w:b/>
          <w:bCs/>
          <w:sz w:val="19"/>
          <w:szCs w:val="19"/>
        </w:rPr>
        <w:t>98 ,</w:t>
      </w:r>
      <w:proofErr w:type="gramEnd"/>
      <w:r w:rsidRPr="00034FC6">
        <w:rPr>
          <w:rFonts w:ascii="Book Antiqua" w:hAnsi="Book Antiqua"/>
          <w:b/>
          <w:bCs/>
          <w:sz w:val="19"/>
          <w:szCs w:val="19"/>
        </w:rPr>
        <w:t xml:space="preserve"> </w:t>
      </w:r>
      <w:proofErr w:type="gramStart"/>
      <w:r w:rsidRPr="00034FC6">
        <w:rPr>
          <w:rFonts w:ascii="Book Antiqua" w:hAnsi="Book Antiqua"/>
          <w:b/>
          <w:bCs/>
          <w:sz w:val="19"/>
          <w:szCs w:val="19"/>
        </w:rPr>
        <w:t>101 ,</w:t>
      </w:r>
      <w:proofErr w:type="gramEnd"/>
      <w:r w:rsidRPr="00034FC6">
        <w:rPr>
          <w:rFonts w:ascii="Book Antiqua" w:hAnsi="Book Antiqua"/>
          <w:b/>
          <w:bCs/>
          <w:sz w:val="19"/>
          <w:szCs w:val="19"/>
        </w:rPr>
        <w:t xml:space="preserve"> 105 e 136, III, b da Lei nº 8.069/</w:t>
      </w:r>
      <w:proofErr w:type="gramStart"/>
      <w:r w:rsidRPr="00034FC6">
        <w:rPr>
          <w:rFonts w:ascii="Book Antiqua" w:hAnsi="Book Antiqua"/>
          <w:b/>
          <w:bCs/>
          <w:sz w:val="19"/>
          <w:szCs w:val="19"/>
        </w:rPr>
        <w:t>1990 )</w:t>
      </w:r>
      <w:proofErr w:type="gramEnd"/>
      <w:r w:rsidRPr="00034FC6">
        <w:rPr>
          <w:rFonts w:ascii="Book Antiqua" w:hAnsi="Book Antiqua"/>
          <w:b/>
          <w:bCs/>
          <w:sz w:val="19"/>
          <w:szCs w:val="19"/>
        </w:rPr>
        <w:t>.</w:t>
      </w:r>
      <w:r w:rsidR="00085E41" w:rsidRPr="00034FC6">
        <w:rPr>
          <w:rFonts w:ascii="Book Antiqua" w:hAnsi="Book Antiqua"/>
          <w:b/>
          <w:bCs/>
          <w:sz w:val="19"/>
          <w:szCs w:val="19"/>
        </w:rPr>
        <w:t xml:space="preserve"> </w:t>
      </w:r>
      <w:r w:rsidR="00085E41" w:rsidRPr="005562CD">
        <w:rPr>
          <w:rFonts w:ascii="Book Antiqua" w:hAnsi="Book Antiqua"/>
          <w:b/>
          <w:bCs/>
          <w:color w:val="FF0000"/>
          <w:sz w:val="16"/>
          <w:szCs w:val="16"/>
          <w:u w:val="single"/>
        </w:rPr>
        <w:t>(DPEPI-2009)</w:t>
      </w:r>
      <w:r w:rsidR="00AA616D" w:rsidRPr="005562CD">
        <w:rPr>
          <w:rFonts w:ascii="Book Antiqua" w:hAnsi="Book Antiqua"/>
          <w:b/>
          <w:bCs/>
          <w:color w:val="FF0000"/>
          <w:sz w:val="16"/>
          <w:szCs w:val="16"/>
        </w:rPr>
        <w:t xml:space="preserve"> </w:t>
      </w:r>
      <w:r w:rsidR="00584413" w:rsidRPr="005562CD">
        <w:rPr>
          <w:rFonts w:ascii="Book Antiqua" w:hAnsi="Book Antiqua" w:cs="Times New Roman"/>
          <w:b/>
          <w:bCs/>
          <w:color w:val="FF0000"/>
          <w:sz w:val="16"/>
          <w:szCs w:val="16"/>
          <w:u w:val="single"/>
        </w:rPr>
        <w:t>(DPESE-2012)</w:t>
      </w:r>
      <w:r w:rsidR="00A60DD3" w:rsidRPr="005562CD">
        <w:rPr>
          <w:rFonts w:ascii="Book Antiqua" w:hAnsi="Book Antiqua" w:cs="Times New Roman"/>
          <w:b/>
          <w:bCs/>
          <w:color w:val="FF0000"/>
          <w:sz w:val="16"/>
          <w:szCs w:val="16"/>
        </w:rPr>
        <w:t xml:space="preserve"> </w:t>
      </w:r>
      <w:r w:rsidR="00A60DD3" w:rsidRPr="005562CD">
        <w:rPr>
          <w:rFonts w:ascii="Book Antiqua" w:eastAsia="Times New Roman" w:hAnsi="Book Antiqua" w:cs="Times New Roman"/>
          <w:b/>
          <w:bCs/>
          <w:color w:val="FF0000"/>
          <w:sz w:val="16"/>
          <w:szCs w:val="16"/>
          <w:u w:val="single"/>
          <w:lang w:eastAsia="pt-BR"/>
        </w:rPr>
        <w:t>(DPESP-2010/2015)</w:t>
      </w:r>
      <w:r w:rsidR="00034FC6" w:rsidRPr="005562CD">
        <w:rPr>
          <w:rFonts w:ascii="Book Antiqua" w:hAnsi="Book Antiqua" w:cs="Times New Roman"/>
          <w:b/>
          <w:bCs/>
          <w:color w:val="FF0000"/>
          <w:sz w:val="16"/>
          <w:szCs w:val="16"/>
        </w:rPr>
        <w:t xml:space="preserve"> </w:t>
      </w:r>
      <w:bookmarkStart w:id="1" w:name="_Hlk83389371"/>
      <w:r w:rsidR="00034FC6" w:rsidRPr="005562CD">
        <w:rPr>
          <w:rFonts w:ascii="Book Antiqua" w:hAnsi="Book Antiqua" w:cs="Times New Roman"/>
          <w:b/>
          <w:bCs/>
          <w:color w:val="FF0000"/>
          <w:sz w:val="16"/>
          <w:szCs w:val="16"/>
          <w:u w:val="single"/>
        </w:rPr>
        <w:t>(DPERN-2015)</w:t>
      </w:r>
      <w:bookmarkEnd w:id="1"/>
      <w:r w:rsidR="007570EC" w:rsidRPr="005562CD">
        <w:rPr>
          <w:rFonts w:ascii="Book Antiqua" w:hAnsi="Book Antiqua" w:cs="Times New Roman"/>
          <w:b/>
          <w:bCs/>
          <w:color w:val="FF0000"/>
          <w:sz w:val="16"/>
          <w:szCs w:val="16"/>
        </w:rPr>
        <w:t xml:space="preserve"> </w:t>
      </w:r>
      <w:r w:rsidR="007570EC" w:rsidRPr="005562CD">
        <w:rPr>
          <w:rFonts w:ascii="Book Antiqua" w:hAnsi="Book Antiqua"/>
          <w:b/>
          <w:bCs/>
          <w:color w:val="FF0000"/>
          <w:sz w:val="16"/>
          <w:szCs w:val="16"/>
          <w:u w:val="single"/>
        </w:rPr>
        <w:t>(DPEBA-2016)</w:t>
      </w:r>
      <w:r w:rsidR="00DE12DD" w:rsidRPr="005562CD">
        <w:rPr>
          <w:rFonts w:ascii="Book Antiqua" w:hAnsi="Book Antiqua"/>
          <w:b/>
          <w:bCs/>
          <w:sz w:val="16"/>
          <w:szCs w:val="16"/>
        </w:rPr>
        <w:t xml:space="preserve"> </w:t>
      </w:r>
      <w:r w:rsidR="00DE12DD" w:rsidRPr="005562CD">
        <w:rPr>
          <w:rFonts w:ascii="Book Antiqua" w:hAnsi="Book Antiqua"/>
          <w:b/>
          <w:bCs/>
          <w:color w:val="FF0000"/>
          <w:sz w:val="16"/>
          <w:szCs w:val="16"/>
          <w:u w:val="single"/>
        </w:rPr>
        <w:t>(MPPR-2019)</w:t>
      </w:r>
      <w:r w:rsidR="00455307" w:rsidRPr="005562CD">
        <w:rPr>
          <w:rFonts w:ascii="Book Antiqua" w:hAnsi="Book Antiqua"/>
          <w:b/>
          <w:bCs/>
          <w:color w:val="FF0000"/>
          <w:sz w:val="16"/>
          <w:szCs w:val="16"/>
        </w:rPr>
        <w:t xml:space="preserve"> </w:t>
      </w:r>
      <w:r w:rsidR="00455307" w:rsidRPr="005562CD">
        <w:rPr>
          <w:rFonts w:ascii="Book Antiqua" w:eastAsia="Times New Roman" w:hAnsi="Book Antiqua" w:cs="Times New Roman"/>
          <w:b/>
          <w:bCs/>
          <w:color w:val="FF0000"/>
          <w:sz w:val="16"/>
          <w:szCs w:val="16"/>
          <w:u w:val="single"/>
          <w:lang w:eastAsia="pt-BR"/>
        </w:rPr>
        <w:t>(DPERJ-2021)</w:t>
      </w:r>
      <w:r w:rsidR="00622692" w:rsidRPr="005562CD">
        <w:rPr>
          <w:rFonts w:ascii="Book Antiqua" w:eastAsia="Times New Roman" w:hAnsi="Book Antiqua" w:cs="Times New Roman"/>
          <w:b/>
          <w:bCs/>
          <w:color w:val="FF0000"/>
          <w:sz w:val="16"/>
          <w:szCs w:val="16"/>
          <w:lang w:eastAsia="pt-BR"/>
        </w:rPr>
        <w:t xml:space="preserve"> </w:t>
      </w:r>
      <w:r w:rsidR="00622692" w:rsidRPr="005562CD">
        <w:rPr>
          <w:rFonts w:ascii="Book Antiqua" w:eastAsia="Times New Roman" w:hAnsi="Book Antiqua" w:cs="Times New Roman"/>
          <w:b/>
          <w:bCs/>
          <w:color w:val="FF0000"/>
          <w:sz w:val="16"/>
          <w:szCs w:val="16"/>
          <w:u w:val="single"/>
          <w:lang w:eastAsia="pt-BR"/>
        </w:rPr>
        <w:t>(TJMS-2023)</w:t>
      </w:r>
    </w:p>
    <w:tbl>
      <w:tblPr>
        <w:tblStyle w:val="Tabelacomgrade"/>
        <w:tblW w:w="0" w:type="auto"/>
        <w:tblLook w:val="04A0" w:firstRow="1" w:lastRow="0" w:firstColumn="1" w:lastColumn="0" w:noHBand="0" w:noVBand="1"/>
      </w:tblPr>
      <w:tblGrid>
        <w:gridCol w:w="8494"/>
      </w:tblGrid>
      <w:tr w:rsidR="007E38FF" w14:paraId="2A79C972" w14:textId="77777777" w:rsidTr="007E38FF">
        <w:tc>
          <w:tcPr>
            <w:tcW w:w="8494" w:type="dxa"/>
            <w:shd w:val="clear" w:color="auto" w:fill="CCFFFF"/>
          </w:tcPr>
          <w:p w14:paraId="5A4F2CE2" w14:textId="62680DAA" w:rsidR="007E38FF" w:rsidRPr="007E38FF" w:rsidRDefault="007E38FF" w:rsidP="007E38FF">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E38FF">
              <w:rPr>
                <w:rFonts w:ascii="Book Antiqua" w:hAnsi="Book Antiqua"/>
                <w:b/>
                <w:bCs/>
                <w:sz w:val="19"/>
                <w:szCs w:val="19"/>
                <w:highlight w:val="yellow"/>
              </w:rPr>
              <w:t>DPEGO-2021-FCC</w:t>
            </w:r>
            <w:r>
              <w:rPr>
                <w:rFonts w:ascii="Book Antiqua" w:hAnsi="Book Antiqua"/>
                <w:b/>
                <w:bCs/>
                <w:sz w:val="19"/>
                <w:szCs w:val="19"/>
              </w:rPr>
              <w:t>)</w:t>
            </w:r>
            <w:r>
              <w:rPr>
                <w:rFonts w:ascii="Book Antiqua" w:hAnsi="Book Antiqua"/>
                <w:sz w:val="19"/>
                <w:szCs w:val="19"/>
              </w:rPr>
              <w:t xml:space="preserve">: </w:t>
            </w:r>
            <w:r w:rsidRPr="007E38FF">
              <w:rPr>
                <w:rFonts w:ascii="Book Antiqua" w:hAnsi="Book Antiqua"/>
                <w:sz w:val="19"/>
                <w:szCs w:val="19"/>
              </w:rPr>
              <w:t>A Resolução 113, com as alterações da Resolução 117 do Conselho Nacional dos Direitos da Criança e do Adolescente (Conanda), ao disciplinar o Sistema de Garantia de Direitos da Criança e do Adolescente, estabelece que</w:t>
            </w:r>
            <w:r>
              <w:rPr>
                <w:rFonts w:ascii="Book Antiqua" w:hAnsi="Book Antiqua"/>
                <w:sz w:val="19"/>
                <w:szCs w:val="19"/>
              </w:rPr>
              <w:t xml:space="preserve"> </w:t>
            </w:r>
            <w:r w:rsidRPr="007E38FF">
              <w:rPr>
                <w:rFonts w:ascii="Book Antiqua" w:hAnsi="Book Antiqua"/>
                <w:sz w:val="19"/>
                <w:szCs w:val="19"/>
              </w:rPr>
              <w:t>os conselhos tutelares são órgãos contenciosos não jurisdicionais e somente eles têm competência para apurar os atos infracionais praticados por crianças.</w:t>
            </w:r>
            <w:r>
              <w:rPr>
                <w:rFonts w:ascii="Book Antiqua" w:hAnsi="Book Antiqua"/>
                <w:sz w:val="19"/>
                <w:szCs w:val="19"/>
              </w:rPr>
              <w:t xml:space="preserve"> </w:t>
            </w:r>
            <w:r>
              <w:rPr>
                <w:rFonts w:ascii="Book Antiqua" w:hAnsi="Book Antiqua"/>
                <w:b/>
                <w:bCs/>
                <w:sz w:val="19"/>
                <w:szCs w:val="19"/>
              </w:rPr>
              <w:t>BL: arts. 10 e 12 da Res. 113/06.</w:t>
            </w:r>
          </w:p>
        </w:tc>
      </w:tr>
    </w:tbl>
    <w:p w14:paraId="1B609AE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13. </w:t>
      </w:r>
      <w:r w:rsidRPr="00105A18">
        <w:rPr>
          <w:rFonts w:ascii="Book Antiqua" w:hAnsi="Book Antiqua"/>
          <w:sz w:val="19"/>
          <w:szCs w:val="19"/>
        </w:rPr>
        <w:t xml:space="preserve">Os conselhos tutelares deverão acompanhar os atos de apuração de ato infracional praticado por adolescente, quando houver fundada suspeita da ocorrência de algum abuso de poder ou violação de direitos do adolescente, no sentido de providenciar as medidas específicas de proteção de direitos humanos, previstas e cabíveis em lei. (Redação dada ao artigo pela Resolução CONANDA nº 117, de 11.07.2006, DOU </w:t>
      </w:r>
      <w:proofErr w:type="gramStart"/>
      <w:r w:rsidRPr="00105A18">
        <w:rPr>
          <w:rFonts w:ascii="Book Antiqua" w:hAnsi="Book Antiqua"/>
          <w:sz w:val="19"/>
          <w:szCs w:val="19"/>
        </w:rPr>
        <w:t>12.07.2006 )</w:t>
      </w:r>
      <w:proofErr w:type="gramEnd"/>
    </w:p>
    <w:p w14:paraId="6423DF18"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V - DA PROMOCAO DOS DIREITOS HUMANOS</w:t>
      </w:r>
    </w:p>
    <w:p w14:paraId="4F327EA0"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14. </w:t>
      </w:r>
      <w:r w:rsidRPr="00105A18">
        <w:rPr>
          <w:rFonts w:ascii="Book Antiqua" w:hAnsi="Book Antiqua"/>
          <w:sz w:val="19"/>
          <w:szCs w:val="19"/>
        </w:rPr>
        <w:t xml:space="preserve">O eixo estratégico da promoção dos direitos humanos de crianças e adolescentes operacionaliza-se através do desenvolvimento da "política de atendimento dos direitos da criança e do adolescente", prevista no art. 86 do Estatuto da Criança e do </w:t>
      </w:r>
      <w:proofErr w:type="gramStart"/>
      <w:r w:rsidRPr="00105A18">
        <w:rPr>
          <w:rFonts w:ascii="Book Antiqua" w:hAnsi="Book Antiqua"/>
          <w:sz w:val="19"/>
          <w:szCs w:val="19"/>
        </w:rPr>
        <w:t>Adolescente ,</w:t>
      </w:r>
      <w:proofErr w:type="gramEnd"/>
      <w:r w:rsidRPr="00105A18">
        <w:rPr>
          <w:rFonts w:ascii="Book Antiqua" w:hAnsi="Book Antiqua"/>
          <w:sz w:val="19"/>
          <w:szCs w:val="19"/>
        </w:rPr>
        <w:t xml:space="preserve"> que integra o âmbito maior da política de promoção e proteção dos direitos humanos.</w:t>
      </w:r>
    </w:p>
    <w:p w14:paraId="5F3090F9"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1º Essa política especializada de promoção da efetivação dos direitos humanos de crianças e adolescentes desenvolve-se, estrategicamente, de maneira transversal e intersetorial, articulando todas as políticas públicas (infra-estruturantes, institucionais, econômicas e sociais) e integrando suas ações, em favor da garantia integral dos direitos de crianças e adolescentes.</w:t>
      </w:r>
    </w:p>
    <w:p w14:paraId="653679E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2º No desenvolvimento dessa política deverão ser considerados e respeitados os princípios fundamentais enumerados no art. 2º e seus parágrafos desta Resolução.</w:t>
      </w:r>
    </w:p>
    <w:p w14:paraId="75F027E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3º O desenvolvimento dessa política implica:</w:t>
      </w:r>
    </w:p>
    <w:p w14:paraId="19389D18"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na</w:t>
      </w:r>
      <w:proofErr w:type="gramEnd"/>
      <w:r w:rsidRPr="00105A18">
        <w:rPr>
          <w:rFonts w:ascii="Book Antiqua" w:hAnsi="Book Antiqua"/>
          <w:sz w:val="19"/>
          <w:szCs w:val="19"/>
        </w:rPr>
        <w:t xml:space="preserve"> satisfação das necessidades básicas de crianças e adolescentes pelas políticas públicas, como garantia de direitos humanos e ao mesmo tempo como um dever do Estado, da família e da sociedade;</w:t>
      </w:r>
    </w:p>
    <w:p w14:paraId="2BEF6E1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na</w:t>
      </w:r>
      <w:proofErr w:type="gramEnd"/>
      <w:r w:rsidRPr="00105A18">
        <w:rPr>
          <w:rFonts w:ascii="Book Antiqua" w:hAnsi="Book Antiqua"/>
          <w:sz w:val="19"/>
          <w:szCs w:val="19"/>
        </w:rPr>
        <w:t xml:space="preserve"> participação da população, através de suas organizações representativas, na formulação e no controle das políticas públicas; (Redação dada ao inciso pela Resolução CONANDA nº 117, de 11.07.2006, DOU </w:t>
      </w:r>
      <w:proofErr w:type="gramStart"/>
      <w:r w:rsidRPr="00105A18">
        <w:rPr>
          <w:rFonts w:ascii="Book Antiqua" w:hAnsi="Book Antiqua"/>
          <w:sz w:val="19"/>
          <w:szCs w:val="19"/>
        </w:rPr>
        <w:t>12.07.2006 )</w:t>
      </w:r>
      <w:proofErr w:type="gramEnd"/>
    </w:p>
    <w:p w14:paraId="1B5E85E7"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na descentralização política e administrativa, cabendo a coordenação das políticas e edição das normas gerais à esfera federal e a coordenação e a execução dessas políticas e dos respectivos programas às esferas estadual, Distrital e municipal, bem como às entidades sociais; e</w:t>
      </w:r>
    </w:p>
    <w:p w14:paraId="1443AED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lastRenderedPageBreak/>
        <w:t xml:space="preserve">IV - </w:t>
      </w:r>
      <w:proofErr w:type="gramStart"/>
      <w:r w:rsidRPr="00105A18">
        <w:rPr>
          <w:rFonts w:ascii="Book Antiqua" w:hAnsi="Book Antiqua"/>
          <w:sz w:val="19"/>
          <w:szCs w:val="19"/>
        </w:rPr>
        <w:t>no</w:t>
      </w:r>
      <w:proofErr w:type="gramEnd"/>
      <w:r w:rsidRPr="00105A18">
        <w:rPr>
          <w:rFonts w:ascii="Book Antiqua" w:hAnsi="Book Antiqua"/>
          <w:sz w:val="19"/>
          <w:szCs w:val="19"/>
        </w:rPr>
        <w:t xml:space="preserve"> controle social e institucional (interno e externo) da sua implementação e operacionalização.</w:t>
      </w:r>
    </w:p>
    <w:p w14:paraId="0396F8E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15. </w:t>
      </w:r>
      <w:r w:rsidRPr="00105A18">
        <w:rPr>
          <w:rFonts w:ascii="Book Antiqua" w:hAnsi="Book Antiqua"/>
          <w:sz w:val="19"/>
          <w:szCs w:val="19"/>
        </w:rPr>
        <w:t>A política de atendimento dos direitos humanos de crianças e adolescentes operacionaliza-se através de três tipos de programas, serviços e ações públicas:</w:t>
      </w:r>
    </w:p>
    <w:p w14:paraId="51D7490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serviços e programas</w:t>
      </w:r>
      <w:proofErr w:type="gramEnd"/>
      <w:r w:rsidRPr="00105A18">
        <w:rPr>
          <w:rFonts w:ascii="Book Antiqua" w:hAnsi="Book Antiqua"/>
          <w:sz w:val="19"/>
          <w:szCs w:val="19"/>
        </w:rPr>
        <w:t xml:space="preserve"> das políticas públicas, especialmente das políticas sociais, afetos aos fins da política de atendimento dos direitos humanos de crianças e adolescentes;</w:t>
      </w:r>
    </w:p>
    <w:p w14:paraId="4B19513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serviços e programas</w:t>
      </w:r>
      <w:proofErr w:type="gramEnd"/>
      <w:r w:rsidRPr="00105A18">
        <w:rPr>
          <w:rFonts w:ascii="Book Antiqua" w:hAnsi="Book Antiqua"/>
          <w:sz w:val="19"/>
          <w:szCs w:val="19"/>
        </w:rPr>
        <w:t xml:space="preserve"> de execução de medidas de proteção de direitos humanos; e</w:t>
      </w:r>
    </w:p>
    <w:p w14:paraId="254E2D69"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serviços e programas de execução de medidas socioeducativas e assemelhadas.</w:t>
      </w:r>
    </w:p>
    <w:p w14:paraId="4330DAFA" w14:textId="77777777" w:rsidR="00105A18" w:rsidRPr="00105A18" w:rsidRDefault="00105A18" w:rsidP="007E38FF">
      <w:pPr>
        <w:spacing w:before="100" w:beforeAutospacing="1" w:after="100" w:afterAutospacing="1" w:line="240" w:lineRule="auto"/>
        <w:ind w:firstLine="567"/>
        <w:jc w:val="center"/>
        <w:rPr>
          <w:rFonts w:ascii="Book Antiqua" w:hAnsi="Book Antiqua"/>
          <w:sz w:val="19"/>
          <w:szCs w:val="19"/>
        </w:rPr>
      </w:pPr>
      <w:r w:rsidRPr="00105A18">
        <w:rPr>
          <w:rFonts w:ascii="Book Antiqua" w:hAnsi="Book Antiqua"/>
          <w:sz w:val="19"/>
          <w:szCs w:val="19"/>
        </w:rPr>
        <w:t>Seção I</w:t>
      </w:r>
      <w:r w:rsidRPr="00105A18">
        <w:rPr>
          <w:rFonts w:ascii="Book Antiqua" w:hAnsi="Book Antiqua"/>
          <w:sz w:val="19"/>
          <w:szCs w:val="19"/>
        </w:rPr>
        <w:br/>
        <w:t>- DOS SERVIÇOS E PROGRAMAS DA POLÍTICA DE ATENDIMENTO DOS DIREITOS HUMANOS DE CRIANÇAS E ADOLESCENTES Subseção I</w:t>
      </w:r>
      <w:r w:rsidRPr="00105A18">
        <w:rPr>
          <w:rFonts w:ascii="Book Antiqua" w:hAnsi="Book Antiqua"/>
          <w:sz w:val="19"/>
          <w:szCs w:val="19"/>
        </w:rPr>
        <w:br/>
        <w:t>- DOS PROGRAMAS EM GERAL DAS POLÍTICAS PÚBLICAS</w:t>
      </w:r>
    </w:p>
    <w:p w14:paraId="444D8DC0"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16. </w:t>
      </w:r>
      <w:r w:rsidRPr="00105A18">
        <w:rPr>
          <w:rFonts w:ascii="Book Antiqua" w:hAnsi="Book Antiqua"/>
          <w:sz w:val="19"/>
          <w:szCs w:val="19"/>
        </w:rPr>
        <w:t>As políticas públicas, especialmente as políticas sociais, assegurarão o acesso de todas as crianças e todos os adolescentes a seus serviços, especialmente as crianças e os adolescentes com seus direitos violados ou em conflito com a lei, quando afetos às finalidades da política de atendimento dos direitos humanos da criança e do adolescente, obedecidos aos princípios fundamentais elencados nos parágrafos do art. 2º desta Resolução.</w:t>
      </w:r>
    </w:p>
    <w:p w14:paraId="6E43CBEC" w14:textId="77777777" w:rsidR="00105A18" w:rsidRPr="00105A18" w:rsidRDefault="00105A18" w:rsidP="007E38FF">
      <w:pPr>
        <w:spacing w:before="100" w:beforeAutospacing="1" w:after="100" w:afterAutospacing="1" w:line="240" w:lineRule="auto"/>
        <w:ind w:firstLine="567"/>
        <w:jc w:val="center"/>
        <w:rPr>
          <w:rFonts w:ascii="Book Antiqua" w:hAnsi="Book Antiqua"/>
          <w:sz w:val="19"/>
          <w:szCs w:val="19"/>
        </w:rPr>
      </w:pPr>
      <w:r w:rsidRPr="00105A18">
        <w:rPr>
          <w:rFonts w:ascii="Book Antiqua" w:hAnsi="Book Antiqua"/>
          <w:sz w:val="19"/>
          <w:szCs w:val="19"/>
        </w:rPr>
        <w:t>Subseção II</w:t>
      </w:r>
      <w:r w:rsidRPr="00105A18">
        <w:rPr>
          <w:rFonts w:ascii="Book Antiqua" w:hAnsi="Book Antiqua"/>
          <w:sz w:val="19"/>
          <w:szCs w:val="19"/>
        </w:rPr>
        <w:br/>
        <w:t>- DOS SERVIÇOS E PROGRAMAS DE EXECUÇÃO DE MEDIDAS DE PROTEÇÃO DE DIREITOS HUMANOS</w:t>
      </w:r>
    </w:p>
    <w:p w14:paraId="39F3206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17. </w:t>
      </w:r>
      <w:r w:rsidRPr="00105A18">
        <w:rPr>
          <w:rFonts w:ascii="Book Antiqua" w:hAnsi="Book Antiqua"/>
          <w:sz w:val="19"/>
          <w:szCs w:val="19"/>
        </w:rPr>
        <w:t>Os serviços e programas de execução de medidas específicas de proteção de direitos humanos têm caráter de atendimento inicial, integrado e emergencial, desenvolvendo ações que visem prevenir a ocorrência de ameaças e violações dos direitos humanos de crianças e adolescentes e atender às vítimas imediatamente após a ocorrência dessas ameaças e violações.</w:t>
      </w:r>
    </w:p>
    <w:p w14:paraId="3F2E2EF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 1º Esses programas e serviços ficam à disposição dos órgãos competentes do Poder Judiciário e dos conselhos tutelares, para a execução de medidas específicas de proteção, previstas no Estatuto da Criança e do Adolescente; podendo, </w:t>
      </w:r>
      <w:proofErr w:type="gramStart"/>
      <w:r w:rsidRPr="00105A18">
        <w:rPr>
          <w:rFonts w:ascii="Book Antiqua" w:hAnsi="Book Antiqua"/>
          <w:sz w:val="19"/>
          <w:szCs w:val="19"/>
        </w:rPr>
        <w:t>todavia</w:t>
      </w:r>
      <w:proofErr w:type="gramEnd"/>
      <w:r w:rsidRPr="00105A18">
        <w:rPr>
          <w:rFonts w:ascii="Book Antiqua" w:hAnsi="Book Antiqua"/>
          <w:sz w:val="19"/>
          <w:szCs w:val="19"/>
        </w:rPr>
        <w:t xml:space="preserve"> receber diretamente crianças e adolescentes, em caráter excepcional e de urgência, sem previa determinação da autoridade competente, fazendo, porém, a devida comunicação do fato a essa autoridade, até o segundo dia útil imediato, na forma da lei citada. (Redação dada ao parágrafo pela Resolução CONANDA nº 117, de 11.07.2006, DOU </w:t>
      </w:r>
      <w:proofErr w:type="gramStart"/>
      <w:r w:rsidRPr="00105A18">
        <w:rPr>
          <w:rFonts w:ascii="Book Antiqua" w:hAnsi="Book Antiqua"/>
          <w:sz w:val="19"/>
          <w:szCs w:val="19"/>
        </w:rPr>
        <w:t>12.07.2006 )</w:t>
      </w:r>
      <w:proofErr w:type="gramEnd"/>
    </w:p>
    <w:p w14:paraId="69CD5C2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 2º Os programas e serviços de execução de medidas específicas de proteção de direitos humanos obedecerão aos parâmetros e recomendações estabelecidos pelo Conselho Nacional dos Direitos da Criança e do Adolescente - CONANDA e, complementarmente, pelos demais conselhos dos direitos, em nível estadual, distrital e municipal e pelos conselhos setoriais competentes. (Redação dada ao parágrafo pela Resolução CONANDA nº 117, de 11.07.2006, DOU </w:t>
      </w:r>
      <w:proofErr w:type="gramStart"/>
      <w:r w:rsidRPr="00105A18">
        <w:rPr>
          <w:rFonts w:ascii="Book Antiqua" w:hAnsi="Book Antiqua"/>
          <w:sz w:val="19"/>
          <w:szCs w:val="19"/>
        </w:rPr>
        <w:t>12.07.2006 )</w:t>
      </w:r>
      <w:proofErr w:type="gramEnd"/>
    </w:p>
    <w:p w14:paraId="06551F8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3º Estes programas se estruturam e organizam sob a forma de um Sistema Nacional de Proteção de Direitos Humanos de Crianças e Adolescentes, regulado por normas operacionais básicas específicas, a serem editadas pelo Conselho Nacional dos Direitos da Criança e do Adolescente - CONANDA.</w:t>
      </w:r>
    </w:p>
    <w:p w14:paraId="0AA681D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18. </w:t>
      </w:r>
      <w:r w:rsidRPr="00105A18">
        <w:rPr>
          <w:rFonts w:ascii="Book Antiqua" w:hAnsi="Book Antiqua"/>
          <w:sz w:val="19"/>
          <w:szCs w:val="19"/>
        </w:rPr>
        <w:t>Consideram-se como programas e serviços de execução de medidas de proteção de direitos humanos aqueles previstos na legislação vigente a respeito da matéria.</w:t>
      </w:r>
    </w:p>
    <w:p w14:paraId="30CEDC42" w14:textId="77777777" w:rsidR="00105A18" w:rsidRPr="00105A18" w:rsidRDefault="00105A18" w:rsidP="007248E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Subseção III</w:t>
      </w:r>
      <w:r w:rsidRPr="00105A18">
        <w:rPr>
          <w:rFonts w:ascii="Book Antiqua" w:hAnsi="Book Antiqua"/>
          <w:sz w:val="19"/>
          <w:szCs w:val="19"/>
        </w:rPr>
        <w:br/>
        <w:t>- DOS PROGRAMAS DE EXECUÇÃO DE MEDIDAS SOCIOEDUCATIVAS E ASSEMELHADAS</w:t>
      </w:r>
    </w:p>
    <w:p w14:paraId="0AE4A5B3"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7248EF">
        <w:rPr>
          <w:rFonts w:ascii="Book Antiqua" w:hAnsi="Book Antiqua"/>
          <w:b/>
          <w:bCs/>
          <w:sz w:val="19"/>
          <w:szCs w:val="19"/>
          <w:highlight w:val="magenta"/>
        </w:rPr>
        <w:t>Art. 19</w:t>
      </w:r>
      <w:r w:rsidRPr="00105A18">
        <w:rPr>
          <w:rFonts w:ascii="Book Antiqua" w:hAnsi="Book Antiqua"/>
          <w:b/>
          <w:bCs/>
          <w:sz w:val="19"/>
          <w:szCs w:val="19"/>
        </w:rPr>
        <w:t>. </w:t>
      </w:r>
      <w:r w:rsidRPr="00105A18">
        <w:rPr>
          <w:rFonts w:ascii="Book Antiqua" w:hAnsi="Book Antiqua"/>
          <w:sz w:val="19"/>
          <w:szCs w:val="19"/>
        </w:rPr>
        <w:t xml:space="preserve">Os programas de execução de medidas socioeducativas são destinados ao atendimento dos adolescentes autores de ato infracional, em cumprimento de medida judicial socioeducativa, </w:t>
      </w:r>
      <w:r w:rsidRPr="00105A18">
        <w:rPr>
          <w:rFonts w:ascii="Book Antiqua" w:hAnsi="Book Antiqua"/>
          <w:sz w:val="19"/>
          <w:szCs w:val="19"/>
        </w:rPr>
        <w:lastRenderedPageBreak/>
        <w:t>aplicada na forma da lei, em decorrência de procedimento apuratório, onde se assegure o respeito estrito ao princípio constitucional do devido processo legal.</w:t>
      </w:r>
    </w:p>
    <w:p w14:paraId="00B56FB7"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1º Os programas de execução de medidas socioeducativas para adolescentes autores de ato infracional obedecerão aos parâmetros e recomendações estabelecidos pelo Conselho Nacional dos Direitos da Criança e do Adolescente - CONANDA e, complementarmente, pelos demais conselhos dos direitos, em nível Estadual, Distrital e Municipal.</w:t>
      </w:r>
    </w:p>
    <w:p w14:paraId="4B8B6EF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7248EF">
        <w:rPr>
          <w:rFonts w:ascii="Book Antiqua" w:hAnsi="Book Antiqua"/>
          <w:b/>
          <w:bCs/>
          <w:sz w:val="19"/>
          <w:szCs w:val="19"/>
          <w:highlight w:val="magenta"/>
        </w:rPr>
        <w:t>§ 2º</w:t>
      </w:r>
      <w:r w:rsidRPr="00105A18">
        <w:rPr>
          <w:rFonts w:ascii="Book Antiqua" w:hAnsi="Book Antiqua"/>
          <w:sz w:val="19"/>
          <w:szCs w:val="19"/>
        </w:rPr>
        <w:t xml:space="preserve"> </w:t>
      </w:r>
      <w:r w:rsidRPr="007248EF">
        <w:rPr>
          <w:rFonts w:ascii="Book Antiqua" w:hAnsi="Book Antiqua"/>
          <w:b/>
          <w:bCs/>
          <w:sz w:val="19"/>
          <w:szCs w:val="19"/>
        </w:rPr>
        <w:t>Estes programas se estruturam e organizam, sob forma de um Sistema Nacional de Atendimento Socioeducativo - SINASE em cumprimento dos seguintes princípios norteadores</w:t>
      </w:r>
      <w:r w:rsidRPr="00105A18">
        <w:rPr>
          <w:rFonts w:ascii="Book Antiqua" w:hAnsi="Book Antiqua"/>
          <w:sz w:val="19"/>
          <w:szCs w:val="19"/>
        </w:rPr>
        <w:t>:</w:t>
      </w:r>
    </w:p>
    <w:p w14:paraId="3F2D9988"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prevalência</w:t>
      </w:r>
      <w:proofErr w:type="gramEnd"/>
      <w:r w:rsidRPr="00105A18">
        <w:rPr>
          <w:rFonts w:ascii="Book Antiqua" w:hAnsi="Book Antiqua"/>
          <w:sz w:val="19"/>
          <w:szCs w:val="19"/>
        </w:rPr>
        <w:t xml:space="preserve"> do conteúdo educativo sobre os sancionatórios e meramente de contenção, no atendimento socioeducativo;</w:t>
      </w:r>
    </w:p>
    <w:p w14:paraId="5367CF7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ordenação</w:t>
      </w:r>
      <w:proofErr w:type="gramEnd"/>
      <w:r w:rsidRPr="00105A18">
        <w:rPr>
          <w:rFonts w:ascii="Book Antiqua" w:hAnsi="Book Antiqua"/>
          <w:sz w:val="19"/>
          <w:szCs w:val="19"/>
        </w:rPr>
        <w:t xml:space="preserve"> do atendimento socioeducativo e da sua gestão, a partir do projeto político-pedagógico;</w:t>
      </w:r>
    </w:p>
    <w:p w14:paraId="509013DA"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construção, monitoramento e avaliação do atendimento socioeducativo, com a participação proativa dos adolescentes socioeducandos;</w:t>
      </w:r>
    </w:p>
    <w:p w14:paraId="42566E6F" w14:textId="42AEA83D" w:rsidR="00105A18" w:rsidRPr="005562CD" w:rsidRDefault="00105A18" w:rsidP="00105A18">
      <w:pPr>
        <w:spacing w:before="100" w:beforeAutospacing="1" w:after="100" w:afterAutospacing="1" w:line="240" w:lineRule="auto"/>
        <w:ind w:firstLine="567"/>
        <w:jc w:val="both"/>
        <w:rPr>
          <w:rFonts w:ascii="Book Antiqua" w:hAnsi="Book Antiqua"/>
          <w:sz w:val="18"/>
          <w:szCs w:val="18"/>
        </w:rPr>
      </w:pPr>
      <w:r w:rsidRPr="00105A18">
        <w:rPr>
          <w:rFonts w:ascii="Book Antiqua" w:hAnsi="Book Antiqua"/>
          <w:sz w:val="19"/>
          <w:szCs w:val="19"/>
        </w:rPr>
        <w:t xml:space="preserve">IV - </w:t>
      </w:r>
      <w:proofErr w:type="gramStart"/>
      <w:r w:rsidRPr="007248EF">
        <w:rPr>
          <w:rFonts w:ascii="Book Antiqua" w:hAnsi="Book Antiqua"/>
          <w:b/>
          <w:bCs/>
          <w:sz w:val="19"/>
          <w:szCs w:val="19"/>
        </w:rPr>
        <w:t>exemplaridade</w:t>
      </w:r>
      <w:proofErr w:type="gramEnd"/>
      <w:r w:rsidRPr="007248EF">
        <w:rPr>
          <w:rFonts w:ascii="Book Antiqua" w:hAnsi="Book Antiqua"/>
          <w:b/>
          <w:bCs/>
          <w:sz w:val="19"/>
          <w:szCs w:val="19"/>
        </w:rPr>
        <w:t>, presença educativa e respeito à singularidade do adolescente socioeducando, como condições necessárias no atendimento socioeducativo</w:t>
      </w:r>
      <w:r w:rsidRPr="005562CD">
        <w:rPr>
          <w:rFonts w:ascii="Book Antiqua" w:hAnsi="Book Antiqua"/>
          <w:sz w:val="18"/>
          <w:szCs w:val="18"/>
        </w:rPr>
        <w:t>;</w:t>
      </w:r>
      <w:r w:rsidR="007248EF" w:rsidRPr="005562CD">
        <w:rPr>
          <w:rFonts w:ascii="Book Antiqua" w:hAnsi="Book Antiqua"/>
          <w:sz w:val="18"/>
          <w:szCs w:val="18"/>
        </w:rPr>
        <w:t xml:space="preserve"> </w:t>
      </w:r>
      <w:r w:rsidR="007248EF" w:rsidRPr="005562CD">
        <w:rPr>
          <w:rFonts w:ascii="Book Antiqua" w:hAnsi="Book Antiqua"/>
          <w:b/>
          <w:bCs/>
          <w:color w:val="FF0000"/>
          <w:sz w:val="16"/>
          <w:szCs w:val="16"/>
          <w:u w:val="single"/>
        </w:rPr>
        <w:t>(DPEGO-2021)</w:t>
      </w:r>
    </w:p>
    <w:p w14:paraId="08D762C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 - </w:t>
      </w:r>
      <w:proofErr w:type="gramStart"/>
      <w:r w:rsidRPr="00105A18">
        <w:rPr>
          <w:rFonts w:ascii="Book Antiqua" w:hAnsi="Book Antiqua"/>
          <w:sz w:val="19"/>
          <w:szCs w:val="19"/>
        </w:rPr>
        <w:t>disciplina</w:t>
      </w:r>
      <w:proofErr w:type="gramEnd"/>
      <w:r w:rsidRPr="00105A18">
        <w:rPr>
          <w:rFonts w:ascii="Book Antiqua" w:hAnsi="Book Antiqua"/>
          <w:sz w:val="19"/>
          <w:szCs w:val="19"/>
        </w:rPr>
        <w:t xml:space="preserve"> como meio para a realização do processo socioeducativo;</w:t>
      </w:r>
    </w:p>
    <w:p w14:paraId="49F6417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 - </w:t>
      </w:r>
      <w:proofErr w:type="gramStart"/>
      <w:r w:rsidRPr="00105A18">
        <w:rPr>
          <w:rFonts w:ascii="Book Antiqua" w:hAnsi="Book Antiqua"/>
          <w:sz w:val="19"/>
          <w:szCs w:val="19"/>
        </w:rPr>
        <w:t>exigência e compreensão</w:t>
      </w:r>
      <w:proofErr w:type="gramEnd"/>
      <w:r w:rsidRPr="00105A18">
        <w:rPr>
          <w:rFonts w:ascii="Book Antiqua" w:hAnsi="Book Antiqua"/>
          <w:sz w:val="19"/>
          <w:szCs w:val="19"/>
        </w:rPr>
        <w:t xml:space="preserve"> enquanto elementos primordiais de reconhecimento e respeito ao adolescente durante o processo socioeducativo;</w:t>
      </w:r>
    </w:p>
    <w:p w14:paraId="07396645"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VII - dinâmica institucional favorecendo a horizontalidade na socialização das informações e dos saberes entre a equipe multiprofissional (técnicos e educadores); (Redação dada ao inciso pela Resolução CONANDA nº 117, de 11.07.2006, DOU </w:t>
      </w:r>
      <w:proofErr w:type="gramStart"/>
      <w:r w:rsidRPr="00105A18">
        <w:rPr>
          <w:rFonts w:ascii="Book Antiqua" w:hAnsi="Book Antiqua"/>
          <w:sz w:val="19"/>
          <w:szCs w:val="19"/>
        </w:rPr>
        <w:t>12.07.2006 )</w:t>
      </w:r>
      <w:proofErr w:type="gramEnd"/>
    </w:p>
    <w:p w14:paraId="40150CD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VIII - organização espacial e funcional dos programas de atendimento sócio-educativo, como sinônimo de condições de vida e de possibilidades de desenvolvimento pessoal e social para o adolescente; (Redação dada ao inciso pela Resolução CONANDA nº 117, de 11.07.2006, DOU </w:t>
      </w:r>
      <w:proofErr w:type="gramStart"/>
      <w:r w:rsidRPr="00105A18">
        <w:rPr>
          <w:rFonts w:ascii="Book Antiqua" w:hAnsi="Book Antiqua"/>
          <w:sz w:val="19"/>
          <w:szCs w:val="19"/>
        </w:rPr>
        <w:t>12.07.2006 )</w:t>
      </w:r>
      <w:proofErr w:type="gramEnd"/>
    </w:p>
    <w:p w14:paraId="029AF259"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IX - </w:t>
      </w:r>
      <w:proofErr w:type="gramStart"/>
      <w:r w:rsidRPr="00105A18">
        <w:rPr>
          <w:rFonts w:ascii="Book Antiqua" w:hAnsi="Book Antiqua"/>
          <w:sz w:val="19"/>
          <w:szCs w:val="19"/>
        </w:rPr>
        <w:t>respeito</w:t>
      </w:r>
      <w:proofErr w:type="gramEnd"/>
      <w:r w:rsidRPr="00105A18">
        <w:rPr>
          <w:rFonts w:ascii="Book Antiqua" w:hAnsi="Book Antiqua"/>
          <w:sz w:val="19"/>
          <w:szCs w:val="19"/>
        </w:rPr>
        <w:t xml:space="preserve"> à diversidade étnica/racial, de gênero, orientação sexual e localização geográfica, como eixo do processo socioeducativo; e (Redação dada ao inciso pela Resolução CONANDA nº 117, de 11.07.2006, DOU </w:t>
      </w:r>
      <w:proofErr w:type="gramStart"/>
      <w:r w:rsidRPr="00105A18">
        <w:rPr>
          <w:rFonts w:ascii="Book Antiqua" w:hAnsi="Book Antiqua"/>
          <w:sz w:val="19"/>
          <w:szCs w:val="19"/>
        </w:rPr>
        <w:t>12.07.2006 )</w:t>
      </w:r>
      <w:proofErr w:type="gramEnd"/>
    </w:p>
    <w:p w14:paraId="0D4FEA1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X - </w:t>
      </w:r>
      <w:proofErr w:type="gramStart"/>
      <w:r w:rsidRPr="00105A18">
        <w:rPr>
          <w:rFonts w:ascii="Book Antiqua" w:hAnsi="Book Antiqua"/>
          <w:sz w:val="19"/>
          <w:szCs w:val="19"/>
        </w:rPr>
        <w:t>participação</w:t>
      </w:r>
      <w:proofErr w:type="gramEnd"/>
      <w:r w:rsidRPr="00105A18">
        <w:rPr>
          <w:rFonts w:ascii="Book Antiqua" w:hAnsi="Book Antiqua"/>
          <w:sz w:val="19"/>
          <w:szCs w:val="19"/>
        </w:rPr>
        <w:t xml:space="preserve"> proativa da família e da comunidade no processo socioeducativo.</w:t>
      </w:r>
    </w:p>
    <w:p w14:paraId="4DD36EA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3º Os programas de execução de medidas socioeducativas devem oferecer condições que garantam o acesso dos adolescentes socioeducandos às oportunidades de superação de sua situação de conflito com a lei.</w:t>
      </w:r>
    </w:p>
    <w:p w14:paraId="434A1E9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7248EF">
        <w:rPr>
          <w:rFonts w:ascii="Book Antiqua" w:hAnsi="Book Antiqua"/>
          <w:b/>
          <w:bCs/>
          <w:sz w:val="19"/>
          <w:szCs w:val="19"/>
          <w:highlight w:val="magenta"/>
        </w:rPr>
        <w:t>Art. 20</w:t>
      </w:r>
      <w:r w:rsidRPr="00105A18">
        <w:rPr>
          <w:rFonts w:ascii="Book Antiqua" w:hAnsi="Book Antiqua"/>
          <w:b/>
          <w:bCs/>
          <w:sz w:val="19"/>
          <w:szCs w:val="19"/>
        </w:rPr>
        <w:t>. </w:t>
      </w:r>
      <w:r w:rsidRPr="00105A18">
        <w:rPr>
          <w:rFonts w:ascii="Book Antiqua" w:hAnsi="Book Antiqua"/>
          <w:sz w:val="19"/>
          <w:szCs w:val="19"/>
        </w:rPr>
        <w:t>Consideram-se como programas socioeducativos, na forma do Estatuto da Criança e do Adolescente, os seguintes programas, taxativamente:</w:t>
      </w:r>
    </w:p>
    <w:p w14:paraId="0D85189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programas</w:t>
      </w:r>
      <w:proofErr w:type="gramEnd"/>
      <w:r w:rsidRPr="00105A18">
        <w:rPr>
          <w:rFonts w:ascii="Book Antiqua" w:hAnsi="Book Antiqua"/>
          <w:sz w:val="19"/>
          <w:szCs w:val="19"/>
        </w:rPr>
        <w:t xml:space="preserve"> socioeducativos em meio aberto</w:t>
      </w:r>
    </w:p>
    <w:p w14:paraId="460C60F8"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a) prestação de serviço à comunidade; e</w:t>
      </w:r>
    </w:p>
    <w:p w14:paraId="63F0F25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b) liberdade assistida.</w:t>
      </w:r>
    </w:p>
    <w:p w14:paraId="2D8D00A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programas</w:t>
      </w:r>
      <w:proofErr w:type="gramEnd"/>
      <w:r w:rsidRPr="00105A18">
        <w:rPr>
          <w:rFonts w:ascii="Book Antiqua" w:hAnsi="Book Antiqua"/>
          <w:sz w:val="19"/>
          <w:szCs w:val="19"/>
        </w:rPr>
        <w:t xml:space="preserve"> socioeducativos com privação de liberdade</w:t>
      </w:r>
    </w:p>
    <w:p w14:paraId="155F6189"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lastRenderedPageBreak/>
        <w:t>a) semiliberdade; e</w:t>
      </w:r>
    </w:p>
    <w:p w14:paraId="072D8E3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b) internação.</w:t>
      </w:r>
    </w:p>
    <w:p w14:paraId="79B514AA" w14:textId="7B726898" w:rsidR="00105A18" w:rsidRPr="008F251F" w:rsidRDefault="00105A18" w:rsidP="00105A18">
      <w:pPr>
        <w:spacing w:before="100" w:beforeAutospacing="1" w:after="100" w:afterAutospacing="1" w:line="240" w:lineRule="auto"/>
        <w:ind w:firstLine="567"/>
        <w:jc w:val="both"/>
        <w:rPr>
          <w:rFonts w:ascii="Book Antiqua" w:hAnsi="Book Antiqua"/>
          <w:b/>
          <w:bCs/>
          <w:sz w:val="16"/>
          <w:szCs w:val="16"/>
        </w:rPr>
      </w:pPr>
      <w:r w:rsidRPr="00034FC6">
        <w:rPr>
          <w:rFonts w:ascii="Book Antiqua" w:hAnsi="Book Antiqua"/>
          <w:b/>
          <w:bCs/>
          <w:sz w:val="19"/>
          <w:szCs w:val="19"/>
          <w:highlight w:val="magenta"/>
        </w:rPr>
        <w:t>Parágrafo único</w:t>
      </w:r>
      <w:r w:rsidRPr="00105A18">
        <w:rPr>
          <w:rFonts w:ascii="Book Antiqua" w:hAnsi="Book Antiqua"/>
          <w:sz w:val="19"/>
          <w:szCs w:val="19"/>
        </w:rPr>
        <w:t xml:space="preserve">. </w:t>
      </w:r>
      <w:r w:rsidRPr="00034FC6">
        <w:rPr>
          <w:rFonts w:ascii="Book Antiqua" w:hAnsi="Book Antiqua"/>
          <w:b/>
          <w:bCs/>
          <w:caps/>
          <w:sz w:val="19"/>
          <w:szCs w:val="19"/>
          <w:highlight w:val="green"/>
        </w:rPr>
        <w:t>Integram também</w:t>
      </w:r>
      <w:r w:rsidRPr="00034FC6">
        <w:rPr>
          <w:rFonts w:ascii="Book Antiqua" w:hAnsi="Book Antiqua"/>
          <w:b/>
          <w:bCs/>
          <w:sz w:val="19"/>
          <w:szCs w:val="19"/>
        </w:rPr>
        <w:t xml:space="preserve"> o Sistema Nacional Socioeducativo - SINASE, como auxiliares dos programas socioeducativos, os programas acautelatórios de atendimento inicial </w:t>
      </w:r>
      <w:proofErr w:type="gramStart"/>
      <w:r w:rsidRPr="00034FC6">
        <w:rPr>
          <w:rFonts w:ascii="Book Antiqua" w:hAnsi="Book Antiqua"/>
          <w:b/>
          <w:bCs/>
          <w:sz w:val="19"/>
          <w:szCs w:val="19"/>
        </w:rPr>
        <w:t>( arts</w:t>
      </w:r>
      <w:proofErr w:type="gramEnd"/>
      <w:r w:rsidRPr="00034FC6">
        <w:rPr>
          <w:rFonts w:ascii="Book Antiqua" w:hAnsi="Book Antiqua"/>
          <w:b/>
          <w:bCs/>
          <w:sz w:val="19"/>
          <w:szCs w:val="19"/>
        </w:rPr>
        <w:t>. 175 e 185 da Lei Federal nº 8.069/</w:t>
      </w:r>
      <w:proofErr w:type="gramStart"/>
      <w:r w:rsidRPr="00034FC6">
        <w:rPr>
          <w:rFonts w:ascii="Book Antiqua" w:hAnsi="Book Antiqua"/>
          <w:b/>
          <w:bCs/>
          <w:sz w:val="19"/>
          <w:szCs w:val="19"/>
        </w:rPr>
        <w:t>90 )</w:t>
      </w:r>
      <w:proofErr w:type="gramEnd"/>
      <w:r w:rsidRPr="00034FC6">
        <w:rPr>
          <w:rFonts w:ascii="Book Antiqua" w:hAnsi="Book Antiqua"/>
          <w:b/>
          <w:bCs/>
          <w:sz w:val="19"/>
          <w:szCs w:val="19"/>
        </w:rPr>
        <w:t xml:space="preserve">, os </w:t>
      </w:r>
      <w:r w:rsidRPr="00034FC6">
        <w:rPr>
          <w:rFonts w:ascii="Book Antiqua" w:hAnsi="Book Antiqua"/>
          <w:b/>
          <w:bCs/>
          <w:sz w:val="19"/>
          <w:szCs w:val="19"/>
          <w:highlight w:val="yellow"/>
        </w:rPr>
        <w:t>programas de internação provisória</w:t>
      </w:r>
      <w:r w:rsidRPr="00034FC6">
        <w:rPr>
          <w:rFonts w:ascii="Book Antiqua" w:hAnsi="Book Antiqua"/>
          <w:b/>
          <w:bCs/>
          <w:sz w:val="19"/>
          <w:szCs w:val="19"/>
        </w:rPr>
        <w:t xml:space="preserve"> </w:t>
      </w:r>
      <w:proofErr w:type="gramStart"/>
      <w:r w:rsidRPr="00034FC6">
        <w:rPr>
          <w:rFonts w:ascii="Book Antiqua" w:hAnsi="Book Antiqua"/>
          <w:b/>
          <w:bCs/>
          <w:sz w:val="19"/>
          <w:szCs w:val="19"/>
        </w:rPr>
        <w:t>( arts</w:t>
      </w:r>
      <w:proofErr w:type="gramEnd"/>
      <w:r w:rsidRPr="00034FC6">
        <w:rPr>
          <w:rFonts w:ascii="Book Antiqua" w:hAnsi="Book Antiqua"/>
          <w:b/>
          <w:bCs/>
          <w:sz w:val="19"/>
          <w:szCs w:val="19"/>
        </w:rPr>
        <w:t xml:space="preserve">. 108 e 183 da lei </w:t>
      </w:r>
      <w:proofErr w:type="gramStart"/>
      <w:r w:rsidRPr="00034FC6">
        <w:rPr>
          <w:rFonts w:ascii="Book Antiqua" w:hAnsi="Book Antiqua"/>
          <w:b/>
          <w:bCs/>
          <w:sz w:val="19"/>
          <w:szCs w:val="19"/>
        </w:rPr>
        <w:t>citada )</w:t>
      </w:r>
      <w:proofErr w:type="gramEnd"/>
      <w:r w:rsidRPr="00034FC6">
        <w:rPr>
          <w:rFonts w:ascii="Book Antiqua" w:hAnsi="Book Antiqua"/>
          <w:b/>
          <w:bCs/>
          <w:sz w:val="19"/>
          <w:szCs w:val="19"/>
        </w:rPr>
        <w:t xml:space="preserve"> e os </w:t>
      </w:r>
      <w:r w:rsidRPr="007248EF">
        <w:rPr>
          <w:rFonts w:ascii="Book Antiqua" w:hAnsi="Book Antiqua"/>
          <w:b/>
          <w:bCs/>
          <w:sz w:val="19"/>
          <w:szCs w:val="19"/>
          <w:highlight w:val="yellow"/>
        </w:rPr>
        <w:t>programas de apoio e assistência aos egressos</w:t>
      </w:r>
      <w:r w:rsidRPr="005562CD">
        <w:rPr>
          <w:rFonts w:ascii="Book Antiqua" w:hAnsi="Book Antiqua"/>
          <w:sz w:val="16"/>
          <w:szCs w:val="16"/>
        </w:rPr>
        <w:t>.</w:t>
      </w:r>
      <w:r w:rsidR="00034FC6" w:rsidRPr="005562CD">
        <w:rPr>
          <w:rFonts w:ascii="Book Antiqua" w:hAnsi="Book Antiqua"/>
          <w:sz w:val="16"/>
          <w:szCs w:val="16"/>
        </w:rPr>
        <w:t xml:space="preserve"> </w:t>
      </w:r>
      <w:r w:rsidR="00034FC6" w:rsidRPr="005562CD">
        <w:rPr>
          <w:rFonts w:ascii="Book Antiqua" w:hAnsi="Book Antiqua"/>
          <w:b/>
          <w:bCs/>
          <w:color w:val="FF0000"/>
          <w:sz w:val="16"/>
          <w:szCs w:val="16"/>
          <w:u w:val="single"/>
        </w:rPr>
        <w:t>(DPERN-2015)</w:t>
      </w:r>
      <w:r w:rsidR="008F251F">
        <w:rPr>
          <w:rFonts w:ascii="Book Antiqua" w:hAnsi="Book Antiqua"/>
          <w:b/>
          <w:bCs/>
          <w:color w:val="FF0000"/>
          <w:sz w:val="16"/>
          <w:szCs w:val="16"/>
        </w:rPr>
        <w:t xml:space="preserve"> </w:t>
      </w:r>
      <w:r w:rsidR="008F251F">
        <w:rPr>
          <w:rFonts w:ascii="Book Antiqua" w:eastAsia="Times New Roman" w:hAnsi="Book Antiqua" w:cs="Times New Roman"/>
          <w:b/>
          <w:color w:val="FF0000"/>
          <w:sz w:val="16"/>
          <w:szCs w:val="16"/>
          <w:u w:val="single"/>
          <w:lang w:eastAsia="pt-BR"/>
        </w:rPr>
        <w:t>(DPEAP-2022)</w:t>
      </w:r>
    </w:p>
    <w:p w14:paraId="32E6AB4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CAPÍTULO VI - DO CONTROLE DA EFETIVAÇÃO DOS DIREITOS HUMANOS</w:t>
      </w:r>
    </w:p>
    <w:p w14:paraId="56469864" w14:textId="6EE7DA4D" w:rsidR="00105A18" w:rsidRPr="005562CD" w:rsidRDefault="00105A18" w:rsidP="00105A18">
      <w:pPr>
        <w:spacing w:before="100" w:beforeAutospacing="1" w:after="100" w:afterAutospacing="1" w:line="240" w:lineRule="auto"/>
        <w:ind w:firstLine="567"/>
        <w:jc w:val="both"/>
        <w:rPr>
          <w:rFonts w:ascii="Book Antiqua" w:hAnsi="Book Antiqua"/>
          <w:b/>
          <w:bCs/>
          <w:sz w:val="16"/>
          <w:szCs w:val="16"/>
        </w:rPr>
      </w:pPr>
      <w:r w:rsidRPr="00B84593">
        <w:rPr>
          <w:rFonts w:ascii="Book Antiqua" w:hAnsi="Book Antiqua"/>
          <w:b/>
          <w:bCs/>
          <w:sz w:val="19"/>
          <w:szCs w:val="19"/>
          <w:highlight w:val="magenta"/>
        </w:rPr>
        <w:t>Art. 21</w:t>
      </w:r>
      <w:r w:rsidRPr="00105A18">
        <w:rPr>
          <w:rFonts w:ascii="Book Antiqua" w:hAnsi="Book Antiqua"/>
          <w:b/>
          <w:bCs/>
          <w:sz w:val="19"/>
          <w:szCs w:val="19"/>
        </w:rPr>
        <w:t>. </w:t>
      </w:r>
      <w:r w:rsidRPr="005562CD">
        <w:rPr>
          <w:rFonts w:ascii="Book Antiqua" w:hAnsi="Book Antiqua"/>
          <w:b/>
          <w:bCs/>
          <w:sz w:val="19"/>
          <w:szCs w:val="19"/>
        </w:rPr>
        <w:t>O controle das ações públicas de promoção e defesa dos direitos humanos da criança e do adolescente se fará através das instâncias públicas colegiadas próprias, onde se assegure a paridade da participação de órgãos governamentais e de entidades sociais, tais como</w:t>
      </w:r>
      <w:r w:rsidRPr="005562CD">
        <w:rPr>
          <w:rFonts w:ascii="Book Antiqua" w:hAnsi="Book Antiqua"/>
          <w:b/>
          <w:bCs/>
          <w:sz w:val="16"/>
          <w:szCs w:val="16"/>
        </w:rPr>
        <w:t>:</w:t>
      </w:r>
      <w:r w:rsidR="00B84593" w:rsidRPr="005562CD">
        <w:rPr>
          <w:rFonts w:ascii="Book Antiqua" w:hAnsi="Book Antiqua"/>
          <w:b/>
          <w:bCs/>
          <w:sz w:val="16"/>
          <w:szCs w:val="16"/>
        </w:rPr>
        <w:t xml:space="preserve"> </w:t>
      </w:r>
      <w:r w:rsidR="00B84593" w:rsidRPr="005562CD">
        <w:rPr>
          <w:rFonts w:ascii="Book Antiqua" w:eastAsia="Times New Roman" w:hAnsi="Book Antiqua" w:cs="Times New Roman"/>
          <w:b/>
          <w:bCs/>
          <w:color w:val="FF0000"/>
          <w:sz w:val="16"/>
          <w:szCs w:val="16"/>
          <w:u w:val="single"/>
          <w:lang w:eastAsia="pt-BR"/>
        </w:rPr>
        <w:t>(DPEDF-2013)</w:t>
      </w:r>
    </w:p>
    <w:p w14:paraId="6D5111FC" w14:textId="42DA1173" w:rsidR="00105A18" w:rsidRPr="005562CD" w:rsidRDefault="00105A18" w:rsidP="00105A18">
      <w:pPr>
        <w:spacing w:before="100" w:beforeAutospacing="1" w:after="100" w:afterAutospacing="1" w:line="240" w:lineRule="auto"/>
        <w:ind w:firstLine="567"/>
        <w:jc w:val="both"/>
        <w:rPr>
          <w:rFonts w:ascii="Book Antiqua" w:hAnsi="Book Antiqua"/>
          <w:sz w:val="16"/>
          <w:szCs w:val="16"/>
        </w:rPr>
      </w:pPr>
      <w:r w:rsidRPr="005562CD">
        <w:rPr>
          <w:rFonts w:ascii="Book Antiqua" w:hAnsi="Book Antiqua"/>
          <w:b/>
          <w:bCs/>
          <w:sz w:val="19"/>
          <w:szCs w:val="19"/>
        </w:rPr>
        <w:t xml:space="preserve">I - </w:t>
      </w:r>
      <w:proofErr w:type="gramStart"/>
      <w:r w:rsidRPr="005562CD">
        <w:rPr>
          <w:rFonts w:ascii="Book Antiqua" w:hAnsi="Book Antiqua"/>
          <w:b/>
          <w:bCs/>
          <w:sz w:val="19"/>
          <w:szCs w:val="19"/>
        </w:rPr>
        <w:t>conselhos</w:t>
      </w:r>
      <w:proofErr w:type="gramEnd"/>
      <w:r w:rsidRPr="005562CD">
        <w:rPr>
          <w:rFonts w:ascii="Book Antiqua" w:hAnsi="Book Antiqua"/>
          <w:b/>
          <w:bCs/>
          <w:sz w:val="19"/>
          <w:szCs w:val="19"/>
        </w:rPr>
        <w:t xml:space="preserve"> dos direitos de crianças e adolescentes</w:t>
      </w:r>
      <w:r w:rsidRPr="005562CD">
        <w:rPr>
          <w:rFonts w:ascii="Book Antiqua" w:hAnsi="Book Antiqua"/>
          <w:sz w:val="16"/>
          <w:szCs w:val="16"/>
        </w:rPr>
        <w:t>;</w:t>
      </w:r>
      <w:r w:rsidR="00B84593" w:rsidRPr="005562CD">
        <w:rPr>
          <w:rFonts w:ascii="Book Antiqua" w:hAnsi="Book Antiqua"/>
          <w:sz w:val="16"/>
          <w:szCs w:val="16"/>
        </w:rPr>
        <w:t xml:space="preserve"> </w:t>
      </w:r>
      <w:r w:rsidR="00B84593" w:rsidRPr="005562CD">
        <w:rPr>
          <w:rFonts w:ascii="Book Antiqua" w:eastAsia="Times New Roman" w:hAnsi="Book Antiqua" w:cs="Times New Roman"/>
          <w:b/>
          <w:bCs/>
          <w:color w:val="FF0000"/>
          <w:sz w:val="16"/>
          <w:szCs w:val="16"/>
          <w:u w:val="single"/>
          <w:lang w:eastAsia="pt-BR"/>
        </w:rPr>
        <w:t>(DPEDF-2013)</w:t>
      </w:r>
    </w:p>
    <w:p w14:paraId="5A2BF2B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conselhos</w:t>
      </w:r>
      <w:proofErr w:type="gramEnd"/>
      <w:r w:rsidRPr="00105A18">
        <w:rPr>
          <w:rFonts w:ascii="Book Antiqua" w:hAnsi="Book Antiqua"/>
          <w:sz w:val="19"/>
          <w:szCs w:val="19"/>
        </w:rPr>
        <w:t xml:space="preserve"> setoriais de formulação e controle de políticas públicas; e</w:t>
      </w:r>
    </w:p>
    <w:p w14:paraId="630A842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III - os órgãos e os poderes de controle interno e externo definidos nos arts. </w:t>
      </w:r>
      <w:proofErr w:type="gramStart"/>
      <w:r w:rsidRPr="00105A18">
        <w:rPr>
          <w:rFonts w:ascii="Book Antiqua" w:hAnsi="Book Antiqua"/>
          <w:sz w:val="19"/>
          <w:szCs w:val="19"/>
        </w:rPr>
        <w:t>70 ,</w:t>
      </w:r>
      <w:proofErr w:type="gramEnd"/>
      <w:r w:rsidRPr="00105A18">
        <w:rPr>
          <w:rFonts w:ascii="Book Antiqua" w:hAnsi="Book Antiqua"/>
          <w:sz w:val="19"/>
          <w:szCs w:val="19"/>
        </w:rPr>
        <w:t xml:space="preserve"> </w:t>
      </w:r>
      <w:proofErr w:type="gramStart"/>
      <w:r w:rsidRPr="00105A18">
        <w:rPr>
          <w:rFonts w:ascii="Book Antiqua" w:hAnsi="Book Antiqua"/>
          <w:sz w:val="19"/>
          <w:szCs w:val="19"/>
        </w:rPr>
        <w:t>71 ,</w:t>
      </w:r>
      <w:proofErr w:type="gramEnd"/>
      <w:r w:rsidRPr="00105A18">
        <w:rPr>
          <w:rFonts w:ascii="Book Antiqua" w:hAnsi="Book Antiqua"/>
          <w:sz w:val="19"/>
          <w:szCs w:val="19"/>
        </w:rPr>
        <w:t xml:space="preserve"> </w:t>
      </w:r>
      <w:proofErr w:type="gramStart"/>
      <w:r w:rsidRPr="00105A18">
        <w:rPr>
          <w:rFonts w:ascii="Book Antiqua" w:hAnsi="Book Antiqua"/>
          <w:sz w:val="19"/>
          <w:szCs w:val="19"/>
        </w:rPr>
        <w:t>72 ,</w:t>
      </w:r>
      <w:proofErr w:type="gramEnd"/>
      <w:r w:rsidRPr="00105A18">
        <w:rPr>
          <w:rFonts w:ascii="Book Antiqua" w:hAnsi="Book Antiqua"/>
          <w:sz w:val="19"/>
          <w:szCs w:val="19"/>
        </w:rPr>
        <w:t xml:space="preserve"> </w:t>
      </w:r>
      <w:proofErr w:type="gramStart"/>
      <w:r w:rsidRPr="00105A18">
        <w:rPr>
          <w:rFonts w:ascii="Book Antiqua" w:hAnsi="Book Antiqua"/>
          <w:sz w:val="19"/>
          <w:szCs w:val="19"/>
        </w:rPr>
        <w:t>73 ,</w:t>
      </w:r>
      <w:proofErr w:type="gramEnd"/>
      <w:r w:rsidRPr="00105A18">
        <w:rPr>
          <w:rFonts w:ascii="Book Antiqua" w:hAnsi="Book Antiqua"/>
          <w:sz w:val="19"/>
          <w:szCs w:val="19"/>
        </w:rPr>
        <w:t xml:space="preserve"> 74 e 75 da Constituição </w:t>
      </w:r>
      <w:proofErr w:type="gramStart"/>
      <w:r w:rsidRPr="00105A18">
        <w:rPr>
          <w:rFonts w:ascii="Book Antiqua" w:hAnsi="Book Antiqua"/>
          <w:sz w:val="19"/>
          <w:szCs w:val="19"/>
        </w:rPr>
        <w:t>Federal .</w:t>
      </w:r>
      <w:proofErr w:type="gramEnd"/>
    </w:p>
    <w:p w14:paraId="257BF4A7"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Parágrafo único. O controle social é exercido soberanamente pela sociedade civil, através das suas organizações e articulações representativas.</w:t>
      </w:r>
    </w:p>
    <w:p w14:paraId="1F657E8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22. </w:t>
      </w:r>
      <w:r w:rsidRPr="00105A18">
        <w:rPr>
          <w:rFonts w:ascii="Book Antiqua" w:hAnsi="Book Antiqua"/>
          <w:sz w:val="19"/>
          <w:szCs w:val="19"/>
        </w:rPr>
        <w:t>Na União, nos Estados, no Distrito Federal e nos Municípios haverá um Conselho dos Direitos da Criança e do Adolescente, respectivamente, composto por igual número de representantes do governo e da sociedade civil organizada, garantindo a ampla participação da população, por suas organizações representativas, no processo de formulação e controle da política de atendimento aos direitos da criança e ao adolescente, dos seus programas, serviços e ações.</w:t>
      </w:r>
    </w:p>
    <w:p w14:paraId="13B34B3F" w14:textId="229F77AC"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Parágrafo único. A composição desses conselhos e a nomeação de seus membros devem ser estabelecidas de acordo com as Resoluções nºs 105 e 106 do CONANDA , inclusive as recomendações, contendo procedimentos que ofereçam todas as garantias necessárias para assegurar a representação pluralista de todos os segmentos da sociedade, envolvidos de alguma forma na promoção e proteção de direitos humanos, particularmente através de representações de organizações da sociedade civil, sindicatos, entidades sociais de atendimento a crianças e adolescentes, organizações profissionais interessadas, entidades representativas do pensamento científico, religioso e filosófico e outros nessa linha. (Redação dada ao parágrafo pela Resolução CONANDA nº 117, de 11.07.2006, DOU 12.07.2006)</w:t>
      </w:r>
    </w:p>
    <w:p w14:paraId="605A79B0" w14:textId="149E93F9" w:rsidR="00105A18" w:rsidRPr="005562CD" w:rsidRDefault="00105A18" w:rsidP="00105A18">
      <w:pPr>
        <w:spacing w:before="100" w:beforeAutospacing="1" w:after="100" w:afterAutospacing="1" w:line="240" w:lineRule="auto"/>
        <w:ind w:firstLine="567"/>
        <w:jc w:val="both"/>
        <w:rPr>
          <w:rFonts w:ascii="Book Antiqua" w:hAnsi="Book Antiqua"/>
          <w:b/>
          <w:bCs/>
          <w:sz w:val="16"/>
          <w:szCs w:val="16"/>
        </w:rPr>
      </w:pPr>
      <w:r w:rsidRPr="00B84593">
        <w:rPr>
          <w:rFonts w:ascii="Book Antiqua" w:hAnsi="Book Antiqua"/>
          <w:b/>
          <w:bCs/>
          <w:sz w:val="19"/>
          <w:szCs w:val="19"/>
          <w:highlight w:val="magenta"/>
        </w:rPr>
        <w:t>Art. 23</w:t>
      </w:r>
      <w:r w:rsidRPr="005562CD">
        <w:rPr>
          <w:rFonts w:ascii="Book Antiqua" w:hAnsi="Book Antiqua"/>
          <w:b/>
          <w:bCs/>
          <w:sz w:val="19"/>
          <w:szCs w:val="19"/>
        </w:rPr>
        <w:t>. Os conselhos dos direitos da criança e do adolescente deverão acompanhar, avaliar e monitorar as ações públicas de promoção e defesa de direitos de crianças e adolescentes, deliberando previamente a respeito, através de normas, recomendações, orientações</w:t>
      </w:r>
      <w:r w:rsidRPr="005562CD">
        <w:rPr>
          <w:rFonts w:ascii="Book Antiqua" w:hAnsi="Book Antiqua"/>
          <w:b/>
          <w:bCs/>
          <w:sz w:val="16"/>
          <w:szCs w:val="16"/>
        </w:rPr>
        <w:t>.</w:t>
      </w:r>
      <w:r w:rsidR="00B84593" w:rsidRPr="005562CD">
        <w:rPr>
          <w:rFonts w:ascii="Book Antiqua" w:hAnsi="Book Antiqua"/>
          <w:b/>
          <w:bCs/>
          <w:sz w:val="16"/>
          <w:szCs w:val="16"/>
        </w:rPr>
        <w:t xml:space="preserve"> </w:t>
      </w:r>
      <w:r w:rsidR="00B84593" w:rsidRPr="005562CD">
        <w:rPr>
          <w:rFonts w:ascii="Book Antiqua" w:eastAsia="Times New Roman" w:hAnsi="Book Antiqua" w:cs="Times New Roman"/>
          <w:b/>
          <w:bCs/>
          <w:color w:val="FF0000"/>
          <w:sz w:val="16"/>
          <w:szCs w:val="16"/>
          <w:u w:val="single"/>
          <w:lang w:eastAsia="pt-BR"/>
        </w:rPr>
        <w:t>(DPEDF-2013)</w:t>
      </w:r>
    </w:p>
    <w:p w14:paraId="09FB51EC" w14:textId="447E1DD2" w:rsidR="00105A18" w:rsidRPr="00900660" w:rsidRDefault="00105A18" w:rsidP="00105A18">
      <w:pPr>
        <w:spacing w:before="100" w:beforeAutospacing="1" w:after="100" w:afterAutospacing="1" w:line="240" w:lineRule="auto"/>
        <w:ind w:firstLine="567"/>
        <w:jc w:val="both"/>
        <w:rPr>
          <w:rFonts w:ascii="Book Antiqua" w:hAnsi="Book Antiqua"/>
          <w:b/>
          <w:bCs/>
          <w:sz w:val="18"/>
          <w:szCs w:val="18"/>
        </w:rPr>
      </w:pPr>
      <w:r w:rsidRPr="005562CD">
        <w:rPr>
          <w:rFonts w:ascii="Book Antiqua" w:hAnsi="Book Antiqua"/>
          <w:b/>
          <w:bCs/>
          <w:sz w:val="19"/>
          <w:szCs w:val="19"/>
          <w:highlight w:val="magenta"/>
        </w:rPr>
        <w:t>§ 1º</w:t>
      </w:r>
      <w:r w:rsidRPr="005562CD">
        <w:rPr>
          <w:rFonts w:ascii="Book Antiqua" w:hAnsi="Book Antiqua"/>
          <w:b/>
          <w:bCs/>
          <w:sz w:val="19"/>
          <w:szCs w:val="19"/>
        </w:rPr>
        <w:t xml:space="preserve"> As deliberações dos conselhos dos direitos da criança e do adolescente, no âmbito de suas atribuições e competências, </w:t>
      </w:r>
      <w:r w:rsidRPr="005562CD">
        <w:rPr>
          <w:rFonts w:ascii="Book Antiqua" w:hAnsi="Book Antiqua"/>
          <w:b/>
          <w:bCs/>
          <w:caps/>
          <w:sz w:val="19"/>
          <w:szCs w:val="19"/>
          <w:highlight w:val="green"/>
        </w:rPr>
        <w:t>vinculam</w:t>
      </w:r>
      <w:r w:rsidRPr="005562CD">
        <w:rPr>
          <w:rFonts w:ascii="Book Antiqua" w:hAnsi="Book Antiqua"/>
          <w:b/>
          <w:bCs/>
          <w:sz w:val="19"/>
          <w:szCs w:val="19"/>
        </w:rPr>
        <w:t xml:space="preserve"> as </w:t>
      </w:r>
      <w:r w:rsidRPr="005562CD">
        <w:rPr>
          <w:rFonts w:ascii="Book Antiqua" w:hAnsi="Book Antiqua"/>
          <w:b/>
          <w:bCs/>
          <w:sz w:val="19"/>
          <w:szCs w:val="19"/>
          <w:highlight w:val="yellow"/>
        </w:rPr>
        <w:t>ações governamentais</w:t>
      </w:r>
      <w:r w:rsidRPr="005562CD">
        <w:rPr>
          <w:rFonts w:ascii="Book Antiqua" w:hAnsi="Book Antiqua"/>
          <w:b/>
          <w:bCs/>
          <w:sz w:val="19"/>
          <w:szCs w:val="19"/>
        </w:rPr>
        <w:t xml:space="preserve"> e </w:t>
      </w:r>
      <w:r w:rsidRPr="005562CD">
        <w:rPr>
          <w:rFonts w:ascii="Book Antiqua" w:hAnsi="Book Antiqua"/>
          <w:b/>
          <w:bCs/>
          <w:sz w:val="19"/>
          <w:szCs w:val="19"/>
          <w:highlight w:val="yellow"/>
        </w:rPr>
        <w:t>da sociedade civil organizada</w:t>
      </w:r>
      <w:r w:rsidRPr="005562CD">
        <w:rPr>
          <w:rFonts w:ascii="Book Antiqua" w:hAnsi="Book Antiqua"/>
          <w:b/>
          <w:bCs/>
          <w:sz w:val="19"/>
          <w:szCs w:val="19"/>
        </w:rPr>
        <w:t>, em respeito aos princípios constitucionais da participação popular, da prioridade absoluta do atendimento à criança e ao adolescente e da prevalência do interesse superior da criança e do adolescente, conforme já decidido pelo Supremo Tribunal Federal</w:t>
      </w:r>
      <w:r w:rsidRPr="005562CD">
        <w:rPr>
          <w:rFonts w:ascii="Book Antiqua" w:hAnsi="Book Antiqua"/>
          <w:color w:val="FF0000"/>
          <w:sz w:val="16"/>
          <w:szCs w:val="16"/>
        </w:rPr>
        <w:t>.</w:t>
      </w:r>
      <w:r w:rsidR="007248EF" w:rsidRPr="005562CD">
        <w:rPr>
          <w:rFonts w:ascii="Book Antiqua" w:hAnsi="Book Antiqua"/>
          <w:color w:val="FF0000"/>
          <w:sz w:val="16"/>
          <w:szCs w:val="16"/>
        </w:rPr>
        <w:t xml:space="preserve"> </w:t>
      </w:r>
      <w:r w:rsidR="007248EF" w:rsidRPr="005562CD">
        <w:rPr>
          <w:rFonts w:ascii="Book Antiqua" w:hAnsi="Book Antiqua"/>
          <w:b/>
          <w:bCs/>
          <w:color w:val="FF0000"/>
          <w:sz w:val="16"/>
          <w:szCs w:val="16"/>
          <w:u w:val="single"/>
        </w:rPr>
        <w:t>(DPEGO-2021)</w:t>
      </w:r>
      <w:r w:rsidR="00900660">
        <w:rPr>
          <w:rFonts w:ascii="Book Antiqua" w:hAnsi="Book Antiqua"/>
          <w:b/>
          <w:bCs/>
          <w:color w:val="FF0000"/>
          <w:sz w:val="16"/>
          <w:szCs w:val="16"/>
        </w:rPr>
        <w:t xml:space="preserve"> </w:t>
      </w:r>
      <w:r w:rsidR="00900660">
        <w:rPr>
          <w:rFonts w:ascii="Book Antiqua" w:eastAsia="Times New Roman" w:hAnsi="Book Antiqua" w:cs="Times New Roman"/>
          <w:b/>
          <w:bCs/>
          <w:color w:val="FF0000"/>
          <w:sz w:val="16"/>
          <w:szCs w:val="16"/>
          <w:u w:val="single"/>
          <w:lang w:eastAsia="pt-BR"/>
        </w:rPr>
        <w:t>(MPSC-2024)</w:t>
      </w:r>
    </w:p>
    <w:p w14:paraId="09827D51" w14:textId="13668DEF"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900660">
        <w:rPr>
          <w:rFonts w:ascii="Book Antiqua" w:hAnsi="Book Antiqua"/>
          <w:b/>
          <w:bCs/>
          <w:sz w:val="19"/>
          <w:szCs w:val="19"/>
          <w:highlight w:val="magenta"/>
        </w:rPr>
        <w:t>§ 2º</w:t>
      </w:r>
      <w:r w:rsidRPr="00900660">
        <w:rPr>
          <w:rFonts w:ascii="Book Antiqua" w:hAnsi="Book Antiqua"/>
          <w:b/>
          <w:bCs/>
          <w:sz w:val="19"/>
          <w:szCs w:val="19"/>
        </w:rPr>
        <w:t xml:space="preserve"> Constatado, através dos mecanismos de controle, o descumprimento de suas deliberações, os conselhos dos direitos da criança e do adolescente representarão ao Ministério Publico para as providencias cabíveis e </w:t>
      </w:r>
      <w:r w:rsidRPr="00900660">
        <w:rPr>
          <w:rFonts w:ascii="Book Antiqua" w:hAnsi="Book Antiqua"/>
          <w:b/>
          <w:bCs/>
          <w:sz w:val="19"/>
          <w:szCs w:val="19"/>
          <w:highlight w:val="yellow"/>
        </w:rPr>
        <w:t>aos demais órgãos</w:t>
      </w:r>
      <w:r w:rsidRPr="00900660">
        <w:rPr>
          <w:rFonts w:ascii="Book Antiqua" w:hAnsi="Book Antiqua"/>
          <w:b/>
          <w:bCs/>
          <w:sz w:val="19"/>
          <w:szCs w:val="19"/>
        </w:rPr>
        <w:t xml:space="preserve"> e </w:t>
      </w:r>
      <w:r w:rsidRPr="00900660">
        <w:rPr>
          <w:rFonts w:ascii="Book Antiqua" w:hAnsi="Book Antiqua"/>
          <w:b/>
          <w:bCs/>
          <w:sz w:val="19"/>
          <w:szCs w:val="19"/>
          <w:highlight w:val="yellow"/>
        </w:rPr>
        <w:t>entidades legitimados</w:t>
      </w:r>
      <w:r w:rsidRPr="00900660">
        <w:rPr>
          <w:rFonts w:ascii="Book Antiqua" w:hAnsi="Book Antiqua"/>
          <w:b/>
          <w:bCs/>
          <w:sz w:val="19"/>
          <w:szCs w:val="19"/>
        </w:rPr>
        <w:t xml:space="preserve"> no art. 210 da Lei nº 8.069/90 para demandar em Juízo por meio do ingresso de ação mandamental ou ação civil pública</w:t>
      </w:r>
      <w:r w:rsidRPr="00105A18">
        <w:rPr>
          <w:rFonts w:ascii="Book Antiqua" w:hAnsi="Book Antiqua"/>
          <w:sz w:val="19"/>
          <w:szCs w:val="19"/>
        </w:rPr>
        <w:t>.</w:t>
      </w:r>
      <w:r w:rsidR="00900660">
        <w:rPr>
          <w:rFonts w:ascii="Book Antiqua" w:hAnsi="Book Antiqua"/>
          <w:sz w:val="19"/>
          <w:szCs w:val="19"/>
        </w:rPr>
        <w:t xml:space="preserve"> </w:t>
      </w:r>
      <w:r w:rsidR="00900660">
        <w:rPr>
          <w:rFonts w:ascii="Book Antiqua" w:eastAsia="Times New Roman" w:hAnsi="Book Antiqua" w:cs="Times New Roman"/>
          <w:b/>
          <w:bCs/>
          <w:color w:val="FF0000"/>
          <w:sz w:val="16"/>
          <w:szCs w:val="16"/>
          <w:u w:val="single"/>
          <w:lang w:eastAsia="pt-BR"/>
        </w:rPr>
        <w:t>(MPSC-2024)</w:t>
      </w:r>
    </w:p>
    <w:p w14:paraId="6E0E30D7"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VII - DOS MECANISMOS ESTRATÉGICOS DE PROMOÇÃO, DEFESA E CONTROLE DA EFETIVAÇÃO DE DIREITOS HUMANOS</w:t>
      </w:r>
    </w:p>
    <w:p w14:paraId="31748C9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lastRenderedPageBreak/>
        <w:t>Art. 24. </w:t>
      </w:r>
      <w:r w:rsidRPr="00105A18">
        <w:rPr>
          <w:rFonts w:ascii="Book Antiqua" w:hAnsi="Book Antiqua"/>
          <w:sz w:val="19"/>
          <w:szCs w:val="19"/>
        </w:rPr>
        <w:t>Para promover e defender os direitos de crianças e adolescentes, quando ameaçados e violados e controlar as ações públicas decorrentes, o Sistema de Garantia dos Direitos da Criança e do Adolescente deverá priorizar alguns determinados mecanismos estratégicos de garantia de direitos:</w:t>
      </w:r>
    </w:p>
    <w:p w14:paraId="5F42204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mecanismos</w:t>
      </w:r>
      <w:proofErr w:type="gramEnd"/>
      <w:r w:rsidRPr="00105A18">
        <w:rPr>
          <w:rFonts w:ascii="Book Antiqua" w:hAnsi="Book Antiqua"/>
          <w:sz w:val="19"/>
          <w:szCs w:val="19"/>
        </w:rPr>
        <w:t xml:space="preserve"> judiciais extrajudiciais de exigibilidade de direitos; (Redação dada ao inciso pela Resolução CONANDA nº 117, de 11.07.2006, DOU </w:t>
      </w:r>
      <w:proofErr w:type="gramStart"/>
      <w:r w:rsidRPr="00105A18">
        <w:rPr>
          <w:rFonts w:ascii="Book Antiqua" w:hAnsi="Book Antiqua"/>
          <w:sz w:val="19"/>
          <w:szCs w:val="19"/>
        </w:rPr>
        <w:t>12.07.2006 )</w:t>
      </w:r>
      <w:proofErr w:type="gramEnd"/>
    </w:p>
    <w:p w14:paraId="06DDDA3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financiamento</w:t>
      </w:r>
      <w:proofErr w:type="gramEnd"/>
      <w:r w:rsidRPr="00105A18">
        <w:rPr>
          <w:rFonts w:ascii="Book Antiqua" w:hAnsi="Book Antiqua"/>
          <w:sz w:val="19"/>
          <w:szCs w:val="19"/>
        </w:rPr>
        <w:t xml:space="preserve"> público de atividades de órgãos públicos e entidades sociais de atendimento de direitos;</w:t>
      </w:r>
    </w:p>
    <w:p w14:paraId="0809BC0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formação de operadores do Sistema;</w:t>
      </w:r>
    </w:p>
    <w:p w14:paraId="787E89D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IV - </w:t>
      </w:r>
      <w:proofErr w:type="gramStart"/>
      <w:r w:rsidRPr="00105A18">
        <w:rPr>
          <w:rFonts w:ascii="Book Antiqua" w:hAnsi="Book Antiqua"/>
          <w:sz w:val="19"/>
          <w:szCs w:val="19"/>
        </w:rPr>
        <w:t>gerenciamento</w:t>
      </w:r>
      <w:proofErr w:type="gramEnd"/>
      <w:r w:rsidRPr="00105A18">
        <w:rPr>
          <w:rFonts w:ascii="Book Antiqua" w:hAnsi="Book Antiqua"/>
          <w:sz w:val="19"/>
          <w:szCs w:val="19"/>
        </w:rPr>
        <w:t xml:space="preserve"> de dados e informações;</w:t>
      </w:r>
    </w:p>
    <w:p w14:paraId="297BEE2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 - </w:t>
      </w:r>
      <w:proofErr w:type="gramStart"/>
      <w:r w:rsidRPr="00105A18">
        <w:rPr>
          <w:rFonts w:ascii="Book Antiqua" w:hAnsi="Book Antiqua"/>
          <w:sz w:val="19"/>
          <w:szCs w:val="19"/>
        </w:rPr>
        <w:t>monitoramento e avaliação</w:t>
      </w:r>
      <w:proofErr w:type="gramEnd"/>
      <w:r w:rsidRPr="00105A18">
        <w:rPr>
          <w:rFonts w:ascii="Book Antiqua" w:hAnsi="Book Antiqua"/>
          <w:sz w:val="19"/>
          <w:szCs w:val="19"/>
        </w:rPr>
        <w:t xml:space="preserve"> das ações públicas de garantia de direitos; e</w:t>
      </w:r>
    </w:p>
    <w:p w14:paraId="126B31C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 - </w:t>
      </w:r>
      <w:proofErr w:type="gramStart"/>
      <w:r w:rsidRPr="00105A18">
        <w:rPr>
          <w:rFonts w:ascii="Book Antiqua" w:hAnsi="Book Antiqua"/>
          <w:sz w:val="19"/>
          <w:szCs w:val="19"/>
        </w:rPr>
        <w:t>mobilização</w:t>
      </w:r>
      <w:proofErr w:type="gramEnd"/>
      <w:r w:rsidRPr="00105A18">
        <w:rPr>
          <w:rFonts w:ascii="Book Antiqua" w:hAnsi="Book Antiqua"/>
          <w:sz w:val="19"/>
          <w:szCs w:val="19"/>
        </w:rPr>
        <w:t xml:space="preserve"> social em favor da garantia de direitos.</w:t>
      </w:r>
    </w:p>
    <w:p w14:paraId="35620F5D"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VIII - DA GESTÃO DO SISTEMA DE GARANTIA DOS DIREITOS DA CRIANÇA E DO ADOLESCENTE</w:t>
      </w:r>
    </w:p>
    <w:p w14:paraId="0DF43BBA"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25. </w:t>
      </w:r>
      <w:r w:rsidRPr="00105A18">
        <w:rPr>
          <w:rFonts w:ascii="Book Antiqua" w:hAnsi="Book Antiqua"/>
          <w:sz w:val="19"/>
          <w:szCs w:val="19"/>
        </w:rPr>
        <w:t xml:space="preserve">A estrutura governamental, em nível federal, contará com um órgão específico e autônomo, responsável pela política de atendimento dos direitos humanos de crianças e adolescentes, com as seguintes atribuições mínimas: (Redação dada pela Resolução CONANDA nº 117, de 11.07.2006, DOU </w:t>
      </w:r>
      <w:proofErr w:type="gramStart"/>
      <w:r w:rsidRPr="00105A18">
        <w:rPr>
          <w:rFonts w:ascii="Book Antiqua" w:hAnsi="Book Antiqua"/>
          <w:sz w:val="19"/>
          <w:szCs w:val="19"/>
        </w:rPr>
        <w:t>12.07.2006 )</w:t>
      </w:r>
      <w:proofErr w:type="gramEnd"/>
    </w:p>
    <w:p w14:paraId="6DA41959"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articular</w:t>
      </w:r>
      <w:proofErr w:type="gramEnd"/>
      <w:r w:rsidRPr="00105A18">
        <w:rPr>
          <w:rFonts w:ascii="Book Antiqua" w:hAnsi="Book Antiqua"/>
          <w:sz w:val="19"/>
          <w:szCs w:val="19"/>
        </w:rPr>
        <w:t xml:space="preserve"> e fortalecer o Sistema de Garantia dos Direitos da Criança e do Adolescente;</w:t>
      </w:r>
    </w:p>
    <w:p w14:paraId="4B6D4FC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funcionar</w:t>
      </w:r>
      <w:proofErr w:type="gramEnd"/>
      <w:r w:rsidRPr="00105A18">
        <w:rPr>
          <w:rFonts w:ascii="Book Antiqua" w:hAnsi="Book Antiqua"/>
          <w:sz w:val="19"/>
          <w:szCs w:val="19"/>
        </w:rPr>
        <w:t xml:space="preserve"> prioritariamente como núcleo estratégico-conceitual, para a promoção dos direitos humanos da infância e adolescência, no âmbito nacional;</w:t>
      </w:r>
    </w:p>
    <w:p w14:paraId="3B9BA85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manter sistema de informação para infância e adolescência, em articulação com as esferas estadual e municipal;</w:t>
      </w:r>
    </w:p>
    <w:p w14:paraId="5D96F4C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IV - </w:t>
      </w:r>
      <w:proofErr w:type="gramStart"/>
      <w:r w:rsidRPr="00105A18">
        <w:rPr>
          <w:rFonts w:ascii="Book Antiqua" w:hAnsi="Book Antiqua"/>
          <w:sz w:val="19"/>
          <w:szCs w:val="19"/>
        </w:rPr>
        <w:t>apoiar</w:t>
      </w:r>
      <w:proofErr w:type="gramEnd"/>
      <w:r w:rsidRPr="00105A18">
        <w:rPr>
          <w:rFonts w:ascii="Book Antiqua" w:hAnsi="Book Antiqua"/>
          <w:sz w:val="19"/>
          <w:szCs w:val="19"/>
        </w:rPr>
        <w:t xml:space="preserve"> técnica e financeiramente o funcionamento das entidades e unidades de execução de medidas de proteção de direitos e de medidas socioeducativas;</w:t>
      </w:r>
    </w:p>
    <w:p w14:paraId="0338DC2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 - Coordenar o Sistema Nacional de Atendimento Socioeducativo, especialmente os programas de execução de medidas socioeducativas; e</w:t>
      </w:r>
    </w:p>
    <w:p w14:paraId="37624238"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VI - Co-coordenar o Sistema Nacional de Proteção de Direitos Humanos, especialmente os programas de enfrentamento da violência, proteção de crianças e adolescentes ameaçados de morte, os programas e serviços de promoção, defesa e garantia da convivência familiar e comunitária, dentre outros programas de promoção e proteção dos direitos humanos de criança e adolescente.</w:t>
      </w:r>
    </w:p>
    <w:p w14:paraId="4F9342D3"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26. </w:t>
      </w:r>
      <w:r w:rsidRPr="00105A18">
        <w:rPr>
          <w:rFonts w:ascii="Book Antiqua" w:hAnsi="Book Antiqua"/>
          <w:sz w:val="19"/>
          <w:szCs w:val="19"/>
        </w:rPr>
        <w:t>Nos níveis estadual, distrital e municipal, as entidades públicas responsáveis pela política de atendimento dos direitos de crianças e adolescentes e por esses serviços, programas e ações especiais deverão funcionar nessa linha, em seu respectivo nível de competência e deverão ter estrutura e organização próprias, respeitada a autonomia da política de atendimento de direitos da criança e do adolescente, na forma do Estatuto da Criança e do Adolescente, ficando, além do mais, responsáveis pela execução dos seus programas, serviços e ações e a manutenção das unidades respectivas.</w:t>
      </w:r>
    </w:p>
    <w:p w14:paraId="5F77796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 1º Cada Estado, Município e o Distrito Federal vincularão essas suas entidades públicas responsáveis pela política de atendimento de direitos da criança e do adolescente à Secretaria ou órgão congênere que julgar conveniente, estabelecendo-se, porém expressamente que elas se incorporam ao Sistema de Garantia dos Direitos da Criança e do Adolescente e que deverão ser considerados interlocutoras do Conselho Nacional dos Direitos da Criança e do Adolescente - CONANDA e do </w:t>
      </w:r>
      <w:r w:rsidRPr="00105A18">
        <w:rPr>
          <w:rFonts w:ascii="Book Antiqua" w:hAnsi="Book Antiqua"/>
          <w:sz w:val="19"/>
          <w:szCs w:val="19"/>
        </w:rPr>
        <w:lastRenderedPageBreak/>
        <w:t xml:space="preserve">órgão federal responsável, previsto no artigo anterior, principalmente para efeito de apoio técnico e financeiro. (Redação dada ao parágrafo pela Resolução CONANDA nº 117, de 11.07.2006, DOU </w:t>
      </w:r>
      <w:proofErr w:type="gramStart"/>
      <w:r w:rsidRPr="00105A18">
        <w:rPr>
          <w:rFonts w:ascii="Book Antiqua" w:hAnsi="Book Antiqua"/>
          <w:sz w:val="19"/>
          <w:szCs w:val="19"/>
        </w:rPr>
        <w:t>12.07.2006 )</w:t>
      </w:r>
      <w:proofErr w:type="gramEnd"/>
    </w:p>
    <w:p w14:paraId="0578918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2º O órgão federal previsto no artigo anterior deverá assegurar que os estados, o Distrito Federal e os municípios estejam conscientes de suas obrigações em relação à efetivação das normas de proteção à criança e à juventude, especialmente do Estatuto da Criança e do Adolescente e da Convenção sobre os Direitos da Criança, da Constituição Federal e de que os direitos previstos nessas normas legais têm que ser implementados em todos os níveis, em regime de prioridade absoluta, por meio de legislações, políticas e demais medidas apropriadas.</w:t>
      </w:r>
    </w:p>
    <w:p w14:paraId="7D7485B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27. </w:t>
      </w:r>
      <w:r w:rsidRPr="00105A18">
        <w:rPr>
          <w:rFonts w:ascii="Book Antiqua" w:hAnsi="Book Antiqua"/>
          <w:sz w:val="19"/>
          <w:szCs w:val="19"/>
        </w:rPr>
        <w:t xml:space="preserve">A União, os Estados, o Distrito Federal e os Municípios organizarão, em regime de colaboração, os sistemas estaduais, distrital e municipais, tanto de defesa de direitos, quanto de atendimento socioeducativo. (Redação dada ao caput pela Resolução CONANDA nº 117, de 11.07.2006, DOU </w:t>
      </w:r>
      <w:proofErr w:type="gramStart"/>
      <w:r w:rsidRPr="00105A18">
        <w:rPr>
          <w:rFonts w:ascii="Book Antiqua" w:hAnsi="Book Antiqua"/>
          <w:sz w:val="19"/>
          <w:szCs w:val="19"/>
        </w:rPr>
        <w:t>12.07.2006 )</w:t>
      </w:r>
      <w:proofErr w:type="gramEnd"/>
    </w:p>
    <w:p w14:paraId="7A3BBAB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1º Caberá à União a coordenação desses programas e serviços de execução das medidas específicas de proteção de direitos e de execução das medidas socioeducativas, integrando-os no campo maior da política de atendimento de direitos da criança e do adolescente e exercendo função normativa de caráter geral e supletiva dos recursos necessários ao desenvolvimento dos sistemas estaduais, distrital e municipais.</w:t>
      </w:r>
    </w:p>
    <w:p w14:paraId="6076DF83" w14:textId="561375B8" w:rsidR="00105A18" w:rsidRPr="005562CD" w:rsidRDefault="00105A18" w:rsidP="00105A18">
      <w:pPr>
        <w:spacing w:before="100" w:beforeAutospacing="1" w:after="100" w:afterAutospacing="1" w:line="240" w:lineRule="auto"/>
        <w:ind w:firstLine="567"/>
        <w:jc w:val="both"/>
        <w:rPr>
          <w:rFonts w:ascii="Book Antiqua" w:hAnsi="Book Antiqua"/>
          <w:sz w:val="16"/>
          <w:szCs w:val="16"/>
        </w:rPr>
      </w:pPr>
      <w:r w:rsidRPr="00140647">
        <w:rPr>
          <w:rFonts w:ascii="Book Antiqua" w:hAnsi="Book Antiqua"/>
          <w:b/>
          <w:bCs/>
          <w:sz w:val="19"/>
          <w:szCs w:val="19"/>
          <w:highlight w:val="magenta"/>
        </w:rPr>
        <w:t>§ 2º</w:t>
      </w:r>
      <w:r w:rsidRPr="00105A18">
        <w:rPr>
          <w:rFonts w:ascii="Book Antiqua" w:hAnsi="Book Antiqua"/>
          <w:sz w:val="19"/>
          <w:szCs w:val="19"/>
        </w:rPr>
        <w:t xml:space="preserve"> </w:t>
      </w:r>
      <w:r w:rsidRPr="00140647">
        <w:rPr>
          <w:rFonts w:ascii="Book Antiqua" w:hAnsi="Book Antiqua"/>
          <w:b/>
          <w:bCs/>
          <w:sz w:val="19"/>
          <w:szCs w:val="19"/>
        </w:rPr>
        <w:t>Os sistemas nacionais de proteção de direitos humanos e de socioeducação têm legitimidade normativa complementar e liberdade de organização e funcionamento, nos termos desta Resolução</w:t>
      </w:r>
      <w:r w:rsidRPr="005562CD">
        <w:rPr>
          <w:rFonts w:ascii="Book Antiqua" w:hAnsi="Book Antiqua"/>
          <w:sz w:val="16"/>
          <w:szCs w:val="16"/>
        </w:rPr>
        <w:t>.</w:t>
      </w:r>
      <w:r w:rsidR="00140647" w:rsidRPr="005562CD">
        <w:rPr>
          <w:rFonts w:ascii="Book Antiqua" w:hAnsi="Book Antiqua"/>
          <w:sz w:val="16"/>
          <w:szCs w:val="16"/>
        </w:rPr>
        <w:t xml:space="preserve"> </w:t>
      </w:r>
      <w:r w:rsidR="00140647" w:rsidRPr="005562CD">
        <w:rPr>
          <w:rFonts w:ascii="Book Antiqua" w:eastAsia="Times New Roman" w:hAnsi="Book Antiqua" w:cs="Times New Roman"/>
          <w:b/>
          <w:bCs/>
          <w:color w:val="FF0000"/>
          <w:sz w:val="16"/>
          <w:szCs w:val="16"/>
          <w:u w:val="single"/>
          <w:lang w:eastAsia="pt-BR"/>
        </w:rPr>
        <w:t>(DPERN-2015)</w:t>
      </w:r>
    </w:p>
    <w:p w14:paraId="4B69871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 3º Aplicam-se ao Distrito Federal, cumulativamente, as regras de competência dos estados e municípios. (Redação dada ao parágrafo pela Resolução CONANDA nº 117, de 11.07.2006, DOU </w:t>
      </w:r>
      <w:proofErr w:type="gramStart"/>
      <w:r w:rsidRPr="00105A18">
        <w:rPr>
          <w:rFonts w:ascii="Book Antiqua" w:hAnsi="Book Antiqua"/>
          <w:sz w:val="19"/>
          <w:szCs w:val="19"/>
        </w:rPr>
        <w:t>12.07.2006 )</w:t>
      </w:r>
      <w:proofErr w:type="gramEnd"/>
    </w:p>
    <w:p w14:paraId="2A7184A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28. </w:t>
      </w:r>
      <w:r w:rsidRPr="00105A18">
        <w:rPr>
          <w:rFonts w:ascii="Book Antiqua" w:hAnsi="Book Antiqua"/>
          <w:sz w:val="19"/>
          <w:szCs w:val="19"/>
        </w:rPr>
        <w:t>Incumbe à União:</w:t>
      </w:r>
    </w:p>
    <w:p w14:paraId="5FFA028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elaborar</w:t>
      </w:r>
      <w:proofErr w:type="gramEnd"/>
      <w:r w:rsidRPr="00105A18">
        <w:rPr>
          <w:rFonts w:ascii="Book Antiqua" w:hAnsi="Book Antiqua"/>
          <w:sz w:val="19"/>
          <w:szCs w:val="19"/>
        </w:rPr>
        <w:t xml:space="preserve"> os Planos Nacionais de Proteção de Direitos Humanos e de Socioeducação, em colaboração com os estados, o Distrito Federal e os municípios;</w:t>
      </w:r>
    </w:p>
    <w:p w14:paraId="1540FB4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prestar</w:t>
      </w:r>
      <w:proofErr w:type="gramEnd"/>
      <w:r w:rsidRPr="00105A18">
        <w:rPr>
          <w:rFonts w:ascii="Book Antiqua" w:hAnsi="Book Antiqua"/>
          <w:sz w:val="19"/>
          <w:szCs w:val="19"/>
        </w:rPr>
        <w:t xml:space="preserve"> assistência técnica e financeira aos estados, ao Distrito Federal e aos municípios para o desenvolvimento de seus sistemas de proteção especial de direitos e de atendimento socioeducativo, no exercício de sua função supletiva;</w:t>
      </w:r>
    </w:p>
    <w:p w14:paraId="78F45F4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colher informações sobre a organização e funcionamento dos sistemas, entidades e programas de atendimento e oferecer subsídios técnicos para a qualificação da oferta;</w:t>
      </w:r>
    </w:p>
    <w:p w14:paraId="51F919FD"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IV - </w:t>
      </w:r>
      <w:proofErr w:type="gramStart"/>
      <w:r w:rsidRPr="00105A18">
        <w:rPr>
          <w:rFonts w:ascii="Book Antiqua" w:hAnsi="Book Antiqua"/>
          <w:sz w:val="19"/>
          <w:szCs w:val="19"/>
        </w:rPr>
        <w:t>estabelecer</w:t>
      </w:r>
      <w:proofErr w:type="gramEnd"/>
      <w:r w:rsidRPr="00105A18">
        <w:rPr>
          <w:rFonts w:ascii="Book Antiqua" w:hAnsi="Book Antiqua"/>
          <w:sz w:val="19"/>
          <w:szCs w:val="19"/>
        </w:rPr>
        <w:t xml:space="preserve"> diretrizes gerais sobre as condições mínimas das estruturas físicas e dos recursos humanos das unidades de execução; e</w:t>
      </w:r>
    </w:p>
    <w:p w14:paraId="5C66D30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 - </w:t>
      </w:r>
      <w:proofErr w:type="gramStart"/>
      <w:r w:rsidRPr="00105A18">
        <w:rPr>
          <w:rFonts w:ascii="Book Antiqua" w:hAnsi="Book Antiqua"/>
          <w:sz w:val="19"/>
          <w:szCs w:val="19"/>
        </w:rPr>
        <w:t>instituir</w:t>
      </w:r>
      <w:proofErr w:type="gramEnd"/>
      <w:r w:rsidRPr="00105A18">
        <w:rPr>
          <w:rFonts w:ascii="Book Antiqua" w:hAnsi="Book Antiqua"/>
          <w:sz w:val="19"/>
          <w:szCs w:val="19"/>
        </w:rPr>
        <w:t xml:space="preserve"> e manter processo nacional de avaliação dos sistemas, entidades e programas de atendimento.</w:t>
      </w:r>
    </w:p>
    <w:p w14:paraId="6FBB993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1º Para o cumprimento do disposto nos incisos III e V, a União terá livre acesso às informações necessárias em todos os sistemas, entidades e programas de atendimento.</w:t>
      </w:r>
    </w:p>
    <w:p w14:paraId="0AF30BF0"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2º As funções de natureza normativa e deliberativa da competência da União serão exercidas pelo Conselho Nacional dos Direitos da Criança e do Adolescente - CONANDA, e as funções de natureza executiva, pela Presidência da República, através da Secretaria Especial dos Direitos Humanos.</w:t>
      </w:r>
    </w:p>
    <w:p w14:paraId="291DA80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29. </w:t>
      </w:r>
      <w:r w:rsidRPr="00105A18">
        <w:rPr>
          <w:rFonts w:ascii="Book Antiqua" w:hAnsi="Book Antiqua"/>
          <w:sz w:val="19"/>
          <w:szCs w:val="19"/>
        </w:rPr>
        <w:t>Incumbe aos Estados:</w:t>
      </w:r>
    </w:p>
    <w:p w14:paraId="71C37346"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lastRenderedPageBreak/>
        <w:t xml:space="preserve">I - </w:t>
      </w:r>
      <w:proofErr w:type="gramStart"/>
      <w:r w:rsidRPr="00105A18">
        <w:rPr>
          <w:rFonts w:ascii="Book Antiqua" w:hAnsi="Book Antiqua"/>
          <w:sz w:val="19"/>
          <w:szCs w:val="19"/>
        </w:rPr>
        <w:t>elaborar</w:t>
      </w:r>
      <w:proofErr w:type="gramEnd"/>
      <w:r w:rsidRPr="00105A18">
        <w:rPr>
          <w:rFonts w:ascii="Book Antiqua" w:hAnsi="Book Antiqua"/>
          <w:sz w:val="19"/>
          <w:szCs w:val="19"/>
        </w:rPr>
        <w:t xml:space="preserve"> os planos estaduais de defesa de direitos e de atendimento socioeducativo, em colaboração com os municípios;</w:t>
      </w:r>
    </w:p>
    <w:p w14:paraId="722A2BC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instituir, regular</w:t>
      </w:r>
      <w:proofErr w:type="gramEnd"/>
      <w:r w:rsidRPr="00105A18">
        <w:rPr>
          <w:rFonts w:ascii="Book Antiqua" w:hAnsi="Book Antiqua"/>
          <w:sz w:val="19"/>
          <w:szCs w:val="19"/>
        </w:rPr>
        <w:t xml:space="preserve"> e manter seus sistemas de defesa de direitos e de atendimento socioeducativo, respeitadas as diretrizes gerais dos respectivos Planos Nacionais;</w:t>
      </w:r>
    </w:p>
    <w:p w14:paraId="56DD7789"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criar e manter os programas de defesa de direitos e de atendimento socioeducativo, para a execução das medidas próprias;</w:t>
      </w:r>
    </w:p>
    <w:p w14:paraId="093F965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IV - </w:t>
      </w:r>
      <w:proofErr w:type="gramStart"/>
      <w:r w:rsidRPr="00105A18">
        <w:rPr>
          <w:rFonts w:ascii="Book Antiqua" w:hAnsi="Book Antiqua"/>
          <w:sz w:val="19"/>
          <w:szCs w:val="19"/>
        </w:rPr>
        <w:t>baixar</w:t>
      </w:r>
      <w:proofErr w:type="gramEnd"/>
      <w:r w:rsidRPr="00105A18">
        <w:rPr>
          <w:rFonts w:ascii="Book Antiqua" w:hAnsi="Book Antiqua"/>
          <w:sz w:val="19"/>
          <w:szCs w:val="19"/>
        </w:rPr>
        <w:t xml:space="preserve"> normas complementares para a organização e funcionamento dos seus sistemas de defesa de direitos e de atendimento e dos sistemas municipais;</w:t>
      </w:r>
    </w:p>
    <w:p w14:paraId="67766934"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 - </w:t>
      </w:r>
      <w:proofErr w:type="gramStart"/>
      <w:r w:rsidRPr="00105A18">
        <w:rPr>
          <w:rFonts w:ascii="Book Antiqua" w:hAnsi="Book Antiqua"/>
          <w:sz w:val="19"/>
          <w:szCs w:val="19"/>
        </w:rPr>
        <w:t>estabelecer</w:t>
      </w:r>
      <w:proofErr w:type="gramEnd"/>
      <w:r w:rsidRPr="00105A18">
        <w:rPr>
          <w:rFonts w:ascii="Book Antiqua" w:hAnsi="Book Antiqua"/>
          <w:sz w:val="19"/>
          <w:szCs w:val="19"/>
        </w:rPr>
        <w:t>, com os municípios, as formas de colaboração para a oferta dos programas de defesa de direitos e de atendimento socioeducativo em meio aberto; e</w:t>
      </w:r>
    </w:p>
    <w:p w14:paraId="44AEF08B"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VI - </w:t>
      </w:r>
      <w:proofErr w:type="gramStart"/>
      <w:r w:rsidRPr="00105A18">
        <w:rPr>
          <w:rFonts w:ascii="Book Antiqua" w:hAnsi="Book Antiqua"/>
          <w:sz w:val="19"/>
          <w:szCs w:val="19"/>
        </w:rPr>
        <w:t>apoiar</w:t>
      </w:r>
      <w:proofErr w:type="gramEnd"/>
      <w:r w:rsidRPr="00105A18">
        <w:rPr>
          <w:rFonts w:ascii="Book Antiqua" w:hAnsi="Book Antiqua"/>
          <w:sz w:val="19"/>
          <w:szCs w:val="19"/>
        </w:rPr>
        <w:t xml:space="preserve"> tecnicamente os municípios e as entidades sociais para a regular oferta de programas de defesa de direitos e de atendimento socioeducativo em meio aberto.</w:t>
      </w:r>
    </w:p>
    <w:p w14:paraId="064ED99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Parágrafo único. As funções de natureza normativa e deliberativa relacionadas à organização e funcionamento dos sistemas referidos, em nível estadual, serão exercidas pelo Conselho Estadual dos Direitos da Criança e do Adolescente.</w:t>
      </w:r>
    </w:p>
    <w:p w14:paraId="19FF4310"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30. </w:t>
      </w:r>
      <w:r w:rsidRPr="00105A18">
        <w:rPr>
          <w:rFonts w:ascii="Book Antiqua" w:hAnsi="Book Antiqua"/>
          <w:sz w:val="19"/>
          <w:szCs w:val="19"/>
        </w:rPr>
        <w:t xml:space="preserve">Incumbe aos Municípios: (Redação dada pela Resolução CONANDA nº 117, de 11.07.2006, DOU </w:t>
      </w:r>
      <w:proofErr w:type="gramStart"/>
      <w:r w:rsidRPr="00105A18">
        <w:rPr>
          <w:rFonts w:ascii="Book Antiqua" w:hAnsi="Book Antiqua"/>
          <w:sz w:val="19"/>
          <w:szCs w:val="19"/>
        </w:rPr>
        <w:t>12.07.2006 )</w:t>
      </w:r>
      <w:proofErr w:type="gramEnd"/>
    </w:p>
    <w:p w14:paraId="70BC8D48"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 - </w:t>
      </w:r>
      <w:proofErr w:type="gramStart"/>
      <w:r w:rsidRPr="00105A18">
        <w:rPr>
          <w:rFonts w:ascii="Book Antiqua" w:hAnsi="Book Antiqua"/>
          <w:sz w:val="19"/>
          <w:szCs w:val="19"/>
        </w:rPr>
        <w:t>instituir, regular</w:t>
      </w:r>
      <w:proofErr w:type="gramEnd"/>
      <w:r w:rsidRPr="00105A18">
        <w:rPr>
          <w:rFonts w:ascii="Book Antiqua" w:hAnsi="Book Antiqua"/>
          <w:sz w:val="19"/>
          <w:szCs w:val="19"/>
        </w:rPr>
        <w:t xml:space="preserve"> e manter os seus sistemas de defesa de direitos e de atendimento socioeducativo, respeitadas as diretrizes gerais dos Planos Nacionais e Estaduais, respectivos;</w:t>
      </w:r>
    </w:p>
    <w:p w14:paraId="0C85068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xml:space="preserve">II - </w:t>
      </w:r>
      <w:proofErr w:type="gramStart"/>
      <w:r w:rsidRPr="00105A18">
        <w:rPr>
          <w:rFonts w:ascii="Book Antiqua" w:hAnsi="Book Antiqua"/>
          <w:sz w:val="19"/>
          <w:szCs w:val="19"/>
        </w:rPr>
        <w:t>criar</w:t>
      </w:r>
      <w:proofErr w:type="gramEnd"/>
      <w:r w:rsidRPr="00105A18">
        <w:rPr>
          <w:rFonts w:ascii="Book Antiqua" w:hAnsi="Book Antiqua"/>
          <w:sz w:val="19"/>
          <w:szCs w:val="19"/>
        </w:rPr>
        <w:t xml:space="preserve"> e manter os programas de defesa de direitos e de atendimento socioeducativo para a execução das medidas de meio aberto; e</w:t>
      </w:r>
    </w:p>
    <w:p w14:paraId="66576CBC"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III - baixar normas complementares para a organização e funcionamento dos programas de seus sistemas de defesa de direitos e de atendimento socioeducativo.</w:t>
      </w:r>
    </w:p>
    <w:p w14:paraId="42F35B63"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1º Para a criação e manutenção de programas de defesa de direitos e de atendimento socioeducativo em meio aberto, os municípios integrantes de uma mesma organização judiciária poderão instituir consórcios regionais como modalidade de compartilhar responsabilidades.</w:t>
      </w:r>
    </w:p>
    <w:p w14:paraId="0D05BEC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 2º As funções de natureza normativa e deliberativa relacionadas à organização e funcionamento dos sistemas municipais serão exercidas pelo Conselho Municipal dos Direitos da Criança e do Adolescente.</w:t>
      </w:r>
    </w:p>
    <w:p w14:paraId="3075B682" w14:textId="77777777" w:rsidR="00105A18" w:rsidRPr="00105A18" w:rsidRDefault="00105A18" w:rsidP="007E38FF">
      <w:pPr>
        <w:spacing w:before="100" w:beforeAutospacing="1" w:after="100" w:afterAutospacing="1" w:line="240" w:lineRule="auto"/>
        <w:jc w:val="center"/>
        <w:rPr>
          <w:rFonts w:ascii="Book Antiqua" w:hAnsi="Book Antiqua"/>
          <w:sz w:val="19"/>
          <w:szCs w:val="19"/>
        </w:rPr>
      </w:pPr>
      <w:r w:rsidRPr="00105A18">
        <w:rPr>
          <w:rFonts w:ascii="Book Antiqua" w:hAnsi="Book Antiqua"/>
          <w:sz w:val="19"/>
          <w:szCs w:val="19"/>
        </w:rPr>
        <w:t>CAPÍTULO IX - PARÂMETROS, PLANOS, PROGRAMAS E PROJETOS DE INSTITUCIONALIZAÇÃO E FORTALECIMENTO DO SISTEMA DE GARANTIA - DOS DIREITOS DA CRIANÇA E DO ADOLESCENTE PELOS CONSELHOS DOS DIREITOS</w:t>
      </w:r>
    </w:p>
    <w:p w14:paraId="2EE7729E"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31. </w:t>
      </w:r>
      <w:r w:rsidRPr="00105A18">
        <w:rPr>
          <w:rFonts w:ascii="Book Antiqua" w:hAnsi="Book Antiqua"/>
          <w:sz w:val="19"/>
          <w:szCs w:val="19"/>
        </w:rPr>
        <w:t xml:space="preserve">O Conselho Nacional dos Direitos da Criança e do Adolescente - CONANDA e os conselhos congêneres, nos níveis estaduais, distrital e municipais, em caráter complementar, aprovarão parâmetros específicos, como normas operacionais básicas para a institucionalização e fortalecimento do Sistema de Garantia dos Direitos da Criança e do Adolescente. (Redação dada ao artigo pela Resolução CONANDA nº 117, de 11.07.2006, DOU </w:t>
      </w:r>
      <w:proofErr w:type="gramStart"/>
      <w:r w:rsidRPr="00105A18">
        <w:rPr>
          <w:rFonts w:ascii="Book Antiqua" w:hAnsi="Book Antiqua"/>
          <w:sz w:val="19"/>
          <w:szCs w:val="19"/>
        </w:rPr>
        <w:t>12.07.2006 )</w:t>
      </w:r>
      <w:proofErr w:type="gramEnd"/>
    </w:p>
    <w:p w14:paraId="0024E5A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32. </w:t>
      </w:r>
      <w:r w:rsidRPr="00105A18">
        <w:rPr>
          <w:rFonts w:ascii="Book Antiqua" w:hAnsi="Book Antiqua"/>
          <w:sz w:val="19"/>
          <w:szCs w:val="19"/>
        </w:rPr>
        <w:t>Igualmente, no limite de suas atribuições, o Conselho Nacional dos Direitos da Criança e do Adolescente - CONANDA e os conselhos congêneres, nos níveis estadual, distrital e municipal, em caráter complementar, aprovarão planos que visem planejar estrategicamente as ações de instâncias públicas e os mecanismos de garantia de direitos do Sistema de Garantia dos Direitos de Crianças e Adolescentes.</w:t>
      </w:r>
    </w:p>
    <w:p w14:paraId="2289F6E1"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lastRenderedPageBreak/>
        <w:t>Parágrafo único. Esses planos serão elaborados por iniciativa dos próprios conselhos ou por propostas das entidades de atendimento de direito ou de fóruns e frentes de articulação de órgãos governamentais e/ou entidades sociais.</w:t>
      </w:r>
    </w:p>
    <w:p w14:paraId="21D0E1B8"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33. </w:t>
      </w:r>
      <w:r w:rsidRPr="00105A18">
        <w:rPr>
          <w:rFonts w:ascii="Book Antiqua" w:hAnsi="Book Antiqua"/>
          <w:sz w:val="19"/>
          <w:szCs w:val="19"/>
        </w:rPr>
        <w:t>Os programas e projetos de responsabilidade de órgãos governamentais e entidades sociais que devam ser financiados com recursos públicos dos fundos para os direitos da criança e do adolescente deverão ser obrigatoriamente analisados e aprovados, previamente, pelos conselhos respectivos.</w:t>
      </w:r>
    </w:p>
    <w:p w14:paraId="657018BF"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b/>
          <w:bCs/>
          <w:sz w:val="19"/>
          <w:szCs w:val="19"/>
        </w:rPr>
        <w:t>Art. 34. </w:t>
      </w:r>
      <w:r w:rsidRPr="00105A18">
        <w:rPr>
          <w:rFonts w:ascii="Book Antiqua" w:hAnsi="Book Antiqua"/>
          <w:sz w:val="19"/>
          <w:szCs w:val="19"/>
        </w:rPr>
        <w:t>Esta resolução entra em vigor na data da sua publicação.</w:t>
      </w:r>
    </w:p>
    <w:p w14:paraId="18724D7A"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r w:rsidRPr="00105A18">
        <w:rPr>
          <w:rFonts w:ascii="Book Antiqua" w:hAnsi="Book Antiqua"/>
          <w:sz w:val="19"/>
          <w:szCs w:val="19"/>
        </w:rPr>
        <w:t>JOSÉ FERNANDO DA SILVA</w:t>
      </w:r>
    </w:p>
    <w:p w14:paraId="0BA64D62" w14:textId="77777777" w:rsidR="00105A18" w:rsidRPr="00105A18" w:rsidRDefault="00105A18" w:rsidP="00105A18">
      <w:pPr>
        <w:spacing w:before="100" w:beforeAutospacing="1" w:after="100" w:afterAutospacing="1" w:line="240" w:lineRule="auto"/>
        <w:ind w:firstLine="567"/>
        <w:jc w:val="both"/>
        <w:rPr>
          <w:rFonts w:ascii="Book Antiqua" w:hAnsi="Book Antiqua"/>
          <w:sz w:val="19"/>
          <w:szCs w:val="19"/>
        </w:rPr>
      </w:pPr>
    </w:p>
    <w:sectPr w:rsidR="00105A18" w:rsidRPr="00105A18" w:rsidSect="004B39FF">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657"/>
    <w:rsid w:val="00011F25"/>
    <w:rsid w:val="00034FC6"/>
    <w:rsid w:val="000420AE"/>
    <w:rsid w:val="00044EFB"/>
    <w:rsid w:val="00050519"/>
    <w:rsid w:val="00085E41"/>
    <w:rsid w:val="000A7816"/>
    <w:rsid w:val="000B467E"/>
    <w:rsid w:val="00105A18"/>
    <w:rsid w:val="00140647"/>
    <w:rsid w:val="00455307"/>
    <w:rsid w:val="004A6DC2"/>
    <w:rsid w:val="004B39FF"/>
    <w:rsid w:val="005562CD"/>
    <w:rsid w:val="00584413"/>
    <w:rsid w:val="0058565A"/>
    <w:rsid w:val="005A1186"/>
    <w:rsid w:val="005A616D"/>
    <w:rsid w:val="005E626A"/>
    <w:rsid w:val="00622692"/>
    <w:rsid w:val="006255C0"/>
    <w:rsid w:val="007248EF"/>
    <w:rsid w:val="007570EC"/>
    <w:rsid w:val="007E38FF"/>
    <w:rsid w:val="00827A31"/>
    <w:rsid w:val="008633AA"/>
    <w:rsid w:val="00887499"/>
    <w:rsid w:val="00891063"/>
    <w:rsid w:val="008F251F"/>
    <w:rsid w:val="00900660"/>
    <w:rsid w:val="00927657"/>
    <w:rsid w:val="009368AA"/>
    <w:rsid w:val="009C130A"/>
    <w:rsid w:val="00A60DD3"/>
    <w:rsid w:val="00AA616D"/>
    <w:rsid w:val="00B84593"/>
    <w:rsid w:val="00D73F21"/>
    <w:rsid w:val="00DE12DD"/>
    <w:rsid w:val="00EF4D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46B15"/>
  <w15:chartTrackingRefBased/>
  <w15:docId w15:val="{8AFF98CC-5A4A-454C-8046-1A952ADD1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034F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592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5820</Words>
  <Characters>31434</Characters>
  <Application>Microsoft Office Word</Application>
  <DocSecurity>0</DocSecurity>
  <Lines>261</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26</cp:revision>
  <dcterms:created xsi:type="dcterms:W3CDTF">2021-04-06T15:27:00Z</dcterms:created>
  <dcterms:modified xsi:type="dcterms:W3CDTF">2025-07-25T18:53:00Z</dcterms:modified>
</cp:coreProperties>
</file>