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CellMar>
          <w:left w:w="0" w:type="dxa"/>
          <w:right w:w="0" w:type="dxa"/>
        </w:tblCellMar>
        <w:tblLook w:val="04A0" w:firstRow="1" w:lastRow="0" w:firstColumn="1" w:lastColumn="0" w:noHBand="0" w:noVBand="1"/>
      </w:tblPr>
      <w:tblGrid>
        <w:gridCol w:w="2098"/>
        <w:gridCol w:w="48"/>
        <w:gridCol w:w="6358"/>
      </w:tblGrid>
      <w:tr w:rsidR="002A017D" w:rsidRPr="002A017D" w14:paraId="1BB78040" w14:textId="77777777" w:rsidTr="002A017D">
        <w:trPr>
          <w:gridAfter w:val="2"/>
          <w:wAfter w:w="3758" w:type="pct"/>
          <w:jc w:val="center"/>
        </w:trPr>
        <w:tc>
          <w:tcPr>
            <w:tcW w:w="1242" w:type="pct"/>
            <w:tcBorders>
              <w:top w:val="nil"/>
              <w:left w:val="nil"/>
              <w:bottom w:val="nil"/>
              <w:right w:val="nil"/>
            </w:tcBorders>
            <w:shd w:val="clear" w:color="auto" w:fill="auto"/>
            <w:hideMark/>
          </w:tcPr>
          <w:p w14:paraId="29221620" w14:textId="110C8BEF" w:rsidR="002A017D" w:rsidRPr="002A017D" w:rsidRDefault="002A017D" w:rsidP="002A017D">
            <w:pPr>
              <w:spacing w:before="100" w:beforeAutospacing="1" w:after="100" w:afterAutospacing="1" w:line="240" w:lineRule="auto"/>
              <w:jc w:val="center"/>
              <w:rPr>
                <w:rFonts w:ascii="Book Antiqua" w:eastAsia="Times New Roman" w:hAnsi="Book Antiqua" w:cs="Times New Roman"/>
                <w:b/>
                <w:bCs/>
                <w:sz w:val="19"/>
                <w:szCs w:val="19"/>
                <w:lang w:eastAsia="pt-BR"/>
              </w:rPr>
            </w:pPr>
          </w:p>
        </w:tc>
      </w:tr>
      <w:tr w:rsidR="002A017D" w:rsidRPr="002A017D" w14:paraId="003557B3" w14:textId="77777777" w:rsidTr="002A017D">
        <w:trPr>
          <w:jc w:val="center"/>
        </w:trPr>
        <w:tc>
          <w:tcPr>
            <w:tcW w:w="5000" w:type="pct"/>
            <w:gridSpan w:val="3"/>
            <w:tcBorders>
              <w:top w:val="nil"/>
              <w:left w:val="nil"/>
              <w:bottom w:val="nil"/>
              <w:right w:val="nil"/>
            </w:tcBorders>
            <w:shd w:val="clear" w:color="auto" w:fill="auto"/>
            <w:hideMark/>
          </w:tcPr>
          <w:p w14:paraId="1B086B18" w14:textId="40AFB7D0" w:rsidR="002A017D" w:rsidRPr="002A017D" w:rsidRDefault="002A017D" w:rsidP="002A017D">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A017D">
              <w:rPr>
                <w:rFonts w:ascii="Book Antiqua" w:eastAsia="Times New Roman" w:hAnsi="Book Antiqua" w:cs="Times New Roman"/>
                <w:b/>
                <w:bCs/>
                <w:color w:val="FF0000"/>
                <w:sz w:val="19"/>
                <w:szCs w:val="19"/>
                <w:lang w:eastAsia="pt-BR"/>
              </w:rPr>
              <w:t xml:space="preserve">(Atualização em </w:t>
            </w:r>
            <w:r w:rsidR="00CA28F7">
              <w:rPr>
                <w:rFonts w:ascii="Book Antiqua" w:eastAsia="Times New Roman" w:hAnsi="Book Antiqua" w:cs="Times New Roman"/>
                <w:b/>
                <w:bCs/>
                <w:color w:val="FF0000"/>
                <w:sz w:val="19"/>
                <w:szCs w:val="19"/>
                <w:lang w:eastAsia="pt-BR"/>
              </w:rPr>
              <w:t>17/12</w:t>
            </w:r>
            <w:r w:rsidRPr="002A017D">
              <w:rPr>
                <w:rFonts w:ascii="Book Antiqua" w:eastAsia="Times New Roman" w:hAnsi="Book Antiqua" w:cs="Times New Roman"/>
                <w:b/>
                <w:bCs/>
                <w:color w:val="FF0000"/>
                <w:sz w:val="19"/>
                <w:szCs w:val="19"/>
                <w:lang w:eastAsia="pt-BR"/>
              </w:rPr>
              <w:t>/2021: questões de concurso</w:t>
            </w:r>
            <w:r w:rsidR="00DA1549">
              <w:rPr>
                <w:rFonts w:ascii="Book Antiqua" w:eastAsia="Times New Roman" w:hAnsi="Book Antiqua" w:cs="Times New Roman"/>
                <w:b/>
                <w:bCs/>
                <w:color w:val="FF0000"/>
                <w:sz w:val="19"/>
                <w:szCs w:val="19"/>
                <w:lang w:eastAsia="pt-BR"/>
              </w:rPr>
              <w:t xml:space="preserve"> - </w:t>
            </w:r>
            <w:r w:rsidR="00DA1549" w:rsidRPr="00DA1549">
              <w:rPr>
                <w:rFonts w:ascii="Book Antiqua" w:eastAsia="Times New Roman" w:hAnsi="Book Antiqua" w:cs="Times New Roman"/>
                <w:b/>
                <w:bCs/>
                <w:color w:val="FF0000"/>
                <w:sz w:val="19"/>
                <w:szCs w:val="19"/>
                <w:highlight w:val="green"/>
                <w:lang w:eastAsia="pt-BR"/>
              </w:rPr>
              <w:t>REVOGADO PELA RESOLUÇÃO Nº 231/2022</w:t>
            </w:r>
            <w:r w:rsidRPr="002A017D">
              <w:rPr>
                <w:rFonts w:ascii="Book Antiqua" w:eastAsia="Times New Roman" w:hAnsi="Book Antiqua" w:cs="Times New Roman"/>
                <w:b/>
                <w:bCs/>
                <w:color w:val="FF0000"/>
                <w:sz w:val="19"/>
                <w:szCs w:val="19"/>
                <w:lang w:eastAsia="pt-BR"/>
              </w:rPr>
              <w:t>)</w:t>
            </w:r>
          </w:p>
          <w:p w14:paraId="0A1ABC3A" w14:textId="7675AA05" w:rsidR="002A017D" w:rsidRDefault="00000000" w:rsidP="002A017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tgtFrame="_blank" w:history="1">
              <w:r w:rsidR="002A017D" w:rsidRPr="002A017D">
                <w:rPr>
                  <w:rFonts w:ascii="Book Antiqua" w:eastAsia="Times New Roman" w:hAnsi="Book Antiqua" w:cs="Times New Roman"/>
                  <w:b/>
                  <w:bCs/>
                  <w:color w:val="000080"/>
                  <w:sz w:val="19"/>
                  <w:szCs w:val="19"/>
                  <w:u w:val="single"/>
                  <w:lang w:eastAsia="pt-BR"/>
                </w:rPr>
                <w:t>RESOLUÇÃO Nº 170, DE 10 DE DEZEMBRO DE 2014</w:t>
              </w:r>
            </w:hyperlink>
          </w:p>
          <w:p w14:paraId="69BFDAAF" w14:textId="25ECD7AD" w:rsidR="002A017D" w:rsidRPr="002A017D" w:rsidRDefault="002A017D" w:rsidP="002A017D">
            <w:pPr>
              <w:spacing w:before="100" w:beforeAutospacing="1" w:after="100" w:afterAutospacing="1" w:line="240" w:lineRule="auto"/>
              <w:jc w:val="center"/>
              <w:rPr>
                <w:rFonts w:ascii="Book Antiqua" w:eastAsia="Times New Roman" w:hAnsi="Book Antiqua" w:cs="Times New Roman"/>
                <w:sz w:val="19"/>
                <w:szCs w:val="19"/>
                <w:lang w:eastAsia="pt-BR"/>
              </w:rPr>
            </w:pPr>
          </w:p>
        </w:tc>
      </w:tr>
      <w:tr w:rsidR="002A017D" w:rsidRPr="002A017D" w14:paraId="6074157E" w14:textId="77777777" w:rsidTr="002A017D">
        <w:trPr>
          <w:jc w:val="center"/>
        </w:trPr>
        <w:tc>
          <w:tcPr>
            <w:tcW w:w="1242" w:type="pct"/>
            <w:tcBorders>
              <w:top w:val="nil"/>
              <w:left w:val="nil"/>
              <w:bottom w:val="nil"/>
              <w:right w:val="nil"/>
            </w:tcBorders>
            <w:shd w:val="clear" w:color="auto" w:fill="auto"/>
            <w:hideMark/>
          </w:tcPr>
          <w:p w14:paraId="197225A0" w14:textId="3EB3AF46" w:rsidR="002A017D" w:rsidRPr="002A017D" w:rsidRDefault="002A017D" w:rsidP="002A017D">
            <w:pPr>
              <w:spacing w:before="100" w:beforeAutospacing="1" w:after="100" w:afterAutospacing="1" w:line="240" w:lineRule="auto"/>
              <w:rPr>
                <w:rFonts w:ascii="Book Antiqua" w:eastAsia="Times New Roman" w:hAnsi="Book Antiqua" w:cs="Times New Roman"/>
                <w:sz w:val="19"/>
                <w:szCs w:val="19"/>
                <w:lang w:eastAsia="pt-BR"/>
              </w:rPr>
            </w:pPr>
          </w:p>
        </w:tc>
        <w:tc>
          <w:tcPr>
            <w:tcW w:w="12" w:type="pct"/>
            <w:tcBorders>
              <w:top w:val="nil"/>
              <w:left w:val="nil"/>
              <w:bottom w:val="nil"/>
              <w:right w:val="nil"/>
            </w:tcBorders>
            <w:shd w:val="clear" w:color="auto" w:fill="auto"/>
            <w:hideMark/>
          </w:tcPr>
          <w:p w14:paraId="4B1A3C6C" w14:textId="77777777" w:rsidR="002A017D" w:rsidRPr="002A017D" w:rsidRDefault="002A017D" w:rsidP="002A017D">
            <w:pPr>
              <w:spacing w:before="100" w:beforeAutospacing="1" w:after="100" w:afterAutospacing="1" w:line="240" w:lineRule="auto"/>
              <w:rPr>
                <w:rFonts w:ascii="Book Antiqua" w:eastAsia="Times New Roman" w:hAnsi="Book Antiqua" w:cs="Times New Roman"/>
                <w:sz w:val="19"/>
                <w:szCs w:val="19"/>
                <w:lang w:eastAsia="pt-BR"/>
              </w:rPr>
            </w:pPr>
            <w:r w:rsidRPr="002A017D">
              <w:rPr>
                <w:rFonts w:ascii="Book Antiqua" w:eastAsia="Times New Roman" w:hAnsi="Book Antiqua" w:cs="Times New Roman"/>
                <w:sz w:val="19"/>
                <w:szCs w:val="19"/>
                <w:lang w:eastAsia="pt-BR"/>
              </w:rPr>
              <w:t> </w:t>
            </w:r>
          </w:p>
        </w:tc>
        <w:tc>
          <w:tcPr>
            <w:tcW w:w="3746" w:type="pct"/>
            <w:tcBorders>
              <w:top w:val="nil"/>
              <w:left w:val="nil"/>
              <w:bottom w:val="nil"/>
              <w:right w:val="nil"/>
            </w:tcBorders>
            <w:shd w:val="clear" w:color="auto" w:fill="auto"/>
            <w:hideMark/>
          </w:tcPr>
          <w:p w14:paraId="488CE683" w14:textId="77777777" w:rsidR="002A017D" w:rsidRPr="002A017D" w:rsidRDefault="002A017D" w:rsidP="002A017D">
            <w:pPr>
              <w:spacing w:before="100" w:beforeAutospacing="1" w:after="100" w:afterAutospacing="1" w:line="240" w:lineRule="auto"/>
              <w:jc w:val="both"/>
              <w:rPr>
                <w:rFonts w:ascii="Book Antiqua" w:eastAsia="Times New Roman" w:hAnsi="Book Antiqua" w:cs="Times New Roman"/>
                <w:color w:val="800000"/>
                <w:sz w:val="19"/>
                <w:szCs w:val="19"/>
                <w:lang w:eastAsia="pt-BR"/>
              </w:rPr>
            </w:pPr>
            <w:r w:rsidRPr="002A017D">
              <w:rPr>
                <w:rFonts w:ascii="Book Antiqua" w:eastAsia="Times New Roman" w:hAnsi="Book Antiqua" w:cs="Times New Roman"/>
                <w:color w:val="800000"/>
                <w:sz w:val="19"/>
                <w:szCs w:val="19"/>
                <w:lang w:eastAsia="pt-BR"/>
              </w:rPr>
              <w:t>Altera a Resolução nº 139, de 17 de março de 2010 para dispor sobre o processo de escolha em data unificada em todo o território nacional dos membros do Conselho Tutelar.</w:t>
            </w:r>
          </w:p>
        </w:tc>
      </w:tr>
    </w:tbl>
    <w:p w14:paraId="60695DCF" w14:textId="77777777" w:rsidR="002A017D" w:rsidRPr="002A017D" w:rsidRDefault="002A017D" w:rsidP="002A017D">
      <w:pPr>
        <w:shd w:val="clear" w:color="auto" w:fill="FFFFFF"/>
        <w:spacing w:before="100" w:beforeAutospacing="1" w:after="100" w:afterAutospacing="1" w:line="240" w:lineRule="auto"/>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w:t>
      </w:r>
    </w:p>
    <w:p w14:paraId="4540C2A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A </w:t>
      </w:r>
      <w:r w:rsidRPr="002A017D">
        <w:rPr>
          <w:rFonts w:ascii="Book Antiqua" w:eastAsia="Times New Roman" w:hAnsi="Book Antiqua" w:cs="Arial"/>
          <w:b/>
          <w:bCs/>
          <w:color w:val="333333"/>
          <w:sz w:val="19"/>
          <w:szCs w:val="19"/>
          <w:lang w:eastAsia="pt-BR"/>
        </w:rPr>
        <w:t>PRESIDENTE DO CONSELHO NACIONAL DOS DIREITOS DA CRIANÇA E DO ADOLESCENTE - CONANDA</w:t>
      </w:r>
      <w:r w:rsidRPr="002A017D">
        <w:rPr>
          <w:rFonts w:ascii="Book Antiqua" w:eastAsia="Times New Roman" w:hAnsi="Book Antiqua" w:cs="Arial"/>
          <w:color w:val="333333"/>
          <w:sz w:val="19"/>
          <w:szCs w:val="19"/>
          <w:lang w:eastAsia="pt-BR"/>
        </w:rPr>
        <w:t>, no uso de suas atribuições estabelecidas no art. 2º da Lei n° 8.242, de 12 de outubro de 1991 e no art. 2º do Decreto n° 5.089, de 20 de maio de 2004, em cumprimento aos artigos 28 a 31 do seu Regimento Interno e às deliberações da 182ª Assembleia Ordinária, realizada no dia 17 de março de 2010,</w:t>
      </w:r>
    </w:p>
    <w:p w14:paraId="6077CB6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xml:space="preserve">Considerando que o Conselho Tutelar </w:t>
      </w:r>
      <w:proofErr w:type="gramStart"/>
      <w:r w:rsidRPr="002A017D">
        <w:rPr>
          <w:rFonts w:ascii="Book Antiqua" w:eastAsia="Times New Roman" w:hAnsi="Book Antiqua" w:cs="Arial"/>
          <w:color w:val="333333"/>
          <w:sz w:val="19"/>
          <w:szCs w:val="19"/>
          <w:lang w:eastAsia="pt-BR"/>
        </w:rPr>
        <w:t>constitui-se</w:t>
      </w:r>
      <w:proofErr w:type="gramEnd"/>
      <w:r w:rsidRPr="002A017D">
        <w:rPr>
          <w:rFonts w:ascii="Book Antiqua" w:eastAsia="Times New Roman" w:hAnsi="Book Antiqua" w:cs="Arial"/>
          <w:color w:val="333333"/>
          <w:sz w:val="19"/>
          <w:szCs w:val="19"/>
          <w:lang w:eastAsia="pt-BR"/>
        </w:rPr>
        <w:t xml:space="preserve"> em órgão essencial do Sistema de Garantia dos Direitos (Resolução nº 113 do CONANDA), concebido pela Lei nº 8.069, de 13 de julho 1990;</w:t>
      </w:r>
    </w:p>
    <w:p w14:paraId="6EC2B5E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xml:space="preserve">Considerando que o Conselho Tutelar e os Conselhos dos Direitos da Criança e do Adolescente são </w:t>
      </w:r>
      <w:proofErr w:type="gramStart"/>
      <w:r w:rsidRPr="002A017D">
        <w:rPr>
          <w:rFonts w:ascii="Book Antiqua" w:eastAsia="Times New Roman" w:hAnsi="Book Antiqua" w:cs="Arial"/>
          <w:color w:val="333333"/>
          <w:sz w:val="19"/>
          <w:szCs w:val="19"/>
          <w:lang w:eastAsia="pt-BR"/>
        </w:rPr>
        <w:t>resultado</w:t>
      </w:r>
      <w:proofErr w:type="gramEnd"/>
      <w:r w:rsidRPr="002A017D">
        <w:rPr>
          <w:rFonts w:ascii="Book Antiqua" w:eastAsia="Times New Roman" w:hAnsi="Book Antiqua" w:cs="Arial"/>
          <w:color w:val="333333"/>
          <w:sz w:val="19"/>
          <w:szCs w:val="19"/>
          <w:lang w:eastAsia="pt-BR"/>
        </w:rPr>
        <w:t xml:space="preserve"> de intensa mobilização da sociedade brasileira no contexto de luta pela democracia participativa, que busca efetivar a consolidação do Sistema de Garantia dos Direitos da Criança e do Adolescente e a implementação das políticas públicas em âmbito local;</w:t>
      </w:r>
    </w:p>
    <w:p w14:paraId="3EC98BC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Considerando a necessidade de fortalecimento dos princípios constitucionais da descentralização político-administrativa na consolidação da proteção integral infanto-juvenil em âmbito municipal e do Distrito Federal;</w:t>
      </w:r>
    </w:p>
    <w:p w14:paraId="55042CE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Considerando os princípios fundamentais da República Federativa do Brasil, em especial a prevalência dos direitos humanos, o respeito à diversidade e à dignidade da pessoa humana;</w:t>
      </w:r>
    </w:p>
    <w:p w14:paraId="1C3C85E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Considerando a atribuição do CONANDA de estabelecer diretrizes e normas gerais quanto à política de atendimento à criança e ao adolescente;</w:t>
      </w:r>
    </w:p>
    <w:p w14:paraId="58EA71F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Considerando a necessidade de atualização da Resolução nº 139, de 17 de março de 2010, do CONANDA, que dispõe sobre os parâmetros de criação e funcionamento dos Conselhos Tutelares no Brasil,</w:t>
      </w:r>
    </w:p>
    <w:p w14:paraId="35222822" w14:textId="77777777" w:rsidR="002A017D" w:rsidRPr="002A017D" w:rsidRDefault="002A017D" w:rsidP="002A017D">
      <w:pPr>
        <w:shd w:val="clear" w:color="auto" w:fill="FFFFFF"/>
        <w:spacing w:before="100" w:beforeAutospacing="1" w:after="100" w:afterAutospacing="1" w:line="240" w:lineRule="auto"/>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 xml:space="preserve">R E S O L V </w:t>
      </w:r>
      <w:proofErr w:type="gramStart"/>
      <w:r w:rsidRPr="002A017D">
        <w:rPr>
          <w:rFonts w:ascii="Book Antiqua" w:eastAsia="Times New Roman" w:hAnsi="Book Antiqua" w:cs="Arial"/>
          <w:b/>
          <w:bCs/>
          <w:color w:val="333333"/>
          <w:sz w:val="19"/>
          <w:szCs w:val="19"/>
          <w:lang w:eastAsia="pt-BR"/>
        </w:rPr>
        <w:t>E :</w:t>
      </w:r>
      <w:proofErr w:type="gramEnd"/>
    </w:p>
    <w:p w14:paraId="7A6A644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1º</w:t>
      </w:r>
      <w:r w:rsidRPr="002A017D">
        <w:rPr>
          <w:rFonts w:ascii="Book Antiqua" w:eastAsia="Times New Roman" w:hAnsi="Book Antiqua" w:cs="Arial"/>
          <w:color w:val="333333"/>
          <w:sz w:val="19"/>
          <w:szCs w:val="19"/>
          <w:lang w:eastAsia="pt-BR"/>
        </w:rPr>
        <w:t> Alterar a Resolução nº 139, de 17 de março de 2010, para dispor quanto ao processo de escolha em data unificada em todo o território nacional dos membros do Conselho tutelar.</w:t>
      </w:r>
    </w:p>
    <w:p w14:paraId="5E97213C"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I</w:t>
      </w:r>
      <w:r w:rsidRPr="002A017D">
        <w:rPr>
          <w:rFonts w:ascii="Book Antiqua" w:eastAsia="Times New Roman" w:hAnsi="Book Antiqua" w:cs="Arial"/>
          <w:b/>
          <w:bCs/>
          <w:color w:val="333333"/>
          <w:sz w:val="19"/>
          <w:szCs w:val="19"/>
          <w:lang w:eastAsia="pt-BR"/>
        </w:rPr>
        <w:br/>
        <w:t>DA CRIAÇÃO E DA MANUTENÇÃO DOS CONSELHOS TUTELARES</w:t>
      </w:r>
    </w:p>
    <w:p w14:paraId="66E2E26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2º</w:t>
      </w:r>
      <w:r w:rsidRPr="002A017D">
        <w:rPr>
          <w:rFonts w:ascii="Book Antiqua" w:eastAsia="Times New Roman" w:hAnsi="Book Antiqua" w:cs="Arial"/>
          <w:color w:val="333333"/>
          <w:sz w:val="19"/>
          <w:szCs w:val="19"/>
          <w:lang w:eastAsia="pt-BR"/>
        </w:rPr>
        <w:t> O Conselho Tutelar é o órgão municipal ou do Distrito Federal de defesa dos direitos da criança e do adolescente, conforme previsto na Lei nº 8.069/1990.</w:t>
      </w:r>
    </w:p>
    <w:p w14:paraId="1BBAC535" w14:textId="77777777"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3º</w:t>
      </w:r>
      <w:r w:rsidRPr="002A017D">
        <w:rPr>
          <w:rFonts w:ascii="Book Antiqua" w:eastAsia="Times New Roman" w:hAnsi="Book Antiqua" w:cs="Arial"/>
          <w:color w:val="333333"/>
          <w:sz w:val="19"/>
          <w:szCs w:val="19"/>
          <w:lang w:eastAsia="pt-BR"/>
        </w:rPr>
        <w:t> Em cada município e no Distrito Federal haverá, no mínimo, um Conselho Tutelar como órgão integrante da administração pública local, em cumprimento ao disposto no art. 132 do Estatuto da Criança e do Adolescente.</w:t>
      </w:r>
    </w:p>
    <w:p w14:paraId="3083A9E9" w14:textId="77777777"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Para assegurar a equidade de acesso, caberá aos municípios e ao Distrito Federal criar e manter Conselhos Tutelares, observada, preferencialmente, a proporção mínima de um Conselho para cada cem mil habitantes.</w:t>
      </w:r>
    </w:p>
    <w:p w14:paraId="09265532" w14:textId="77777777"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xml:space="preserve">§ 2º Quando houver mais de um Conselho Tutelar em um município ou no Distrito Federal, caberá à gestão municipal e /ou do Distrito Federal distribuí-los conforme a configuração geográfica e </w:t>
      </w:r>
      <w:r w:rsidRPr="002A017D">
        <w:rPr>
          <w:rFonts w:ascii="Book Antiqua" w:eastAsia="Times New Roman" w:hAnsi="Book Antiqua" w:cs="Arial"/>
          <w:color w:val="333333"/>
          <w:sz w:val="19"/>
          <w:szCs w:val="19"/>
          <w:lang w:eastAsia="pt-BR"/>
        </w:rPr>
        <w:lastRenderedPageBreak/>
        <w:t>administrativa da localidade, a população de crianças e adolescentes e a incidência de violações de direitos, assim como os indicadores sociais.</w:t>
      </w:r>
    </w:p>
    <w:p w14:paraId="548C48AB" w14:textId="71A2AF2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Cabe à legislação local a definição da área de atuação de cada Conselho Tutelar, devendo ser, preferencialmente, criado um Conselho Tutelar para cada região, circunscrição administrativa ou microrregião, observados os parâmetros indicados no § 1º e no § 2º.</w:t>
      </w:r>
    </w:p>
    <w:p w14:paraId="19263A55" w14:textId="77777777"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4º</w:t>
      </w:r>
      <w:r w:rsidRPr="002A017D">
        <w:rPr>
          <w:rFonts w:ascii="Book Antiqua" w:eastAsia="Times New Roman" w:hAnsi="Book Antiqua" w:cs="Arial"/>
          <w:color w:val="333333"/>
          <w:sz w:val="19"/>
          <w:szCs w:val="19"/>
          <w:lang w:eastAsia="pt-BR"/>
        </w:rPr>
        <w:t> A Lei Orçamentária Municipal ou do Distrito Federal deverá estabelecer, preferencialmente, dotação específica para implantação, manutenção, funcionamento dos Conselhos Tutelares, bem como para o processo de escolha dos conselheiros tutelares, custeio com remuneração, formação continuada e execução de suas atividades.</w:t>
      </w:r>
    </w:p>
    <w:p w14:paraId="58575895" w14:textId="57BD6DB2"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Para a finalidade do caput, devem ser consideradas as seguintes despesas:</w:t>
      </w:r>
    </w:p>
    <w:p w14:paraId="29EE35A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a) custeio com mobiliário, água, luz, telefone fixo e móvel, internet, computadores, fax, entre outros necessários ao bom funcionamento dos Conselhos Tutelares;</w:t>
      </w:r>
    </w:p>
    <w:p w14:paraId="328C31B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b) formação continuada para os membros do Conselho Tutelar;</w:t>
      </w:r>
    </w:p>
    <w:p w14:paraId="475CE7B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 custeio de despesas dos conselheiros inerentes ao exercício de suas atribuições, inclusive diárias e transporte, quando necessário deslocamento para outro município;</w:t>
      </w:r>
    </w:p>
    <w:p w14:paraId="523333D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d) espaço adequado para a sede do Conselho Tutelar, seja por meio de aquisição, seja por locação, bem como sua manutenção;</w:t>
      </w:r>
    </w:p>
    <w:p w14:paraId="1157EA4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e) transporte adequado, permanente e exclusivo para o exercício da função, incluindo sua manutenção e segurança da sede e de todo o seu patrimônio; e</w:t>
      </w:r>
    </w:p>
    <w:p w14:paraId="74C3DB0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f) processo de escolha dos membros do Conselho Tutelar.</w:t>
      </w:r>
    </w:p>
    <w:p w14:paraId="18B71DC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Na hipótese de inexistência de lei local que atenda os fins do caput ou de seu descumprimento, o Conselho Municipal ou do Distrito Federal dos Direitos da Criança e do Adolescente, o Conselho Tutelar ou qualquer cidadão poderá requerer aos Poderes Executivo e Legislativo, assim como ao Ministério Público competente, a adoção das medidas administrativas e judiciais cabíveis.</w:t>
      </w:r>
    </w:p>
    <w:p w14:paraId="43FCFFD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A gestão orçamentária e administrativa do Conselho Tutelar ficará, preferencialmente, a cargo do Gabinete do Prefeito ou ao Governador, no caso do Distrito Federal.</w:t>
      </w:r>
    </w:p>
    <w:p w14:paraId="5BEF40E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4º Cabe ao Poder Executivo garantir quadro de equipe administrativa permanente, com perfil adequado às especificidades das atribuições do Conselho Tutelar.</w:t>
      </w:r>
    </w:p>
    <w:p w14:paraId="0498E1E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5º O Conselho Tutelar requisitará os serviços nas áreas de educação, saúde, assistência social, entre outras, com a devida urgência, de forma a atender ao disposto no artigo 4º, parágrafo único, e no artigo 136, inciso III, alínea "a", da Lei nº 8.069, de 1990.</w:t>
      </w:r>
    </w:p>
    <w:p w14:paraId="781F903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6º Fica vedado o uso dos recursos do Fundo Municipal ou do Distrito Federal dos Direitos da Criança e do Adolescente para quaisquer fins que não sejam destinados à formação e à qualificação funcional dos Conselheiros Tutelares.</w:t>
      </w:r>
    </w:p>
    <w:p w14:paraId="6DED8A3D"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II</w:t>
      </w:r>
      <w:r w:rsidRPr="002A017D">
        <w:rPr>
          <w:rFonts w:ascii="Book Antiqua" w:eastAsia="Times New Roman" w:hAnsi="Book Antiqua" w:cs="Arial"/>
          <w:b/>
          <w:bCs/>
          <w:color w:val="333333"/>
          <w:sz w:val="19"/>
          <w:szCs w:val="19"/>
          <w:lang w:eastAsia="pt-BR"/>
        </w:rPr>
        <w:br/>
        <w:t>DO PROCESSO DE ESCOLHA DOS MEMBROS DO CONSELHO TUTELAR</w:t>
      </w:r>
    </w:p>
    <w:p w14:paraId="4CDD3FC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5º</w:t>
      </w:r>
      <w:r w:rsidRPr="002A017D">
        <w:rPr>
          <w:rFonts w:ascii="Book Antiqua" w:eastAsia="Times New Roman" w:hAnsi="Book Antiqua" w:cs="Arial"/>
          <w:color w:val="333333"/>
          <w:sz w:val="19"/>
          <w:szCs w:val="19"/>
          <w:lang w:eastAsia="pt-BR"/>
        </w:rPr>
        <w:t> O processo de escolha dos membros do Conselho Tutelar deverá, preferencialmente, observar as seguintes diretrizes:</w:t>
      </w:r>
    </w:p>
    <w:p w14:paraId="5EE43AE9" w14:textId="76BC9B03"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Processo de escolha mediante sufrágio universal e direto, pelo voto facultativo e secreto dos</w:t>
      </w:r>
      <w:r>
        <w:rPr>
          <w:rFonts w:ascii="Book Antiqua" w:eastAsia="Times New Roman" w:hAnsi="Book Antiqua" w:cs="Arial"/>
          <w:color w:val="333333"/>
          <w:sz w:val="19"/>
          <w:szCs w:val="19"/>
          <w:lang w:eastAsia="pt-BR"/>
        </w:rPr>
        <w:t xml:space="preserve"> </w:t>
      </w:r>
      <w:r w:rsidRPr="002A017D">
        <w:rPr>
          <w:rFonts w:ascii="Book Antiqua" w:eastAsia="Times New Roman" w:hAnsi="Book Antiqua" w:cs="Arial"/>
          <w:color w:val="333333"/>
          <w:sz w:val="19"/>
          <w:szCs w:val="19"/>
          <w:lang w:eastAsia="pt-BR"/>
        </w:rPr>
        <w:t xml:space="preserve">eleitores do respectivo município ou do Distrito Federal, realizado em data unificada em todo território nacional, a cada quatro anos, no primeiro domingo do mês de outubro do ano subsequente ao da eleição presidencial, sendo estabelecido em lei municipal ou do Distrito Federal, sob a </w:t>
      </w:r>
      <w:r w:rsidRPr="002A017D">
        <w:rPr>
          <w:rFonts w:ascii="Book Antiqua" w:eastAsia="Times New Roman" w:hAnsi="Book Antiqua" w:cs="Arial"/>
          <w:color w:val="333333"/>
          <w:sz w:val="19"/>
          <w:szCs w:val="19"/>
          <w:lang w:eastAsia="pt-BR"/>
        </w:rPr>
        <w:lastRenderedPageBreak/>
        <w:t>responsabilidade do Conselho Municipal ou do Distrito Federal dos Direitos da Criança e do Adolescente;</w:t>
      </w:r>
    </w:p>
    <w:p w14:paraId="74B4EE6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candidatura</w:t>
      </w:r>
      <w:proofErr w:type="gramEnd"/>
      <w:r w:rsidRPr="002A017D">
        <w:rPr>
          <w:rFonts w:ascii="Book Antiqua" w:eastAsia="Times New Roman" w:hAnsi="Book Antiqua" w:cs="Arial"/>
          <w:color w:val="333333"/>
          <w:sz w:val="19"/>
          <w:szCs w:val="19"/>
          <w:lang w:eastAsia="pt-BR"/>
        </w:rPr>
        <w:t xml:space="preserve"> individual, não sendo admitida a composição de chapas;</w:t>
      </w:r>
    </w:p>
    <w:p w14:paraId="5C2A1B7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fiscalização pelo Ministério Público; e</w:t>
      </w:r>
    </w:p>
    <w:p w14:paraId="566C736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a</w:t>
      </w:r>
      <w:proofErr w:type="gramEnd"/>
      <w:r w:rsidRPr="002A017D">
        <w:rPr>
          <w:rFonts w:ascii="Book Antiqua" w:eastAsia="Times New Roman" w:hAnsi="Book Antiqua" w:cs="Arial"/>
          <w:color w:val="333333"/>
          <w:sz w:val="19"/>
          <w:szCs w:val="19"/>
          <w:lang w:eastAsia="pt-BR"/>
        </w:rPr>
        <w:t xml:space="preserve"> posse dos conselheiros tutelares ocorrerá no dia 10 de janeiro do ano subsequente ao processo de escolha.</w:t>
      </w:r>
    </w:p>
    <w:p w14:paraId="19951C9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6º</w:t>
      </w:r>
      <w:r w:rsidRPr="002A017D">
        <w:rPr>
          <w:rFonts w:ascii="Book Antiqua" w:eastAsia="Times New Roman" w:hAnsi="Book Antiqua" w:cs="Arial"/>
          <w:color w:val="333333"/>
          <w:sz w:val="19"/>
          <w:szCs w:val="19"/>
          <w:lang w:eastAsia="pt-BR"/>
        </w:rPr>
        <w:t> Os 5 (cinco) candidatos mais votados serão nomeados e empossados pelo Chefe do Poder Executivo municipal ou do Distrito Federal e os demais candidatos seguintes serão considerados suplentes, seguindo-se a ordem decrescente de votação.</w:t>
      </w:r>
    </w:p>
    <w:p w14:paraId="0876168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 mandato será de 4 (quatro) anos, permitida uma recondução, mediante novo processo de escolha.</w:t>
      </w:r>
    </w:p>
    <w:p w14:paraId="354B452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 conselheiro tutelar titular que tiver exercido o cargo por período consecutivo superior a um mandato e meio não poderá participar do processo de escolha subsequente.</w:t>
      </w:r>
    </w:p>
    <w:p w14:paraId="23A902F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7º</w:t>
      </w:r>
      <w:r w:rsidRPr="002A017D">
        <w:rPr>
          <w:rFonts w:ascii="Book Antiqua" w:eastAsia="Times New Roman" w:hAnsi="Book Antiqua" w:cs="Arial"/>
          <w:color w:val="333333"/>
          <w:sz w:val="19"/>
          <w:szCs w:val="19"/>
          <w:lang w:eastAsia="pt-BR"/>
        </w:rPr>
        <w:t> Caberá ao Conselho Municipal ou do Distrito Federal dos Direitos da Criança e do Adolescente, com a antecedência de no mínimo 06 (seis) meses, publicar o edital do processo de escolha dos membros do Conselho Tutelar, observadas as disposições contidas na Lei nº 8.069, de 1990, e na legislação local referente ao Conselho Tutelar.</w:t>
      </w:r>
    </w:p>
    <w:p w14:paraId="25E4C6F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 edital do processo de escolha deverá prever, entre outras disposições:</w:t>
      </w:r>
    </w:p>
    <w:p w14:paraId="54B1621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a) o calendário com as datas e os prazos para registro de candidaturas, impugnações, recursos e outras fases do certame, de forma que o processo de escolha se inicie com no mínimo 6 (seis) meses antes do dia estabelecido para o certame;</w:t>
      </w:r>
    </w:p>
    <w:p w14:paraId="340C27C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b) a documentação a ser exigida dos candidatos, como forma de comprovar o preenchimento dos requisitos previstos no art. 133 da Lei nº 8.069, de 1990;</w:t>
      </w:r>
    </w:p>
    <w:p w14:paraId="515FC67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c) as regras de divulgação do processo de escolha, contendo as condutas permitidas e vedadas aos candidatos, com as respectivas sanções previstas em Lei Municipal ou do Distrito Federal de criação dos Conselhos Tutelares;</w:t>
      </w:r>
    </w:p>
    <w:p w14:paraId="624D27F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d) criação e composição de comissão especial encarregada de realizar o processo de escolha; e</w:t>
      </w:r>
    </w:p>
    <w:p w14:paraId="4502B75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e) formação dos candidatos escolhidos como titulares e dos 5 (cinco) primeiros candidatos suplentes.</w:t>
      </w:r>
    </w:p>
    <w:p w14:paraId="1440A6E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 Edital do processo de escolha para o Conselho Tutelar não poderá estabelecer outros requisitos além daqueles exigidos dos candidatos pela Lei nº 8.069, de 1990, e pela legislação local correlata.</w:t>
      </w:r>
    </w:p>
    <w:p w14:paraId="0F4FB00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8º</w:t>
      </w:r>
      <w:r w:rsidRPr="002A017D">
        <w:rPr>
          <w:rFonts w:ascii="Book Antiqua" w:eastAsia="Times New Roman" w:hAnsi="Book Antiqua" w:cs="Arial"/>
          <w:color w:val="333333"/>
          <w:sz w:val="19"/>
          <w:szCs w:val="19"/>
          <w:lang w:eastAsia="pt-BR"/>
        </w:rPr>
        <w:t> A relação de condutas ilícitas e vedadas seguirá o disposto na legislação local com a aplicação de sanções de modo a evitar o abuso do poder político, econômico, religioso, institucional e dos meios de comunicação, dentre outros.</w:t>
      </w:r>
    </w:p>
    <w:p w14:paraId="7F20DAA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9º</w:t>
      </w:r>
      <w:r w:rsidRPr="002A017D">
        <w:rPr>
          <w:rFonts w:ascii="Book Antiqua" w:eastAsia="Times New Roman" w:hAnsi="Book Antiqua" w:cs="Arial"/>
          <w:color w:val="333333"/>
          <w:sz w:val="19"/>
          <w:szCs w:val="19"/>
          <w:lang w:eastAsia="pt-BR"/>
        </w:rPr>
        <w:t> Caberá ao Conselho Municipal ou do Distrito Federal dos Direitos da Criança e do Adolescente conferir ampla publicidade ao processo de escolha dos membros para o Conselho Tutelar, mediante publicação de Edital de Convocação do pleito no diário oficial do Município, do Distrito Federal, ou meio equivalente, afixação em locais de amplo acesso ao público, chamadas na rádio, jornais e outros meios de divulgação.</w:t>
      </w:r>
    </w:p>
    <w:p w14:paraId="2A7117E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A divulgação do processo de escolha deverá ser acompanhada de informações sobre as atribuições do Conselho Tutelar e sobre a importância da participação de todos os cidadãos, na condição de candidatos ou eleitores, servindo de instrumento de mobilização popular em torno da causa da infância e da juventude, conforme dispõe o art. 88, inciso VII, da Lei nº 8.069, de 1990.</w:t>
      </w:r>
    </w:p>
    <w:p w14:paraId="4FAECDA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 2º Obter junto à Justiça Eleitoral o empréstimo de urnas eletrônicas, bem como elaborar o software respectivo, observadas as disposições das resoluções aplicáveis expedidas pelo Tribunal Superior Eleitoral e Tribunal Regional Eleitoral da localidade.</w:t>
      </w:r>
    </w:p>
    <w:p w14:paraId="0014B6F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Em caso de impossibilidade de obtenção de urnas eletrônicas, obter junto à Justiça Eleitoral o empréstimo de urnas comuns e o fornecimento das listas de eleitores a fim de que votação seja feita manualmente.</w:t>
      </w:r>
    </w:p>
    <w:p w14:paraId="35BB20A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10.</w:t>
      </w:r>
      <w:r w:rsidRPr="002A017D">
        <w:rPr>
          <w:rFonts w:ascii="Book Antiqua" w:eastAsia="Times New Roman" w:hAnsi="Book Antiqua" w:cs="Arial"/>
          <w:color w:val="333333"/>
          <w:sz w:val="19"/>
          <w:szCs w:val="19"/>
          <w:lang w:eastAsia="pt-BR"/>
        </w:rPr>
        <w:t> Compete à Lei Municipal ou do Distrito Federal que institui o processo de escolha dos membros do Conselho Tutelar dispor sobre as seguintes providências para a realização do processo de escolha dos membros do Conselho Tutelar:</w:t>
      </w:r>
    </w:p>
    <w:p w14:paraId="66DF9B9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Garantir que o processo de escolha seja realizado em locais públicos de fácil acesso, observando os requisitos essenciais de acessibilidade.</w:t>
      </w:r>
    </w:p>
    <w:p w14:paraId="2B6145A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11.</w:t>
      </w:r>
      <w:r w:rsidRPr="002A017D">
        <w:rPr>
          <w:rFonts w:ascii="Book Antiqua" w:eastAsia="Times New Roman" w:hAnsi="Book Antiqua" w:cs="Arial"/>
          <w:color w:val="333333"/>
          <w:sz w:val="19"/>
          <w:szCs w:val="19"/>
          <w:lang w:eastAsia="pt-BR"/>
        </w:rPr>
        <w:t> O Conselho Municipal ou do Distrito Federal dos Direitos da Criança e do Adolescente deverá delegar a condução do processo de escolha dos membros do Conselho Tutelar local a uma comissão especial, a qual deverá ser constituída por composição paritária entre conselheiros representantes do governo e da sociedade civil, observados os mesmos impedimentos legais previstos no art. 14 desta Resolução.</w:t>
      </w:r>
    </w:p>
    <w:p w14:paraId="4DB8ED6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xml:space="preserve">§ 1º </w:t>
      </w:r>
      <w:proofErr w:type="gramStart"/>
      <w:r w:rsidRPr="002A017D">
        <w:rPr>
          <w:rFonts w:ascii="Book Antiqua" w:eastAsia="Times New Roman" w:hAnsi="Book Antiqua" w:cs="Arial"/>
          <w:color w:val="333333"/>
          <w:sz w:val="19"/>
          <w:szCs w:val="19"/>
          <w:lang w:eastAsia="pt-BR"/>
        </w:rPr>
        <w:t>A composição, assim como as atribuições da comissão referida no caput deste artigo, devem</w:t>
      </w:r>
      <w:proofErr w:type="gramEnd"/>
      <w:r w:rsidRPr="002A017D">
        <w:rPr>
          <w:rFonts w:ascii="Book Antiqua" w:eastAsia="Times New Roman" w:hAnsi="Book Antiqua" w:cs="Arial"/>
          <w:color w:val="333333"/>
          <w:sz w:val="19"/>
          <w:szCs w:val="19"/>
          <w:lang w:eastAsia="pt-BR"/>
        </w:rPr>
        <w:t xml:space="preserve"> constar na resolução regulamentadora do processo de escolha.</w:t>
      </w:r>
    </w:p>
    <w:p w14:paraId="4A797AC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A comissão especial encarregada de realizar o processo de escolha deverá analisar os pedidos de registro de candidatura e dar ampla publicidade à relação dos pretendentes inscritos, facultando a qualquer cidadão impugnar, no prazo de 5 (cinco) dias contados da publicação, candidatos que não atendam os requisitos exigidos, indicando os elementos probatórios.</w:t>
      </w:r>
    </w:p>
    <w:p w14:paraId="31686B7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Diante da impugnação de candidatos ao Conselho Tutelar em razão do não preenchimento dos requisitos legais ou da prática de condutas ilícitas ou vedadas, cabe à comissão especial eleitoral:</w:t>
      </w:r>
    </w:p>
    <w:p w14:paraId="0DEF135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notificar</w:t>
      </w:r>
      <w:proofErr w:type="gramEnd"/>
      <w:r w:rsidRPr="002A017D">
        <w:rPr>
          <w:rFonts w:ascii="Book Antiqua" w:eastAsia="Times New Roman" w:hAnsi="Book Antiqua" w:cs="Arial"/>
          <w:color w:val="333333"/>
          <w:sz w:val="19"/>
          <w:szCs w:val="19"/>
          <w:lang w:eastAsia="pt-BR"/>
        </w:rPr>
        <w:t xml:space="preserve"> os candidatos, concedendo-lhes prazo para apresentação de defesa; e</w:t>
      </w:r>
    </w:p>
    <w:p w14:paraId="27C5AE0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realizar</w:t>
      </w:r>
      <w:proofErr w:type="gramEnd"/>
      <w:r w:rsidRPr="002A017D">
        <w:rPr>
          <w:rFonts w:ascii="Book Antiqua" w:eastAsia="Times New Roman" w:hAnsi="Book Antiqua" w:cs="Arial"/>
          <w:color w:val="333333"/>
          <w:sz w:val="19"/>
          <w:szCs w:val="19"/>
          <w:lang w:eastAsia="pt-BR"/>
        </w:rPr>
        <w:t xml:space="preserve"> reunião para decidir acerca da impugnação da candidatura, podendo, se necessário, ouvir testemunhas eventualmente arroladas, determinar a juntada de documentos e a realização de outras diligências.</w:t>
      </w:r>
    </w:p>
    <w:p w14:paraId="65B2DA1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4º Das decisões da comissão especial eleitoral caberá recurso à plenária do Conselho Municipal ou do Distrito Federal dos Direitos da Criança e do Adolescente, que se reunirá, em caráter extraordinário, para decisão com o máximo de celeridade.</w:t>
      </w:r>
    </w:p>
    <w:p w14:paraId="1965E5D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5º Esgotada a fase recursal, a comissão especial encarregada de realizar o processo de escolha fará publicar a relação dos candidatos habilitados, com cópia ao Ministério Público.</w:t>
      </w:r>
    </w:p>
    <w:p w14:paraId="752E82F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6º Cabe ainda à comissão especial encarregada de realizar o processo de escolha:</w:t>
      </w:r>
    </w:p>
    <w:p w14:paraId="14639AE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realizar</w:t>
      </w:r>
      <w:proofErr w:type="gramEnd"/>
      <w:r w:rsidRPr="002A017D">
        <w:rPr>
          <w:rFonts w:ascii="Book Antiqua" w:eastAsia="Times New Roman" w:hAnsi="Book Antiqua" w:cs="Arial"/>
          <w:color w:val="333333"/>
          <w:sz w:val="19"/>
          <w:szCs w:val="19"/>
          <w:lang w:eastAsia="pt-BR"/>
        </w:rPr>
        <w:t xml:space="preserve"> reunião destinada a dar conhecimento formal das regras do processo de escolha aos candidatos considerados habilitados, que firmarão compromisso de respeitá-las, sob pena de imposição das sanções previstas na legislação local;</w:t>
      </w:r>
    </w:p>
    <w:p w14:paraId="4C3B0B0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estimular e facilitar</w:t>
      </w:r>
      <w:proofErr w:type="gramEnd"/>
      <w:r w:rsidRPr="002A017D">
        <w:rPr>
          <w:rFonts w:ascii="Book Antiqua" w:eastAsia="Times New Roman" w:hAnsi="Book Antiqua" w:cs="Arial"/>
          <w:color w:val="333333"/>
          <w:sz w:val="19"/>
          <w:szCs w:val="19"/>
          <w:lang w:eastAsia="pt-BR"/>
        </w:rPr>
        <w:t xml:space="preserve"> o encaminhamento de notificação de fatos que constituam violação das regras de divulgação do processo de escolha por parte dos candidatos ou à sua ordem;</w:t>
      </w:r>
    </w:p>
    <w:p w14:paraId="1021F2D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analisar e decidir, em primeira instância administrativa, os pedidos de impugnação e outros incidentes ocorridos no dia da votação;</w:t>
      </w:r>
    </w:p>
    <w:p w14:paraId="016DF4E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providenciar</w:t>
      </w:r>
      <w:proofErr w:type="gramEnd"/>
      <w:r w:rsidRPr="002A017D">
        <w:rPr>
          <w:rFonts w:ascii="Book Antiqua" w:eastAsia="Times New Roman" w:hAnsi="Book Antiqua" w:cs="Arial"/>
          <w:color w:val="333333"/>
          <w:sz w:val="19"/>
          <w:szCs w:val="19"/>
          <w:lang w:eastAsia="pt-BR"/>
        </w:rPr>
        <w:t xml:space="preserve"> a confecção das cédulas, conforme modelo a ser aprovado;</w:t>
      </w:r>
    </w:p>
    <w:p w14:paraId="725910B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escolher e divulgar</w:t>
      </w:r>
      <w:proofErr w:type="gramEnd"/>
      <w:r w:rsidRPr="002A017D">
        <w:rPr>
          <w:rFonts w:ascii="Book Antiqua" w:eastAsia="Times New Roman" w:hAnsi="Book Antiqua" w:cs="Arial"/>
          <w:color w:val="333333"/>
          <w:sz w:val="19"/>
          <w:szCs w:val="19"/>
          <w:lang w:eastAsia="pt-BR"/>
        </w:rPr>
        <w:t xml:space="preserve"> os locais do processo de escolha;</w:t>
      </w:r>
    </w:p>
    <w:p w14:paraId="5DE4262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VI - </w:t>
      </w:r>
      <w:proofErr w:type="gramStart"/>
      <w:r w:rsidRPr="002A017D">
        <w:rPr>
          <w:rFonts w:ascii="Book Antiqua" w:eastAsia="Times New Roman" w:hAnsi="Book Antiqua" w:cs="Arial"/>
          <w:color w:val="333333"/>
          <w:sz w:val="19"/>
          <w:szCs w:val="19"/>
          <w:lang w:eastAsia="pt-BR"/>
        </w:rPr>
        <w:t>selecionar</w:t>
      </w:r>
      <w:proofErr w:type="gramEnd"/>
      <w:r w:rsidRPr="002A017D">
        <w:rPr>
          <w:rFonts w:ascii="Book Antiqua" w:eastAsia="Times New Roman" w:hAnsi="Book Antiqua" w:cs="Arial"/>
          <w:color w:val="333333"/>
          <w:sz w:val="19"/>
          <w:szCs w:val="19"/>
          <w:lang w:eastAsia="pt-BR"/>
        </w:rPr>
        <w:t>, preferencialmente junto aos órgãos públicos municipais, os mesários e escrutinadores, bem como, seus respectivos suplentes, que serão previamente orientados sobre como proceder no dia do processo de escolha, na forma da resolução regulamentadora do pleito;</w:t>
      </w:r>
    </w:p>
    <w:p w14:paraId="1498CFE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 - solicitar, junto ao comando da Polícia Militar ou Guarda Municipal local, a designação de efetivo para garantir a ordem e segurança dos locais do processo de escolha e apuração;</w:t>
      </w:r>
    </w:p>
    <w:p w14:paraId="456BD48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VIII - divulgar, imediatamente após a apuração, o resultado oficial do processo de escolha; e</w:t>
      </w:r>
    </w:p>
    <w:p w14:paraId="54C577E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IX - </w:t>
      </w:r>
      <w:proofErr w:type="gramStart"/>
      <w:r w:rsidRPr="002A017D">
        <w:rPr>
          <w:rFonts w:ascii="Book Antiqua" w:eastAsia="Times New Roman" w:hAnsi="Book Antiqua" w:cs="Arial"/>
          <w:color w:val="333333"/>
          <w:sz w:val="19"/>
          <w:szCs w:val="19"/>
          <w:lang w:eastAsia="pt-BR"/>
        </w:rPr>
        <w:t>resolver</w:t>
      </w:r>
      <w:proofErr w:type="gramEnd"/>
      <w:r w:rsidRPr="002A017D">
        <w:rPr>
          <w:rFonts w:ascii="Book Antiqua" w:eastAsia="Times New Roman" w:hAnsi="Book Antiqua" w:cs="Arial"/>
          <w:color w:val="333333"/>
          <w:sz w:val="19"/>
          <w:szCs w:val="19"/>
          <w:lang w:eastAsia="pt-BR"/>
        </w:rPr>
        <w:t xml:space="preserve"> os casos omissos.</w:t>
      </w:r>
    </w:p>
    <w:p w14:paraId="369543C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7º O Ministério Público será notificado, com a antecedência mínima de 72 (setenta e duas) horas, de todas as reuniões deliberativas a serem realizadas pela comissão especial encarregada de realizar o processo de escolha e pelo Conselho Municipal ou do Distrito Federal dos Direitos da Criança e do Adolescente, bem como de todas as decisões nelas proferidas e de todos os incidentes verificados.</w:t>
      </w:r>
    </w:p>
    <w:p w14:paraId="17566DA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12.</w:t>
      </w:r>
      <w:r w:rsidRPr="002A017D">
        <w:rPr>
          <w:rFonts w:ascii="Book Antiqua" w:eastAsia="Times New Roman" w:hAnsi="Book Antiqua" w:cs="Arial"/>
          <w:color w:val="333333"/>
          <w:sz w:val="19"/>
          <w:szCs w:val="19"/>
          <w:lang w:eastAsia="pt-BR"/>
        </w:rPr>
        <w:t> Para a candidatura a membro do Conselho Tutelar serão exigidos os critérios do art. 133 da Lei nº 8.069, de 1990, além de outros requisitos expressos na legislação local específica.</w:t>
      </w:r>
    </w:p>
    <w:p w14:paraId="69BA891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Os requisitos adicionais devem ser compatíveis com as atribuições do Conselho Tutelar, observada a Lei nº 8.069, de1990 e a legislação municipal ou do Distrito Federal.</w:t>
      </w:r>
    </w:p>
    <w:p w14:paraId="342B4D1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Entre os requisitos adicionais para candidatura a membro do Conselho Tutelar a serem exigidos pela legislação local, devem ser consideradas:</w:t>
      </w:r>
    </w:p>
    <w:p w14:paraId="7C395B9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a</w:t>
      </w:r>
      <w:proofErr w:type="gramEnd"/>
      <w:r w:rsidRPr="002A017D">
        <w:rPr>
          <w:rFonts w:ascii="Book Antiqua" w:eastAsia="Times New Roman" w:hAnsi="Book Antiqua" w:cs="Arial"/>
          <w:color w:val="333333"/>
          <w:sz w:val="19"/>
          <w:szCs w:val="19"/>
          <w:lang w:eastAsia="pt-BR"/>
        </w:rPr>
        <w:t xml:space="preserve"> experiência na promoção, proteção e defesa dos direitos da criança e do adolescente;</w:t>
      </w:r>
    </w:p>
    <w:p w14:paraId="3F7BDA2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comprovação</w:t>
      </w:r>
      <w:proofErr w:type="gramEnd"/>
      <w:r w:rsidRPr="002A017D">
        <w:rPr>
          <w:rFonts w:ascii="Book Antiqua" w:eastAsia="Times New Roman" w:hAnsi="Book Antiqua" w:cs="Arial"/>
          <w:color w:val="333333"/>
          <w:sz w:val="19"/>
          <w:szCs w:val="19"/>
          <w:lang w:eastAsia="pt-BR"/>
        </w:rPr>
        <w:t xml:space="preserve"> de, no mínimo, conclusão de ensino médio.</w:t>
      </w:r>
    </w:p>
    <w:p w14:paraId="0D6D788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Havendo previsão na legislação local é admissível aplicação de prova de conhecimento sobre o direito da criança e do adolescente, de caráter eliminatório, a ser formulada por uma comissão examinadora designada pelo Conselho Municipal ou do Distrito Federal dos Direitos da Criança e do Adolescente, assegurado prazo para interposição de recurso junto à comissão especial eleitoral, a partir da data da publicação dos resultados no Diário Oficial do Município, do Distrito Federal ou meio equivalente.</w:t>
      </w:r>
    </w:p>
    <w:p w14:paraId="3BB5321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13.</w:t>
      </w:r>
      <w:r w:rsidRPr="002A017D">
        <w:rPr>
          <w:rFonts w:ascii="Book Antiqua" w:eastAsia="Times New Roman" w:hAnsi="Book Antiqua" w:cs="Arial"/>
          <w:color w:val="333333"/>
          <w:sz w:val="19"/>
          <w:szCs w:val="19"/>
          <w:lang w:eastAsia="pt-BR"/>
        </w:rPr>
        <w:t> O processo de escolha para o Conselho Tutelar ocorrerá com o número mínimo de 10 (dez) pretendentes devidamente habilitados.</w:t>
      </w:r>
    </w:p>
    <w:p w14:paraId="314EDFB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Caso o número de pretendentes habilitados seja inferior a 10 (dez), o Conselho Municipal ou do Distrito Federal dos Direitos da Criança e do Adolescente poderá suspender o trâmite do processo de escolha e reabrir prazo para inscrição de novas candidaturas, sem prejuízo da garantia de posse dos novos conselheiros ao término do mandato em curso.</w:t>
      </w:r>
    </w:p>
    <w:p w14:paraId="39EA318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Em qualquer caso, o Conselho Municipal ou do Distrito Federal dos Direitos da Criança e do Adolescente deverá envidar esforços para que o número de candidatos seja o maior possível, de modo a ampliar as opções de escolha pelos eleitores e obter um número maior de suplentes.</w:t>
      </w:r>
    </w:p>
    <w:p w14:paraId="687AAFA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14.</w:t>
      </w:r>
      <w:r w:rsidRPr="002A017D">
        <w:rPr>
          <w:rFonts w:ascii="Book Antiqua" w:eastAsia="Times New Roman" w:hAnsi="Book Antiqua" w:cs="Arial"/>
          <w:color w:val="333333"/>
          <w:sz w:val="19"/>
          <w:szCs w:val="19"/>
          <w:lang w:eastAsia="pt-BR"/>
        </w:rPr>
        <w:t> O processo de escolha dos membros do Conselho Tutelar ocorrerá em data unificada em todo o território nacional a cada 4 (quatro) anos, no primeiro domingo do mês de outubro do ano subsequente ao da eleição presidencial.</w:t>
      </w:r>
    </w:p>
    <w:p w14:paraId="45B2836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 resultado do processo de escolha dos membros do Conselho Tutelar deverá ser publicado no Diário Oficial do Município, do Distrito Federal, ou meio equivalente.</w:t>
      </w:r>
    </w:p>
    <w:p w14:paraId="6C689E9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A posse dos conselheiros tutelares ocorrerá no dia 10 de janeiro do ano subsequente ao processo de escolha.</w:t>
      </w:r>
    </w:p>
    <w:p w14:paraId="04984D2A" w14:textId="30F887D1" w:rsidR="002A017D" w:rsidRDefault="002A017D" w:rsidP="00A250E7">
      <w:pPr>
        <w:shd w:val="clear" w:color="auto" w:fill="FFFFFF"/>
        <w:spacing w:before="100" w:beforeAutospacing="1" w:after="100" w:afterAutospacing="1" w:line="240" w:lineRule="auto"/>
        <w:jc w:val="both"/>
        <w:rPr>
          <w:rFonts w:ascii="Book Antiqua" w:eastAsia="Times New Roman" w:hAnsi="Book Antiqua" w:cs="Arial"/>
          <w:b/>
          <w:bCs/>
          <w:color w:val="FF0000"/>
          <w:sz w:val="19"/>
          <w:szCs w:val="19"/>
          <w:lang w:eastAsia="pt-BR"/>
        </w:rPr>
      </w:pPr>
      <w:r w:rsidRPr="002A017D">
        <w:rPr>
          <w:rFonts w:ascii="Book Antiqua" w:eastAsia="Times New Roman" w:hAnsi="Book Antiqua" w:cs="Arial"/>
          <w:b/>
          <w:bCs/>
          <w:color w:val="333333"/>
          <w:sz w:val="19"/>
          <w:szCs w:val="19"/>
          <w:highlight w:val="magenta"/>
          <w:lang w:eastAsia="pt-BR"/>
        </w:rPr>
        <w:lastRenderedPageBreak/>
        <w:t>Art. 15</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São impedidos de servir no mesmo Conselho Tutelar os cônjuges, companheiros, mesmo que em união homoafetiva, ou parentes em linha reta, colateral ou por afinidade, até o terceiro grau, inclusive.</w:t>
      </w:r>
      <w:r w:rsidR="00CA7EF5">
        <w:rPr>
          <w:rFonts w:ascii="Book Antiqua" w:eastAsia="Times New Roman" w:hAnsi="Book Antiqua" w:cs="Arial"/>
          <w:color w:val="333333"/>
          <w:sz w:val="19"/>
          <w:szCs w:val="19"/>
          <w:lang w:eastAsia="pt-BR"/>
        </w:rPr>
        <w:t xml:space="preserve"> </w:t>
      </w:r>
      <w:r w:rsidR="00CA7EF5" w:rsidRPr="00CA7EF5">
        <w:rPr>
          <w:rFonts w:ascii="Book Antiqua" w:eastAsia="Times New Roman" w:hAnsi="Book Antiqua" w:cs="Arial"/>
          <w:b/>
          <w:bCs/>
          <w:color w:val="FF0000"/>
          <w:sz w:val="19"/>
          <w:szCs w:val="19"/>
          <w:u w:val="single"/>
          <w:lang w:eastAsia="pt-BR"/>
        </w:rPr>
        <w:t>(MPSC-2016)</w:t>
      </w:r>
    </w:p>
    <w:tbl>
      <w:tblPr>
        <w:tblStyle w:val="Tabelacomgrade"/>
        <w:tblW w:w="0" w:type="auto"/>
        <w:tblLook w:val="04A0" w:firstRow="1" w:lastRow="0" w:firstColumn="1" w:lastColumn="0" w:noHBand="0" w:noVBand="1"/>
      </w:tblPr>
      <w:tblGrid>
        <w:gridCol w:w="8494"/>
      </w:tblGrid>
      <w:tr w:rsidR="00A250E7" w14:paraId="54B3FB2D" w14:textId="77777777" w:rsidTr="00A250E7">
        <w:tc>
          <w:tcPr>
            <w:tcW w:w="8494" w:type="dxa"/>
            <w:shd w:val="clear" w:color="auto" w:fill="CCFFFF"/>
          </w:tcPr>
          <w:p w14:paraId="4277A1AC" w14:textId="00DE54A8" w:rsidR="00A250E7" w:rsidRDefault="00A250E7" w:rsidP="00A250E7">
            <w:pPr>
              <w:jc w:val="both"/>
              <w:rPr>
                <w:rFonts w:ascii="Book Antiqua" w:eastAsia="Times New Roman" w:hAnsi="Book Antiqua" w:cs="Arial"/>
                <w:color w:val="333333"/>
                <w:sz w:val="19"/>
                <w:szCs w:val="19"/>
                <w:lang w:eastAsia="pt-BR"/>
              </w:rPr>
            </w:pPr>
            <w:r w:rsidRPr="00A250E7">
              <w:rPr>
                <w:rFonts w:ascii="Book Antiqua" w:eastAsia="Times New Roman" w:hAnsi="Book Antiqua" w:cs="Arial"/>
                <w:b/>
                <w:bCs/>
                <w:color w:val="333333"/>
                <w:sz w:val="19"/>
                <w:szCs w:val="19"/>
                <w:u w:val="single"/>
                <w:lang w:eastAsia="pt-BR"/>
              </w:rPr>
              <w:t>ECA</w:t>
            </w:r>
            <w:r>
              <w:rPr>
                <w:rFonts w:ascii="Book Antiqua" w:eastAsia="Times New Roman" w:hAnsi="Book Antiqua" w:cs="Arial"/>
                <w:color w:val="333333"/>
                <w:sz w:val="19"/>
                <w:szCs w:val="19"/>
                <w:lang w:eastAsia="pt-BR"/>
              </w:rPr>
              <w:t>:</w:t>
            </w:r>
          </w:p>
          <w:p w14:paraId="12114D50" w14:textId="3F0F2127" w:rsidR="00A250E7" w:rsidRPr="00A250E7" w:rsidRDefault="00A250E7" w:rsidP="00A250E7">
            <w:pPr>
              <w:jc w:val="both"/>
              <w:rPr>
                <w:rFonts w:ascii="Book Antiqua" w:eastAsia="Times New Roman" w:hAnsi="Book Antiqua" w:cs="Arial"/>
                <w:color w:val="333333"/>
                <w:sz w:val="19"/>
                <w:szCs w:val="19"/>
                <w:lang w:eastAsia="pt-BR"/>
              </w:rPr>
            </w:pPr>
            <w:r w:rsidRPr="00A250E7">
              <w:rPr>
                <w:rFonts w:ascii="Book Antiqua" w:eastAsia="Times New Roman" w:hAnsi="Book Antiqua" w:cs="Arial"/>
                <w:color w:val="333333"/>
                <w:sz w:val="19"/>
                <w:szCs w:val="19"/>
                <w:lang w:eastAsia="pt-BR"/>
              </w:rPr>
              <w:t>Art. 140. São impedidos de servir no mesmo Conselho marido e mulher, ascendentes e descendentes, sogro e genro ou nora, irmãos, cunhados, durante o cunhadio, tio e sobrinho, padrasto ou madrasta e enteado.</w:t>
            </w:r>
          </w:p>
          <w:p w14:paraId="461CAA09" w14:textId="06C19822" w:rsidR="00A250E7" w:rsidRPr="00A250E7" w:rsidRDefault="00A250E7" w:rsidP="00A250E7">
            <w:pPr>
              <w:jc w:val="both"/>
              <w:rPr>
                <w:rFonts w:ascii="Book Antiqua" w:eastAsia="Times New Roman" w:hAnsi="Book Antiqua" w:cs="Arial"/>
                <w:color w:val="333333"/>
                <w:sz w:val="19"/>
                <w:szCs w:val="19"/>
                <w:lang w:eastAsia="pt-BR"/>
              </w:rPr>
            </w:pPr>
            <w:r w:rsidRPr="00A250E7">
              <w:rPr>
                <w:rFonts w:ascii="Book Antiqua" w:eastAsia="Times New Roman" w:hAnsi="Book Antiqua" w:cs="Arial"/>
                <w:color w:val="333333"/>
                <w:sz w:val="19"/>
                <w:szCs w:val="19"/>
                <w:lang w:eastAsia="pt-BR"/>
              </w:rPr>
              <w:t>Parágrafo único. Estende-se o impedimento do conselheiro, na forma deste artigo, em relação à autoridade judiciária e ao representante do Ministério Público com atuação na Justiça da Infância e da Juventude, em exercício na comarca, foro regional ou distrital.</w:t>
            </w:r>
          </w:p>
        </w:tc>
      </w:tr>
    </w:tbl>
    <w:p w14:paraId="61CF8FF4" w14:textId="77777777" w:rsidR="00A250E7" w:rsidRDefault="00A250E7" w:rsidP="00A250E7">
      <w:pPr>
        <w:shd w:val="clear" w:color="auto" w:fill="FFFFFF"/>
        <w:spacing w:after="0" w:line="240" w:lineRule="auto"/>
        <w:jc w:val="both"/>
        <w:rPr>
          <w:rFonts w:ascii="Book Antiqua" w:eastAsia="Times New Roman" w:hAnsi="Book Antiqua" w:cs="Arial"/>
          <w:b/>
          <w:bCs/>
          <w:color w:val="FF0000"/>
          <w:sz w:val="19"/>
          <w:szCs w:val="19"/>
          <w:lang w:eastAsia="pt-BR"/>
        </w:rPr>
      </w:pPr>
    </w:p>
    <w:tbl>
      <w:tblPr>
        <w:tblStyle w:val="Tabelacomgrade"/>
        <w:tblW w:w="0" w:type="auto"/>
        <w:tblLook w:val="04A0" w:firstRow="1" w:lastRow="0" w:firstColumn="1" w:lastColumn="0" w:noHBand="0" w:noVBand="1"/>
      </w:tblPr>
      <w:tblGrid>
        <w:gridCol w:w="8494"/>
      </w:tblGrid>
      <w:tr w:rsidR="00A250E7" w14:paraId="790FCAA6" w14:textId="77777777" w:rsidTr="00140BC4">
        <w:tc>
          <w:tcPr>
            <w:tcW w:w="8494" w:type="dxa"/>
            <w:shd w:val="clear" w:color="auto" w:fill="CCFFFF"/>
          </w:tcPr>
          <w:p w14:paraId="32BC337B" w14:textId="7E27B744" w:rsidR="00A250E7" w:rsidRPr="00A250E7" w:rsidRDefault="00A250E7" w:rsidP="00140BC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7CA6">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7CA6">
              <w:rPr>
                <w:rFonts w:ascii="Book Antiqua" w:eastAsia="Times New Roman" w:hAnsi="Book Antiqua" w:cs="Times New Roman"/>
                <w:bCs/>
                <w:sz w:val="19"/>
                <w:szCs w:val="19"/>
                <w:lang w:eastAsia="pt-BR"/>
              </w:rPr>
              <w:t>A Lei 8.069/90 dispõe que são impedidos de servir no mesmo Conselho Tutelar marido e mulher, ascendentes e descendentes, sogro e genro ou nora, irmãos, cunhados, durante o cunhadio, tio e sobrinho, padrasto ou madrasta e enteado. Por sua vez, a Resolução Conanda n. 170/14 estabelece que são impedidos de servir no mesmo Conselho Tutelar os cônjuges, companheiros, mesmo que em união homoafetiva, ou parentes em linha reta, colateral ou por afinidade, até o terceiro grau, inclusive.</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140, ECA</w:t>
            </w:r>
            <w:r>
              <w:rPr>
                <w:rFonts w:ascii="Book Antiqua" w:eastAsia="Times New Roman" w:hAnsi="Book Antiqua" w:cs="Times New Roman"/>
                <w:b/>
                <w:sz w:val="19"/>
                <w:szCs w:val="19"/>
                <w:lang w:eastAsia="pt-BR"/>
              </w:rPr>
              <w:t xml:space="preserve"> e art. 15, da Res. 170/14, Conanda.</w:t>
            </w:r>
          </w:p>
        </w:tc>
      </w:tr>
    </w:tbl>
    <w:p w14:paraId="61D4FD20" w14:textId="67C97D5A"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Estende-se o impedimento do caput ao conselheiro tutelar em relação à autoridade judiciária e ao representante do Ministério Público com atuação na Justiça da Infância e da Juventude da mesma comarca estadual ou do Distrito Federal.</w:t>
      </w:r>
    </w:p>
    <w:p w14:paraId="42FFAFA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16.</w:t>
      </w:r>
      <w:r w:rsidRPr="002A017D">
        <w:rPr>
          <w:rFonts w:ascii="Book Antiqua" w:eastAsia="Times New Roman" w:hAnsi="Book Antiqua" w:cs="Arial"/>
          <w:color w:val="333333"/>
          <w:sz w:val="19"/>
          <w:szCs w:val="19"/>
          <w:lang w:eastAsia="pt-BR"/>
        </w:rPr>
        <w:t> Ocorrendo vacância ou afastamento de quaisquer dos membros titulares do Conselho Tutelar, o Poder Executivo Municipal ou do Distrito Federal convocará imediatamente o suplente para o preenchimento da vaga.</w:t>
      </w:r>
    </w:p>
    <w:p w14:paraId="6602A39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Os Conselheiros Tutelares suplentes serão convocados de acordo com a ordem de votação e receberão remuneração proporcional aos dias que atuarem no órgão, sem prejuízo da remuneração dos titulares quando em gozo de licenças e férias regulamentares.</w:t>
      </w:r>
    </w:p>
    <w:p w14:paraId="0E4B80E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No caso da inexistência de suplentes, caberá ao Conselho Municipal ou do Distrito Federal dos Direitos da Criança e do Adolescente realizar processo de escolha suplementar para o preenchimento das vagas.</w:t>
      </w:r>
    </w:p>
    <w:p w14:paraId="019BC5C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A homologação da candidatura de membros do Conselho Tutelar a cargos eletivos deverá implicar em afastamento do mandato, por incompatibilidade com o exercício da função.</w:t>
      </w:r>
    </w:p>
    <w:p w14:paraId="4FFE2F51"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III</w:t>
      </w:r>
      <w:r w:rsidRPr="002A017D">
        <w:rPr>
          <w:rFonts w:ascii="Book Antiqua" w:eastAsia="Times New Roman" w:hAnsi="Book Antiqua" w:cs="Arial"/>
          <w:b/>
          <w:bCs/>
          <w:color w:val="333333"/>
          <w:sz w:val="19"/>
          <w:szCs w:val="19"/>
          <w:lang w:eastAsia="pt-BR"/>
        </w:rPr>
        <w:br/>
        <w:t>DO FUNCIONAMENTO DO CONSELHO TUTELAR</w:t>
      </w:r>
    </w:p>
    <w:p w14:paraId="656A04B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17.</w:t>
      </w:r>
      <w:r w:rsidRPr="002A017D">
        <w:rPr>
          <w:rFonts w:ascii="Book Antiqua" w:eastAsia="Times New Roman" w:hAnsi="Book Antiqua" w:cs="Arial"/>
          <w:color w:val="333333"/>
          <w:sz w:val="19"/>
          <w:szCs w:val="19"/>
          <w:lang w:eastAsia="pt-BR"/>
        </w:rPr>
        <w:t> O Conselho Tutelar funcionará em local de fácil acesso, preferencialmente já constituído como referência de atendimento à população.</w:t>
      </w:r>
    </w:p>
    <w:p w14:paraId="2F4431C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A sede do Conselho Tutelar deverá oferecer espaço físico e instalações que permitam o adequado desempenho das atribuições e competências dos conselheiros e o acolhimento digno ao público, contendo, no mínimo:</w:t>
      </w:r>
    </w:p>
    <w:p w14:paraId="66359F5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placa</w:t>
      </w:r>
      <w:proofErr w:type="gramEnd"/>
      <w:r w:rsidRPr="002A017D">
        <w:rPr>
          <w:rFonts w:ascii="Book Antiqua" w:eastAsia="Times New Roman" w:hAnsi="Book Antiqua" w:cs="Arial"/>
          <w:color w:val="333333"/>
          <w:sz w:val="19"/>
          <w:szCs w:val="19"/>
          <w:lang w:eastAsia="pt-BR"/>
        </w:rPr>
        <w:t xml:space="preserve"> indicativa da sede do Conselho;</w:t>
      </w:r>
    </w:p>
    <w:p w14:paraId="322DB6F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sala</w:t>
      </w:r>
      <w:proofErr w:type="gramEnd"/>
      <w:r w:rsidRPr="002A017D">
        <w:rPr>
          <w:rFonts w:ascii="Book Antiqua" w:eastAsia="Times New Roman" w:hAnsi="Book Antiqua" w:cs="Arial"/>
          <w:color w:val="333333"/>
          <w:sz w:val="19"/>
          <w:szCs w:val="19"/>
          <w:lang w:eastAsia="pt-BR"/>
        </w:rPr>
        <w:t xml:space="preserve"> reservada para o atendimento e recepção ao público;</w:t>
      </w:r>
    </w:p>
    <w:p w14:paraId="1ED1526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sala reservada para o atendimento dos casos;</w:t>
      </w:r>
    </w:p>
    <w:p w14:paraId="5F536BD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sala</w:t>
      </w:r>
      <w:proofErr w:type="gramEnd"/>
      <w:r w:rsidRPr="002A017D">
        <w:rPr>
          <w:rFonts w:ascii="Book Antiqua" w:eastAsia="Times New Roman" w:hAnsi="Book Antiqua" w:cs="Arial"/>
          <w:color w:val="333333"/>
          <w:sz w:val="19"/>
          <w:szCs w:val="19"/>
          <w:lang w:eastAsia="pt-BR"/>
        </w:rPr>
        <w:t xml:space="preserve"> reservada para os serviços administrativos; e</w:t>
      </w:r>
    </w:p>
    <w:p w14:paraId="1E5C43C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sala</w:t>
      </w:r>
      <w:proofErr w:type="gramEnd"/>
      <w:r w:rsidRPr="002A017D">
        <w:rPr>
          <w:rFonts w:ascii="Book Antiqua" w:eastAsia="Times New Roman" w:hAnsi="Book Antiqua" w:cs="Arial"/>
          <w:color w:val="333333"/>
          <w:sz w:val="19"/>
          <w:szCs w:val="19"/>
          <w:lang w:eastAsia="pt-BR"/>
        </w:rPr>
        <w:t xml:space="preserve"> reservada para os Conselheiros Tutelares.</w:t>
      </w:r>
    </w:p>
    <w:p w14:paraId="54A1507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 número de salas deverá atender a demanda, de modo a possibilitar atendimentos simultâneos, evitando prejuízos à imagem e à intimidade das crianças e adolescentes atendidos.</w:t>
      </w:r>
    </w:p>
    <w:p w14:paraId="4B987B8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lastRenderedPageBreak/>
        <w:t>Art. 18.</w:t>
      </w:r>
      <w:r w:rsidRPr="002A017D">
        <w:rPr>
          <w:rFonts w:ascii="Book Antiqua" w:eastAsia="Times New Roman" w:hAnsi="Book Antiqua" w:cs="Arial"/>
          <w:color w:val="333333"/>
          <w:sz w:val="19"/>
          <w:szCs w:val="19"/>
          <w:lang w:eastAsia="pt-BR"/>
        </w:rPr>
        <w:t> Observados os parâmetros e normas definidas pela Lei nº 8.069, de1990 e pela legislação local, compete ao Conselho Tutelar a elaboração e aprovação do seu Regimento.</w:t>
      </w:r>
    </w:p>
    <w:p w14:paraId="33C8FBB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A proposta do Regimento Interno deverá ser encaminhada ao Conselho Municipal ou do Distrito Federal dos Direitos da Criança e do Adolescente para apreciação, sendo lhes facultado, o envio de propostas de alteração.</w:t>
      </w:r>
    </w:p>
    <w:p w14:paraId="406E2C8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Uma vez aprovado, o Regimento Interno do Conselho Tutelar será publicado, afixado em local visível na sede do órgão e encaminhado ao Poder Judiciário e ao Ministério Público.</w:t>
      </w:r>
    </w:p>
    <w:p w14:paraId="5DAEC04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656963">
        <w:rPr>
          <w:rFonts w:ascii="Book Antiqua" w:eastAsia="Times New Roman" w:hAnsi="Book Antiqua" w:cs="Arial"/>
          <w:b/>
          <w:bCs/>
          <w:color w:val="333333"/>
          <w:sz w:val="19"/>
          <w:szCs w:val="19"/>
          <w:highlight w:val="magenta"/>
          <w:lang w:eastAsia="pt-BR"/>
        </w:rPr>
        <w:t>Art. 19</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O Conselho Tutelar estará aberto ao público nos moldes estabelecidos pela Lei Municipal ou do Distrito Federal que o criou, sem prejuízo do atendimento ininterrupto à população.</w:t>
      </w:r>
    </w:p>
    <w:p w14:paraId="14128AEE" w14:textId="1F97881C" w:rsidR="002A017D" w:rsidRPr="00656963" w:rsidRDefault="002A017D" w:rsidP="002A017D">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u w:val="single"/>
          <w:lang w:eastAsia="pt-BR"/>
        </w:rPr>
      </w:pPr>
      <w:r w:rsidRPr="00656963">
        <w:rPr>
          <w:rFonts w:ascii="Book Antiqua" w:eastAsia="Times New Roman" w:hAnsi="Book Antiqua" w:cs="Arial"/>
          <w:b/>
          <w:bCs/>
          <w:color w:val="333333"/>
          <w:sz w:val="19"/>
          <w:szCs w:val="19"/>
          <w:highlight w:val="magenta"/>
          <w:lang w:eastAsia="pt-BR"/>
        </w:rPr>
        <w:t>Parágrafo único</w:t>
      </w:r>
      <w:r w:rsidRPr="002A017D">
        <w:rPr>
          <w:rFonts w:ascii="Book Antiqua" w:eastAsia="Times New Roman" w:hAnsi="Book Antiqua" w:cs="Arial"/>
          <w:color w:val="333333"/>
          <w:sz w:val="19"/>
          <w:szCs w:val="19"/>
          <w:lang w:eastAsia="pt-BR"/>
        </w:rPr>
        <w:t>. Cabe à legislação local definir a forma de fiscalização do cumprimento do horário de funcionamento do Conselho Tutelar e da jornada de trabalho de seus membros.</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266895F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20.</w:t>
      </w:r>
      <w:r w:rsidRPr="002A017D">
        <w:rPr>
          <w:rFonts w:ascii="Book Antiqua" w:eastAsia="Times New Roman" w:hAnsi="Book Antiqua" w:cs="Arial"/>
          <w:color w:val="333333"/>
          <w:sz w:val="19"/>
          <w:szCs w:val="19"/>
          <w:lang w:eastAsia="pt-BR"/>
        </w:rPr>
        <w:t> Todos os membros do Conselho Tutelar serão submetidos à mesma carga horária semanal de trabalho, bem como aos mesmos períodos de plantão ou sobreaviso, sendo vedado qualquer tratamento desigual.</w:t>
      </w:r>
    </w:p>
    <w:p w14:paraId="154E05D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O disposto no caput não impede a divisão de tarefas entre os conselheiros, para fins de realização de diligências, atendimento descentralizado em comunidades distantes da sede, fiscalização de entidades, programas e outras atividades externas, sem prejuízo do caráter colegiado das decisões tomadas pelo Conselho.</w:t>
      </w:r>
    </w:p>
    <w:p w14:paraId="6D42CC2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21.</w:t>
      </w:r>
      <w:r w:rsidRPr="002A017D">
        <w:rPr>
          <w:rFonts w:ascii="Book Antiqua" w:eastAsia="Times New Roman" w:hAnsi="Book Antiqua" w:cs="Arial"/>
          <w:color w:val="333333"/>
          <w:sz w:val="19"/>
          <w:szCs w:val="19"/>
          <w:lang w:eastAsia="pt-BR"/>
        </w:rPr>
        <w:t> As decisões do Conselho Tutelar serão tomadas pelo seu colegiado, conforme dispuser o Regimento Interno.</w:t>
      </w:r>
    </w:p>
    <w:p w14:paraId="369F56E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 As medidas de caráter emergencial, tomadas durante os plantões, serão comunicadas ao colegiado no primeiro dia útil subsequente, para ratificação ou retificação.</w:t>
      </w:r>
    </w:p>
    <w:p w14:paraId="19D5A84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 As decisões serão motivadas e comunicadas formalmente aos interessados, mediante documento escrito, no prazo máximo de quarenta e oito horas, sem prejuízo de seu registro em arquivo próprio, na sede do Conselho.</w:t>
      </w:r>
    </w:p>
    <w:p w14:paraId="34A53C6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 Se não localizado, o interessado será intimado através de publicação do extrato da decisão na sede do Conselho Tutelar, admitindo-se outras formas de publicação, de acordo com o disposto na legislação local.</w:t>
      </w:r>
    </w:p>
    <w:p w14:paraId="420C07E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4º É garantido ao Ministério Público e à autoridade judiciária o acesso irrestrito aos registros do Conselho Tutelar, resguardado o sigilo perante terceiros.</w:t>
      </w:r>
    </w:p>
    <w:p w14:paraId="6296F3E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5º Os demais interessados ou procuradores legalmente constituídos terão acesso às atas das sessões deliberativas e registros do Conselho Tutelar que lhes digam respeito, ressalvadas as informações que coloquem em risco a imagem ou a integridade física ou psíquica da criança ou adolescente, bem como a segurança de terceiros.</w:t>
      </w:r>
    </w:p>
    <w:p w14:paraId="541751A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6º Para os efeitos deste artigo, são considerados interessados os pais ou responsável legal da criança ou adolescente atendido, bem como os destinatários das medidas aplicadas e das requisições de serviço efetuadas.</w:t>
      </w:r>
    </w:p>
    <w:p w14:paraId="1DA4A67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22.</w:t>
      </w:r>
      <w:r w:rsidRPr="002A017D">
        <w:rPr>
          <w:rFonts w:ascii="Book Antiqua" w:eastAsia="Times New Roman" w:hAnsi="Book Antiqua" w:cs="Arial"/>
          <w:color w:val="333333"/>
          <w:sz w:val="19"/>
          <w:szCs w:val="19"/>
          <w:lang w:eastAsia="pt-BR"/>
        </w:rPr>
        <w:t> É vedado ao Conselho Tutelar executar serviços e programas de atendimento, os quais devem ser requisitados aos órgãos encarregados da execução de políticas públicas.</w:t>
      </w:r>
    </w:p>
    <w:p w14:paraId="50924C6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highlight w:val="magenta"/>
          <w:lang w:eastAsia="pt-BR"/>
        </w:rPr>
        <w:t>Art. 23</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Cabe ao Poder Executivo Municipal ou do Distrito Federal fornecer ao Conselho Tutelar os meios necessários para sistematização de informações relativas às demandas e deficiências na estrutura de atendimento à população de crianças e adolescentes, tendo como base o Sistema de Informação para a Infância e Adolescência - SIPIA, ou sistema equivalente.</w:t>
      </w:r>
    </w:p>
    <w:p w14:paraId="17895E2A" w14:textId="3736B556"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u w:val="single"/>
          <w:lang w:eastAsia="pt-BR"/>
        </w:rPr>
      </w:pPr>
      <w:r w:rsidRPr="002A017D">
        <w:rPr>
          <w:rFonts w:ascii="Book Antiqua" w:eastAsia="Times New Roman" w:hAnsi="Book Antiqua" w:cs="Arial"/>
          <w:b/>
          <w:bCs/>
          <w:color w:val="333333"/>
          <w:sz w:val="19"/>
          <w:szCs w:val="19"/>
          <w:highlight w:val="magenta"/>
          <w:lang w:eastAsia="pt-BR"/>
        </w:rPr>
        <w:lastRenderedPageBreak/>
        <w:t>§ 1º</w:t>
      </w:r>
      <w:r w:rsidRPr="002A017D">
        <w:rPr>
          <w:rFonts w:ascii="Book Antiqua" w:eastAsia="Times New Roman" w:hAnsi="Book Antiqua" w:cs="Arial"/>
          <w:color w:val="333333"/>
          <w:sz w:val="19"/>
          <w:szCs w:val="19"/>
          <w:lang w:eastAsia="pt-BR"/>
        </w:rPr>
        <w:t xml:space="preserve"> O </w:t>
      </w:r>
      <w:r w:rsidRPr="002A017D">
        <w:rPr>
          <w:rFonts w:ascii="Book Antiqua" w:eastAsia="Times New Roman" w:hAnsi="Book Antiqua" w:cs="Arial"/>
          <w:b/>
          <w:bCs/>
          <w:color w:val="333333"/>
          <w:sz w:val="19"/>
          <w:szCs w:val="19"/>
          <w:highlight w:val="yellow"/>
          <w:lang w:eastAsia="pt-BR"/>
        </w:rPr>
        <w:t>Conselho Tutelar</w:t>
      </w:r>
      <w:r w:rsidRPr="002A017D">
        <w:rPr>
          <w:rFonts w:ascii="Book Antiqua" w:eastAsia="Times New Roman" w:hAnsi="Book Antiqua" w:cs="Arial"/>
          <w:b/>
          <w:bCs/>
          <w:color w:val="333333"/>
          <w:sz w:val="19"/>
          <w:szCs w:val="19"/>
          <w:lang w:eastAsia="pt-BR"/>
        </w:rPr>
        <w:t xml:space="preserve"> </w:t>
      </w:r>
      <w:r w:rsidRPr="002A017D">
        <w:rPr>
          <w:rFonts w:ascii="Book Antiqua" w:eastAsia="Times New Roman" w:hAnsi="Book Antiqua" w:cs="Arial"/>
          <w:b/>
          <w:bCs/>
          <w:caps/>
          <w:color w:val="333333"/>
          <w:sz w:val="19"/>
          <w:szCs w:val="19"/>
          <w:highlight w:val="green"/>
          <w:lang w:eastAsia="pt-BR"/>
        </w:rPr>
        <w:t>encaminhará</w:t>
      </w:r>
      <w:r w:rsidRPr="002A017D">
        <w:rPr>
          <w:rFonts w:ascii="Book Antiqua" w:eastAsia="Times New Roman" w:hAnsi="Book Antiqua" w:cs="Arial"/>
          <w:b/>
          <w:bCs/>
          <w:caps/>
          <w:color w:val="333333"/>
          <w:sz w:val="19"/>
          <w:szCs w:val="19"/>
          <w:lang w:eastAsia="pt-BR"/>
        </w:rPr>
        <w:t xml:space="preserve"> </w:t>
      </w:r>
      <w:r w:rsidRPr="002A017D">
        <w:rPr>
          <w:rFonts w:ascii="Book Antiqua" w:eastAsia="Times New Roman" w:hAnsi="Book Antiqua" w:cs="Arial"/>
          <w:b/>
          <w:bCs/>
          <w:caps/>
          <w:color w:val="333333"/>
          <w:sz w:val="19"/>
          <w:szCs w:val="19"/>
          <w:shd w:val="clear" w:color="auto" w:fill="F7CAAC" w:themeFill="accent2" w:themeFillTint="66"/>
          <w:lang w:eastAsia="pt-BR"/>
        </w:rPr>
        <w:t>relatório trimestral</w:t>
      </w:r>
      <w:r w:rsidRPr="002A017D">
        <w:rPr>
          <w:rFonts w:ascii="Book Antiqua" w:eastAsia="Times New Roman" w:hAnsi="Book Antiqua" w:cs="Arial"/>
          <w:color w:val="333333"/>
          <w:sz w:val="19"/>
          <w:szCs w:val="19"/>
          <w:lang w:eastAsia="pt-BR"/>
        </w:rPr>
        <w:t xml:space="preserve"> ao Conselho Municipal ou do Distrito Federal dos Direitos da Criança e Adolescente, ao Ministério Público e ao juiz da Vara da Infância e da Juventude, contendo a síntese dos dados referentes ao exercício de suas atribuições, bem como as demandas e deficiências na implementação das políticas públicas, de modo que sejam definidas estratégias e deliberadas providências necessárias para solucionar os problemas existentes.</w:t>
      </w:r>
      <w:r>
        <w:rPr>
          <w:rFonts w:ascii="Book Antiqua" w:eastAsia="Times New Roman" w:hAnsi="Book Antiqua" w:cs="Arial"/>
          <w:color w:val="333333"/>
          <w:sz w:val="19"/>
          <w:szCs w:val="19"/>
          <w:lang w:eastAsia="pt-BR"/>
        </w:rPr>
        <w:t xml:space="preserve"> </w:t>
      </w:r>
      <w:r w:rsidRPr="002A017D">
        <w:rPr>
          <w:rFonts w:ascii="Book Antiqua" w:eastAsia="Times New Roman" w:hAnsi="Book Antiqua" w:cs="Arial"/>
          <w:b/>
          <w:bCs/>
          <w:color w:val="FF0000"/>
          <w:sz w:val="19"/>
          <w:szCs w:val="19"/>
          <w:u w:val="single"/>
          <w:lang w:eastAsia="pt-BR"/>
        </w:rPr>
        <w:t>(MPSC-2016)</w:t>
      </w:r>
    </w:p>
    <w:p w14:paraId="0BEE2FD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Cabe aos órgãos públicos responsáveis pelo atendimento de crianças e adolescentes com atuação no município, auxiliar o Conselho Tutelar na coleta de dados e no encaminhamento das informações relativas às demandas e deficiências das políticas públicas ao Conselho Municipal ou do Distrito Federal dos Direitos da Criança e do Adolescente.</w:t>
      </w:r>
    </w:p>
    <w:p w14:paraId="4BAD7ED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Cabe ao Conselho Municipal ou do Distrito Federal dos Direitos da Criança e do Adolescente a definição do plano de implantação do SIPIA para o Conselho Tutelar.</w:t>
      </w:r>
    </w:p>
    <w:p w14:paraId="59E7684D"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IV</w:t>
      </w:r>
      <w:r w:rsidRPr="002A017D">
        <w:rPr>
          <w:rFonts w:ascii="Book Antiqua" w:eastAsia="Times New Roman" w:hAnsi="Book Antiqua" w:cs="Arial"/>
          <w:b/>
          <w:bCs/>
          <w:color w:val="333333"/>
          <w:sz w:val="19"/>
          <w:szCs w:val="19"/>
          <w:lang w:eastAsia="pt-BR"/>
        </w:rPr>
        <w:br/>
        <w:t>DA AUTONOMIA DO CONSELHO TUTELAR E SUA ARTICULAÇÃO COM OS DEMAIS</w:t>
      </w:r>
      <w:r w:rsidRPr="002A017D">
        <w:rPr>
          <w:rFonts w:ascii="Book Antiqua" w:eastAsia="Times New Roman" w:hAnsi="Book Antiqua" w:cs="Arial"/>
          <w:b/>
          <w:bCs/>
          <w:color w:val="333333"/>
          <w:sz w:val="19"/>
          <w:szCs w:val="19"/>
          <w:lang w:eastAsia="pt-BR"/>
        </w:rPr>
        <w:br/>
        <w:t>ÓRGÃOS NA GARANTIA DOS DIREITOS DA CRIANÇA E DO ADOLESCENTE</w:t>
      </w:r>
    </w:p>
    <w:p w14:paraId="1D99314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24.</w:t>
      </w:r>
      <w:r w:rsidRPr="002A017D">
        <w:rPr>
          <w:rFonts w:ascii="Book Antiqua" w:eastAsia="Times New Roman" w:hAnsi="Book Antiqua" w:cs="Arial"/>
          <w:color w:val="333333"/>
          <w:sz w:val="19"/>
          <w:szCs w:val="19"/>
          <w:lang w:eastAsia="pt-BR"/>
        </w:rPr>
        <w:t> A autoridade do Conselho Tutelar para tomar providências e aplicar medidas de proteção, e/ou pertinentes aos pais e responsáveis, decorrentes da lei, sendo efetivada em nome da sociedade para que cesse a ameaça ou violação dos direitos da criança e do adolescente.</w:t>
      </w:r>
    </w:p>
    <w:p w14:paraId="190472CC" w14:textId="51FDA8CB"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660C8">
        <w:rPr>
          <w:rFonts w:ascii="Book Antiqua" w:eastAsia="Times New Roman" w:hAnsi="Book Antiqua" w:cs="Arial"/>
          <w:b/>
          <w:bCs/>
          <w:color w:val="333333"/>
          <w:sz w:val="19"/>
          <w:szCs w:val="19"/>
          <w:highlight w:val="magenta"/>
          <w:lang w:eastAsia="pt-BR"/>
        </w:rPr>
        <w:t>Art. 25</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O Conselho Tutelar exercerá exclusivamente as atribuições previstas na Lei nº 8.069, de 1990, não podendo ser criadas novas atribuições por ato de quaisquer outras autoridades do Poder Judiciário, Ministério Público, do Poder Legislativo ou do Poder Executivo municipal, estadual ou do Distrito Federal.</w:t>
      </w:r>
    </w:p>
    <w:tbl>
      <w:tblPr>
        <w:tblStyle w:val="Tabelacomgrade"/>
        <w:tblW w:w="0" w:type="auto"/>
        <w:tblLook w:val="04A0" w:firstRow="1" w:lastRow="0" w:firstColumn="1" w:lastColumn="0" w:noHBand="0" w:noVBand="1"/>
      </w:tblPr>
      <w:tblGrid>
        <w:gridCol w:w="8494"/>
      </w:tblGrid>
      <w:tr w:rsidR="00C660C8" w14:paraId="272DBF55" w14:textId="77777777" w:rsidTr="00C660C8">
        <w:tc>
          <w:tcPr>
            <w:tcW w:w="8494" w:type="dxa"/>
            <w:shd w:val="clear" w:color="auto" w:fill="CCFFFF"/>
          </w:tcPr>
          <w:p w14:paraId="09EB6927" w14:textId="1E7E413C" w:rsidR="00C660C8" w:rsidRDefault="00C660C8" w:rsidP="002A017D">
            <w:pPr>
              <w:spacing w:before="100" w:beforeAutospacing="1" w:after="100" w:afterAutospacing="1"/>
              <w:jc w:val="both"/>
              <w:rPr>
                <w:rFonts w:ascii="Book Antiqua" w:eastAsia="Times New Roman" w:hAnsi="Book Antiqua" w:cs="Arial"/>
                <w:color w:val="333333"/>
                <w:sz w:val="19"/>
                <w:szCs w:val="19"/>
                <w:lang w:eastAsia="pt-BR"/>
              </w:rPr>
            </w:pPr>
            <w:r w:rsidRPr="000E128C">
              <w:rPr>
                <w:rFonts w:ascii="Book Antiqua" w:hAnsi="Book Antiqua"/>
                <w:b/>
                <w:bCs/>
                <w:sz w:val="19"/>
                <w:szCs w:val="19"/>
              </w:rPr>
              <w:t>(</w:t>
            </w:r>
            <w:r w:rsidRPr="000E128C">
              <w:rPr>
                <w:rFonts w:ascii="Book Antiqua" w:hAnsi="Book Antiqua"/>
                <w:b/>
                <w:bCs/>
                <w:sz w:val="19"/>
                <w:szCs w:val="19"/>
                <w:highlight w:val="yellow"/>
              </w:rPr>
              <w:t>DPERJ-2021-FGV</w:t>
            </w:r>
            <w:r w:rsidRPr="000E128C">
              <w:rPr>
                <w:rFonts w:ascii="Book Antiqua" w:hAnsi="Book Antiqua"/>
                <w:b/>
                <w:bCs/>
                <w:sz w:val="19"/>
                <w:szCs w:val="19"/>
              </w:rPr>
              <w:t>)</w:t>
            </w:r>
            <w:r w:rsidRPr="000E128C">
              <w:rPr>
                <w:rFonts w:ascii="Book Antiqua" w:hAnsi="Book Antiqua"/>
                <w:sz w:val="19"/>
                <w:szCs w:val="19"/>
              </w:rPr>
              <w:t>: Populares localizaram um bebê dentro de uma caixa de papelão, no centro da cidade de Duque de Caxias, em 05/02/2021. Acionado o Conselho Tutelar da área, o órgão, certificando-se do bom estado de saúde da criança, providenciou o seu acolhimento institucional. Considerando a escassez de profissionais da equipe técnica que poderiam elaborar um estudo psicossocial, a Vara de Infância e Juventude, com base em portaria expedida, determina que o Conselho Tutelar proceda ao referido estudo. A respeito da situação acima, e também da atuação, atribuição, organização e funcionamento dos Conselhos Tutelares, é correto afirmar que:</w:t>
            </w:r>
            <w:r>
              <w:rPr>
                <w:rFonts w:ascii="Book Antiqua" w:hAnsi="Book Antiqua"/>
                <w:sz w:val="19"/>
                <w:szCs w:val="19"/>
              </w:rPr>
              <w:t xml:space="preserve"> </w:t>
            </w:r>
            <w:r w:rsidRPr="000E128C">
              <w:rPr>
                <w:rFonts w:ascii="Book Antiqua" w:hAnsi="Book Antiqua"/>
                <w:sz w:val="19"/>
                <w:szCs w:val="19"/>
              </w:rPr>
              <w:t>considerando que as atribuições dos Conselhos Tutelares são aquelas previstas exaustivamente na Lei nº 8.069/1990, não podendo ser criadas novas por atos de quaisquer outras autoridades do Poder Judiciário, Legislativo local ou estadual, deve o Conselho Tutelar devolver os autos sem apresentação do estudo.</w:t>
            </w:r>
            <w:r>
              <w:rPr>
                <w:rFonts w:ascii="Book Antiqua" w:hAnsi="Book Antiqua"/>
                <w:sz w:val="19"/>
                <w:szCs w:val="19"/>
              </w:rPr>
              <w:t xml:space="preserve"> </w:t>
            </w:r>
            <w:r>
              <w:rPr>
                <w:rFonts w:ascii="Book Antiqua" w:hAnsi="Book Antiqua"/>
                <w:b/>
                <w:bCs/>
                <w:sz w:val="19"/>
                <w:szCs w:val="19"/>
              </w:rPr>
              <w:t>BL: art. 25, Res. 170.</w:t>
            </w:r>
          </w:p>
        </w:tc>
      </w:tr>
    </w:tbl>
    <w:p w14:paraId="5AB4B53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26.</w:t>
      </w:r>
      <w:r w:rsidRPr="002A017D">
        <w:rPr>
          <w:rFonts w:ascii="Book Antiqua" w:eastAsia="Times New Roman" w:hAnsi="Book Antiqua" w:cs="Arial"/>
          <w:color w:val="333333"/>
          <w:sz w:val="19"/>
          <w:szCs w:val="19"/>
          <w:lang w:eastAsia="pt-BR"/>
        </w:rPr>
        <w:t xml:space="preserve"> A atuação do Conselho Tutelar deve ser voltada à solução efetiva e definitiva dos casos atendidos, com o objetivo de </w:t>
      </w:r>
      <w:proofErr w:type="spellStart"/>
      <w:r w:rsidRPr="002A017D">
        <w:rPr>
          <w:rFonts w:ascii="Book Antiqua" w:eastAsia="Times New Roman" w:hAnsi="Book Antiqua" w:cs="Arial"/>
          <w:color w:val="333333"/>
          <w:sz w:val="19"/>
          <w:szCs w:val="19"/>
          <w:lang w:eastAsia="pt-BR"/>
        </w:rPr>
        <w:t>desjudicializar</w:t>
      </w:r>
      <w:proofErr w:type="spellEnd"/>
      <w:r w:rsidRPr="002A017D">
        <w:rPr>
          <w:rFonts w:ascii="Book Antiqua" w:eastAsia="Times New Roman" w:hAnsi="Book Antiqua" w:cs="Arial"/>
          <w:color w:val="333333"/>
          <w:sz w:val="19"/>
          <w:szCs w:val="19"/>
          <w:lang w:eastAsia="pt-BR"/>
        </w:rPr>
        <w:t>, desburocratizar e agilizar o atendimento das crianças e dos adolescentes, ressalvado as disposições previstas na Lei nº 8.069, de 13 de julho de 1990.</w:t>
      </w:r>
    </w:p>
    <w:p w14:paraId="6198757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O caráter resolutivo da intervenção do Conselho Tutelar não impede que o Poder Judiciário seja informado das providências tomadas ou acionado, sempre que necessário.</w:t>
      </w:r>
    </w:p>
    <w:p w14:paraId="30DF2D7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27.</w:t>
      </w:r>
      <w:r w:rsidRPr="002A017D">
        <w:rPr>
          <w:rFonts w:ascii="Book Antiqua" w:eastAsia="Times New Roman" w:hAnsi="Book Antiqua" w:cs="Arial"/>
          <w:color w:val="333333"/>
          <w:sz w:val="19"/>
          <w:szCs w:val="19"/>
          <w:lang w:eastAsia="pt-BR"/>
        </w:rPr>
        <w:t> As decisões do Conselho Tutelar proferidas no âmbito de suas atribuições e obedecidas as formalidades legais, têm eficácia plena e são passíveis de execução imediata.</w:t>
      </w:r>
    </w:p>
    <w:p w14:paraId="7CDF58B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Cabe ao destinatário da decisão, em caso de discordância, ou a qualquer interessado requerer ao Poder Judiciário sua revisão, na forma prevista pelo art. 137, da Lei nº 8.069, de1990.</w:t>
      </w:r>
    </w:p>
    <w:p w14:paraId="1F5C1AD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Enquanto não suspensa ou revista pelo Poder Judiciário, a decisão proferida pelo Conselho Tutelar deve ser imediata e integralmente cumprida pelo seu destinatário, sob pena da prática da infração administrativa prevista no art. 249, da Lei nº 8.069, de 1990.</w:t>
      </w:r>
    </w:p>
    <w:p w14:paraId="2B7E450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28.</w:t>
      </w:r>
      <w:r w:rsidRPr="002A017D">
        <w:rPr>
          <w:rFonts w:ascii="Book Antiqua" w:eastAsia="Times New Roman" w:hAnsi="Book Antiqua" w:cs="Arial"/>
          <w:color w:val="333333"/>
          <w:sz w:val="19"/>
          <w:szCs w:val="19"/>
          <w:lang w:eastAsia="pt-BR"/>
        </w:rPr>
        <w:t> É vedado o exercício das atribuições inerentes ao Conselho Tutelar por pessoas estranhas ao órgão ou que não tenham sido escolhidas pela comunidade no processo democrático a que alude o Capítulo II desta Resolução, sendo nulos os atos por elas praticados</w:t>
      </w:r>
    </w:p>
    <w:p w14:paraId="262A193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lastRenderedPageBreak/>
        <w:t>Art. 29.</w:t>
      </w:r>
      <w:r w:rsidRPr="002A017D">
        <w:rPr>
          <w:rFonts w:ascii="Book Antiqua" w:eastAsia="Times New Roman" w:hAnsi="Book Antiqua" w:cs="Arial"/>
          <w:color w:val="333333"/>
          <w:sz w:val="19"/>
          <w:szCs w:val="19"/>
          <w:lang w:eastAsia="pt-BR"/>
        </w:rPr>
        <w:t> O Conselho Tutelar articulará ações para o estrito cumprimento de suas atribuições de modo a agilizar o atendimento junto aos órgãos governamentais e não governamentais encarregados da execução das políticas de atendimento de crianças, adolescentes e suas respectivas famílias.</w:t>
      </w:r>
    </w:p>
    <w:p w14:paraId="38165BB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Articulação similar será também efetuada junto às Polícias Civil e Militar, Ministério Público, Judiciário e Conselho dos Direitos da Criança e do Adolescente, de modo que seu acionamento seja efetuado com o máximo de urgência, sempre que necessário.</w:t>
      </w:r>
    </w:p>
    <w:p w14:paraId="4CC9B50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30.</w:t>
      </w:r>
      <w:r w:rsidRPr="002A017D">
        <w:rPr>
          <w:rFonts w:ascii="Book Antiqua" w:eastAsia="Times New Roman" w:hAnsi="Book Antiqua" w:cs="Arial"/>
          <w:color w:val="333333"/>
          <w:sz w:val="19"/>
          <w:szCs w:val="19"/>
          <w:lang w:eastAsia="pt-BR"/>
        </w:rPr>
        <w:t> No exercício de suas atribuições, o Conselho Tutelar não se subordina ao Conselho Municipal ou do Distrito Federal de Direitos da Criança e do Adolescente, com o qual deve manter uma relação de parceria, essencial ao trabalho conjunto dessas duas instâncias de promoção, proteção, defesa e garantia dos direitos das crianças e dos adolescentes.</w:t>
      </w:r>
    </w:p>
    <w:p w14:paraId="7131B74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Na hipótese de atentado à autonomia do Conselho Tutelar, deverá o órgão noticiar às autoridades responsáveis para apuração da conduta do agente violador para conhecimento e adoção das medidas cabíveis.</w:t>
      </w:r>
    </w:p>
    <w:p w14:paraId="1B524AA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Os Conselhos Estadual, Municipal e do Distrito Federal dos Direitos da Criança e do Adolescente também serão comunicados na hipótese de atentado à autonomia do Conselho Tutelar, para acompanhar a apuração dos fatos.</w:t>
      </w:r>
    </w:p>
    <w:p w14:paraId="3F060949" w14:textId="0DCCFAA0"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highlight w:val="magenta"/>
          <w:lang w:eastAsia="pt-BR"/>
        </w:rPr>
        <w:t>Art. 31</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xml:space="preserve"> O exercício da autonomia do Conselho Tutelar </w:t>
      </w:r>
      <w:r w:rsidRPr="002A017D">
        <w:rPr>
          <w:rFonts w:ascii="Book Antiqua" w:eastAsia="Times New Roman" w:hAnsi="Book Antiqua" w:cs="Arial"/>
          <w:b/>
          <w:bCs/>
          <w:caps/>
          <w:color w:val="333333"/>
          <w:sz w:val="19"/>
          <w:szCs w:val="19"/>
          <w:highlight w:val="green"/>
          <w:lang w:eastAsia="pt-BR"/>
        </w:rPr>
        <w:t>não isenta</w:t>
      </w:r>
      <w:r w:rsidRPr="002A017D">
        <w:rPr>
          <w:rFonts w:ascii="Book Antiqua" w:eastAsia="Times New Roman" w:hAnsi="Book Antiqua" w:cs="Arial"/>
          <w:color w:val="333333"/>
          <w:sz w:val="19"/>
          <w:szCs w:val="19"/>
          <w:lang w:eastAsia="pt-BR"/>
        </w:rPr>
        <w:t xml:space="preserve"> seu membro de responder pelas obrigações funcionais e administrativas junto ao órgão ao qual está vinculado, conforme previsão legal.</w:t>
      </w:r>
      <w:r>
        <w:rPr>
          <w:rFonts w:ascii="Book Antiqua" w:eastAsia="Times New Roman" w:hAnsi="Book Antiqua" w:cs="Arial"/>
          <w:color w:val="333333"/>
          <w:sz w:val="19"/>
          <w:szCs w:val="19"/>
          <w:lang w:eastAsia="pt-BR"/>
        </w:rPr>
        <w:t xml:space="preserve"> </w:t>
      </w:r>
      <w:r w:rsidRPr="002A017D">
        <w:rPr>
          <w:rFonts w:ascii="Book Antiqua" w:eastAsia="Times New Roman" w:hAnsi="Book Antiqua" w:cs="Arial"/>
          <w:b/>
          <w:bCs/>
          <w:color w:val="FF0000"/>
          <w:sz w:val="19"/>
          <w:szCs w:val="19"/>
          <w:u w:val="single"/>
          <w:lang w:eastAsia="pt-BR"/>
        </w:rPr>
        <w:t>(MPSC-2016)</w:t>
      </w:r>
    </w:p>
    <w:p w14:paraId="659F0697"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V</w:t>
      </w:r>
      <w:r w:rsidRPr="002A017D">
        <w:rPr>
          <w:rFonts w:ascii="Book Antiqua" w:eastAsia="Times New Roman" w:hAnsi="Book Antiqua" w:cs="Arial"/>
          <w:b/>
          <w:bCs/>
          <w:color w:val="333333"/>
          <w:sz w:val="19"/>
          <w:szCs w:val="19"/>
          <w:lang w:eastAsia="pt-BR"/>
        </w:rPr>
        <w:br/>
        <w:t>DOS PRINCÍPIOS E CAUTELAS A SEREM OBSERVADOS</w:t>
      </w:r>
      <w:r w:rsidRPr="002A017D">
        <w:rPr>
          <w:rFonts w:ascii="Book Antiqua" w:eastAsia="Times New Roman" w:hAnsi="Book Antiqua" w:cs="Arial"/>
          <w:b/>
          <w:bCs/>
          <w:color w:val="333333"/>
          <w:sz w:val="19"/>
          <w:szCs w:val="19"/>
          <w:lang w:eastAsia="pt-BR"/>
        </w:rPr>
        <w:br/>
        <w:t>NO ATENDIMENTO PELO CONSELHO TUTELAR</w:t>
      </w:r>
    </w:p>
    <w:p w14:paraId="20CCBD3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32.</w:t>
      </w:r>
      <w:r w:rsidRPr="002A017D">
        <w:rPr>
          <w:rFonts w:ascii="Book Antiqua" w:eastAsia="Times New Roman" w:hAnsi="Book Antiqua" w:cs="Arial"/>
          <w:color w:val="333333"/>
          <w:sz w:val="19"/>
          <w:szCs w:val="19"/>
          <w:lang w:eastAsia="pt-BR"/>
        </w:rPr>
        <w:t> No exercício de suas atribuições, o Conselho Tutelar deverá observar as normas e princípios contidos na Constituição, na Lei nº 8.069, de 1990, na Convenção das Nações Unidas sobre os Direitos da Criança, promulgada pelo Decreto nº 99.710, de 21 de novembro de 1990, bem como nas Resoluções do CONANDA, especialmente:</w:t>
      </w:r>
    </w:p>
    <w:p w14:paraId="698422E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condição</w:t>
      </w:r>
      <w:proofErr w:type="gramEnd"/>
      <w:r w:rsidRPr="002A017D">
        <w:rPr>
          <w:rFonts w:ascii="Book Antiqua" w:eastAsia="Times New Roman" w:hAnsi="Book Antiqua" w:cs="Arial"/>
          <w:color w:val="333333"/>
          <w:sz w:val="19"/>
          <w:szCs w:val="19"/>
          <w:lang w:eastAsia="pt-BR"/>
        </w:rPr>
        <w:t xml:space="preserve"> da criança e do adolescente como sujeitos de direitos;</w:t>
      </w:r>
    </w:p>
    <w:p w14:paraId="0D3BC0A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proteção</w:t>
      </w:r>
      <w:proofErr w:type="gramEnd"/>
      <w:r w:rsidRPr="002A017D">
        <w:rPr>
          <w:rFonts w:ascii="Book Antiqua" w:eastAsia="Times New Roman" w:hAnsi="Book Antiqua" w:cs="Arial"/>
          <w:color w:val="333333"/>
          <w:sz w:val="19"/>
          <w:szCs w:val="19"/>
          <w:lang w:eastAsia="pt-BR"/>
        </w:rPr>
        <w:t xml:space="preserve"> integral e prioritária dos direitos da criança e do adolescente;</w:t>
      </w:r>
    </w:p>
    <w:p w14:paraId="485B6EA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responsabilidade da família, da comunidade da sociedade em geral, e do Poder Público pela plena efetivação dos direitos assegurados a crianças e adolescentes;</w:t>
      </w:r>
    </w:p>
    <w:p w14:paraId="76B0291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municipalização</w:t>
      </w:r>
      <w:proofErr w:type="gramEnd"/>
      <w:r w:rsidRPr="002A017D">
        <w:rPr>
          <w:rFonts w:ascii="Book Antiqua" w:eastAsia="Times New Roman" w:hAnsi="Book Antiqua" w:cs="Arial"/>
          <w:color w:val="333333"/>
          <w:sz w:val="19"/>
          <w:szCs w:val="19"/>
          <w:lang w:eastAsia="pt-BR"/>
        </w:rPr>
        <w:t xml:space="preserve"> da política de atendimento a crianças e adolescentes;</w:t>
      </w:r>
    </w:p>
    <w:p w14:paraId="5F26762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respeito</w:t>
      </w:r>
      <w:proofErr w:type="gramEnd"/>
      <w:r w:rsidRPr="002A017D">
        <w:rPr>
          <w:rFonts w:ascii="Book Antiqua" w:eastAsia="Times New Roman" w:hAnsi="Book Antiqua" w:cs="Arial"/>
          <w:color w:val="333333"/>
          <w:sz w:val="19"/>
          <w:szCs w:val="19"/>
          <w:lang w:eastAsia="pt-BR"/>
        </w:rPr>
        <w:t xml:space="preserve"> à intimidade, e à imagem da criança e do adolescente;</w:t>
      </w:r>
    </w:p>
    <w:p w14:paraId="618FCBF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 - </w:t>
      </w:r>
      <w:proofErr w:type="gramStart"/>
      <w:r w:rsidRPr="002A017D">
        <w:rPr>
          <w:rFonts w:ascii="Book Antiqua" w:eastAsia="Times New Roman" w:hAnsi="Book Antiqua" w:cs="Arial"/>
          <w:color w:val="333333"/>
          <w:sz w:val="19"/>
          <w:szCs w:val="19"/>
          <w:lang w:eastAsia="pt-BR"/>
        </w:rPr>
        <w:t>intervenção</w:t>
      </w:r>
      <w:proofErr w:type="gramEnd"/>
      <w:r w:rsidRPr="002A017D">
        <w:rPr>
          <w:rFonts w:ascii="Book Antiqua" w:eastAsia="Times New Roman" w:hAnsi="Book Antiqua" w:cs="Arial"/>
          <w:color w:val="333333"/>
          <w:sz w:val="19"/>
          <w:szCs w:val="19"/>
          <w:lang w:eastAsia="pt-BR"/>
        </w:rPr>
        <w:t xml:space="preserve"> precoce, logo que a situação de perigo seja conhecida;</w:t>
      </w:r>
    </w:p>
    <w:p w14:paraId="649006F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 - intervenção mínima das autoridades e instituições na promoção e proteção dos direitos da criança e do adolescente;</w:t>
      </w:r>
    </w:p>
    <w:p w14:paraId="046700F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VIII - proporcionalidade e atualidade da intervenção tutelar;</w:t>
      </w:r>
    </w:p>
    <w:p w14:paraId="7E9D3DD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IX - </w:t>
      </w:r>
      <w:proofErr w:type="gramStart"/>
      <w:r w:rsidRPr="002A017D">
        <w:rPr>
          <w:rFonts w:ascii="Book Antiqua" w:eastAsia="Times New Roman" w:hAnsi="Book Antiqua" w:cs="Arial"/>
          <w:color w:val="333333"/>
          <w:sz w:val="19"/>
          <w:szCs w:val="19"/>
          <w:lang w:eastAsia="pt-BR"/>
        </w:rPr>
        <w:t>intervenção</w:t>
      </w:r>
      <w:proofErr w:type="gramEnd"/>
      <w:r w:rsidRPr="002A017D">
        <w:rPr>
          <w:rFonts w:ascii="Book Antiqua" w:eastAsia="Times New Roman" w:hAnsi="Book Antiqua" w:cs="Arial"/>
          <w:color w:val="333333"/>
          <w:sz w:val="19"/>
          <w:szCs w:val="19"/>
          <w:lang w:eastAsia="pt-BR"/>
        </w:rPr>
        <w:t xml:space="preserve"> tutelar que incentive a responsabilidade parental com a criança e </w:t>
      </w:r>
      <w:proofErr w:type="spellStart"/>
      <w:r w:rsidRPr="002A017D">
        <w:rPr>
          <w:rFonts w:ascii="Book Antiqua" w:eastAsia="Times New Roman" w:hAnsi="Book Antiqua" w:cs="Arial"/>
          <w:color w:val="333333"/>
          <w:sz w:val="19"/>
          <w:szCs w:val="19"/>
          <w:lang w:eastAsia="pt-BR"/>
        </w:rPr>
        <w:t>o</w:t>
      </w:r>
      <w:proofErr w:type="spellEnd"/>
      <w:r w:rsidRPr="002A017D">
        <w:rPr>
          <w:rFonts w:ascii="Book Antiqua" w:eastAsia="Times New Roman" w:hAnsi="Book Antiqua" w:cs="Arial"/>
          <w:color w:val="333333"/>
          <w:sz w:val="19"/>
          <w:szCs w:val="19"/>
          <w:lang w:eastAsia="pt-BR"/>
        </w:rPr>
        <w:t xml:space="preserve"> adolescente;</w:t>
      </w:r>
    </w:p>
    <w:p w14:paraId="715AB58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 - </w:t>
      </w:r>
      <w:proofErr w:type="gramStart"/>
      <w:r w:rsidRPr="002A017D">
        <w:rPr>
          <w:rFonts w:ascii="Book Antiqua" w:eastAsia="Times New Roman" w:hAnsi="Book Antiqua" w:cs="Arial"/>
          <w:color w:val="333333"/>
          <w:sz w:val="19"/>
          <w:szCs w:val="19"/>
          <w:lang w:eastAsia="pt-BR"/>
        </w:rPr>
        <w:t>prevalência</w:t>
      </w:r>
      <w:proofErr w:type="gramEnd"/>
      <w:r w:rsidRPr="002A017D">
        <w:rPr>
          <w:rFonts w:ascii="Book Antiqua" w:eastAsia="Times New Roman" w:hAnsi="Book Antiqua" w:cs="Arial"/>
          <w:color w:val="333333"/>
          <w:sz w:val="19"/>
          <w:szCs w:val="19"/>
          <w:lang w:eastAsia="pt-BR"/>
        </w:rPr>
        <w:t xml:space="preserve"> das medidas que mantenham ou reintegrem a criança e </w:t>
      </w:r>
      <w:proofErr w:type="spellStart"/>
      <w:r w:rsidRPr="002A017D">
        <w:rPr>
          <w:rFonts w:ascii="Book Antiqua" w:eastAsia="Times New Roman" w:hAnsi="Book Antiqua" w:cs="Arial"/>
          <w:color w:val="333333"/>
          <w:sz w:val="19"/>
          <w:szCs w:val="19"/>
          <w:lang w:eastAsia="pt-BR"/>
        </w:rPr>
        <w:t>o</w:t>
      </w:r>
      <w:proofErr w:type="spellEnd"/>
      <w:r w:rsidRPr="002A017D">
        <w:rPr>
          <w:rFonts w:ascii="Book Antiqua" w:eastAsia="Times New Roman" w:hAnsi="Book Antiqua" w:cs="Arial"/>
          <w:color w:val="333333"/>
          <w:sz w:val="19"/>
          <w:szCs w:val="19"/>
          <w:lang w:eastAsia="pt-BR"/>
        </w:rPr>
        <w:t xml:space="preserve"> adolescente na sua família natural ou extensa ou, se isto não for possível, em família substituta;</w:t>
      </w:r>
    </w:p>
    <w:p w14:paraId="3FF2D41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 - obrigatoriedade da informação à criança e ao adolescente, respeitada sua idade e capacidade de compreensão, assim como aos seus pais ou responsável, acerca dos seus direitos, dos motivos que determinaram a intervenção e da forma como se processa; e</w:t>
      </w:r>
    </w:p>
    <w:p w14:paraId="61BF13F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 xml:space="preserve">XII - oitiva obrigatória e participação da criança e </w:t>
      </w:r>
      <w:proofErr w:type="spellStart"/>
      <w:r w:rsidRPr="002A017D">
        <w:rPr>
          <w:rFonts w:ascii="Book Antiqua" w:eastAsia="Times New Roman" w:hAnsi="Book Antiqua" w:cs="Arial"/>
          <w:color w:val="333333"/>
          <w:sz w:val="19"/>
          <w:szCs w:val="19"/>
          <w:lang w:eastAsia="pt-BR"/>
        </w:rPr>
        <w:t>o</w:t>
      </w:r>
      <w:proofErr w:type="spellEnd"/>
      <w:r w:rsidRPr="002A017D">
        <w:rPr>
          <w:rFonts w:ascii="Book Antiqua" w:eastAsia="Times New Roman" w:hAnsi="Book Antiqua" w:cs="Arial"/>
          <w:color w:val="333333"/>
          <w:sz w:val="19"/>
          <w:szCs w:val="19"/>
          <w:lang w:eastAsia="pt-BR"/>
        </w:rPr>
        <w:t xml:space="preserve"> adolescente, em separado ou na companhia dos pais, responsável ou de pessoa por si indicada, nos atos e na definição da medida de promoção dos direitos e de proteção, de modo que sua opinião seja devidamente considerada pelo Conselho Tutelar.</w:t>
      </w:r>
    </w:p>
    <w:p w14:paraId="7A6D47D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33.</w:t>
      </w:r>
      <w:r w:rsidRPr="002A017D">
        <w:rPr>
          <w:rFonts w:ascii="Book Antiqua" w:eastAsia="Times New Roman" w:hAnsi="Book Antiqua" w:cs="Arial"/>
          <w:color w:val="333333"/>
          <w:sz w:val="19"/>
          <w:szCs w:val="19"/>
          <w:lang w:eastAsia="pt-BR"/>
        </w:rPr>
        <w:t> No caso de atendimento de crianças e adolescentes de comunidades remanescentes de quilombo e outras comunidades tradicionais, o Conselho Tutelar deverá:</w:t>
      </w:r>
    </w:p>
    <w:p w14:paraId="4D68DE0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submeter</w:t>
      </w:r>
      <w:proofErr w:type="gramEnd"/>
      <w:r w:rsidRPr="002A017D">
        <w:rPr>
          <w:rFonts w:ascii="Book Antiqua" w:eastAsia="Times New Roman" w:hAnsi="Book Antiqua" w:cs="Arial"/>
          <w:color w:val="333333"/>
          <w:sz w:val="19"/>
          <w:szCs w:val="19"/>
          <w:lang w:eastAsia="pt-BR"/>
        </w:rPr>
        <w:t xml:space="preserve"> o caso à análise de organizações sociais reconhecidas por essas comunidades, bem como os representantes de órgãos públicos especializados, quando couber; e</w:t>
      </w:r>
    </w:p>
    <w:p w14:paraId="4B1AF9A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considerar e respeitar</w:t>
      </w:r>
      <w:proofErr w:type="gramEnd"/>
      <w:r w:rsidRPr="002A017D">
        <w:rPr>
          <w:rFonts w:ascii="Book Antiqua" w:eastAsia="Times New Roman" w:hAnsi="Book Antiqua" w:cs="Arial"/>
          <w:color w:val="333333"/>
          <w:sz w:val="19"/>
          <w:szCs w:val="19"/>
          <w:lang w:eastAsia="pt-BR"/>
        </w:rPr>
        <w:t>, na aplicação das medidas de proteção, a identidade sociocultural, costumes, tradições e lideranças, bem como suas instituições, desde que não sejam incompatíveis com os direitos fundamentais reconhecidos pela Constituição e pela Lei nº 8.069, de 1990.</w:t>
      </w:r>
    </w:p>
    <w:p w14:paraId="64E760B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34.</w:t>
      </w:r>
      <w:r w:rsidRPr="002A017D">
        <w:rPr>
          <w:rFonts w:ascii="Book Antiqua" w:eastAsia="Times New Roman" w:hAnsi="Book Antiqua" w:cs="Arial"/>
          <w:color w:val="333333"/>
          <w:sz w:val="19"/>
          <w:szCs w:val="19"/>
          <w:lang w:eastAsia="pt-BR"/>
        </w:rPr>
        <w:t> No exercício da atribuição prevista no art. 95, da Lei nº 8.069, de 13 de julho de 1990, constatando a existência de irregularidade na entidade fiscalizada ou no programa de atendimento executado, o Conselho Tutelar comunicará o fato ao Conselho Municipal ou Do Distrito Federal de Direitos da Criança e do Adolescente e ao Ministério Público, na forma do art. 191 da mesma lei.</w:t>
      </w:r>
    </w:p>
    <w:p w14:paraId="1B76346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35.</w:t>
      </w:r>
      <w:r w:rsidRPr="002A017D">
        <w:rPr>
          <w:rFonts w:ascii="Book Antiqua" w:eastAsia="Times New Roman" w:hAnsi="Book Antiqua" w:cs="Arial"/>
          <w:color w:val="333333"/>
          <w:sz w:val="19"/>
          <w:szCs w:val="19"/>
          <w:lang w:eastAsia="pt-BR"/>
        </w:rPr>
        <w:t> Para o exercício de suas atribuições, o membro do Conselho Tutelar poderá ingressar e transitar livremente:</w:t>
      </w:r>
    </w:p>
    <w:p w14:paraId="20C5512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nas</w:t>
      </w:r>
      <w:proofErr w:type="gramEnd"/>
      <w:r w:rsidRPr="002A017D">
        <w:rPr>
          <w:rFonts w:ascii="Book Antiqua" w:eastAsia="Times New Roman" w:hAnsi="Book Antiqua" w:cs="Arial"/>
          <w:color w:val="333333"/>
          <w:sz w:val="19"/>
          <w:szCs w:val="19"/>
          <w:lang w:eastAsia="pt-BR"/>
        </w:rPr>
        <w:t xml:space="preserve"> salas de sessões do Conselho Municipal ou do Distrito Federal dos Direitos da Criança e do Adolescente;</w:t>
      </w:r>
    </w:p>
    <w:p w14:paraId="4CC6F0B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nas</w:t>
      </w:r>
      <w:proofErr w:type="gramEnd"/>
      <w:r w:rsidRPr="002A017D">
        <w:rPr>
          <w:rFonts w:ascii="Book Antiqua" w:eastAsia="Times New Roman" w:hAnsi="Book Antiqua" w:cs="Arial"/>
          <w:color w:val="333333"/>
          <w:sz w:val="19"/>
          <w:szCs w:val="19"/>
          <w:lang w:eastAsia="pt-BR"/>
        </w:rPr>
        <w:t xml:space="preserve"> salas e dependências das delegacias e demais órgãos de segurança pública;</w:t>
      </w:r>
    </w:p>
    <w:p w14:paraId="070CF15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nas entidades de atendimento nas quais se encontrem crianças e adolescentes; e</w:t>
      </w:r>
    </w:p>
    <w:p w14:paraId="1692BF0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em</w:t>
      </w:r>
      <w:proofErr w:type="gramEnd"/>
      <w:r w:rsidRPr="002A017D">
        <w:rPr>
          <w:rFonts w:ascii="Book Antiqua" w:eastAsia="Times New Roman" w:hAnsi="Book Antiqua" w:cs="Arial"/>
          <w:color w:val="333333"/>
          <w:sz w:val="19"/>
          <w:szCs w:val="19"/>
          <w:lang w:eastAsia="pt-BR"/>
        </w:rPr>
        <w:t xml:space="preserve"> qualquer recinto público ou privado no qual se encontrem crianças e adolescentes, ressalvada a garantia constitucional de inviolabilidade de domicílio.</w:t>
      </w:r>
    </w:p>
    <w:p w14:paraId="16B6C95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Sempre que necessário o integrante do Conselho Tutelar poderá requisitar o auxílio dos órgãos locais de segurança pública, observados os princípios constitucionais da proteção integral e da prioridade absoluta à criança e ao adolescente.</w:t>
      </w:r>
    </w:p>
    <w:p w14:paraId="7D56834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36.</w:t>
      </w:r>
      <w:r w:rsidRPr="002A017D">
        <w:rPr>
          <w:rFonts w:ascii="Book Antiqua" w:eastAsia="Times New Roman" w:hAnsi="Book Antiqua" w:cs="Arial"/>
          <w:color w:val="333333"/>
          <w:sz w:val="19"/>
          <w:szCs w:val="19"/>
          <w:lang w:eastAsia="pt-BR"/>
        </w:rPr>
        <w:t> Em qualquer caso, deverá ser preservada a identidade da criança ou adolescente atendido pelo Conselho Tutelar.</w:t>
      </w:r>
    </w:p>
    <w:p w14:paraId="7AF79DA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 membro do Conselho Tutelar poderá se abster de pronunciar publicamente acerca dos casos atendidos pelo órgão.</w:t>
      </w:r>
    </w:p>
    <w:p w14:paraId="0868CFF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 membro do Conselho Tutelar será responsável pelo uso indevido das informações e documentos que requisitar.</w:t>
      </w:r>
    </w:p>
    <w:p w14:paraId="37FFE42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A responsabilidade pelo uso e divulgação indevidos de informações referentes ao atendimento de crianças e adolescentes se estende aos funcionários e auxiliares a disposição do Conselho Tutelar.</w:t>
      </w:r>
    </w:p>
    <w:p w14:paraId="6EE1157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37.</w:t>
      </w:r>
      <w:r w:rsidRPr="002A017D">
        <w:rPr>
          <w:rFonts w:ascii="Book Antiqua" w:eastAsia="Times New Roman" w:hAnsi="Book Antiqua" w:cs="Arial"/>
          <w:color w:val="333333"/>
          <w:sz w:val="19"/>
          <w:szCs w:val="19"/>
          <w:lang w:eastAsia="pt-BR"/>
        </w:rPr>
        <w:t> As requisições efetuadas pelo Conselho Tutelar às autoridades, órgãos e entidades da Administração Pública direta, indireta ou fundacional, dos Poderes Legislativo e Executivo Municipal ou do Distrito Federal serão cumpridas de forma gratuita e prioritária, respeitando-se os princípios da razoabilidade e legalidade.</w:t>
      </w:r>
    </w:p>
    <w:p w14:paraId="4C0274BD"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VI</w:t>
      </w:r>
      <w:r w:rsidRPr="002A017D">
        <w:rPr>
          <w:rFonts w:ascii="Book Antiqua" w:eastAsia="Times New Roman" w:hAnsi="Book Antiqua" w:cs="Arial"/>
          <w:b/>
          <w:bCs/>
          <w:color w:val="333333"/>
          <w:sz w:val="19"/>
          <w:szCs w:val="19"/>
          <w:lang w:eastAsia="pt-BR"/>
        </w:rPr>
        <w:br/>
        <w:t>DA FUNÇÃO, QUALIFICAÇÃO E DIREITOS DOS MEMBROS DO CONSELHO TUTELAR</w:t>
      </w:r>
    </w:p>
    <w:p w14:paraId="15455B2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38.</w:t>
      </w:r>
      <w:r w:rsidRPr="002A017D">
        <w:rPr>
          <w:rFonts w:ascii="Book Antiqua" w:eastAsia="Times New Roman" w:hAnsi="Book Antiqua" w:cs="Arial"/>
          <w:color w:val="333333"/>
          <w:sz w:val="19"/>
          <w:szCs w:val="19"/>
          <w:lang w:eastAsia="pt-BR"/>
        </w:rPr>
        <w:t> A função de membro do Conselho Tutelar exige dedicação exclusiva, vedado o exercício concomitante de qualquer outra atividade pública ou privada.</w:t>
      </w:r>
    </w:p>
    <w:p w14:paraId="20C63DCF"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lastRenderedPageBreak/>
        <w:t>Art. 39.</w:t>
      </w:r>
      <w:r w:rsidRPr="002A017D">
        <w:rPr>
          <w:rFonts w:ascii="Book Antiqua" w:eastAsia="Times New Roman" w:hAnsi="Book Antiqua" w:cs="Arial"/>
          <w:color w:val="333333"/>
          <w:sz w:val="19"/>
          <w:szCs w:val="19"/>
          <w:lang w:eastAsia="pt-BR"/>
        </w:rPr>
        <w:t> A função de Conselheiro Tutelar será remunerada, de acordo com o disposto em legislação local.</w:t>
      </w:r>
    </w:p>
    <w:p w14:paraId="703DFDD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A remuneração deve ser proporcional à relevância e complexidade da atividade desenvolvida, e sua revisão far-se-á na forma estabelecida pela legislação local.</w:t>
      </w:r>
    </w:p>
    <w:p w14:paraId="15404AE5"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VII</w:t>
      </w:r>
      <w:r w:rsidRPr="002A017D">
        <w:rPr>
          <w:rFonts w:ascii="Book Antiqua" w:eastAsia="Times New Roman" w:hAnsi="Book Antiqua" w:cs="Arial"/>
          <w:b/>
          <w:bCs/>
          <w:color w:val="333333"/>
          <w:sz w:val="19"/>
          <w:szCs w:val="19"/>
          <w:lang w:eastAsia="pt-BR"/>
        </w:rPr>
        <w:br/>
        <w:t>DOS DEVERES E VEDAÇÕES DOS MEMBROS DO CONSELHO TUTELAR</w:t>
      </w:r>
    </w:p>
    <w:p w14:paraId="5E85FDB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40.</w:t>
      </w:r>
      <w:r w:rsidRPr="002A017D">
        <w:rPr>
          <w:rFonts w:ascii="Book Antiqua" w:eastAsia="Times New Roman" w:hAnsi="Book Antiqua" w:cs="Arial"/>
          <w:color w:val="333333"/>
          <w:sz w:val="19"/>
          <w:szCs w:val="19"/>
          <w:lang w:eastAsia="pt-BR"/>
        </w:rPr>
        <w:t> Sem prejuízo das disposições específicas contidas na legislação municipal ou do Distrito Federal, são deveres dos membros do Conselho Tutelar:</w:t>
      </w:r>
    </w:p>
    <w:p w14:paraId="556457F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manter</w:t>
      </w:r>
      <w:proofErr w:type="gramEnd"/>
      <w:r w:rsidRPr="002A017D">
        <w:rPr>
          <w:rFonts w:ascii="Book Antiqua" w:eastAsia="Times New Roman" w:hAnsi="Book Antiqua" w:cs="Arial"/>
          <w:color w:val="333333"/>
          <w:sz w:val="19"/>
          <w:szCs w:val="19"/>
          <w:lang w:eastAsia="pt-BR"/>
        </w:rPr>
        <w:t xml:space="preserve"> conduta pública e particular ilibada;</w:t>
      </w:r>
    </w:p>
    <w:p w14:paraId="058F4E7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zelar</w:t>
      </w:r>
      <w:proofErr w:type="gramEnd"/>
      <w:r w:rsidRPr="002A017D">
        <w:rPr>
          <w:rFonts w:ascii="Book Antiqua" w:eastAsia="Times New Roman" w:hAnsi="Book Antiqua" w:cs="Arial"/>
          <w:color w:val="333333"/>
          <w:sz w:val="19"/>
          <w:szCs w:val="19"/>
          <w:lang w:eastAsia="pt-BR"/>
        </w:rPr>
        <w:t xml:space="preserve"> pelo prestígio da instituição;</w:t>
      </w:r>
    </w:p>
    <w:p w14:paraId="65C1D36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indicar os fundamentos de seus pronunciamentos administrativos, submetendo sua manifestação à deliberação do colegiado;</w:t>
      </w:r>
    </w:p>
    <w:p w14:paraId="57D78AF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obedecer</w:t>
      </w:r>
      <w:proofErr w:type="gramEnd"/>
      <w:r w:rsidRPr="002A017D">
        <w:rPr>
          <w:rFonts w:ascii="Book Antiqua" w:eastAsia="Times New Roman" w:hAnsi="Book Antiqua" w:cs="Arial"/>
          <w:color w:val="333333"/>
          <w:sz w:val="19"/>
          <w:szCs w:val="19"/>
          <w:lang w:eastAsia="pt-BR"/>
        </w:rPr>
        <w:t xml:space="preserve"> aos prazos regimentais para suas manifestações e exercício das demais atribuições;</w:t>
      </w:r>
    </w:p>
    <w:p w14:paraId="02FA948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comparecer</w:t>
      </w:r>
      <w:proofErr w:type="gramEnd"/>
      <w:r w:rsidRPr="002A017D">
        <w:rPr>
          <w:rFonts w:ascii="Book Antiqua" w:eastAsia="Times New Roman" w:hAnsi="Book Antiqua" w:cs="Arial"/>
          <w:color w:val="333333"/>
          <w:sz w:val="19"/>
          <w:szCs w:val="19"/>
          <w:lang w:eastAsia="pt-BR"/>
        </w:rPr>
        <w:t xml:space="preserve"> às sessões deliberativas do Conselho Tutelar e do Conselho Municipal ou do Distrito Federal dos Direitos da Criança e do Adolescente, conforme dispuser o Regimento Interno;</w:t>
      </w:r>
    </w:p>
    <w:p w14:paraId="621FAE8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 - </w:t>
      </w:r>
      <w:proofErr w:type="gramStart"/>
      <w:r w:rsidRPr="002A017D">
        <w:rPr>
          <w:rFonts w:ascii="Book Antiqua" w:eastAsia="Times New Roman" w:hAnsi="Book Antiqua" w:cs="Arial"/>
          <w:color w:val="333333"/>
          <w:sz w:val="19"/>
          <w:szCs w:val="19"/>
          <w:lang w:eastAsia="pt-BR"/>
        </w:rPr>
        <w:t>desempenhar</w:t>
      </w:r>
      <w:proofErr w:type="gramEnd"/>
      <w:r w:rsidRPr="002A017D">
        <w:rPr>
          <w:rFonts w:ascii="Book Antiqua" w:eastAsia="Times New Roman" w:hAnsi="Book Antiqua" w:cs="Arial"/>
          <w:color w:val="333333"/>
          <w:sz w:val="19"/>
          <w:szCs w:val="19"/>
          <w:lang w:eastAsia="pt-BR"/>
        </w:rPr>
        <w:t xml:space="preserve"> suas funções com zelo, presteza e dedicação;</w:t>
      </w:r>
    </w:p>
    <w:p w14:paraId="7476EAC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 - declarar-se suspeitos ou impedidos, nos termos desta Resolução;</w:t>
      </w:r>
    </w:p>
    <w:p w14:paraId="1118AEB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VIII - adotar, nos limites de suas atribuições, as medidas cabíveis em face de irregularidade no atendimento a crianças, adolescentes e famílias;</w:t>
      </w:r>
    </w:p>
    <w:p w14:paraId="7AF2F90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IX - </w:t>
      </w:r>
      <w:proofErr w:type="gramStart"/>
      <w:r w:rsidRPr="002A017D">
        <w:rPr>
          <w:rFonts w:ascii="Book Antiqua" w:eastAsia="Times New Roman" w:hAnsi="Book Antiqua" w:cs="Arial"/>
          <w:color w:val="333333"/>
          <w:sz w:val="19"/>
          <w:szCs w:val="19"/>
          <w:lang w:eastAsia="pt-BR"/>
        </w:rPr>
        <w:t>tratar</w:t>
      </w:r>
      <w:proofErr w:type="gramEnd"/>
      <w:r w:rsidRPr="002A017D">
        <w:rPr>
          <w:rFonts w:ascii="Book Antiqua" w:eastAsia="Times New Roman" w:hAnsi="Book Antiqua" w:cs="Arial"/>
          <w:color w:val="333333"/>
          <w:sz w:val="19"/>
          <w:szCs w:val="19"/>
          <w:lang w:eastAsia="pt-BR"/>
        </w:rPr>
        <w:t xml:space="preserve"> com urbanidade os interessados, testemunhas, funcionários e auxiliares do Conselho Tutelar e dos demais integrantes de órgãos de defesa ia dos direitos da criança e do adolescente;</w:t>
      </w:r>
    </w:p>
    <w:p w14:paraId="56490A0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 - </w:t>
      </w:r>
      <w:proofErr w:type="gramStart"/>
      <w:r w:rsidRPr="002A017D">
        <w:rPr>
          <w:rFonts w:ascii="Book Antiqua" w:eastAsia="Times New Roman" w:hAnsi="Book Antiqua" w:cs="Arial"/>
          <w:color w:val="333333"/>
          <w:sz w:val="19"/>
          <w:szCs w:val="19"/>
          <w:lang w:eastAsia="pt-BR"/>
        </w:rPr>
        <w:t>residir</w:t>
      </w:r>
      <w:proofErr w:type="gramEnd"/>
      <w:r w:rsidRPr="002A017D">
        <w:rPr>
          <w:rFonts w:ascii="Book Antiqua" w:eastAsia="Times New Roman" w:hAnsi="Book Antiqua" w:cs="Arial"/>
          <w:color w:val="333333"/>
          <w:sz w:val="19"/>
          <w:szCs w:val="19"/>
          <w:lang w:eastAsia="pt-BR"/>
        </w:rPr>
        <w:t xml:space="preserve"> no Município;</w:t>
      </w:r>
    </w:p>
    <w:p w14:paraId="4B1302F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 - prestar as informações solicitadas pelas autoridades públicas e pelas pessoas que tenham legítimo interesse ou seus procuradores legalmente constituídos;</w:t>
      </w:r>
    </w:p>
    <w:p w14:paraId="336595B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XII - identificar-se em suas manifestações funcionais; e</w:t>
      </w:r>
    </w:p>
    <w:p w14:paraId="5B2CB0F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XIII - atender aos interessados, a qualquer momento, nos casos urgentes. Parágrafo único. Em qualquer caso, a atuação do membro do Conselho Tutelar será voltada à defesa dos direitos fundamentais das crianças e adolescentes, cabendo-lhe, com o apoio do colegiado, tomar as medidas necessárias à proteção integral que lhes é devida.</w:t>
      </w:r>
    </w:p>
    <w:p w14:paraId="5C8D013D" w14:textId="70D1AFE5"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656963">
        <w:rPr>
          <w:rFonts w:ascii="Book Antiqua" w:eastAsia="Times New Roman" w:hAnsi="Book Antiqua" w:cs="Arial"/>
          <w:b/>
          <w:bCs/>
          <w:color w:val="333333"/>
          <w:sz w:val="19"/>
          <w:szCs w:val="19"/>
          <w:highlight w:val="magenta"/>
          <w:lang w:eastAsia="pt-BR"/>
        </w:rPr>
        <w:t>Art. 41</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Cabe à legislação local definir as condutas vedadas aos membros do Conselho Tutelar, bem como, as sanções a elas cominadas, conforme preconiza a legislação local que rege os demais servidores.</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28756C62"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Sem prejuízo das disposições específicas contidas na legislação local, é vedado aos membros do Conselho Tutelar:</w:t>
      </w:r>
    </w:p>
    <w:p w14:paraId="3BCBC2A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receber</w:t>
      </w:r>
      <w:proofErr w:type="gramEnd"/>
      <w:r w:rsidRPr="002A017D">
        <w:rPr>
          <w:rFonts w:ascii="Book Antiqua" w:eastAsia="Times New Roman" w:hAnsi="Book Antiqua" w:cs="Arial"/>
          <w:color w:val="333333"/>
          <w:sz w:val="19"/>
          <w:szCs w:val="19"/>
          <w:lang w:eastAsia="pt-BR"/>
        </w:rPr>
        <w:t>, a qualquer título e sob qualquer pretexto, vantagem pessoal de qualquer natureza;</w:t>
      </w:r>
    </w:p>
    <w:p w14:paraId="12F7F68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exercer</w:t>
      </w:r>
      <w:proofErr w:type="gramEnd"/>
      <w:r w:rsidRPr="002A017D">
        <w:rPr>
          <w:rFonts w:ascii="Book Antiqua" w:eastAsia="Times New Roman" w:hAnsi="Book Antiqua" w:cs="Arial"/>
          <w:color w:val="333333"/>
          <w:sz w:val="19"/>
          <w:szCs w:val="19"/>
          <w:lang w:eastAsia="pt-BR"/>
        </w:rPr>
        <w:t xml:space="preserve"> atividade no horário fixado na lei municipal ou do Distrito Federal para o funcionamento do Conselho Tutelar;</w:t>
      </w:r>
    </w:p>
    <w:p w14:paraId="4DB8B1A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utilizar-se do Conselho Tutelar para o exercício de propaganda e atividade político-partidária;</w:t>
      </w:r>
    </w:p>
    <w:p w14:paraId="4183C74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IV - </w:t>
      </w:r>
      <w:proofErr w:type="gramStart"/>
      <w:r w:rsidRPr="002A017D">
        <w:rPr>
          <w:rFonts w:ascii="Book Antiqua" w:eastAsia="Times New Roman" w:hAnsi="Book Antiqua" w:cs="Arial"/>
          <w:color w:val="333333"/>
          <w:sz w:val="19"/>
          <w:szCs w:val="19"/>
          <w:lang w:eastAsia="pt-BR"/>
        </w:rPr>
        <w:t>ausentar-se</w:t>
      </w:r>
      <w:proofErr w:type="gramEnd"/>
      <w:r w:rsidRPr="002A017D">
        <w:rPr>
          <w:rFonts w:ascii="Book Antiqua" w:eastAsia="Times New Roman" w:hAnsi="Book Antiqua" w:cs="Arial"/>
          <w:color w:val="333333"/>
          <w:sz w:val="19"/>
          <w:szCs w:val="19"/>
          <w:lang w:eastAsia="pt-BR"/>
        </w:rPr>
        <w:t xml:space="preserve"> da sede do Conselho Tutelar durante o expediente, salvo quando em diligências ou por necessidade do serviço;</w:t>
      </w:r>
    </w:p>
    <w:p w14:paraId="7781D64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opor</w:t>
      </w:r>
      <w:proofErr w:type="gramEnd"/>
      <w:r w:rsidRPr="002A017D">
        <w:rPr>
          <w:rFonts w:ascii="Book Antiqua" w:eastAsia="Times New Roman" w:hAnsi="Book Antiqua" w:cs="Arial"/>
          <w:color w:val="333333"/>
          <w:sz w:val="19"/>
          <w:szCs w:val="19"/>
          <w:lang w:eastAsia="pt-BR"/>
        </w:rPr>
        <w:t xml:space="preserve"> resistência injustificada ao andamento do serviço;</w:t>
      </w:r>
    </w:p>
    <w:p w14:paraId="4B070F1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 - </w:t>
      </w:r>
      <w:proofErr w:type="gramStart"/>
      <w:r w:rsidRPr="002A017D">
        <w:rPr>
          <w:rFonts w:ascii="Book Antiqua" w:eastAsia="Times New Roman" w:hAnsi="Book Antiqua" w:cs="Arial"/>
          <w:color w:val="333333"/>
          <w:sz w:val="19"/>
          <w:szCs w:val="19"/>
          <w:lang w:eastAsia="pt-BR"/>
        </w:rPr>
        <w:t>delegar</w:t>
      </w:r>
      <w:proofErr w:type="gramEnd"/>
      <w:r w:rsidRPr="002A017D">
        <w:rPr>
          <w:rFonts w:ascii="Book Antiqua" w:eastAsia="Times New Roman" w:hAnsi="Book Antiqua" w:cs="Arial"/>
          <w:color w:val="333333"/>
          <w:sz w:val="19"/>
          <w:szCs w:val="19"/>
          <w:lang w:eastAsia="pt-BR"/>
        </w:rPr>
        <w:t xml:space="preserve"> a pessoa que não seja membro do Conselho Tutelar o desempenho da atribuição que seja de sua responsabilidade;</w:t>
      </w:r>
    </w:p>
    <w:p w14:paraId="68DA5AA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 - valer-se da função para lograr proveito pessoal ou de outrem;</w:t>
      </w:r>
    </w:p>
    <w:p w14:paraId="1BD4206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VIII - receber comissões, presentes ou vantagens de qualquer espécie, em razão de suas atribuições;</w:t>
      </w:r>
    </w:p>
    <w:p w14:paraId="33EB7BD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IX - </w:t>
      </w:r>
      <w:proofErr w:type="gramStart"/>
      <w:r w:rsidRPr="002A017D">
        <w:rPr>
          <w:rFonts w:ascii="Book Antiqua" w:eastAsia="Times New Roman" w:hAnsi="Book Antiqua" w:cs="Arial"/>
          <w:color w:val="333333"/>
          <w:sz w:val="19"/>
          <w:szCs w:val="19"/>
          <w:lang w:eastAsia="pt-BR"/>
        </w:rPr>
        <w:t>proceder</w:t>
      </w:r>
      <w:proofErr w:type="gramEnd"/>
      <w:r w:rsidRPr="002A017D">
        <w:rPr>
          <w:rFonts w:ascii="Book Antiqua" w:eastAsia="Times New Roman" w:hAnsi="Book Antiqua" w:cs="Arial"/>
          <w:color w:val="333333"/>
          <w:sz w:val="19"/>
          <w:szCs w:val="19"/>
          <w:lang w:eastAsia="pt-BR"/>
        </w:rPr>
        <w:t xml:space="preserve"> de forma desidiosa;</w:t>
      </w:r>
    </w:p>
    <w:p w14:paraId="6BFB977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 - </w:t>
      </w:r>
      <w:proofErr w:type="gramStart"/>
      <w:r w:rsidRPr="002A017D">
        <w:rPr>
          <w:rFonts w:ascii="Book Antiqua" w:eastAsia="Times New Roman" w:hAnsi="Book Antiqua" w:cs="Arial"/>
          <w:color w:val="333333"/>
          <w:sz w:val="19"/>
          <w:szCs w:val="19"/>
          <w:lang w:eastAsia="pt-BR"/>
        </w:rPr>
        <w:t>exercer</w:t>
      </w:r>
      <w:proofErr w:type="gramEnd"/>
      <w:r w:rsidRPr="002A017D">
        <w:rPr>
          <w:rFonts w:ascii="Book Antiqua" w:eastAsia="Times New Roman" w:hAnsi="Book Antiqua" w:cs="Arial"/>
          <w:color w:val="333333"/>
          <w:sz w:val="19"/>
          <w:szCs w:val="19"/>
          <w:lang w:eastAsia="pt-BR"/>
        </w:rPr>
        <w:t xml:space="preserve"> quaisquer atividades que sejam incompatíveis com o exercício da função e com o horário de trabalho;</w:t>
      </w:r>
    </w:p>
    <w:p w14:paraId="2DEE835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 - exceder no exercício da função, abusando de suas atribuições específicas, nos termos previstos na Lei nº 4.898, de 9 de dezembro de 1965;</w:t>
      </w:r>
    </w:p>
    <w:p w14:paraId="3230F1E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xml:space="preserve">XII - deixar de submeter ao Colegiado as decisões individuais referentes a aplicação de medidas protetivas a crianças, adolescentes, pais ou responsáveis previstas nos </w:t>
      </w:r>
      <w:proofErr w:type="spellStart"/>
      <w:r w:rsidRPr="002A017D">
        <w:rPr>
          <w:rFonts w:ascii="Book Antiqua" w:eastAsia="Times New Roman" w:hAnsi="Book Antiqua" w:cs="Arial"/>
          <w:color w:val="333333"/>
          <w:sz w:val="19"/>
          <w:szCs w:val="19"/>
          <w:lang w:eastAsia="pt-BR"/>
        </w:rPr>
        <w:t>arts</w:t>
      </w:r>
      <w:proofErr w:type="spellEnd"/>
      <w:r w:rsidRPr="002A017D">
        <w:rPr>
          <w:rFonts w:ascii="Book Antiqua" w:eastAsia="Times New Roman" w:hAnsi="Book Antiqua" w:cs="Arial"/>
          <w:color w:val="333333"/>
          <w:sz w:val="19"/>
          <w:szCs w:val="19"/>
          <w:lang w:eastAsia="pt-BR"/>
        </w:rPr>
        <w:t>. 101 e 129 da Lei n° 8.069, de 1990; e</w:t>
      </w:r>
    </w:p>
    <w:p w14:paraId="1ABDE4B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XIII - descumprir os deveres funcionais mencionados no art.38 desta Resolução e na legislação local relativa ao Conselho Tutelar.</w:t>
      </w:r>
    </w:p>
    <w:p w14:paraId="01FC359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highlight w:val="magenta"/>
          <w:lang w:eastAsia="pt-BR"/>
        </w:rPr>
        <w:t>Art. 42</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O membro do Conselho Tutelar será declarado impedido de analisar o caso quando:</w:t>
      </w:r>
    </w:p>
    <w:p w14:paraId="43A0DE63" w14:textId="0C7DB2BD"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a</w:t>
      </w:r>
      <w:proofErr w:type="gramEnd"/>
      <w:r w:rsidRPr="002A017D">
        <w:rPr>
          <w:rFonts w:ascii="Book Antiqua" w:eastAsia="Times New Roman" w:hAnsi="Book Antiqua" w:cs="Arial"/>
          <w:color w:val="333333"/>
          <w:sz w:val="19"/>
          <w:szCs w:val="19"/>
          <w:lang w:eastAsia="pt-BR"/>
        </w:rPr>
        <w:t xml:space="preserve"> situação atendida envolver cônjuge, companheiro, ou parentes em linha reta colateral ou por afinidade, </w:t>
      </w:r>
      <w:r w:rsidRPr="002A017D">
        <w:rPr>
          <w:rFonts w:ascii="Book Antiqua" w:eastAsia="Times New Roman" w:hAnsi="Book Antiqua" w:cs="Arial"/>
          <w:b/>
          <w:bCs/>
          <w:color w:val="333333"/>
          <w:sz w:val="19"/>
          <w:szCs w:val="19"/>
          <w:highlight w:val="cyan"/>
          <w:lang w:eastAsia="pt-BR"/>
        </w:rPr>
        <w:t>até o terceiro grau</w:t>
      </w:r>
      <w:r w:rsidRPr="002A017D">
        <w:rPr>
          <w:rFonts w:ascii="Book Antiqua" w:eastAsia="Times New Roman" w:hAnsi="Book Antiqua" w:cs="Arial"/>
          <w:color w:val="333333"/>
          <w:sz w:val="19"/>
          <w:szCs w:val="19"/>
          <w:lang w:eastAsia="pt-BR"/>
        </w:rPr>
        <w:t>, inclusive;</w:t>
      </w:r>
    </w:p>
    <w:tbl>
      <w:tblPr>
        <w:tblStyle w:val="Tabelacomgrade"/>
        <w:tblW w:w="0" w:type="auto"/>
        <w:tblLook w:val="04A0" w:firstRow="1" w:lastRow="0" w:firstColumn="1" w:lastColumn="0" w:noHBand="0" w:noVBand="1"/>
      </w:tblPr>
      <w:tblGrid>
        <w:gridCol w:w="8494"/>
      </w:tblGrid>
      <w:tr w:rsidR="00CA7EF5" w14:paraId="7250C18E" w14:textId="77777777" w:rsidTr="00CA7EF5">
        <w:tc>
          <w:tcPr>
            <w:tcW w:w="8494" w:type="dxa"/>
            <w:shd w:val="clear" w:color="auto" w:fill="CCFFFF"/>
          </w:tcPr>
          <w:p w14:paraId="35EA2316" w14:textId="2B33D2BF" w:rsidR="00CA7EF5" w:rsidRPr="00CA7EF5" w:rsidRDefault="00CA7EF5" w:rsidP="002A017D">
            <w:pPr>
              <w:spacing w:before="100" w:beforeAutospacing="1" w:after="100" w:afterAutospacing="1"/>
              <w:jc w:val="both"/>
              <w:rPr>
                <w:rFonts w:ascii="Book Antiqua" w:eastAsia="Times New Roman" w:hAnsi="Book Antiqua" w:cs="Arial"/>
                <w:b/>
                <w:bCs/>
                <w:color w:val="333333"/>
                <w:sz w:val="19"/>
                <w:szCs w:val="19"/>
                <w:lang w:eastAsia="pt-BR"/>
              </w:rPr>
            </w:pPr>
            <w:r>
              <w:rPr>
                <w:rFonts w:ascii="Book Antiqua" w:eastAsia="Times New Roman" w:hAnsi="Book Antiqua" w:cs="Arial"/>
                <w:b/>
                <w:bCs/>
                <w:color w:val="333333"/>
                <w:sz w:val="19"/>
                <w:szCs w:val="19"/>
                <w:lang w:eastAsia="pt-BR"/>
              </w:rPr>
              <w:t>(</w:t>
            </w:r>
            <w:r w:rsidRPr="00CA7EF5">
              <w:rPr>
                <w:rFonts w:ascii="Book Antiqua" w:eastAsia="Times New Roman" w:hAnsi="Book Antiqua" w:cs="Arial"/>
                <w:b/>
                <w:bCs/>
                <w:color w:val="333333"/>
                <w:sz w:val="19"/>
                <w:szCs w:val="19"/>
                <w:highlight w:val="yellow"/>
                <w:lang w:eastAsia="pt-BR"/>
              </w:rPr>
              <w:t>MPSC-2016</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CA7EF5">
              <w:rPr>
                <w:rFonts w:ascii="Book Antiqua" w:eastAsia="Times New Roman" w:hAnsi="Book Antiqua" w:cs="Arial"/>
                <w:color w:val="333333"/>
                <w:sz w:val="19"/>
                <w:szCs w:val="19"/>
                <w:lang w:eastAsia="pt-BR"/>
              </w:rPr>
              <w:t>A função de membro do Conselho Tutelar traz impedimento quando a situação atendida envolver parentes em linha reta colateral ou por afinidade, até o terceiro grau, inclusive, consoante Resolução CONANDA n. 170/14.</w:t>
            </w:r>
            <w:r>
              <w:rPr>
                <w:rFonts w:ascii="Book Antiqua" w:eastAsia="Times New Roman" w:hAnsi="Book Antiqua" w:cs="Arial"/>
                <w:color w:val="333333"/>
                <w:sz w:val="19"/>
                <w:szCs w:val="19"/>
                <w:lang w:eastAsia="pt-BR"/>
              </w:rPr>
              <w:t xml:space="preserve"> </w:t>
            </w:r>
            <w:r>
              <w:rPr>
                <w:rFonts w:ascii="Book Antiqua" w:eastAsia="Times New Roman" w:hAnsi="Book Antiqua" w:cs="Arial"/>
                <w:b/>
                <w:bCs/>
                <w:color w:val="333333"/>
                <w:sz w:val="19"/>
                <w:szCs w:val="19"/>
                <w:lang w:eastAsia="pt-BR"/>
              </w:rPr>
              <w:t>BL: art. 42, I, Res. 170/14, Conanda.</w:t>
            </w:r>
          </w:p>
        </w:tc>
      </w:tr>
    </w:tbl>
    <w:p w14:paraId="0D80517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for</w:t>
      </w:r>
      <w:proofErr w:type="gramEnd"/>
      <w:r w:rsidRPr="002A017D">
        <w:rPr>
          <w:rFonts w:ascii="Book Antiqua" w:eastAsia="Times New Roman" w:hAnsi="Book Antiqua" w:cs="Arial"/>
          <w:color w:val="333333"/>
          <w:sz w:val="19"/>
          <w:szCs w:val="19"/>
          <w:lang w:eastAsia="pt-BR"/>
        </w:rPr>
        <w:t xml:space="preserve"> amigo íntimo ou inimigo capital de qualquer dos interessados;</w:t>
      </w:r>
    </w:p>
    <w:p w14:paraId="0EC1F00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algum dos interessados for credor ou devedor do membro do Conselho Tutelar, de seu cônjuge, companheiro, ainda que em união homoafetiva, ou parentes em linha reta, colateral ou por afinidade, até o terceiro grau, inclusive;</w:t>
      </w:r>
    </w:p>
    <w:p w14:paraId="41217C41"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tiver</w:t>
      </w:r>
      <w:proofErr w:type="gramEnd"/>
      <w:r w:rsidRPr="002A017D">
        <w:rPr>
          <w:rFonts w:ascii="Book Antiqua" w:eastAsia="Times New Roman" w:hAnsi="Book Antiqua" w:cs="Arial"/>
          <w:color w:val="333333"/>
          <w:sz w:val="19"/>
          <w:szCs w:val="19"/>
          <w:lang w:eastAsia="pt-BR"/>
        </w:rPr>
        <w:t xml:space="preserve"> interesse na solução do caso em favor de um dos interessados.</w:t>
      </w:r>
    </w:p>
    <w:p w14:paraId="3CA8A94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O membro do Conselho Tutelar também poderá declarar suspeição por motivo de foro íntimo.</w:t>
      </w:r>
    </w:p>
    <w:p w14:paraId="2D73A0B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O interessado poderá requerer ao Colegiado o afastamento do membro do Conselho Tutelar que considere impedido, nas hipóteses desse artigo.</w:t>
      </w:r>
    </w:p>
    <w:p w14:paraId="47E9CA6C"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VIII</w:t>
      </w:r>
      <w:r w:rsidRPr="002A017D">
        <w:rPr>
          <w:rFonts w:ascii="Book Antiqua" w:eastAsia="Times New Roman" w:hAnsi="Book Antiqua" w:cs="Arial"/>
          <w:b/>
          <w:bCs/>
          <w:color w:val="333333"/>
          <w:sz w:val="19"/>
          <w:szCs w:val="19"/>
          <w:lang w:eastAsia="pt-BR"/>
        </w:rPr>
        <w:br/>
        <w:t>DO PROCESSO DE CASSAÇÃO E VACÂNCIA DO MANDATO</w:t>
      </w:r>
    </w:p>
    <w:p w14:paraId="6F077CAE"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43.</w:t>
      </w:r>
      <w:r w:rsidRPr="002A017D">
        <w:rPr>
          <w:rFonts w:ascii="Book Antiqua" w:eastAsia="Times New Roman" w:hAnsi="Book Antiqua" w:cs="Arial"/>
          <w:color w:val="333333"/>
          <w:sz w:val="19"/>
          <w:szCs w:val="19"/>
          <w:lang w:eastAsia="pt-BR"/>
        </w:rPr>
        <w:t> Dentre outras causas estabelecidas na legislação municipal ou do Distrito Federal, a vacância da função de membro do Conselho Tutelar decorrerá de:</w:t>
      </w:r>
    </w:p>
    <w:p w14:paraId="0D470B3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renúncia</w:t>
      </w:r>
      <w:proofErr w:type="gramEnd"/>
      <w:r w:rsidRPr="002A017D">
        <w:rPr>
          <w:rFonts w:ascii="Book Antiqua" w:eastAsia="Times New Roman" w:hAnsi="Book Antiqua" w:cs="Arial"/>
          <w:color w:val="333333"/>
          <w:sz w:val="19"/>
          <w:szCs w:val="19"/>
          <w:lang w:eastAsia="pt-BR"/>
        </w:rPr>
        <w:t>;</w:t>
      </w:r>
    </w:p>
    <w:p w14:paraId="7984DA2B"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posse e exercício</w:t>
      </w:r>
      <w:proofErr w:type="gramEnd"/>
      <w:r w:rsidRPr="002A017D">
        <w:rPr>
          <w:rFonts w:ascii="Book Antiqua" w:eastAsia="Times New Roman" w:hAnsi="Book Antiqua" w:cs="Arial"/>
          <w:color w:val="333333"/>
          <w:sz w:val="19"/>
          <w:szCs w:val="19"/>
          <w:lang w:eastAsia="pt-BR"/>
        </w:rPr>
        <w:t xml:space="preserve"> em outro cargo, emprego ou função pública ou privada;</w:t>
      </w:r>
    </w:p>
    <w:p w14:paraId="78B2AA7D"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III - aplicação de sanção administrativa de destituição da função;</w:t>
      </w:r>
    </w:p>
    <w:p w14:paraId="79437BD0"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IV - </w:t>
      </w:r>
      <w:proofErr w:type="gramStart"/>
      <w:r w:rsidRPr="002A017D">
        <w:rPr>
          <w:rFonts w:ascii="Book Antiqua" w:eastAsia="Times New Roman" w:hAnsi="Book Antiqua" w:cs="Arial"/>
          <w:color w:val="333333"/>
          <w:sz w:val="19"/>
          <w:szCs w:val="19"/>
          <w:lang w:eastAsia="pt-BR"/>
        </w:rPr>
        <w:t>falecimento</w:t>
      </w:r>
      <w:proofErr w:type="gramEnd"/>
      <w:r w:rsidRPr="002A017D">
        <w:rPr>
          <w:rFonts w:ascii="Book Antiqua" w:eastAsia="Times New Roman" w:hAnsi="Book Antiqua" w:cs="Arial"/>
          <w:color w:val="333333"/>
          <w:sz w:val="19"/>
          <w:szCs w:val="19"/>
          <w:lang w:eastAsia="pt-BR"/>
        </w:rPr>
        <w:t>; ou</w:t>
      </w:r>
    </w:p>
    <w:p w14:paraId="2CF1C4E3"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V - </w:t>
      </w:r>
      <w:proofErr w:type="gramStart"/>
      <w:r w:rsidRPr="002A017D">
        <w:rPr>
          <w:rFonts w:ascii="Book Antiqua" w:eastAsia="Times New Roman" w:hAnsi="Book Antiqua" w:cs="Arial"/>
          <w:color w:val="333333"/>
          <w:sz w:val="19"/>
          <w:szCs w:val="19"/>
          <w:lang w:eastAsia="pt-BR"/>
        </w:rPr>
        <w:t>condenação</w:t>
      </w:r>
      <w:proofErr w:type="gramEnd"/>
      <w:r w:rsidRPr="002A017D">
        <w:rPr>
          <w:rFonts w:ascii="Book Antiqua" w:eastAsia="Times New Roman" w:hAnsi="Book Antiqua" w:cs="Arial"/>
          <w:color w:val="333333"/>
          <w:sz w:val="19"/>
          <w:szCs w:val="19"/>
          <w:lang w:eastAsia="pt-BR"/>
        </w:rPr>
        <w:t xml:space="preserve"> por sentença transitada em julgado pela prática de crime que comprometa a sua idoneidade moral.</w:t>
      </w:r>
    </w:p>
    <w:p w14:paraId="521B08B6" w14:textId="36E1377A"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656963">
        <w:rPr>
          <w:rFonts w:ascii="Book Antiqua" w:eastAsia="Times New Roman" w:hAnsi="Book Antiqua" w:cs="Arial"/>
          <w:b/>
          <w:bCs/>
          <w:color w:val="333333"/>
          <w:sz w:val="19"/>
          <w:szCs w:val="19"/>
          <w:highlight w:val="magenta"/>
          <w:lang w:eastAsia="pt-BR"/>
        </w:rPr>
        <w:t>Art. 44</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Constituem penalidades administrativas passíveis de serem aplicadas aos membros do Conselho Tutelar, dentre outras a serem previstas na legislação local:</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722A1C8F" w14:textId="7A6A593A"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 - </w:t>
      </w:r>
      <w:proofErr w:type="gramStart"/>
      <w:r w:rsidRPr="002A017D">
        <w:rPr>
          <w:rFonts w:ascii="Book Antiqua" w:eastAsia="Times New Roman" w:hAnsi="Book Antiqua" w:cs="Arial"/>
          <w:color w:val="333333"/>
          <w:sz w:val="19"/>
          <w:szCs w:val="19"/>
          <w:lang w:eastAsia="pt-BR"/>
        </w:rPr>
        <w:t>advertência</w:t>
      </w:r>
      <w:proofErr w:type="gramEnd"/>
      <w:r w:rsidRPr="002A017D">
        <w:rPr>
          <w:rFonts w:ascii="Book Antiqua" w:eastAsia="Times New Roman" w:hAnsi="Book Antiqua" w:cs="Arial"/>
          <w:color w:val="333333"/>
          <w:sz w:val="19"/>
          <w:szCs w:val="19"/>
          <w:lang w:eastAsia="pt-BR"/>
        </w:rPr>
        <w:t>;</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5496901C" w14:textId="30E10F49"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 - </w:t>
      </w:r>
      <w:proofErr w:type="gramStart"/>
      <w:r w:rsidRPr="002A017D">
        <w:rPr>
          <w:rFonts w:ascii="Book Antiqua" w:eastAsia="Times New Roman" w:hAnsi="Book Antiqua" w:cs="Arial"/>
          <w:color w:val="333333"/>
          <w:sz w:val="19"/>
          <w:szCs w:val="19"/>
          <w:lang w:eastAsia="pt-BR"/>
        </w:rPr>
        <w:t>suspensão</w:t>
      </w:r>
      <w:proofErr w:type="gramEnd"/>
      <w:r w:rsidRPr="002A017D">
        <w:rPr>
          <w:rFonts w:ascii="Book Antiqua" w:eastAsia="Times New Roman" w:hAnsi="Book Antiqua" w:cs="Arial"/>
          <w:color w:val="333333"/>
          <w:sz w:val="19"/>
          <w:szCs w:val="19"/>
          <w:lang w:eastAsia="pt-BR"/>
        </w:rPr>
        <w:t xml:space="preserve"> do exercício da função; e</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0E7F2BAE" w14:textId="2FF69879" w:rsid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III - destituição do mandato.</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7D22D303" w14:textId="053B5503"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45.</w:t>
      </w:r>
      <w:r w:rsidRPr="002A017D">
        <w:rPr>
          <w:rFonts w:ascii="Book Antiqua" w:eastAsia="Times New Roman" w:hAnsi="Book Antiqua" w:cs="Arial"/>
          <w:color w:val="333333"/>
          <w:sz w:val="19"/>
          <w:szCs w:val="19"/>
          <w:lang w:eastAsia="pt-BR"/>
        </w:rPr>
        <w:t> Na aplicação das penalidades administrativas, deverão ser consideradas a natureza e a gravidade da infração cometida, os danos que dela provierem para a sociedade ou serviço público, os antecedentes no exercício da função, assim como as circunstâncias agravantes e atenuantes previstas no Código Penal.</w:t>
      </w:r>
      <w:r w:rsidR="00656963">
        <w:rPr>
          <w:rFonts w:ascii="Book Antiqua" w:eastAsia="Times New Roman" w:hAnsi="Book Antiqua" w:cs="Arial"/>
          <w:color w:val="333333"/>
          <w:sz w:val="19"/>
          <w:szCs w:val="19"/>
          <w:lang w:eastAsia="pt-BR"/>
        </w:rPr>
        <w:t xml:space="preserve"> </w:t>
      </w:r>
    </w:p>
    <w:p w14:paraId="3C06251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46.</w:t>
      </w:r>
      <w:r w:rsidRPr="002A017D">
        <w:rPr>
          <w:rFonts w:ascii="Book Antiqua" w:eastAsia="Times New Roman" w:hAnsi="Book Antiqua" w:cs="Arial"/>
          <w:color w:val="333333"/>
          <w:sz w:val="19"/>
          <w:szCs w:val="19"/>
          <w:lang w:eastAsia="pt-BR"/>
        </w:rPr>
        <w:t> As penalidades de suspensão do exercício da função e de destituição do mandato poderão ser aplicadas ao Conselheiro Tutelar nos casos de descumprimento de suas atribuições, prática de crimes que comprometam sua idoneidade moral ou conduta incompatível com a confiança outorgada pela comunidade.</w:t>
      </w:r>
    </w:p>
    <w:p w14:paraId="52C96E5E" w14:textId="22442064"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Parágrafo único. De acordo com a gravidade da conduta ou para garantia da instrução do procedimento disciplinar, poderá ser determinado o afastamento liminar do Conselheiro Tutelar até a conclusão da investigação.</w:t>
      </w:r>
      <w:r w:rsidR="00656963">
        <w:rPr>
          <w:rFonts w:ascii="Book Antiqua" w:eastAsia="Times New Roman" w:hAnsi="Book Antiqua" w:cs="Arial"/>
          <w:color w:val="333333"/>
          <w:sz w:val="19"/>
          <w:szCs w:val="19"/>
          <w:lang w:eastAsia="pt-BR"/>
        </w:rPr>
        <w:t xml:space="preserve"> </w:t>
      </w:r>
    </w:p>
    <w:p w14:paraId="149C00E4" w14:textId="24E15D6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656963">
        <w:rPr>
          <w:rFonts w:ascii="Book Antiqua" w:eastAsia="Times New Roman" w:hAnsi="Book Antiqua" w:cs="Arial"/>
          <w:b/>
          <w:bCs/>
          <w:color w:val="333333"/>
          <w:sz w:val="19"/>
          <w:szCs w:val="19"/>
          <w:highlight w:val="magenta"/>
          <w:lang w:eastAsia="pt-BR"/>
        </w:rPr>
        <w:t>Art. 47</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Cabe à legislação local estabelecer o regime disciplinar aplicável aos membros do Conselho Tutelar.</w:t>
      </w:r>
      <w:r w:rsidR="00656963">
        <w:rPr>
          <w:rFonts w:ascii="Book Antiqua" w:eastAsia="Times New Roman" w:hAnsi="Book Antiqua" w:cs="Arial"/>
          <w:color w:val="333333"/>
          <w:sz w:val="19"/>
          <w:szCs w:val="19"/>
          <w:lang w:eastAsia="pt-BR"/>
        </w:rPr>
        <w:t xml:space="preserve"> </w:t>
      </w:r>
      <w:r w:rsidR="00656963" w:rsidRPr="00656963">
        <w:rPr>
          <w:rFonts w:ascii="Book Antiqua" w:eastAsia="Times New Roman" w:hAnsi="Book Antiqua" w:cs="Arial"/>
          <w:b/>
          <w:bCs/>
          <w:color w:val="FF0000"/>
          <w:sz w:val="19"/>
          <w:szCs w:val="19"/>
          <w:u w:val="single"/>
          <w:lang w:eastAsia="pt-BR"/>
        </w:rPr>
        <w:t>(MPPR-2019)</w:t>
      </w:r>
    </w:p>
    <w:p w14:paraId="3FDADE28"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1º Aplica-se aos membros do Conselho Tutelar, no que couber, o regime disciplinar correlato ao funcionalismo público municipal ou do Distrito Federal.</w:t>
      </w:r>
    </w:p>
    <w:p w14:paraId="4A89684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2º As situações de afastamento ou cassação de mandato de Conselheiro Tutelar deverão ser precedidas de sindicância e processo administrativo, assegurando-se a imparcialidade dos responsáveis pela apuração, e o direito ao contraditório e à ampla defesa.</w:t>
      </w:r>
    </w:p>
    <w:p w14:paraId="1471DA56"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3º Na omissão da legislação específica relativa ao Conselho Tutelar, a apuração das infrações éticas e disciplinares de seus integrantes utilizará como parâmetro o disposto na legislação local aplicável aos demais servidores públicos.</w:t>
      </w:r>
    </w:p>
    <w:p w14:paraId="6ED1E2B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t>§ 4º O processo administrativo para apuração das infrações éticas e disciplinares cometidas por membros do Conselho Tutelar deverá ser realizado por membros do serviço público municipal ou do Distrito Federal.</w:t>
      </w:r>
    </w:p>
    <w:p w14:paraId="04F37FA5"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48.</w:t>
      </w:r>
      <w:r w:rsidRPr="002A017D">
        <w:rPr>
          <w:rFonts w:ascii="Book Antiqua" w:eastAsia="Times New Roman" w:hAnsi="Book Antiqua" w:cs="Arial"/>
          <w:color w:val="333333"/>
          <w:sz w:val="19"/>
          <w:szCs w:val="19"/>
          <w:lang w:eastAsia="pt-BR"/>
        </w:rPr>
        <w:t> Havendo indícios da prática de crime por parte do Conselheiro Tutelar, o Conselho Municipal ou do Distrito Federal da Criança e do Adolescente ou o órgão responsável pela apuração da infração administrativa, comunicará o fato ao Ministério Público para adoção das medidas legais.</w:t>
      </w:r>
    </w:p>
    <w:p w14:paraId="0C74857B" w14:textId="77777777" w:rsidR="002A017D" w:rsidRPr="002A017D" w:rsidRDefault="002A017D" w:rsidP="002A017D">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Capítulo IX</w:t>
      </w:r>
      <w:r w:rsidRPr="002A017D">
        <w:rPr>
          <w:rFonts w:ascii="Book Antiqua" w:eastAsia="Times New Roman" w:hAnsi="Book Antiqua" w:cs="Arial"/>
          <w:b/>
          <w:bCs/>
          <w:color w:val="333333"/>
          <w:sz w:val="19"/>
          <w:szCs w:val="19"/>
          <w:lang w:eastAsia="pt-BR"/>
        </w:rPr>
        <w:br/>
        <w:t>DAS DISPOSIÇÕES FINAIS</w:t>
      </w:r>
    </w:p>
    <w:p w14:paraId="6D317D6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49.</w:t>
      </w:r>
      <w:r w:rsidRPr="002A017D">
        <w:rPr>
          <w:rFonts w:ascii="Book Antiqua" w:eastAsia="Times New Roman" w:hAnsi="Book Antiqua" w:cs="Arial"/>
          <w:color w:val="333333"/>
          <w:sz w:val="19"/>
          <w:szCs w:val="19"/>
          <w:lang w:eastAsia="pt-BR"/>
        </w:rPr>
        <w:t> Os Conselhos Municipais ou do Distrito Federal dos Direitos da Criança e do Adolescente, com apoio dos Conselhos Estaduais dos Direitos da Criança e do Adolescente e do CONANDA, deverão estabelecer, em conjunto com o Conselho Tutelar, uma política de qualificação profissional permanente dos seus membros, voltada à correta identificação e atendimento das demandas inerentes ao órgão.</w:t>
      </w:r>
    </w:p>
    <w:p w14:paraId="1EA58BD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color w:val="333333"/>
          <w:sz w:val="19"/>
          <w:szCs w:val="19"/>
          <w:lang w:eastAsia="pt-BR"/>
        </w:rPr>
        <w:lastRenderedPageBreak/>
        <w:t>Parágrafo único. A política referida no caput compreende o estímulo e o fornecimento dos meios necessários para adequada formação e atualização funcional dos membros dos Conselhos e seus suplentes, o que inclui, dentre outros, a disponibilização de material informativo, realização de encontros com profissionais que atuam na área da infância e juventude e patrocínio de cursos e palestras sobre o tema.</w:t>
      </w:r>
    </w:p>
    <w:p w14:paraId="4FF2E82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50.</w:t>
      </w:r>
      <w:r w:rsidRPr="002A017D">
        <w:rPr>
          <w:rFonts w:ascii="Book Antiqua" w:eastAsia="Times New Roman" w:hAnsi="Book Antiqua" w:cs="Arial"/>
          <w:color w:val="333333"/>
          <w:sz w:val="19"/>
          <w:szCs w:val="19"/>
          <w:lang w:eastAsia="pt-BR"/>
        </w:rPr>
        <w:t> Qualquer cidadão, o Conselho Tutelar e o Conselho Municipal ou do Distrito Federal dos Direitos da Criança e do Adolescente é parte legítima para requerer aos Poderes Executivo e Legislativo, assim como ao Tribunal de Contas competente e ao Ministério Público, a apuração do descumprimento das normas de garantia dos direitos das crianças e adolescentes, especialmente as contidas na Lei nº 8.069, de1990 e nesta Resolução, bem como requerer a implementação desses atos normativos por meio de medidas administrativas e judiciais.</w:t>
      </w:r>
    </w:p>
    <w:p w14:paraId="34C14F0D" w14:textId="449D85BF" w:rsidR="002A017D" w:rsidRPr="00CA28F7" w:rsidRDefault="002A017D" w:rsidP="002A017D">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u w:val="single"/>
          <w:lang w:eastAsia="pt-BR"/>
        </w:rPr>
      </w:pPr>
      <w:r w:rsidRPr="00CA28F7">
        <w:rPr>
          <w:rFonts w:ascii="Book Antiqua" w:eastAsia="Times New Roman" w:hAnsi="Book Antiqua" w:cs="Arial"/>
          <w:b/>
          <w:bCs/>
          <w:color w:val="333333"/>
          <w:sz w:val="19"/>
          <w:szCs w:val="19"/>
          <w:highlight w:val="magenta"/>
          <w:lang w:eastAsia="pt-BR"/>
        </w:rPr>
        <w:t>Art. 51</w:t>
      </w:r>
      <w:r w:rsidRPr="002A017D">
        <w:rPr>
          <w:rFonts w:ascii="Book Antiqua" w:eastAsia="Times New Roman" w:hAnsi="Book Antiqua" w:cs="Arial"/>
          <w:b/>
          <w:bCs/>
          <w:color w:val="333333"/>
          <w:sz w:val="19"/>
          <w:szCs w:val="19"/>
          <w:lang w:eastAsia="pt-BR"/>
        </w:rPr>
        <w:t>.</w:t>
      </w:r>
      <w:r w:rsidRPr="002A017D">
        <w:rPr>
          <w:rFonts w:ascii="Book Antiqua" w:eastAsia="Times New Roman" w:hAnsi="Book Antiqua" w:cs="Arial"/>
          <w:color w:val="333333"/>
          <w:sz w:val="19"/>
          <w:szCs w:val="19"/>
          <w:lang w:eastAsia="pt-BR"/>
        </w:rPr>
        <w:t xml:space="preserve"> As deliberações do CONANDA, no seu âmbito de competência para elaborar as normas gerais da política nacional de atendimento dos direitos da criança e do adolescente, </w:t>
      </w:r>
      <w:r w:rsidRPr="00CA28F7">
        <w:rPr>
          <w:rFonts w:ascii="Book Antiqua" w:eastAsia="Times New Roman" w:hAnsi="Book Antiqua" w:cs="Arial"/>
          <w:b/>
          <w:bCs/>
          <w:caps/>
          <w:color w:val="333333"/>
          <w:sz w:val="19"/>
          <w:szCs w:val="19"/>
          <w:highlight w:val="green"/>
          <w:lang w:eastAsia="pt-BR"/>
        </w:rPr>
        <w:t>são</w:t>
      </w:r>
      <w:r w:rsidRPr="002A017D">
        <w:rPr>
          <w:rFonts w:ascii="Book Antiqua" w:eastAsia="Times New Roman" w:hAnsi="Book Antiqua" w:cs="Arial"/>
          <w:color w:val="333333"/>
          <w:sz w:val="19"/>
          <w:szCs w:val="19"/>
          <w:lang w:eastAsia="pt-BR"/>
        </w:rPr>
        <w:t xml:space="preserve"> </w:t>
      </w:r>
      <w:r w:rsidRPr="00CA28F7">
        <w:rPr>
          <w:rFonts w:ascii="Book Antiqua" w:eastAsia="Times New Roman" w:hAnsi="Book Antiqua" w:cs="Arial"/>
          <w:b/>
          <w:bCs/>
          <w:color w:val="333333"/>
          <w:sz w:val="19"/>
          <w:szCs w:val="19"/>
          <w:highlight w:val="cyan"/>
          <w:lang w:eastAsia="pt-BR"/>
        </w:rPr>
        <w:t>vinculantes</w:t>
      </w:r>
      <w:r w:rsidRPr="002A017D">
        <w:rPr>
          <w:rFonts w:ascii="Book Antiqua" w:eastAsia="Times New Roman" w:hAnsi="Book Antiqua" w:cs="Arial"/>
          <w:color w:val="333333"/>
          <w:sz w:val="19"/>
          <w:szCs w:val="19"/>
          <w:lang w:eastAsia="pt-BR"/>
        </w:rPr>
        <w:t xml:space="preserve"> e </w:t>
      </w:r>
      <w:r w:rsidRPr="00CA28F7">
        <w:rPr>
          <w:rFonts w:ascii="Book Antiqua" w:eastAsia="Times New Roman" w:hAnsi="Book Antiqua" w:cs="Arial"/>
          <w:b/>
          <w:bCs/>
          <w:color w:val="333333"/>
          <w:sz w:val="19"/>
          <w:szCs w:val="19"/>
          <w:highlight w:val="cyan"/>
          <w:lang w:eastAsia="pt-BR"/>
        </w:rPr>
        <w:t>obrigatórias</w:t>
      </w:r>
      <w:r w:rsidRPr="002A017D">
        <w:rPr>
          <w:rFonts w:ascii="Book Antiqua" w:eastAsia="Times New Roman" w:hAnsi="Book Antiqua" w:cs="Arial"/>
          <w:color w:val="333333"/>
          <w:sz w:val="19"/>
          <w:szCs w:val="19"/>
          <w:lang w:eastAsia="pt-BR"/>
        </w:rPr>
        <w:t xml:space="preserve"> </w:t>
      </w:r>
      <w:r w:rsidRPr="00CA28F7">
        <w:rPr>
          <w:rFonts w:ascii="Book Antiqua" w:eastAsia="Times New Roman" w:hAnsi="Book Antiqua" w:cs="Arial"/>
          <w:b/>
          <w:bCs/>
          <w:color w:val="333333"/>
          <w:sz w:val="19"/>
          <w:szCs w:val="19"/>
          <w:highlight w:val="yellow"/>
          <w:lang w:eastAsia="pt-BR"/>
        </w:rPr>
        <w:t>para a Administração Pública</w:t>
      </w:r>
      <w:r w:rsidRPr="002A017D">
        <w:rPr>
          <w:rFonts w:ascii="Book Antiqua" w:eastAsia="Times New Roman" w:hAnsi="Book Antiqua" w:cs="Arial"/>
          <w:color w:val="333333"/>
          <w:sz w:val="19"/>
          <w:szCs w:val="19"/>
          <w:lang w:eastAsia="pt-BR"/>
        </w:rPr>
        <w:t>, respeitando-se os princípios constitucionais da prevenção, prioridade absoluta, razoabilidade e legalidade</w:t>
      </w:r>
      <w:r w:rsidRPr="00CA28F7">
        <w:rPr>
          <w:rFonts w:ascii="Book Antiqua" w:eastAsia="Times New Roman" w:hAnsi="Book Antiqua" w:cs="Arial"/>
          <w:color w:val="333333"/>
          <w:sz w:val="18"/>
          <w:szCs w:val="18"/>
          <w:lang w:eastAsia="pt-BR"/>
        </w:rPr>
        <w:t>.</w:t>
      </w:r>
      <w:r w:rsidR="00CA28F7" w:rsidRPr="00CA28F7">
        <w:rPr>
          <w:rFonts w:ascii="Book Antiqua" w:eastAsia="Times New Roman" w:hAnsi="Book Antiqua" w:cs="Arial"/>
          <w:color w:val="333333"/>
          <w:sz w:val="18"/>
          <w:szCs w:val="18"/>
          <w:lang w:eastAsia="pt-BR"/>
        </w:rPr>
        <w:t xml:space="preserve"> </w:t>
      </w:r>
      <w:r w:rsidR="00CA28F7" w:rsidRPr="00CA28F7">
        <w:rPr>
          <w:rFonts w:ascii="Book Antiqua" w:eastAsia="Times New Roman" w:hAnsi="Book Antiqua" w:cs="Arial"/>
          <w:b/>
          <w:bCs/>
          <w:color w:val="FF0000"/>
          <w:sz w:val="18"/>
          <w:szCs w:val="18"/>
          <w:u w:val="single"/>
          <w:lang w:eastAsia="pt-BR"/>
        </w:rPr>
        <w:t>(DPERJ-2021)</w:t>
      </w:r>
    </w:p>
    <w:p w14:paraId="77027D9C"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52.</w:t>
      </w:r>
      <w:r w:rsidRPr="002A017D">
        <w:rPr>
          <w:rFonts w:ascii="Book Antiqua" w:eastAsia="Times New Roman" w:hAnsi="Book Antiqua" w:cs="Arial"/>
          <w:color w:val="333333"/>
          <w:sz w:val="19"/>
          <w:szCs w:val="19"/>
          <w:lang w:eastAsia="pt-BR"/>
        </w:rPr>
        <w:t> Os Conselhos Municipais ou do Distrito Federal dos Direitos da Criança e do Adolescente, em conjunto com os Conselhos Tutelares, deverão promover ampla e permanente mobilização da sociedade acerca da importância e do papel do Conselho Tutelar.</w:t>
      </w:r>
    </w:p>
    <w:p w14:paraId="3599CC59"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53.</w:t>
      </w:r>
      <w:r w:rsidRPr="002A017D">
        <w:rPr>
          <w:rFonts w:ascii="Book Antiqua" w:eastAsia="Times New Roman" w:hAnsi="Book Antiqua" w:cs="Arial"/>
          <w:color w:val="333333"/>
          <w:sz w:val="19"/>
          <w:szCs w:val="19"/>
          <w:lang w:eastAsia="pt-BR"/>
        </w:rPr>
        <w:t> Para a criação, composição e funcionamento do Conselho Tutelar deverão ser observadas as diversidades étnicas, culturais do país, considerando as demandas das comunidades remanescentes de quilombo e outras comunidades tradicionais.</w:t>
      </w:r>
      <w:bookmarkStart w:id="0" w:name="vigencia"/>
      <w:r w:rsidRPr="002A017D">
        <w:rPr>
          <w:rFonts w:ascii="Book Antiqua" w:eastAsia="Times New Roman" w:hAnsi="Book Antiqua" w:cs="Arial"/>
          <w:color w:val="337AB7"/>
          <w:sz w:val="19"/>
          <w:szCs w:val="19"/>
          <w:lang w:eastAsia="pt-BR"/>
        </w:rPr>
        <w:t> </w:t>
      </w:r>
      <w:bookmarkEnd w:id="0"/>
    </w:p>
    <w:p w14:paraId="684143C7"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54.</w:t>
      </w:r>
      <w:r w:rsidRPr="002A017D">
        <w:rPr>
          <w:rFonts w:ascii="Book Antiqua" w:eastAsia="Times New Roman" w:hAnsi="Book Antiqua" w:cs="Arial"/>
          <w:color w:val="333333"/>
          <w:sz w:val="19"/>
          <w:szCs w:val="19"/>
          <w:lang w:eastAsia="pt-BR"/>
        </w:rPr>
        <w:t> Esta Resolução entra em vigor na data de sua publicação.</w:t>
      </w:r>
    </w:p>
    <w:p w14:paraId="2AD21424"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2A017D">
        <w:rPr>
          <w:rFonts w:ascii="Book Antiqua" w:eastAsia="Times New Roman" w:hAnsi="Book Antiqua" w:cs="Arial"/>
          <w:b/>
          <w:bCs/>
          <w:color w:val="333333"/>
          <w:sz w:val="19"/>
          <w:szCs w:val="19"/>
          <w:lang w:eastAsia="pt-BR"/>
        </w:rPr>
        <w:t>Art. 55.</w:t>
      </w:r>
      <w:r w:rsidRPr="002A017D">
        <w:rPr>
          <w:rFonts w:ascii="Book Antiqua" w:eastAsia="Times New Roman" w:hAnsi="Book Antiqua" w:cs="Arial"/>
          <w:color w:val="333333"/>
          <w:sz w:val="19"/>
          <w:szCs w:val="19"/>
          <w:lang w:eastAsia="pt-BR"/>
        </w:rPr>
        <w:t> Fica revogada a Resolução nº 139, de 17 de março de 2010, do CONANDA.</w:t>
      </w:r>
    </w:p>
    <w:p w14:paraId="585B83AA" w14:textId="77777777" w:rsidR="002A017D" w:rsidRPr="002A017D" w:rsidRDefault="002A017D" w:rsidP="002A017D">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lang w:eastAsia="pt-BR"/>
        </w:rPr>
      </w:pPr>
      <w:r w:rsidRPr="002A017D">
        <w:rPr>
          <w:rFonts w:ascii="Book Antiqua" w:eastAsia="Times New Roman" w:hAnsi="Book Antiqua" w:cs="Arial"/>
          <w:b/>
          <w:bCs/>
          <w:color w:val="333333"/>
          <w:sz w:val="19"/>
          <w:szCs w:val="19"/>
          <w:lang w:eastAsia="pt-BR"/>
        </w:rPr>
        <w:t>MIRIAM MARIA JOSÉ DOS SANTOS</w:t>
      </w:r>
    </w:p>
    <w:p w14:paraId="49D701C0" w14:textId="77777777" w:rsidR="002A017D" w:rsidRPr="002A017D" w:rsidRDefault="00000000" w:rsidP="002A017D">
      <w:pPr>
        <w:shd w:val="clear" w:color="auto" w:fill="FFFFFF"/>
        <w:spacing w:before="100" w:beforeAutospacing="1" w:after="100" w:afterAutospacing="1" w:line="240" w:lineRule="auto"/>
        <w:jc w:val="right"/>
        <w:rPr>
          <w:rFonts w:ascii="Book Antiqua" w:eastAsia="Times New Roman" w:hAnsi="Book Antiqua" w:cs="Arial"/>
          <w:color w:val="333333"/>
          <w:sz w:val="19"/>
          <w:szCs w:val="19"/>
          <w:lang w:eastAsia="pt-BR"/>
        </w:rPr>
      </w:pPr>
      <w:hyperlink r:id="rId5" w:tgtFrame="_blank" w:history="1">
        <w:r w:rsidR="002A017D" w:rsidRPr="002A017D">
          <w:rPr>
            <w:rFonts w:ascii="Book Antiqua" w:eastAsia="Times New Roman" w:hAnsi="Book Antiqua" w:cs="Arial"/>
            <w:color w:val="FF0000"/>
            <w:sz w:val="19"/>
            <w:szCs w:val="19"/>
            <w:u w:val="single"/>
            <w:lang w:eastAsia="pt-BR"/>
          </w:rPr>
          <w:t xml:space="preserve">(Publicado no DOU Nº 18, Ano CLII, 27/01/2015, Seção 1, Págs. 9 </w:t>
        </w:r>
        <w:proofErr w:type="gramStart"/>
        <w:r w:rsidR="002A017D" w:rsidRPr="002A017D">
          <w:rPr>
            <w:rFonts w:ascii="Book Antiqua" w:eastAsia="Times New Roman" w:hAnsi="Book Antiqua" w:cs="Arial"/>
            <w:color w:val="FF0000"/>
            <w:sz w:val="19"/>
            <w:szCs w:val="19"/>
            <w:u w:val="single"/>
            <w:lang w:eastAsia="pt-BR"/>
          </w:rPr>
          <w:t>à</w:t>
        </w:r>
        <w:proofErr w:type="gramEnd"/>
        <w:r w:rsidR="002A017D" w:rsidRPr="002A017D">
          <w:rPr>
            <w:rFonts w:ascii="Book Antiqua" w:eastAsia="Times New Roman" w:hAnsi="Book Antiqua" w:cs="Arial"/>
            <w:color w:val="FF0000"/>
            <w:sz w:val="19"/>
            <w:szCs w:val="19"/>
            <w:u w:val="single"/>
            <w:lang w:eastAsia="pt-BR"/>
          </w:rPr>
          <w:t xml:space="preserve"> 12)</w:t>
        </w:r>
      </w:hyperlink>
    </w:p>
    <w:p w14:paraId="2AAFA5E6" w14:textId="77777777" w:rsidR="007B4D39" w:rsidRPr="002A017D" w:rsidRDefault="007B4D39" w:rsidP="002A017D">
      <w:pPr>
        <w:spacing w:before="100" w:beforeAutospacing="1" w:after="100" w:afterAutospacing="1" w:line="240" w:lineRule="auto"/>
        <w:rPr>
          <w:rFonts w:ascii="Book Antiqua" w:hAnsi="Book Antiqua"/>
          <w:sz w:val="19"/>
          <w:szCs w:val="19"/>
        </w:rPr>
      </w:pPr>
    </w:p>
    <w:sectPr w:rsidR="007B4D39" w:rsidRPr="002A017D" w:rsidSect="002A017D">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39"/>
    <w:rsid w:val="002A017D"/>
    <w:rsid w:val="00656963"/>
    <w:rsid w:val="00657D16"/>
    <w:rsid w:val="007B4D39"/>
    <w:rsid w:val="00A250E7"/>
    <w:rsid w:val="00C660C8"/>
    <w:rsid w:val="00CA28F7"/>
    <w:rsid w:val="00CA7EF5"/>
    <w:rsid w:val="00DA1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D1E80"/>
  <w15:chartTrackingRefBased/>
  <w15:docId w15:val="{737D9476-417D-429B-91AA-5AE5D080B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A7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3693337">
      <w:bodyDiv w:val="1"/>
      <w:marLeft w:val="0"/>
      <w:marRight w:val="0"/>
      <w:marTop w:val="0"/>
      <w:marBottom w:val="0"/>
      <w:divBdr>
        <w:top w:val="none" w:sz="0" w:space="0" w:color="auto"/>
        <w:left w:val="none" w:sz="0" w:space="0" w:color="auto"/>
        <w:bottom w:val="none" w:sz="0" w:space="0" w:color="auto"/>
        <w:right w:val="none" w:sz="0" w:space="0" w:color="auto"/>
      </w:divBdr>
    </w:div>
    <w:div w:id="149869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pesquisa.in.gov.br/imprensa/jsp/visualiza/index.jsp?data=27/01/2015&amp;jornal=1&amp;pagina=9&amp;totalArquivos=56" TargetMode="External"/><Relationship Id="rId4" Type="http://schemas.openxmlformats.org/officeDocument/2006/relationships/hyperlink" Target="https://crianca.mppr.mp.br/arquivos/File/legis/conanda/resolucao_170_2014_conanda_sdh.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6907</Words>
  <Characters>37304</Characters>
  <Application>Microsoft Office Word</Application>
  <DocSecurity>0</DocSecurity>
  <Lines>310</Lines>
  <Paragraphs>88</Paragraphs>
  <ScaleCrop>false</ScaleCrop>
  <Company/>
  <LinksUpToDate>false</LinksUpToDate>
  <CharactersWithSpaces>44123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2021-01-25T17:36:00Z</dcterms:created>
  <dcterms:modified xsi:type="dcterms:W3CDTF">2024-09-18T19:57:00Z</dcterms:modified>
</cp:coreProperties>
</file>