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A4F2F" w14:textId="5B67AC9E" w:rsidR="00421C00" w:rsidRPr="00421C00" w:rsidRDefault="00421C00" w:rsidP="00421C0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421C00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09/04/2024: </w:t>
      </w:r>
      <w:r w:rsidRPr="00421C00">
        <w:rPr>
          <w:rFonts w:ascii="Book Antiqua" w:hAnsi="Book Antiqua"/>
          <w:b/>
          <w:bCs/>
          <w:color w:val="FF0000"/>
          <w:sz w:val="19"/>
          <w:szCs w:val="19"/>
        </w:rPr>
        <w:t>Lei nº 14.837, de 8.4.2024</w:t>
      </w:r>
      <w:r w:rsidRPr="00421C00">
        <w:rPr>
          <w:rFonts w:ascii="Book Antiqua" w:hAnsi="Book Antiqua"/>
          <w:b/>
          <w:bCs/>
          <w:color w:val="FF0000"/>
          <w:sz w:val="19"/>
          <w:szCs w:val="19"/>
        </w:rPr>
        <w:t>)</w:t>
      </w:r>
    </w:p>
    <w:p w14:paraId="3C6682AA" w14:textId="53E7440B" w:rsidR="00DF4C20" w:rsidRPr="00DF4C20" w:rsidRDefault="00000000" w:rsidP="00DF4C2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DF4C20" w:rsidRPr="00DF4C2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12.244 DE 24 DE MAIO DE 2010.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DF4C20" w:rsidRPr="00DF4C20" w14:paraId="5DA4C0CC" w14:textId="77777777" w:rsidTr="00DF4C20">
        <w:trPr>
          <w:trHeight w:val="320"/>
          <w:tblCellSpacing w:w="0" w:type="dxa"/>
        </w:trPr>
        <w:tc>
          <w:tcPr>
            <w:tcW w:w="1500" w:type="pct"/>
            <w:vAlign w:val="center"/>
            <w:hideMark/>
          </w:tcPr>
          <w:p w14:paraId="43AF9294" w14:textId="77777777" w:rsidR="00DF4C20" w:rsidRPr="00DF4C20" w:rsidRDefault="00DF4C20" w:rsidP="00DF4C2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4C2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500" w:type="pct"/>
            <w:vAlign w:val="center"/>
            <w:hideMark/>
          </w:tcPr>
          <w:p w14:paraId="41971F9E" w14:textId="77777777" w:rsidR="00DF4C20" w:rsidRPr="00DF4C20" w:rsidRDefault="00DF4C20" w:rsidP="00DF4C2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4C2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universalização das bibliotecas nas instituições de ensino do País.</w:t>
            </w:r>
          </w:p>
        </w:tc>
      </w:tr>
    </w:tbl>
    <w:p w14:paraId="14852821" w14:textId="77777777" w:rsidR="00DF4C20" w:rsidRPr="00DF4C20" w:rsidRDefault="00DF4C20" w:rsidP="00DF4C2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F4C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5361418B" w14:textId="77777777" w:rsidR="00DF4C20" w:rsidRDefault="00DF4C20" w:rsidP="00DF4C2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DF4C2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</w:t>
      </w:r>
      <w:proofErr w:type="gramEnd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instituições de ensino públicas e privadas de todos os sistemas de ensino do País contarão com bibliotecas, nos termos desta Lei. </w:t>
      </w:r>
    </w:p>
    <w:p w14:paraId="3943AAD7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Para os fins desta Lei, considera-se biblioteca escolar o equipamento cultural obrigatório e necessário ao desenvolvimento do processo educativo, cujos objetivos são:    </w:t>
      </w:r>
      <w:hyperlink r:id="rId5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14.837, de 2024)</w:t>
        </w:r>
      </w:hyperlink>
    </w:p>
    <w:p w14:paraId="73FDCFF8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disponibilizar e democratizar a informação ao conhecimento e às novas tecnologias, em seus diversos suportes;   </w:t>
      </w:r>
      <w:hyperlink r:id="rId6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6B206370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promover as habilidades, as competências e as atitudes que contribuam para a garantia dos direitos e objetivos de aprendizagem e desenvolvimento dos alunos e alunas, em especial no campo da leitura e da escrita</w:t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;   </w:t>
      </w:r>
      <w:hyperlink r:id="rId7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5493B3C0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constituir-se como espaço de recursos educativos indissociavelmente integrado ao processo de ensino-</w:t>
      </w:r>
      <w:proofErr w:type="gramStart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aprendizagem</w:t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;   </w:t>
      </w:r>
      <w:proofErr w:type="gramEnd"/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fldChar w:fldCharType="begin"/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instrText>HYPERLINK "https://www.planalto.gov.br/ccivil_03/_Ato2023-2026/2024/Lei/L14837.htm" \l "art1"</w:instrText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fldChar w:fldCharType="separate"/>
      </w:r>
      <w:r w:rsidRPr="00421C00">
        <w:rPr>
          <w:rStyle w:val="Hyperlink"/>
          <w:rFonts w:ascii="Book Antiqua" w:eastAsia="Times New Roman" w:hAnsi="Book Antiqua" w:cs="Arial"/>
          <w:color w:val="3333FF"/>
          <w:sz w:val="16"/>
          <w:szCs w:val="16"/>
          <w:lang w:eastAsia="pt-BR"/>
        </w:rPr>
        <w:t>(Incluído pela Lei nº 14.837, de 2024)</w:t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fldChar w:fldCharType="end"/>
      </w:r>
    </w:p>
    <w:p w14:paraId="4163B487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apresentar-se</w:t>
      </w:r>
      <w:proofErr w:type="gramEnd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como espaço de estudo, de encontro e de lazer, destinado a servir de suporte para a comunidade em suas necessidades e anseios</w:t>
      </w:r>
      <w:r w:rsidRPr="00421C0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</w:t>
      </w:r>
      <w:hyperlink r:id="rId8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29116879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Parágrafo único. (Revogado).  </w:t>
      </w:r>
      <w:hyperlink r:id="rId9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14.837, de 2024)</w:t>
        </w:r>
      </w:hyperlink>
    </w:p>
    <w:p w14:paraId="1BE1C419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" w:name="art2a"/>
      <w:bookmarkEnd w:id="1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2º-A Fica criado o Sistema Nacional de Bibliotecas Escolares (SNBE), com as seguintes funções básicas</w:t>
      </w:r>
      <w:r w:rsidRPr="00421C0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</w:t>
      </w:r>
      <w:r w:rsidRPr="00421C00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  </w:t>
      </w:r>
      <w:hyperlink r:id="rId10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3F2CBA44" w14:textId="27649576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incentivar a implantação de bibliotecas escolares em todas as instituições de ensino do País</w:t>
      </w:r>
      <w:r w:rsidRPr="00421C0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1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31F28B9C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promover a melhoria do funcionamento da atual rede de bibliotecas escolares, para que atuem como centros de ação cultural e educacional permanentes;   </w:t>
      </w:r>
      <w:hyperlink r:id="rId12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40E2AF65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definir a obrigatoriedade de um acervo mínimo de livros e de materiais de ensino nas bibliotecas escolares, com base no número de alunos efetivamente matriculados em cada unidade escolar e nas especificidades da realidade local;    </w:t>
      </w:r>
      <w:hyperlink r:id="rId13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536F99B8" w14:textId="584F779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implementar uma política de acervo para as bibliotecas escolares que contemple ações de ampliação, de guarda, de preservação, de organização e de funcionamento; </w:t>
      </w:r>
      <w:hyperlink r:id="rId14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7B69147D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desenvolver atividades de treinamento e de qualificação de recursos humanos, para o funcionamento adequado das bibliotecas escolares;    </w:t>
      </w:r>
      <w:hyperlink r:id="rId15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0943E7CA" w14:textId="05242250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integrar todas as bibliotecas escolares do País na rede mundial de computadores e manter atualizado o cadastramento de todas as bibliotecas dos respectivos sistemas de ensino; </w:t>
      </w:r>
      <w:hyperlink r:id="rId16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0D1FE4E9" w14:textId="607D57A0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proporcionar, obedecida a legislação vigente, a criação e a atualização de acervos, mediante apoio técnico e financeiro da União aos sistemas estaduais e municipais de ensino; </w:t>
      </w:r>
      <w:hyperlink r:id="rId17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1B9D7EC9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VIII - favorecer a ação dos sistemas estaduais e municipais de ensino, para que os profissionais vinculados às bibliotecas escolares atuem como agentes culturais, em favor do livro e de uma política de leitura nas escolas;   </w:t>
      </w:r>
      <w:hyperlink r:id="rId18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0415AB15" w14:textId="60ADAC36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firmar convênios com entidades culturais, com vistas à ampliação do acervo das bibliotecas escolares e à promoção de atividades que contribuam para o desenvolvimento da leitura nas escolas;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19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4E50F1BC" w14:textId="1B44866F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estabelecer</w:t>
      </w:r>
      <w:proofErr w:type="gramEnd"/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parâmetros mínimos funcionais para a instalação física das bibliotecas no âmbito das escolas, em atenção ao princípio da acessibilidade, a fim de que se constituam espaços inclusivos.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20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1256A07A" w14:textId="4CDB76BA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Respeitado o princípio federativo, o SNBE atuará para fortalecer os respectivos sistemas de ensino dos Estados, do Distrito Federal e dos Municípios. </w:t>
      </w:r>
      <w:hyperlink r:id="rId21" w:anchor="art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1D1524DC" w14:textId="1873BF2E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Os sistemas de ensino do País deverão desenvolver esforços progressivos para que a universalização das bibliotecas escolares, nos termos previstos nesta Lei, seja efetivada no prazo máximo de vigência do Plano Nacional de Educação, aprovado pela </w:t>
      </w:r>
      <w:hyperlink r:id="rId22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Lei nº 13.005, de 25 de junho de 2014</w:t>
        </w:r>
      </w:hyperlink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23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14.837, de 2024)</w:t>
        </w:r>
      </w:hyperlink>
    </w:p>
    <w:p w14:paraId="4F33D44D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1º (VETADO).   </w:t>
      </w:r>
      <w:hyperlink r:id="rId24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126479A6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processo de universalização das bibliotecas escolares de que trata esta Lei será feito mediante a observância do disposto nas </w:t>
      </w:r>
      <w:hyperlink r:id="rId25" w:history="1">
        <w:r w:rsidRPr="00421C00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</w:t>
        </w:r>
        <w:r w:rsidRPr="00421C0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 xml:space="preserve">eis </w:t>
        </w:r>
        <w:proofErr w:type="spellStart"/>
        <w:r w:rsidRPr="00421C0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nºs</w:t>
        </w:r>
        <w:proofErr w:type="spellEnd"/>
        <w:r w:rsidRPr="00421C0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 xml:space="preserve"> 4.084, de 30 de junho de 1962</w:t>
        </w:r>
      </w:hyperlink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26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9.674, de 25 de junho de 1998,</w:t>
        </w:r>
      </w:hyperlink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que dispõem sobre o exercício da profissão de bibliotecário.   </w:t>
      </w:r>
      <w:hyperlink r:id="rId27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339B8975" w14:textId="77777777" w:rsidR="00421C00" w:rsidRPr="00421C00" w:rsidRDefault="00421C00" w:rsidP="00421C00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União, no exercício da função redistributiva e supletiva prevista no </w:t>
      </w:r>
      <w:hyperlink r:id="rId28" w:anchor="art211%C2%A71" w:history="1">
        <w:r w:rsidRPr="00421C00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§ 1º do art. 211 da Constituição Federal</w:t>
        </w:r>
      </w:hyperlink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fornecerá assistência técnica e financeira aos entes federativos para o cumprimento dos esforços progressivos de universalização das bibliotecas escolares referidos no </w:t>
      </w:r>
      <w:r w:rsidRPr="00421C0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21C0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conforme disponibilidade orçamentária.   </w:t>
      </w:r>
      <w:hyperlink r:id="rId29" w:anchor="art1" w:history="1">
        <w:r w:rsidRPr="00421C0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14.837, de 2024)</w:t>
        </w:r>
      </w:hyperlink>
    </w:p>
    <w:p w14:paraId="4EB6C4BE" w14:textId="77777777" w:rsidR="00DF4C20" w:rsidRPr="00DF4C20" w:rsidRDefault="00DF4C20" w:rsidP="00DF4C2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2"/>
      <w:bookmarkStart w:id="3" w:name="art4"/>
      <w:bookmarkEnd w:id="2"/>
      <w:bookmarkEnd w:id="3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DF4C2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</w:t>
      </w:r>
      <w:proofErr w:type="gramEnd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Lei entra em vigor na data de sua publicação. </w:t>
      </w:r>
    </w:p>
    <w:p w14:paraId="54A67B19" w14:textId="77777777" w:rsidR="00DF4C20" w:rsidRPr="00DF4C20" w:rsidRDefault="00DF4C20" w:rsidP="00DF4C2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proofErr w:type="gramStart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24</w:t>
      </w:r>
      <w:proofErr w:type="gramEnd"/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 maio de 2010; 189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11CD5244" w14:textId="77777777" w:rsidR="00DF4C20" w:rsidRPr="00DF4C20" w:rsidRDefault="00DF4C20" w:rsidP="00DF4C2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DF4C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F4C2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Fernando Haddad</w:t>
      </w:r>
      <w:r w:rsidRPr="00DF4C2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Carlos Lupi</w:t>
      </w:r>
    </w:p>
    <w:p w14:paraId="0CD9A890" w14:textId="77777777" w:rsidR="00DF4C20" w:rsidRPr="00DF4C20" w:rsidRDefault="00DF4C20" w:rsidP="00DF4C2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F4C2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25.5.2010</w:t>
      </w:r>
    </w:p>
    <w:p w14:paraId="7E40577D" w14:textId="77777777" w:rsidR="006933D0" w:rsidRPr="00DF4C20" w:rsidRDefault="006933D0" w:rsidP="00DF4C2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6933D0" w:rsidRPr="00DF4C20" w:rsidSect="007D3D7E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D0"/>
    <w:rsid w:val="00421C00"/>
    <w:rsid w:val="006933D0"/>
    <w:rsid w:val="007D3D7E"/>
    <w:rsid w:val="00DF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4A28"/>
  <w15:chartTrackingRefBased/>
  <w15:docId w15:val="{F8D3CD52-4C8D-4C2B-AE84-D6F749C2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21C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23-2026/2024/Lei/L14837.htm" TargetMode="External"/><Relationship Id="rId13" Type="http://schemas.openxmlformats.org/officeDocument/2006/relationships/hyperlink" Target="https://www.planalto.gov.br/ccivil_03/_Ato2023-2026/2024/Lei/L14837.htm" TargetMode="External"/><Relationship Id="rId18" Type="http://schemas.openxmlformats.org/officeDocument/2006/relationships/hyperlink" Target="https://www.planalto.gov.br/ccivil_03/_Ato2023-2026/2024/Lei/L14837.htm" TargetMode="External"/><Relationship Id="rId26" Type="http://schemas.openxmlformats.org/officeDocument/2006/relationships/hyperlink" Target="https://www.planalto.gov.br/ccivil_03/LEIS/L9674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lanalto.gov.br/ccivil_03/_Ato2023-2026/2024/Lei/L14837.htm" TargetMode="External"/><Relationship Id="rId7" Type="http://schemas.openxmlformats.org/officeDocument/2006/relationships/hyperlink" Target="https://www.planalto.gov.br/ccivil_03/_Ato2023-2026/2024/Lei/L14837.htm" TargetMode="External"/><Relationship Id="rId12" Type="http://schemas.openxmlformats.org/officeDocument/2006/relationships/hyperlink" Target="https://www.planalto.gov.br/ccivil_03/_Ato2023-2026/2024/Lei/L14837.htm" TargetMode="External"/><Relationship Id="rId17" Type="http://schemas.openxmlformats.org/officeDocument/2006/relationships/hyperlink" Target="https://www.planalto.gov.br/ccivil_03/_Ato2023-2026/2024/Lei/L14837.htm" TargetMode="External"/><Relationship Id="rId25" Type="http://schemas.openxmlformats.org/officeDocument/2006/relationships/hyperlink" Target="https://www.planalto.gov.br/ccivil_03/LEIS/1950-1969/L4084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4/Lei/L14837.htm" TargetMode="External"/><Relationship Id="rId20" Type="http://schemas.openxmlformats.org/officeDocument/2006/relationships/hyperlink" Target="https://www.planalto.gov.br/ccivil_03/_Ato2023-2026/2024/Lei/L14837.htm" TargetMode="External"/><Relationship Id="rId29" Type="http://schemas.openxmlformats.org/officeDocument/2006/relationships/hyperlink" Target="https://www.planalto.gov.br/ccivil_03/_Ato2023-2026/2024/Lei/L14837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23-2026/2024/Lei/L14837.htm" TargetMode="External"/><Relationship Id="rId11" Type="http://schemas.openxmlformats.org/officeDocument/2006/relationships/hyperlink" Target="https://www.planalto.gov.br/ccivil_03/_Ato2023-2026/2024/Lei/L14837.htm" TargetMode="External"/><Relationship Id="rId24" Type="http://schemas.openxmlformats.org/officeDocument/2006/relationships/hyperlink" Target="https://www.planalto.gov.br/ccivil_03/_Ato2023-2026/2024/Lei/L14837.htm" TargetMode="External"/><Relationship Id="rId5" Type="http://schemas.openxmlformats.org/officeDocument/2006/relationships/hyperlink" Target="https://www.planalto.gov.br/ccivil_03/_Ato2023-2026/2024/Lei/L14837.htm" TargetMode="External"/><Relationship Id="rId15" Type="http://schemas.openxmlformats.org/officeDocument/2006/relationships/hyperlink" Target="https://www.planalto.gov.br/ccivil_03/_Ato2023-2026/2024/Lei/L14837.htm" TargetMode="External"/><Relationship Id="rId23" Type="http://schemas.openxmlformats.org/officeDocument/2006/relationships/hyperlink" Target="https://www.planalto.gov.br/ccivil_03/_Ato2023-2026/2024/Lei/L14837.htm" TargetMode="External"/><Relationship Id="rId28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hyperlink" Target="https://www.planalto.gov.br/ccivil_03/_Ato2023-2026/2024/Lei/L14837.htm" TargetMode="External"/><Relationship Id="rId19" Type="http://schemas.openxmlformats.org/officeDocument/2006/relationships/hyperlink" Target="https://www.planalto.gov.br/ccivil_03/_Ato2023-2026/2024/Lei/L14837.htm" TargetMode="External"/><Relationship Id="rId31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2.244-2010?OpenDocument" TargetMode="External"/><Relationship Id="rId9" Type="http://schemas.openxmlformats.org/officeDocument/2006/relationships/hyperlink" Target="https://www.planalto.gov.br/ccivil_03/_Ato2023-2026/2024/Lei/L14837.htm" TargetMode="External"/><Relationship Id="rId14" Type="http://schemas.openxmlformats.org/officeDocument/2006/relationships/hyperlink" Target="https://www.planalto.gov.br/ccivil_03/_Ato2023-2026/2024/Lei/L14837.htm" TargetMode="External"/><Relationship Id="rId22" Type="http://schemas.openxmlformats.org/officeDocument/2006/relationships/hyperlink" Target="https://www.planalto.gov.br/ccivil_03/_Ato2011-2014/2014/Lei/L13005.htm" TargetMode="External"/><Relationship Id="rId27" Type="http://schemas.openxmlformats.org/officeDocument/2006/relationships/hyperlink" Target="https://www.planalto.gov.br/ccivil_03/_Ato2023-2026/2024/Lei/L14837.ht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1239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2021-05-16T17:08:00Z</dcterms:created>
  <dcterms:modified xsi:type="dcterms:W3CDTF">2024-04-09T16:40:00Z</dcterms:modified>
</cp:coreProperties>
</file>