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7F47" w14:textId="77777777" w:rsidR="0019261A" w:rsidRPr="00A67B48" w:rsidRDefault="0019261A" w:rsidP="0019261A">
      <w:pPr>
        <w:jc w:val="center"/>
        <w:rPr>
          <w:rFonts w:ascii="Book Antiqua" w:hAnsi="Book Antiqua" w:cs="Times New Roman"/>
          <w:b/>
          <w:caps/>
          <w:sz w:val="19"/>
          <w:szCs w:val="19"/>
        </w:rPr>
      </w:pPr>
      <w:r w:rsidRPr="00A67B48">
        <w:rPr>
          <w:rFonts w:ascii="Book Antiqua" w:hAnsi="Book Antiqua" w:cs="Times New Roman"/>
          <w:b/>
          <w:caps/>
          <w:sz w:val="19"/>
          <w:szCs w:val="19"/>
        </w:rPr>
        <w:t>LEI UNIFORME DE GENEBRA – lug – dEC. 57.663/66</w:t>
      </w:r>
    </w:p>
    <w:p w14:paraId="4DCEBBC1" w14:textId="77777777" w:rsidR="0019261A" w:rsidRPr="00A67B48" w:rsidRDefault="0019261A" w:rsidP="0019261A">
      <w:pPr>
        <w:jc w:val="center"/>
        <w:rPr>
          <w:rFonts w:ascii="Book Antiqua" w:hAnsi="Book Antiqua" w:cs="Times New Roman"/>
          <w:b/>
          <w:sz w:val="19"/>
          <w:szCs w:val="19"/>
        </w:rPr>
      </w:pPr>
      <w:r w:rsidRPr="00A67B48">
        <w:rPr>
          <w:rFonts w:ascii="Book Antiqua" w:hAnsi="Book Antiqua" w:cs="Times New Roman"/>
          <w:b/>
          <w:sz w:val="19"/>
          <w:szCs w:val="19"/>
        </w:rPr>
        <w:t>MATERIAL COM QUESTÕES DE CONCURSO e/ou ALGUMAS REFERÊNCIAS À SÚMULAS e/ou JULGADOS DOS TRIBUNAIS SUPERIORES</w:t>
      </w:r>
    </w:p>
    <w:p w14:paraId="0F05C9B6" w14:textId="77777777" w:rsidR="0019261A" w:rsidRPr="00A67B48" w:rsidRDefault="0019261A" w:rsidP="0019261A">
      <w:pPr>
        <w:jc w:val="center"/>
        <w:rPr>
          <w:rFonts w:ascii="Book Antiqua" w:hAnsi="Book Antiqua" w:cs="Times New Roman"/>
          <w:b/>
          <w:color w:val="FF0000"/>
          <w:sz w:val="19"/>
          <w:szCs w:val="19"/>
        </w:rPr>
      </w:pPr>
      <w:r w:rsidRPr="00A67B48">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19261A" w:rsidRPr="00DB1E1D" w14:paraId="4C02723E" w14:textId="77777777" w:rsidTr="005F5DF6">
        <w:trPr>
          <w:trHeight w:val="3595"/>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6C18027D" w14:textId="77777777" w:rsidR="0019261A" w:rsidRPr="005F5DF6" w:rsidRDefault="0019261A" w:rsidP="00162D50">
            <w:pPr>
              <w:jc w:val="both"/>
              <w:rPr>
                <w:rFonts w:ascii="Book Antiqua" w:eastAsia="Times New Roman" w:hAnsi="Book Antiqua" w:cs="Times New Roman"/>
                <w:b/>
                <w:sz w:val="18"/>
                <w:szCs w:val="18"/>
                <w:lang w:eastAsia="pt-BR"/>
              </w:rPr>
            </w:pPr>
            <w:r w:rsidRPr="005F5DF6">
              <w:rPr>
                <w:rFonts w:ascii="Book Antiqua" w:eastAsia="Times New Roman" w:hAnsi="Book Antiqua" w:cs="Times New Roman"/>
                <w:b/>
                <w:color w:val="FFFFFF" w:themeColor="background1"/>
                <w:sz w:val="18"/>
                <w:szCs w:val="18"/>
                <w:highlight w:val="black"/>
                <w:lang w:eastAsia="pt-BR"/>
              </w:rPr>
              <w:t>Última atualização legislativa</w:t>
            </w:r>
            <w:r w:rsidRPr="005F5DF6">
              <w:rPr>
                <w:rFonts w:ascii="Book Antiqua" w:eastAsia="Times New Roman" w:hAnsi="Book Antiqua" w:cs="Times New Roman"/>
                <w:b/>
                <w:sz w:val="18"/>
                <w:szCs w:val="18"/>
                <w:lang w:eastAsia="pt-BR"/>
              </w:rPr>
              <w:t xml:space="preserve">: </w:t>
            </w:r>
            <w:r w:rsidRPr="005F5DF6">
              <w:rPr>
                <w:rFonts w:ascii="Book Antiqua" w:eastAsia="Times New Roman" w:hAnsi="Book Antiqua" w:cs="Times New Roman"/>
                <w:b/>
                <w:color w:val="FF0000"/>
                <w:sz w:val="18"/>
                <w:szCs w:val="18"/>
                <w:lang w:eastAsia="pt-BR"/>
              </w:rPr>
              <w:t>Nenhuma.</w:t>
            </w:r>
          </w:p>
          <w:p w14:paraId="7024582A" w14:textId="77777777" w:rsidR="0019261A" w:rsidRPr="005F5DF6" w:rsidRDefault="0019261A" w:rsidP="00162D50">
            <w:pPr>
              <w:jc w:val="both"/>
              <w:rPr>
                <w:rFonts w:ascii="Book Antiqua" w:eastAsia="Times New Roman" w:hAnsi="Book Antiqua" w:cs="Times New Roman"/>
                <w:b/>
                <w:sz w:val="18"/>
                <w:szCs w:val="18"/>
                <w:lang w:eastAsia="pt-BR"/>
              </w:rPr>
            </w:pPr>
          </w:p>
          <w:p w14:paraId="3D572CAF" w14:textId="77777777" w:rsidR="0019261A" w:rsidRPr="005F5DF6" w:rsidRDefault="0019261A" w:rsidP="00162D50">
            <w:pPr>
              <w:jc w:val="both"/>
              <w:rPr>
                <w:rFonts w:ascii="Book Antiqua" w:eastAsia="Times New Roman" w:hAnsi="Book Antiqua" w:cs="Times New Roman"/>
                <w:b/>
                <w:sz w:val="18"/>
                <w:szCs w:val="18"/>
                <w:lang w:eastAsia="pt-BR"/>
              </w:rPr>
            </w:pPr>
            <w:r w:rsidRPr="005F5DF6">
              <w:rPr>
                <w:rFonts w:ascii="Book Antiqua" w:eastAsia="Times New Roman" w:hAnsi="Book Antiqua" w:cs="Times New Roman"/>
                <w:b/>
                <w:color w:val="FFFFFF" w:themeColor="background1"/>
                <w:sz w:val="18"/>
                <w:szCs w:val="18"/>
                <w:highlight w:val="black"/>
                <w:lang w:eastAsia="pt-BR"/>
              </w:rPr>
              <w:t>Última atualização jurisprudencial</w:t>
            </w:r>
            <w:r w:rsidRPr="005F5DF6">
              <w:rPr>
                <w:rFonts w:ascii="Book Antiqua" w:eastAsia="Times New Roman" w:hAnsi="Book Antiqua" w:cs="Times New Roman"/>
                <w:b/>
                <w:sz w:val="18"/>
                <w:szCs w:val="18"/>
                <w:lang w:eastAsia="pt-BR"/>
              </w:rPr>
              <w:t xml:space="preserve">: </w:t>
            </w:r>
            <w:r w:rsidRPr="005F5DF6">
              <w:rPr>
                <w:rFonts w:ascii="Book Antiqua" w:eastAsia="Times New Roman" w:hAnsi="Book Antiqua" w:cs="Times New Roman"/>
                <w:b/>
                <w:color w:val="FF0000"/>
                <w:sz w:val="18"/>
                <w:szCs w:val="18"/>
                <w:lang w:eastAsia="pt-BR"/>
              </w:rPr>
              <w:t>nenhuma.</w:t>
            </w:r>
          </w:p>
          <w:p w14:paraId="5459FEEE" w14:textId="77777777" w:rsidR="0019261A" w:rsidRPr="005F5DF6" w:rsidRDefault="0019261A" w:rsidP="00162D50">
            <w:pPr>
              <w:jc w:val="both"/>
              <w:rPr>
                <w:rFonts w:ascii="Book Antiqua" w:eastAsia="Times New Roman" w:hAnsi="Book Antiqua" w:cs="Times New Roman"/>
                <w:b/>
                <w:sz w:val="18"/>
                <w:szCs w:val="18"/>
                <w:lang w:eastAsia="pt-BR"/>
              </w:rPr>
            </w:pPr>
          </w:p>
          <w:p w14:paraId="1B95C3A2" w14:textId="1E75B0F8" w:rsidR="0019261A" w:rsidRPr="005F5DF6" w:rsidRDefault="0019261A" w:rsidP="00162D50">
            <w:pPr>
              <w:jc w:val="both"/>
              <w:rPr>
                <w:rFonts w:ascii="Book Antiqua" w:eastAsia="Times New Roman" w:hAnsi="Book Antiqua" w:cs="Times New Roman"/>
                <w:b/>
                <w:sz w:val="18"/>
                <w:szCs w:val="18"/>
                <w:lang w:eastAsia="pt-BR"/>
              </w:rPr>
            </w:pPr>
            <w:r w:rsidRPr="005F5DF6">
              <w:rPr>
                <w:rFonts w:ascii="Book Antiqua" w:eastAsia="Times New Roman" w:hAnsi="Book Antiqua" w:cs="Times New Roman"/>
                <w:b/>
                <w:color w:val="FFFFFF" w:themeColor="background1"/>
                <w:sz w:val="18"/>
                <w:szCs w:val="18"/>
                <w:highlight w:val="black"/>
                <w:lang w:eastAsia="pt-BR"/>
              </w:rPr>
              <w:t>Última atualização questões de concurso</w:t>
            </w:r>
            <w:r w:rsidRPr="005F5DF6">
              <w:rPr>
                <w:rFonts w:ascii="Book Antiqua" w:eastAsia="Times New Roman" w:hAnsi="Book Antiqua" w:cs="Times New Roman"/>
                <w:b/>
                <w:sz w:val="18"/>
                <w:szCs w:val="18"/>
                <w:lang w:eastAsia="pt-BR"/>
              </w:rPr>
              <w:t xml:space="preserve">: </w:t>
            </w:r>
            <w:r w:rsidR="005F7D85">
              <w:rPr>
                <w:rFonts w:ascii="Book Antiqua" w:eastAsia="Times New Roman" w:hAnsi="Book Antiqua" w:cs="Times New Roman"/>
                <w:b/>
                <w:color w:val="FF0000"/>
                <w:sz w:val="18"/>
                <w:szCs w:val="18"/>
                <w:lang w:eastAsia="pt-BR"/>
              </w:rPr>
              <w:t>20</w:t>
            </w:r>
            <w:r w:rsidR="00734F83">
              <w:rPr>
                <w:rFonts w:ascii="Book Antiqua" w:eastAsia="Times New Roman" w:hAnsi="Book Antiqua" w:cs="Times New Roman"/>
                <w:b/>
                <w:color w:val="FF0000"/>
                <w:sz w:val="18"/>
                <w:szCs w:val="18"/>
                <w:lang w:eastAsia="pt-BR"/>
              </w:rPr>
              <w:t>/05</w:t>
            </w:r>
            <w:r w:rsidR="0065721E">
              <w:rPr>
                <w:rFonts w:ascii="Book Antiqua" w:eastAsia="Times New Roman" w:hAnsi="Book Antiqua" w:cs="Times New Roman"/>
                <w:b/>
                <w:color w:val="FF0000"/>
                <w:sz w:val="18"/>
                <w:szCs w:val="18"/>
                <w:lang w:eastAsia="pt-BR"/>
              </w:rPr>
              <w:t>/2025</w:t>
            </w:r>
            <w:r w:rsidRPr="005F5DF6">
              <w:rPr>
                <w:rFonts w:ascii="Book Antiqua" w:eastAsia="Times New Roman" w:hAnsi="Book Antiqua" w:cs="Times New Roman"/>
                <w:b/>
                <w:color w:val="FF0000"/>
                <w:sz w:val="18"/>
                <w:szCs w:val="18"/>
                <w:lang w:eastAsia="pt-BR"/>
              </w:rPr>
              <w:t>.</w:t>
            </w:r>
          </w:p>
          <w:p w14:paraId="5B7EE927" w14:textId="77777777" w:rsidR="0019261A" w:rsidRPr="005F5DF6" w:rsidRDefault="0019261A" w:rsidP="00162D50">
            <w:pPr>
              <w:jc w:val="both"/>
              <w:rPr>
                <w:rFonts w:ascii="Book Antiqua" w:eastAsia="Times New Roman" w:hAnsi="Book Antiqua" w:cs="Times New Roman"/>
                <w:b/>
                <w:sz w:val="18"/>
                <w:szCs w:val="18"/>
                <w:lang w:eastAsia="pt-BR"/>
              </w:rPr>
            </w:pPr>
          </w:p>
          <w:p w14:paraId="2EC36C10" w14:textId="77777777" w:rsidR="0019261A" w:rsidRPr="005F5DF6" w:rsidRDefault="0019261A" w:rsidP="00162D50">
            <w:pPr>
              <w:jc w:val="both"/>
              <w:rPr>
                <w:rFonts w:ascii="Book Antiqua" w:eastAsia="Times New Roman" w:hAnsi="Book Antiqua" w:cs="Times New Roman"/>
                <w:b/>
                <w:sz w:val="18"/>
                <w:szCs w:val="18"/>
                <w:lang w:eastAsia="pt-BR"/>
              </w:rPr>
            </w:pPr>
            <w:r w:rsidRPr="005F5D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F5DF6">
              <w:rPr>
                <w:rFonts w:ascii="Book Antiqua" w:eastAsia="Times New Roman" w:hAnsi="Book Antiqua" w:cs="Times New Roman"/>
                <w:b/>
                <w:sz w:val="18"/>
                <w:szCs w:val="18"/>
                <w:lang w:eastAsia="pt-BR"/>
              </w:rPr>
              <w:t>:</w:t>
            </w:r>
          </w:p>
          <w:p w14:paraId="1A15750F" w14:textId="77777777" w:rsidR="0019261A" w:rsidRPr="005F5DF6" w:rsidRDefault="0019261A" w:rsidP="0019261A">
            <w:pPr>
              <w:pStyle w:val="PargrafodaLista"/>
              <w:numPr>
                <w:ilvl w:val="0"/>
                <w:numId w:val="6"/>
              </w:numPr>
              <w:jc w:val="both"/>
              <w:rPr>
                <w:rFonts w:ascii="Book Antiqua" w:eastAsia="Times New Roman" w:hAnsi="Book Antiqua" w:cs="Times New Roman"/>
                <w:b/>
                <w:sz w:val="18"/>
                <w:szCs w:val="18"/>
                <w:lang w:eastAsia="pt-BR"/>
              </w:rPr>
            </w:pPr>
            <w:r w:rsidRPr="005F5DF6">
              <w:rPr>
                <w:rFonts w:ascii="Book Antiqua" w:eastAsia="Times New Roman" w:hAnsi="Book Antiqua" w:cs="Times New Roman"/>
                <w:b/>
                <w:color w:val="FF0000"/>
                <w:sz w:val="18"/>
                <w:szCs w:val="18"/>
                <w:lang w:eastAsia="pt-BR"/>
              </w:rPr>
              <w:t>Cores utilizadas</w:t>
            </w:r>
            <w:r w:rsidRPr="005F5DF6">
              <w:rPr>
                <w:rFonts w:ascii="Book Antiqua" w:eastAsia="Times New Roman" w:hAnsi="Book Antiqua" w:cs="Times New Roman"/>
                <w:b/>
                <w:sz w:val="18"/>
                <w:szCs w:val="18"/>
                <w:lang w:eastAsia="pt-BR"/>
              </w:rPr>
              <w:t>:</w:t>
            </w:r>
          </w:p>
          <w:p w14:paraId="443892B8" w14:textId="77777777" w:rsidR="0019261A" w:rsidRPr="005F5DF6" w:rsidRDefault="0019261A" w:rsidP="0019261A">
            <w:pPr>
              <w:pStyle w:val="PargrafodaLista"/>
              <w:numPr>
                <w:ilvl w:val="0"/>
                <w:numId w:val="5"/>
              </w:numPr>
              <w:jc w:val="both"/>
              <w:rPr>
                <w:rFonts w:ascii="Book Antiqua" w:eastAsia="Times New Roman" w:hAnsi="Book Antiqua" w:cs="Times New Roman"/>
                <w:sz w:val="18"/>
                <w:szCs w:val="18"/>
                <w:lang w:eastAsia="pt-BR"/>
              </w:rPr>
            </w:pPr>
            <w:r w:rsidRPr="005F5DF6">
              <w:rPr>
                <w:rFonts w:ascii="Book Antiqua" w:eastAsia="Times New Roman" w:hAnsi="Book Antiqua" w:cs="Times New Roman"/>
                <w:b/>
                <w:sz w:val="18"/>
                <w:szCs w:val="18"/>
                <w:highlight w:val="green"/>
                <w:lang w:eastAsia="pt-BR"/>
              </w:rPr>
              <w:t>EM VERDE</w:t>
            </w:r>
            <w:r w:rsidRPr="005F5DF6">
              <w:rPr>
                <w:rFonts w:ascii="Book Antiqua" w:eastAsia="Times New Roman" w:hAnsi="Book Antiqua" w:cs="Times New Roman"/>
                <w:sz w:val="18"/>
                <w:szCs w:val="18"/>
                <w:lang w:eastAsia="pt-BR"/>
              </w:rPr>
              <w:t>: destaque aos títulos, capítulos, bem como outras informações relevantes, etc.</w:t>
            </w:r>
          </w:p>
          <w:p w14:paraId="4961879E" w14:textId="77777777" w:rsidR="0019261A" w:rsidRPr="005F5DF6" w:rsidRDefault="0019261A" w:rsidP="0019261A">
            <w:pPr>
              <w:pStyle w:val="PargrafodaLista"/>
              <w:numPr>
                <w:ilvl w:val="0"/>
                <w:numId w:val="5"/>
              </w:numPr>
              <w:jc w:val="both"/>
              <w:rPr>
                <w:rFonts w:ascii="Book Antiqua" w:eastAsia="Times New Roman" w:hAnsi="Book Antiqua" w:cs="Times New Roman"/>
                <w:sz w:val="18"/>
                <w:szCs w:val="18"/>
                <w:lang w:eastAsia="pt-BR"/>
              </w:rPr>
            </w:pPr>
            <w:r w:rsidRPr="005F5DF6">
              <w:rPr>
                <w:rFonts w:ascii="Book Antiqua" w:eastAsia="Times New Roman" w:hAnsi="Book Antiqua" w:cs="Times New Roman"/>
                <w:b/>
                <w:sz w:val="18"/>
                <w:szCs w:val="18"/>
                <w:highlight w:val="magenta"/>
                <w:lang w:eastAsia="pt-BR"/>
              </w:rPr>
              <w:t>EM ROXO</w:t>
            </w:r>
            <w:r w:rsidRPr="005F5DF6">
              <w:rPr>
                <w:rFonts w:ascii="Book Antiqua" w:eastAsia="Times New Roman" w:hAnsi="Book Antiqua" w:cs="Times New Roman"/>
                <w:sz w:val="18"/>
                <w:szCs w:val="18"/>
                <w:lang w:eastAsia="pt-BR"/>
              </w:rPr>
              <w:t>: artigos que já foram cobrados em provas de concurso.</w:t>
            </w:r>
          </w:p>
          <w:p w14:paraId="3D9C8C05" w14:textId="77777777" w:rsidR="0019261A" w:rsidRPr="005F5DF6" w:rsidRDefault="0019261A" w:rsidP="0019261A">
            <w:pPr>
              <w:pStyle w:val="PargrafodaLista"/>
              <w:numPr>
                <w:ilvl w:val="0"/>
                <w:numId w:val="5"/>
              </w:numPr>
              <w:jc w:val="both"/>
              <w:rPr>
                <w:rFonts w:ascii="Book Antiqua" w:eastAsia="Times New Roman" w:hAnsi="Book Antiqua" w:cs="Times New Roman"/>
                <w:sz w:val="18"/>
                <w:szCs w:val="18"/>
                <w:lang w:eastAsia="pt-BR"/>
              </w:rPr>
            </w:pPr>
            <w:r w:rsidRPr="005F5DF6">
              <w:rPr>
                <w:rFonts w:ascii="Book Antiqua" w:eastAsia="Times New Roman" w:hAnsi="Book Antiqua" w:cs="Times New Roman"/>
                <w:b/>
                <w:sz w:val="18"/>
                <w:szCs w:val="18"/>
                <w:highlight w:val="cyan"/>
                <w:lang w:eastAsia="pt-BR"/>
              </w:rPr>
              <w:t>EM AZUL</w:t>
            </w:r>
            <w:r w:rsidRPr="005F5D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 57.663/66).</w:t>
            </w:r>
          </w:p>
          <w:p w14:paraId="39B46A91" w14:textId="77777777" w:rsidR="0019261A" w:rsidRPr="005F5DF6" w:rsidRDefault="0019261A" w:rsidP="0019261A">
            <w:pPr>
              <w:pStyle w:val="PargrafodaLista"/>
              <w:numPr>
                <w:ilvl w:val="0"/>
                <w:numId w:val="5"/>
              </w:numPr>
              <w:jc w:val="both"/>
              <w:rPr>
                <w:rFonts w:ascii="Book Antiqua" w:eastAsia="Times New Roman" w:hAnsi="Book Antiqua" w:cs="Times New Roman"/>
                <w:sz w:val="18"/>
                <w:szCs w:val="18"/>
                <w:lang w:eastAsia="pt-BR"/>
              </w:rPr>
            </w:pPr>
            <w:r w:rsidRPr="005F5DF6">
              <w:rPr>
                <w:rFonts w:ascii="Book Antiqua" w:eastAsia="Times New Roman" w:hAnsi="Book Antiqua" w:cs="Times New Roman"/>
                <w:b/>
                <w:sz w:val="18"/>
                <w:szCs w:val="18"/>
                <w:highlight w:val="yellow"/>
                <w:lang w:eastAsia="pt-BR"/>
              </w:rPr>
              <w:t>EM AMARELO</w:t>
            </w:r>
            <w:r w:rsidRPr="005F5DF6">
              <w:rPr>
                <w:rFonts w:ascii="Book Antiqua" w:eastAsia="Times New Roman" w:hAnsi="Book Antiqua" w:cs="Times New Roman"/>
                <w:sz w:val="18"/>
                <w:szCs w:val="18"/>
                <w:lang w:eastAsia="pt-BR"/>
              </w:rPr>
              <w:t>: destaques importantes (ex.: critério pessoal)</w:t>
            </w:r>
          </w:p>
          <w:p w14:paraId="596912D8" w14:textId="77777777" w:rsidR="0019261A" w:rsidRPr="005F5DF6" w:rsidRDefault="0019261A" w:rsidP="00162D50">
            <w:pPr>
              <w:jc w:val="both"/>
              <w:rPr>
                <w:rFonts w:ascii="Book Antiqua" w:eastAsia="Times New Roman" w:hAnsi="Book Antiqua" w:cs="Times New Roman"/>
                <w:sz w:val="18"/>
                <w:szCs w:val="18"/>
                <w:lang w:eastAsia="pt-BR"/>
              </w:rPr>
            </w:pPr>
          </w:p>
          <w:p w14:paraId="2F04BDF7" w14:textId="77777777" w:rsidR="0019261A" w:rsidRPr="005F5DF6" w:rsidRDefault="0019261A" w:rsidP="0019261A">
            <w:pPr>
              <w:pStyle w:val="PargrafodaLista"/>
              <w:numPr>
                <w:ilvl w:val="0"/>
                <w:numId w:val="6"/>
              </w:numPr>
              <w:jc w:val="both"/>
              <w:rPr>
                <w:rFonts w:ascii="Book Antiqua" w:eastAsia="Times New Roman" w:hAnsi="Book Antiqua" w:cs="Times New Roman"/>
                <w:sz w:val="18"/>
                <w:szCs w:val="18"/>
                <w:lang w:eastAsia="pt-BR"/>
              </w:rPr>
            </w:pPr>
            <w:r w:rsidRPr="005F5DF6">
              <w:rPr>
                <w:rFonts w:ascii="Book Antiqua" w:eastAsia="Times New Roman" w:hAnsi="Book Antiqua" w:cs="Times New Roman"/>
                <w:b/>
                <w:color w:val="FF0000"/>
                <w:sz w:val="18"/>
                <w:szCs w:val="18"/>
                <w:lang w:eastAsia="pt-BR"/>
              </w:rPr>
              <w:t>Siglas utilizadas</w:t>
            </w:r>
            <w:r w:rsidRPr="005F5DF6">
              <w:rPr>
                <w:rFonts w:ascii="Book Antiqua" w:eastAsia="Times New Roman" w:hAnsi="Book Antiqua" w:cs="Times New Roman"/>
                <w:sz w:val="18"/>
                <w:szCs w:val="18"/>
                <w:lang w:eastAsia="pt-BR"/>
              </w:rPr>
              <w:t xml:space="preserve">: </w:t>
            </w:r>
            <w:r w:rsidRPr="005F5DF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F5DF6">
              <w:rPr>
                <w:rFonts w:ascii="Book Antiqua" w:eastAsia="Times New Roman" w:hAnsi="Book Antiqua" w:cs="Times New Roman"/>
                <w:b/>
                <w:sz w:val="18"/>
                <w:szCs w:val="18"/>
                <w:lang w:eastAsia="pt-BR"/>
              </w:rPr>
              <w:t>etc</w:t>
            </w:r>
            <w:proofErr w:type="spellEnd"/>
            <w:r w:rsidRPr="005F5DF6">
              <w:rPr>
                <w:rFonts w:ascii="Book Antiqua" w:eastAsia="Times New Roman" w:hAnsi="Book Antiqua" w:cs="Times New Roman"/>
                <w:b/>
                <w:sz w:val="18"/>
                <w:szCs w:val="18"/>
                <w:lang w:eastAsia="pt-BR"/>
              </w:rPr>
              <w:t>).</w:t>
            </w:r>
          </w:p>
          <w:p w14:paraId="63F869DF" w14:textId="77777777" w:rsidR="0019261A" w:rsidRPr="00DB1E1D" w:rsidRDefault="0019261A" w:rsidP="00162D50">
            <w:pPr>
              <w:ind w:left="360"/>
              <w:jc w:val="both"/>
              <w:rPr>
                <w:rFonts w:ascii="Book Antiqua" w:eastAsia="Times New Roman" w:hAnsi="Book Antiqua" w:cs="Times New Roman"/>
                <w:sz w:val="20"/>
                <w:szCs w:val="20"/>
                <w:lang w:eastAsia="pt-BR"/>
              </w:rPr>
            </w:pPr>
          </w:p>
        </w:tc>
      </w:tr>
    </w:tbl>
    <w:p w14:paraId="14E59363" w14:textId="77777777" w:rsidR="00C97C91" w:rsidRPr="00DB1E1D" w:rsidRDefault="00C97C91" w:rsidP="00C97C9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B1E1D">
          <w:rPr>
            <w:rFonts w:ascii="Book Antiqua" w:eastAsia="Times New Roman" w:hAnsi="Book Antiqua" w:cs="Times New Roman"/>
            <w:b/>
            <w:bCs/>
            <w:color w:val="000080"/>
            <w:sz w:val="20"/>
            <w:szCs w:val="20"/>
            <w:u w:val="single"/>
            <w:lang w:eastAsia="pt-BR"/>
          </w:rPr>
          <w:t>DECRETO Nº 57.663, DE 24 DE JANEIRO DE 1966</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C97C91" w:rsidRPr="00DB1E1D" w14:paraId="2581A901" w14:textId="77777777" w:rsidTr="00E12A4F">
        <w:trPr>
          <w:tblCellSpacing w:w="0" w:type="dxa"/>
        </w:trPr>
        <w:tc>
          <w:tcPr>
            <w:tcW w:w="1167" w:type="pct"/>
            <w:vAlign w:val="center"/>
            <w:hideMark/>
          </w:tcPr>
          <w:p w14:paraId="4653EECB" w14:textId="77777777" w:rsidR="00C97C91" w:rsidRPr="00E12A4F" w:rsidRDefault="00C97C91" w:rsidP="00162D50">
            <w:pPr>
              <w:spacing w:after="0" w:line="240" w:lineRule="auto"/>
              <w:rPr>
                <w:rFonts w:ascii="Book Antiqua" w:eastAsia="Times New Roman" w:hAnsi="Book Antiqua" w:cs="Times New Roman"/>
                <w:sz w:val="18"/>
                <w:szCs w:val="18"/>
                <w:lang w:eastAsia="pt-BR"/>
              </w:rPr>
            </w:pPr>
          </w:p>
        </w:tc>
        <w:tc>
          <w:tcPr>
            <w:tcW w:w="3833" w:type="pct"/>
            <w:vAlign w:val="center"/>
            <w:hideMark/>
          </w:tcPr>
          <w:p w14:paraId="1CFCB392" w14:textId="77777777" w:rsidR="00C97C91" w:rsidRPr="00E12A4F" w:rsidRDefault="00C97C91" w:rsidP="00162D50">
            <w:pPr>
              <w:spacing w:before="100" w:beforeAutospacing="1" w:after="100" w:afterAutospacing="1" w:line="240" w:lineRule="auto"/>
              <w:jc w:val="both"/>
              <w:rPr>
                <w:rFonts w:ascii="Book Antiqua" w:eastAsia="Times New Roman" w:hAnsi="Book Antiqua" w:cs="Times New Roman"/>
                <w:sz w:val="18"/>
                <w:szCs w:val="18"/>
                <w:lang w:eastAsia="pt-BR"/>
              </w:rPr>
            </w:pPr>
            <w:r w:rsidRPr="00E12A4F">
              <w:rPr>
                <w:rFonts w:ascii="Book Antiqua" w:eastAsia="Times New Roman" w:hAnsi="Book Antiqua" w:cs="Times New Roman"/>
                <w:color w:val="800000"/>
                <w:sz w:val="18"/>
                <w:szCs w:val="18"/>
                <w:lang w:eastAsia="pt-BR"/>
              </w:rPr>
              <w:t>Promulga as Convenções para adoção de uma lei uniforme em matéria de letras de câmbio e notas promissórias.</w:t>
            </w:r>
          </w:p>
        </w:tc>
      </w:tr>
    </w:tbl>
    <w:p w14:paraId="7A3D5158"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b/>
          <w:bCs/>
          <w:sz w:val="19"/>
          <w:szCs w:val="19"/>
          <w:lang w:eastAsia="pt-BR"/>
        </w:rPr>
        <w:t xml:space="preserve">        O PRESIDENTE DA </w:t>
      </w:r>
      <w:proofErr w:type="gramStart"/>
      <w:r w:rsidRPr="00A67B48">
        <w:rPr>
          <w:rFonts w:ascii="Book Antiqua" w:eastAsia="Times New Roman" w:hAnsi="Book Antiqua" w:cs="Times New Roman"/>
          <w:b/>
          <w:bCs/>
          <w:sz w:val="19"/>
          <w:szCs w:val="19"/>
          <w:lang w:eastAsia="pt-BR"/>
        </w:rPr>
        <w:t>REPÚBLICA ,</w:t>
      </w:r>
      <w:proofErr w:type="gramEnd"/>
    </w:p>
    <w:p w14:paraId="1D668FD6"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HAVENDO o </w:t>
      </w:r>
      <w:proofErr w:type="spellStart"/>
      <w:r w:rsidRPr="00A67B48">
        <w:rPr>
          <w:rFonts w:ascii="Book Antiqua" w:eastAsia="Times New Roman" w:hAnsi="Book Antiqua" w:cs="Times New Roman"/>
          <w:sz w:val="19"/>
          <w:szCs w:val="19"/>
          <w:lang w:eastAsia="pt-BR"/>
        </w:rPr>
        <w:t>Govêrno</w:t>
      </w:r>
      <w:proofErr w:type="spellEnd"/>
      <w:r w:rsidRPr="00A67B48">
        <w:rPr>
          <w:rFonts w:ascii="Book Antiqua" w:eastAsia="Times New Roman" w:hAnsi="Book Antiqua" w:cs="Times New Roman"/>
          <w:sz w:val="19"/>
          <w:szCs w:val="19"/>
          <w:lang w:eastAsia="pt-BR"/>
        </w:rPr>
        <w:t xml:space="preserve"> brasileiro, por nota da Legação em Berna, datada de 26 de </w:t>
      </w:r>
      <w:proofErr w:type="spellStart"/>
      <w:r w:rsidRPr="00A67B48">
        <w:rPr>
          <w:rFonts w:ascii="Book Antiqua" w:eastAsia="Times New Roman" w:hAnsi="Book Antiqua" w:cs="Times New Roman"/>
          <w:sz w:val="19"/>
          <w:szCs w:val="19"/>
          <w:lang w:eastAsia="pt-BR"/>
        </w:rPr>
        <w:t>agôsto</w:t>
      </w:r>
      <w:proofErr w:type="spellEnd"/>
      <w:r w:rsidRPr="00A67B48">
        <w:rPr>
          <w:rFonts w:ascii="Book Antiqua" w:eastAsia="Times New Roman" w:hAnsi="Book Antiqua" w:cs="Times New Roman"/>
          <w:sz w:val="19"/>
          <w:szCs w:val="19"/>
          <w:lang w:eastAsia="pt-BR"/>
        </w:rPr>
        <w:t xml:space="preserve"> de 1942, ao </w:t>
      </w:r>
      <w:proofErr w:type="spellStart"/>
      <w:r w:rsidRPr="00A67B48">
        <w:rPr>
          <w:rFonts w:ascii="Book Antiqua" w:eastAsia="Times New Roman" w:hAnsi="Book Antiqua" w:cs="Times New Roman"/>
          <w:sz w:val="19"/>
          <w:szCs w:val="19"/>
          <w:lang w:eastAsia="pt-BR"/>
        </w:rPr>
        <w:t>Secretario</w:t>
      </w:r>
      <w:proofErr w:type="spellEnd"/>
      <w:r w:rsidRPr="00A67B48">
        <w:rPr>
          <w:rFonts w:ascii="Book Antiqua" w:eastAsia="Times New Roman" w:hAnsi="Book Antiqua" w:cs="Times New Roman"/>
          <w:sz w:val="19"/>
          <w:szCs w:val="19"/>
          <w:lang w:eastAsia="pt-BR"/>
        </w:rPr>
        <w:t xml:space="preserve"> Geral da Liga das Nações, aderido às seguintes Convenções assinadas em Genebra, a 7 de junho de 1930: </w:t>
      </w:r>
    </w:p>
    <w:p w14:paraId="02A8C9C1"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1º Convenção para adoção de uma lei uniforme </w:t>
      </w:r>
      <w:proofErr w:type="spellStart"/>
      <w:r w:rsidRPr="00A67B48">
        <w:rPr>
          <w:rFonts w:ascii="Book Antiqua" w:eastAsia="Times New Roman" w:hAnsi="Book Antiqua" w:cs="Times New Roman"/>
          <w:sz w:val="19"/>
          <w:szCs w:val="19"/>
          <w:lang w:eastAsia="pt-BR"/>
        </w:rPr>
        <w:t>sôbre</w:t>
      </w:r>
      <w:proofErr w:type="spellEnd"/>
      <w:r w:rsidRPr="00A67B48">
        <w:rPr>
          <w:rFonts w:ascii="Book Antiqua" w:eastAsia="Times New Roman" w:hAnsi="Book Antiqua" w:cs="Times New Roman"/>
          <w:sz w:val="19"/>
          <w:szCs w:val="19"/>
          <w:lang w:eastAsia="pt-BR"/>
        </w:rPr>
        <w:t xml:space="preserve"> letras de câmbio e notas promissórias, anexos e protocolo, com reservas aos artigos 2 - 3 - 5 - 6 - 7 - 9 - 10 - 13 - 15 - 16 - 17 - 19 e 20 do anexo II; </w:t>
      </w:r>
    </w:p>
    <w:p w14:paraId="2050AFC1"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2º Convenção destinada a regular conflitos de leis em matéria de letras de câmbio e notas promissórias, com Protocolo; </w:t>
      </w:r>
    </w:p>
    <w:p w14:paraId="52735342"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3º Convenção relativa ao </w:t>
      </w:r>
      <w:proofErr w:type="spellStart"/>
      <w:r w:rsidRPr="00A67B48">
        <w:rPr>
          <w:rFonts w:ascii="Book Antiqua" w:eastAsia="Times New Roman" w:hAnsi="Book Antiqua" w:cs="Times New Roman"/>
          <w:sz w:val="19"/>
          <w:szCs w:val="19"/>
          <w:lang w:eastAsia="pt-BR"/>
        </w:rPr>
        <w:t>impôsto</w:t>
      </w:r>
      <w:proofErr w:type="spellEnd"/>
      <w:r w:rsidRPr="00A67B48">
        <w:rPr>
          <w:rFonts w:ascii="Book Antiqua" w:eastAsia="Times New Roman" w:hAnsi="Book Antiqua" w:cs="Times New Roman"/>
          <w:sz w:val="19"/>
          <w:szCs w:val="19"/>
          <w:lang w:eastAsia="pt-BR"/>
        </w:rPr>
        <w:t xml:space="preserve"> de </w:t>
      </w:r>
      <w:proofErr w:type="spellStart"/>
      <w:r w:rsidRPr="00A67B48">
        <w:rPr>
          <w:rFonts w:ascii="Book Antiqua" w:eastAsia="Times New Roman" w:hAnsi="Book Antiqua" w:cs="Times New Roman"/>
          <w:sz w:val="19"/>
          <w:szCs w:val="19"/>
          <w:lang w:eastAsia="pt-BR"/>
        </w:rPr>
        <w:t>sêlo</w:t>
      </w:r>
      <w:proofErr w:type="spellEnd"/>
      <w:r w:rsidRPr="00A67B48">
        <w:rPr>
          <w:rFonts w:ascii="Book Antiqua" w:eastAsia="Times New Roman" w:hAnsi="Book Antiqua" w:cs="Times New Roman"/>
          <w:sz w:val="19"/>
          <w:szCs w:val="19"/>
          <w:lang w:eastAsia="pt-BR"/>
        </w:rPr>
        <w:t xml:space="preserve"> em matéria de letras de câmbio e de notas promissórias, com Protocolo; </w:t>
      </w:r>
    </w:p>
    <w:p w14:paraId="2D4DFB25"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HAVENDO as referidas Convenções entrado em vigor para o Brasil noventa dias após a data do registro pela Secretária Geral da Liga das Nações, isto é, a 26 de novembro de 1942; </w:t>
      </w:r>
    </w:p>
    <w:p w14:paraId="23A89110"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E HAVENDO o Congresso Nacional aprovado pelo Decreto Legislativo número 54, de 1964, as referidas Convenções; </w:t>
      </w:r>
    </w:p>
    <w:p w14:paraId="14D1C564" w14:textId="77777777" w:rsidR="00C97C91" w:rsidRPr="00A67B48" w:rsidRDefault="00C97C91" w:rsidP="0039058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b/>
          <w:bCs/>
          <w:sz w:val="19"/>
          <w:szCs w:val="19"/>
          <w:lang w:eastAsia="pt-BR"/>
        </w:rPr>
        <w:t>DECRETA</w:t>
      </w:r>
      <w:r w:rsidRPr="00A67B48">
        <w:rPr>
          <w:rFonts w:ascii="Book Antiqua" w:eastAsia="Times New Roman" w:hAnsi="Book Antiqua" w:cs="Times New Roman"/>
          <w:sz w:val="19"/>
          <w:szCs w:val="19"/>
          <w:lang w:eastAsia="pt-BR"/>
        </w:rPr>
        <w:t xml:space="preserve"> que as mesmas, apenas por cópia ao presente decreto, sejam executadas as cumpridas tão inteiramente como nelas se contém, observadas as reservas feitas à Convenção relativa à lei uniforme </w:t>
      </w:r>
      <w:proofErr w:type="spellStart"/>
      <w:r w:rsidRPr="00A67B48">
        <w:rPr>
          <w:rFonts w:ascii="Book Antiqua" w:eastAsia="Times New Roman" w:hAnsi="Book Antiqua" w:cs="Times New Roman"/>
          <w:sz w:val="19"/>
          <w:szCs w:val="19"/>
          <w:lang w:eastAsia="pt-BR"/>
        </w:rPr>
        <w:t>sôbre</w:t>
      </w:r>
      <w:proofErr w:type="spellEnd"/>
      <w:r w:rsidRPr="00A67B48">
        <w:rPr>
          <w:rFonts w:ascii="Book Antiqua" w:eastAsia="Times New Roman" w:hAnsi="Book Antiqua" w:cs="Times New Roman"/>
          <w:sz w:val="19"/>
          <w:szCs w:val="19"/>
          <w:lang w:eastAsia="pt-BR"/>
        </w:rPr>
        <w:t xml:space="preserve"> letras de câmbio e notas promissórias.</w:t>
      </w:r>
    </w:p>
    <w:p w14:paraId="4E8E581B" w14:textId="77777777" w:rsidR="00C97C91" w:rsidRPr="00A67B48" w:rsidRDefault="00C97C91" w:rsidP="00390587">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Brasília, 24 de janeiro de 1966; 145º da Independência e 78º da República. </w:t>
      </w:r>
    </w:p>
    <w:p w14:paraId="45D6E84A" w14:textId="77777777" w:rsidR="00C97C91" w:rsidRPr="00A67B48" w:rsidRDefault="00C97C91" w:rsidP="00C97C91">
      <w:pPr>
        <w:spacing w:before="100" w:beforeAutospacing="1" w:after="100" w:afterAutospacing="1" w:line="240" w:lineRule="auto"/>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H. CASTELLO BRANCO</w:t>
      </w:r>
      <w:r w:rsidRPr="00A67B48">
        <w:rPr>
          <w:rFonts w:ascii="Book Antiqua" w:eastAsia="Times New Roman" w:hAnsi="Book Antiqua" w:cs="Times New Roman"/>
          <w:sz w:val="19"/>
          <w:szCs w:val="19"/>
          <w:lang w:eastAsia="pt-BR"/>
        </w:rPr>
        <w:br/>
      </w:r>
      <w:r w:rsidRPr="00A67B48">
        <w:rPr>
          <w:rFonts w:ascii="Book Antiqua" w:eastAsia="Times New Roman" w:hAnsi="Book Antiqua" w:cs="Times New Roman"/>
          <w:i/>
          <w:iCs/>
          <w:sz w:val="19"/>
          <w:szCs w:val="19"/>
          <w:lang w:eastAsia="pt-BR"/>
        </w:rPr>
        <w:t xml:space="preserve">Juracy Magalhães </w:t>
      </w:r>
    </w:p>
    <w:p w14:paraId="609A289C" w14:textId="77777777" w:rsidR="00C97C91" w:rsidRPr="00A67B48" w:rsidRDefault="00C97C91" w:rsidP="00C97C91">
      <w:pPr>
        <w:spacing w:before="100" w:beforeAutospacing="1" w:after="100" w:afterAutospacing="1" w:line="240" w:lineRule="auto"/>
        <w:rPr>
          <w:rFonts w:ascii="Book Antiqua" w:eastAsia="Times New Roman" w:hAnsi="Book Antiqua" w:cs="Times New Roman"/>
          <w:sz w:val="19"/>
          <w:szCs w:val="19"/>
          <w:lang w:eastAsia="pt-BR"/>
        </w:rPr>
      </w:pPr>
      <w:r w:rsidRPr="00A67B48">
        <w:rPr>
          <w:rFonts w:ascii="Book Antiqua" w:eastAsia="Times New Roman" w:hAnsi="Book Antiqua" w:cs="Times New Roman"/>
          <w:color w:val="FF0000"/>
          <w:sz w:val="19"/>
          <w:szCs w:val="19"/>
          <w:lang w:eastAsia="pt-BR"/>
        </w:rPr>
        <w:lastRenderedPageBreak/>
        <w:t xml:space="preserve">Este texto não substitui o publicado no D.O.U. de 31.1.1966 e </w:t>
      </w:r>
      <w:hyperlink r:id="rId9" w:history="1">
        <w:r w:rsidRPr="00A67B48">
          <w:rPr>
            <w:rFonts w:ascii="Book Antiqua" w:eastAsia="Times New Roman" w:hAnsi="Book Antiqua" w:cs="Times New Roman"/>
            <w:color w:val="FF0000"/>
            <w:sz w:val="19"/>
            <w:szCs w:val="19"/>
            <w:u w:val="single"/>
            <w:lang w:eastAsia="pt-BR"/>
          </w:rPr>
          <w:t>retificado no D.O.U. de 2.3.1966</w:t>
        </w:r>
      </w:hyperlink>
    </w:p>
    <w:p w14:paraId="1514DEB0"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CONVENÇÃO PARA A ADOÇÃO DE UMA LEI UNIFORME SÔBRE LETRAS DE CÂMBIO E NOTAS PROMISSÓRIAS: </w:t>
      </w:r>
    </w:p>
    <w:p w14:paraId="5CAFBCA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do Reich Alemão; o Presidente Federal da República Austríaca; Sua Majestade o Rei dos Belgas; O Presidente da República dos Estados Unidos do Brasil; o Presidente da República da Colômbia; Sua Majestade o Rei da Dinamarca; o Presidente da República da Polônia pela Cidade Livre de </w:t>
      </w:r>
      <w:proofErr w:type="spellStart"/>
      <w:r w:rsidRPr="00A67B48">
        <w:rPr>
          <w:rFonts w:ascii="Book Antiqua" w:eastAsia="Times New Roman" w:hAnsi="Book Antiqua" w:cs="Times New Roman"/>
          <w:sz w:val="19"/>
          <w:szCs w:val="19"/>
          <w:lang w:eastAsia="pt-BR"/>
        </w:rPr>
        <w:t>Dantzig</w:t>
      </w:r>
      <w:proofErr w:type="spellEnd"/>
      <w:r w:rsidRPr="00A67B48">
        <w:rPr>
          <w:rFonts w:ascii="Book Antiqua" w:eastAsia="Times New Roman" w:hAnsi="Book Antiqua" w:cs="Times New Roman"/>
          <w:sz w:val="19"/>
          <w:szCs w:val="19"/>
          <w:lang w:eastAsia="pt-BR"/>
        </w:rPr>
        <w:t xml:space="preserve">; o Presidente da República do Equador; Sua Majestade o Rei de Espanha; o Presidente da República da Finlândia; o Presidente da República Francesa; o Presidente da República Helênica; Sua Alteza Sereníssima o Regente do Reino da Hungria; Sua Majestade o Rei da Itália; Sua Majestade o Imperador do Japão; Sua alteza Real a Grã-Duquesa do Luxemburgo; Sua Majestade o Rei da Noruega; Sua Majestade a Rainha da Holanda; o Presidente da República da Polônia; o Presidente da República Portuguesa; Sua Majestade o Rei da Suécia; o Conselho Federal Suíço; o Presidente da República da </w:t>
      </w:r>
      <w:proofErr w:type="spellStart"/>
      <w:r w:rsidRPr="00A67B48">
        <w:rPr>
          <w:rFonts w:ascii="Book Antiqua" w:eastAsia="Times New Roman" w:hAnsi="Book Antiqua" w:cs="Times New Roman"/>
          <w:sz w:val="19"/>
          <w:szCs w:val="19"/>
          <w:lang w:eastAsia="pt-BR"/>
        </w:rPr>
        <w:t>Thecoslováquia</w:t>
      </w:r>
      <w:proofErr w:type="spellEnd"/>
      <w:r w:rsidRPr="00A67B48">
        <w:rPr>
          <w:rFonts w:ascii="Book Antiqua" w:eastAsia="Times New Roman" w:hAnsi="Book Antiqua" w:cs="Times New Roman"/>
          <w:sz w:val="19"/>
          <w:szCs w:val="19"/>
          <w:lang w:eastAsia="pt-BR"/>
        </w:rPr>
        <w:t xml:space="preserve">; o Presidente da República da Turquia; Sua Majestade o Rei da Iugoslávia. </w:t>
      </w:r>
    </w:p>
    <w:p w14:paraId="5CE4839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Desejando evitar as dificuldades originadas pela diversidade de legislação nos vários países em que as letras circulam e, aumentar assim a segurança e rapidez das relações do comércio internacional; </w:t>
      </w:r>
    </w:p>
    <w:p w14:paraId="459A2C6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Designaram como seus Plenipotenciários: </w:t>
      </w:r>
    </w:p>
    <w:p w14:paraId="46A62364"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do Reich Alemão: </w:t>
      </w:r>
    </w:p>
    <w:p w14:paraId="6EA8811A"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Leo </w:t>
      </w:r>
      <w:proofErr w:type="spellStart"/>
      <w:r w:rsidRPr="00A67B48">
        <w:rPr>
          <w:rFonts w:ascii="Book Antiqua" w:eastAsia="Times New Roman" w:hAnsi="Book Antiqua" w:cs="Times New Roman"/>
          <w:sz w:val="19"/>
          <w:szCs w:val="19"/>
          <w:lang w:eastAsia="pt-BR"/>
        </w:rPr>
        <w:t>Quassowski</w:t>
      </w:r>
      <w:proofErr w:type="spellEnd"/>
      <w:r w:rsidRPr="00A67B48">
        <w:rPr>
          <w:rFonts w:ascii="Book Antiqua" w:eastAsia="Times New Roman" w:hAnsi="Book Antiqua" w:cs="Times New Roman"/>
          <w:sz w:val="19"/>
          <w:szCs w:val="19"/>
          <w:lang w:eastAsia="pt-BR"/>
        </w:rPr>
        <w:t xml:space="preserve">, Conselheiro Ministerial no Ministério da Justiça do Reich; </w:t>
      </w:r>
    </w:p>
    <w:p w14:paraId="516DB11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Dr. Erich Albrecht, Conselheiro de Legação no Ministério dos Negócios Estrangeiros do Reich; </w:t>
      </w:r>
    </w:p>
    <w:p w14:paraId="78308A50"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Fritz Ullmann, Juiz no Tribunal de Berlim; </w:t>
      </w:r>
    </w:p>
    <w:p w14:paraId="793704A9"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Federal da República da </w:t>
      </w:r>
      <w:proofErr w:type="spellStart"/>
      <w:r w:rsidRPr="00A67B48">
        <w:rPr>
          <w:rFonts w:ascii="Book Antiqua" w:eastAsia="Times New Roman" w:hAnsi="Book Antiqua" w:cs="Times New Roman"/>
          <w:sz w:val="19"/>
          <w:szCs w:val="19"/>
          <w:lang w:eastAsia="pt-BR"/>
        </w:rPr>
        <w:t>Austria</w:t>
      </w:r>
      <w:proofErr w:type="spellEnd"/>
      <w:r w:rsidRPr="00A67B48">
        <w:rPr>
          <w:rFonts w:ascii="Book Antiqua" w:eastAsia="Times New Roman" w:hAnsi="Book Antiqua" w:cs="Times New Roman"/>
          <w:sz w:val="19"/>
          <w:szCs w:val="19"/>
          <w:lang w:eastAsia="pt-BR"/>
        </w:rPr>
        <w:t xml:space="preserve">: </w:t>
      </w:r>
    </w:p>
    <w:p w14:paraId="4EBAD349"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Guido </w:t>
      </w:r>
      <w:proofErr w:type="spellStart"/>
      <w:r w:rsidRPr="00A67B48">
        <w:rPr>
          <w:rFonts w:ascii="Book Antiqua" w:eastAsia="Times New Roman" w:hAnsi="Book Antiqua" w:cs="Times New Roman"/>
          <w:sz w:val="19"/>
          <w:szCs w:val="19"/>
          <w:lang w:eastAsia="pt-BR"/>
        </w:rPr>
        <w:t>Strobele</w:t>
      </w:r>
      <w:proofErr w:type="spellEnd"/>
      <w:r w:rsidRPr="00A67B48">
        <w:rPr>
          <w:rFonts w:ascii="Book Antiqua" w:eastAsia="Times New Roman" w:hAnsi="Book Antiqua" w:cs="Times New Roman"/>
          <w:sz w:val="19"/>
          <w:szCs w:val="19"/>
          <w:lang w:eastAsia="pt-BR"/>
        </w:rPr>
        <w:t xml:space="preserve">, Conselheiro Ministerial do Ministério Federal da Justiça. </w:t>
      </w:r>
    </w:p>
    <w:p w14:paraId="7048762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dos Belgas; </w:t>
      </w:r>
    </w:p>
    <w:p w14:paraId="26E99FD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Visconde </w:t>
      </w:r>
      <w:proofErr w:type="spellStart"/>
      <w:r w:rsidRPr="00A67B48">
        <w:rPr>
          <w:rFonts w:ascii="Book Antiqua" w:eastAsia="Times New Roman" w:hAnsi="Book Antiqua" w:cs="Times New Roman"/>
          <w:sz w:val="19"/>
          <w:szCs w:val="19"/>
          <w:lang w:eastAsia="pt-BR"/>
        </w:rPr>
        <w:t>Poullet</w:t>
      </w:r>
      <w:proofErr w:type="spellEnd"/>
      <w:r w:rsidRPr="00A67B48">
        <w:rPr>
          <w:rFonts w:ascii="Book Antiqua" w:eastAsia="Times New Roman" w:hAnsi="Book Antiqua" w:cs="Times New Roman"/>
          <w:sz w:val="19"/>
          <w:szCs w:val="19"/>
          <w:lang w:eastAsia="pt-BR"/>
        </w:rPr>
        <w:t xml:space="preserve">, Ministro de Estado, Membro da Câmara dos Representantes; </w:t>
      </w:r>
    </w:p>
    <w:p w14:paraId="6BA4F34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O Sr. J. de La Vallée-</w:t>
      </w:r>
      <w:proofErr w:type="spellStart"/>
      <w:r w:rsidRPr="00A67B48">
        <w:rPr>
          <w:rFonts w:ascii="Book Antiqua" w:eastAsia="Times New Roman" w:hAnsi="Book Antiqua" w:cs="Times New Roman"/>
          <w:sz w:val="19"/>
          <w:szCs w:val="19"/>
          <w:lang w:eastAsia="pt-BR"/>
        </w:rPr>
        <w:t>Poussin</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Secretario</w:t>
      </w:r>
      <w:proofErr w:type="spellEnd"/>
      <w:r w:rsidRPr="00A67B48">
        <w:rPr>
          <w:rFonts w:ascii="Book Antiqua" w:eastAsia="Times New Roman" w:hAnsi="Book Antiqua" w:cs="Times New Roman"/>
          <w:sz w:val="19"/>
          <w:szCs w:val="19"/>
          <w:lang w:eastAsia="pt-BR"/>
        </w:rPr>
        <w:t xml:space="preserve"> Geral do Ministério das Ciências e das Artes. </w:t>
      </w:r>
    </w:p>
    <w:p w14:paraId="32151F1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dos Estados Unidos do Brasil: </w:t>
      </w:r>
    </w:p>
    <w:p w14:paraId="6F578A5A"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Deoclécio de Campos, Adido Comercial em Roma, antigo Professor na faculdade de Direito do Pará. </w:t>
      </w:r>
    </w:p>
    <w:p w14:paraId="0C63915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da Colômbia: </w:t>
      </w:r>
    </w:p>
    <w:p w14:paraId="62CB66C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O Sr. A. José Restrepo, Enviado Extraordinário e Ministro Plenipotenciário, Delegado Permanente junto da Sociedade das Nações.</w:t>
      </w:r>
    </w:p>
    <w:p w14:paraId="3032FEF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da Dinamarca: </w:t>
      </w:r>
    </w:p>
    <w:p w14:paraId="2F6D252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Axel </w:t>
      </w:r>
      <w:proofErr w:type="spellStart"/>
      <w:r w:rsidRPr="00A67B48">
        <w:rPr>
          <w:rFonts w:ascii="Book Antiqua" w:eastAsia="Times New Roman" w:hAnsi="Book Antiqua" w:cs="Times New Roman"/>
          <w:sz w:val="19"/>
          <w:szCs w:val="19"/>
          <w:lang w:eastAsia="pt-BR"/>
        </w:rPr>
        <w:t>Helper</w:t>
      </w:r>
      <w:proofErr w:type="spellEnd"/>
      <w:r w:rsidRPr="00A67B48">
        <w:rPr>
          <w:rFonts w:ascii="Book Antiqua" w:eastAsia="Times New Roman" w:hAnsi="Book Antiqua" w:cs="Times New Roman"/>
          <w:sz w:val="19"/>
          <w:szCs w:val="19"/>
          <w:lang w:eastAsia="pt-BR"/>
        </w:rPr>
        <w:t xml:space="preserve">, Conselheiro Ministerial no Ministério do Comércio e da Indústria; </w:t>
      </w:r>
    </w:p>
    <w:p w14:paraId="0937ED1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Valdemar </w:t>
      </w:r>
      <w:proofErr w:type="spellStart"/>
      <w:r w:rsidRPr="00A67B48">
        <w:rPr>
          <w:rFonts w:ascii="Book Antiqua" w:eastAsia="Times New Roman" w:hAnsi="Book Antiqua" w:cs="Times New Roman"/>
          <w:sz w:val="19"/>
          <w:szCs w:val="19"/>
          <w:lang w:eastAsia="pt-BR"/>
        </w:rPr>
        <w:t>Eigtved</w:t>
      </w:r>
      <w:proofErr w:type="spellEnd"/>
      <w:r w:rsidRPr="00A67B48">
        <w:rPr>
          <w:rFonts w:ascii="Book Antiqua" w:eastAsia="Times New Roman" w:hAnsi="Book Antiqua" w:cs="Times New Roman"/>
          <w:sz w:val="19"/>
          <w:szCs w:val="19"/>
          <w:lang w:eastAsia="pt-BR"/>
        </w:rPr>
        <w:t>, Diretor da "</w:t>
      </w:r>
      <w:proofErr w:type="spellStart"/>
      <w:r w:rsidRPr="00A67B48">
        <w:rPr>
          <w:rFonts w:ascii="Book Antiqua" w:eastAsia="Times New Roman" w:hAnsi="Book Antiqua" w:cs="Times New Roman"/>
          <w:sz w:val="19"/>
          <w:szCs w:val="19"/>
          <w:lang w:eastAsia="pt-BR"/>
        </w:rPr>
        <w:t>Privatbanken</w:t>
      </w:r>
      <w:proofErr w:type="spellEnd"/>
      <w:r w:rsidRPr="00A67B48">
        <w:rPr>
          <w:rFonts w:ascii="Book Antiqua" w:eastAsia="Times New Roman" w:hAnsi="Book Antiqua" w:cs="Times New Roman"/>
          <w:sz w:val="19"/>
          <w:szCs w:val="19"/>
          <w:lang w:eastAsia="pt-BR"/>
        </w:rPr>
        <w:t xml:space="preserve">", em Copenhague. </w:t>
      </w:r>
    </w:p>
    <w:p w14:paraId="418F589B"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w:t>
      </w:r>
      <w:proofErr w:type="spellStart"/>
      <w:r w:rsidRPr="00A67B48">
        <w:rPr>
          <w:rFonts w:ascii="Book Antiqua" w:eastAsia="Times New Roman" w:hAnsi="Book Antiqua" w:cs="Times New Roman"/>
          <w:sz w:val="19"/>
          <w:szCs w:val="19"/>
          <w:lang w:eastAsia="pt-BR"/>
        </w:rPr>
        <w:t>Republica</w:t>
      </w:r>
      <w:proofErr w:type="spellEnd"/>
      <w:r w:rsidRPr="00A67B48">
        <w:rPr>
          <w:rFonts w:ascii="Book Antiqua" w:eastAsia="Times New Roman" w:hAnsi="Book Antiqua" w:cs="Times New Roman"/>
          <w:sz w:val="19"/>
          <w:szCs w:val="19"/>
          <w:lang w:eastAsia="pt-BR"/>
        </w:rPr>
        <w:t xml:space="preserve"> da Polônia pela Cidade Livre de </w:t>
      </w:r>
      <w:proofErr w:type="spellStart"/>
      <w:r w:rsidRPr="00A67B48">
        <w:rPr>
          <w:rFonts w:ascii="Book Antiqua" w:eastAsia="Times New Roman" w:hAnsi="Book Antiqua" w:cs="Times New Roman"/>
          <w:sz w:val="19"/>
          <w:szCs w:val="19"/>
          <w:lang w:eastAsia="pt-BR"/>
        </w:rPr>
        <w:t>Dantzig</w:t>
      </w:r>
      <w:proofErr w:type="spellEnd"/>
      <w:r w:rsidRPr="00A67B48">
        <w:rPr>
          <w:rFonts w:ascii="Book Antiqua" w:eastAsia="Times New Roman" w:hAnsi="Book Antiqua" w:cs="Times New Roman"/>
          <w:sz w:val="19"/>
          <w:szCs w:val="19"/>
          <w:lang w:eastAsia="pt-BR"/>
        </w:rPr>
        <w:t xml:space="preserve">: </w:t>
      </w:r>
    </w:p>
    <w:p w14:paraId="33471690"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lastRenderedPageBreak/>
        <w:t xml:space="preserve">        O Sr. Jozef </w:t>
      </w:r>
      <w:proofErr w:type="spellStart"/>
      <w:r w:rsidRPr="00A67B48">
        <w:rPr>
          <w:rFonts w:ascii="Book Antiqua" w:eastAsia="Times New Roman" w:hAnsi="Book Antiqua" w:cs="Times New Roman"/>
          <w:sz w:val="19"/>
          <w:szCs w:val="19"/>
          <w:lang w:eastAsia="pt-BR"/>
        </w:rPr>
        <w:t>Sulkowski</w:t>
      </w:r>
      <w:proofErr w:type="spellEnd"/>
      <w:r w:rsidRPr="00A67B48">
        <w:rPr>
          <w:rFonts w:ascii="Book Antiqua" w:eastAsia="Times New Roman" w:hAnsi="Book Antiqua" w:cs="Times New Roman"/>
          <w:sz w:val="19"/>
          <w:szCs w:val="19"/>
          <w:lang w:eastAsia="pt-BR"/>
        </w:rPr>
        <w:t xml:space="preserve">, Professor da Universidade de </w:t>
      </w:r>
      <w:proofErr w:type="spellStart"/>
      <w:r w:rsidRPr="00A67B48">
        <w:rPr>
          <w:rFonts w:ascii="Book Antiqua" w:eastAsia="Times New Roman" w:hAnsi="Book Antiqua" w:cs="Times New Roman"/>
          <w:sz w:val="19"/>
          <w:szCs w:val="19"/>
          <w:lang w:eastAsia="pt-BR"/>
        </w:rPr>
        <w:t>Poznam</w:t>
      </w:r>
      <w:proofErr w:type="spellEnd"/>
      <w:r w:rsidRPr="00A67B48">
        <w:rPr>
          <w:rFonts w:ascii="Book Antiqua" w:eastAsia="Times New Roman" w:hAnsi="Book Antiqua" w:cs="Times New Roman"/>
          <w:sz w:val="19"/>
          <w:szCs w:val="19"/>
          <w:lang w:eastAsia="pt-BR"/>
        </w:rPr>
        <w:t xml:space="preserve">, Membro da Comissão de Codificação da Polônia. </w:t>
      </w:r>
    </w:p>
    <w:p w14:paraId="49396D80"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do Equador: </w:t>
      </w:r>
    </w:p>
    <w:p w14:paraId="3B2AA383"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Alejandro </w:t>
      </w:r>
      <w:proofErr w:type="spellStart"/>
      <w:r w:rsidRPr="00A67B48">
        <w:rPr>
          <w:rFonts w:ascii="Book Antiqua" w:eastAsia="Times New Roman" w:hAnsi="Book Antiqua" w:cs="Times New Roman"/>
          <w:sz w:val="19"/>
          <w:szCs w:val="19"/>
          <w:lang w:eastAsia="pt-BR"/>
        </w:rPr>
        <w:t>Gastelú</w:t>
      </w:r>
      <w:proofErr w:type="spellEnd"/>
      <w:r w:rsidRPr="00A67B48">
        <w:rPr>
          <w:rFonts w:ascii="Book Antiqua" w:eastAsia="Times New Roman" w:hAnsi="Book Antiqua" w:cs="Times New Roman"/>
          <w:sz w:val="19"/>
          <w:szCs w:val="19"/>
          <w:lang w:eastAsia="pt-BR"/>
        </w:rPr>
        <w:t xml:space="preserve">, Vice-Cônsul em Genebra. </w:t>
      </w:r>
    </w:p>
    <w:p w14:paraId="6DCFB48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da Espanha: </w:t>
      </w:r>
    </w:p>
    <w:p w14:paraId="544D7403"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Juan Gómez </w:t>
      </w:r>
      <w:proofErr w:type="spellStart"/>
      <w:r w:rsidRPr="00A67B48">
        <w:rPr>
          <w:rFonts w:ascii="Book Antiqua" w:eastAsia="Times New Roman" w:hAnsi="Book Antiqua" w:cs="Times New Roman"/>
          <w:sz w:val="19"/>
          <w:szCs w:val="19"/>
          <w:lang w:eastAsia="pt-BR"/>
        </w:rPr>
        <w:t>Montejo</w:t>
      </w:r>
      <w:proofErr w:type="spellEnd"/>
      <w:r w:rsidRPr="00A67B48">
        <w:rPr>
          <w:rFonts w:ascii="Book Antiqua" w:eastAsia="Times New Roman" w:hAnsi="Book Antiqua" w:cs="Times New Roman"/>
          <w:sz w:val="19"/>
          <w:szCs w:val="19"/>
          <w:lang w:eastAsia="pt-BR"/>
        </w:rPr>
        <w:t xml:space="preserve">, Chefe de Seção do Corpo de Juristas do Ministério da Justiça. </w:t>
      </w:r>
    </w:p>
    <w:p w14:paraId="3A68705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da Finlândia: </w:t>
      </w:r>
    </w:p>
    <w:p w14:paraId="53AA2D2B"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Filip </w:t>
      </w:r>
      <w:proofErr w:type="spellStart"/>
      <w:r w:rsidRPr="00A67B48">
        <w:rPr>
          <w:rFonts w:ascii="Book Antiqua" w:eastAsia="Times New Roman" w:hAnsi="Book Antiqua" w:cs="Times New Roman"/>
          <w:sz w:val="19"/>
          <w:szCs w:val="19"/>
          <w:lang w:eastAsia="pt-BR"/>
        </w:rPr>
        <w:t>Grönvall</w:t>
      </w:r>
      <w:proofErr w:type="spellEnd"/>
      <w:r w:rsidRPr="00A67B48">
        <w:rPr>
          <w:rFonts w:ascii="Book Antiqua" w:eastAsia="Times New Roman" w:hAnsi="Book Antiqua" w:cs="Times New Roman"/>
          <w:sz w:val="19"/>
          <w:szCs w:val="19"/>
          <w:lang w:eastAsia="pt-BR"/>
        </w:rPr>
        <w:t xml:space="preserve">, Conselheiro de Estado, Membro do Supremo Tribunal Administrativo de Helsinki. </w:t>
      </w:r>
    </w:p>
    <w:p w14:paraId="42939E9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Francesa: </w:t>
      </w:r>
    </w:p>
    <w:p w14:paraId="3438DEA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L. J. </w:t>
      </w:r>
      <w:proofErr w:type="spellStart"/>
      <w:r w:rsidRPr="00A67B48">
        <w:rPr>
          <w:rFonts w:ascii="Book Antiqua" w:eastAsia="Times New Roman" w:hAnsi="Book Antiqua" w:cs="Times New Roman"/>
          <w:sz w:val="19"/>
          <w:szCs w:val="19"/>
          <w:lang w:eastAsia="pt-BR"/>
        </w:rPr>
        <w:t>Percerou</w:t>
      </w:r>
      <w:proofErr w:type="spellEnd"/>
      <w:r w:rsidRPr="00A67B48">
        <w:rPr>
          <w:rFonts w:ascii="Book Antiqua" w:eastAsia="Times New Roman" w:hAnsi="Book Antiqua" w:cs="Times New Roman"/>
          <w:sz w:val="19"/>
          <w:szCs w:val="19"/>
          <w:lang w:eastAsia="pt-BR"/>
        </w:rPr>
        <w:t xml:space="preserve">, Professor da Faculdade de Direito de Paris. </w:t>
      </w:r>
    </w:p>
    <w:p w14:paraId="04C1880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Helênica: </w:t>
      </w:r>
    </w:p>
    <w:p w14:paraId="0F8D321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R. </w:t>
      </w:r>
      <w:proofErr w:type="spellStart"/>
      <w:r w:rsidRPr="00A67B48">
        <w:rPr>
          <w:rFonts w:ascii="Book Antiqua" w:eastAsia="Times New Roman" w:hAnsi="Book Antiqua" w:cs="Times New Roman"/>
          <w:sz w:val="19"/>
          <w:szCs w:val="19"/>
          <w:lang w:eastAsia="pt-BR"/>
        </w:rPr>
        <w:t>Raphaël</w:t>
      </w:r>
      <w:proofErr w:type="spellEnd"/>
      <w:r w:rsidRPr="00A67B48">
        <w:rPr>
          <w:rFonts w:ascii="Book Antiqua" w:eastAsia="Times New Roman" w:hAnsi="Book Antiqua" w:cs="Times New Roman"/>
          <w:sz w:val="19"/>
          <w:szCs w:val="19"/>
          <w:lang w:eastAsia="pt-BR"/>
        </w:rPr>
        <w:t xml:space="preserve">, Delegado Permanente junto da Sociedade das Nações, Encarregado de Negócio em Berna. </w:t>
      </w:r>
    </w:p>
    <w:p w14:paraId="36C76E4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Alteza Sereníssima o Regente do Reino da Hungria: </w:t>
      </w:r>
    </w:p>
    <w:p w14:paraId="1BDD7B8C"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Zoltan</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Baranyai</w:t>
      </w:r>
      <w:proofErr w:type="spellEnd"/>
      <w:r w:rsidRPr="00A67B48">
        <w:rPr>
          <w:rFonts w:ascii="Book Antiqua" w:eastAsia="Times New Roman" w:hAnsi="Book Antiqua" w:cs="Times New Roman"/>
          <w:sz w:val="19"/>
          <w:szCs w:val="19"/>
          <w:lang w:eastAsia="pt-BR"/>
        </w:rPr>
        <w:t xml:space="preserve">, Encarregado de Negócios A. I. da Delegação </w:t>
      </w:r>
      <w:proofErr w:type="spellStart"/>
      <w:r w:rsidRPr="00A67B48">
        <w:rPr>
          <w:rFonts w:ascii="Book Antiqua" w:eastAsia="Times New Roman" w:hAnsi="Book Antiqua" w:cs="Times New Roman"/>
          <w:sz w:val="19"/>
          <w:szCs w:val="19"/>
          <w:lang w:eastAsia="pt-BR"/>
        </w:rPr>
        <w:t>Hungara</w:t>
      </w:r>
      <w:proofErr w:type="spellEnd"/>
      <w:r w:rsidRPr="00A67B48">
        <w:rPr>
          <w:rFonts w:ascii="Book Antiqua" w:eastAsia="Times New Roman" w:hAnsi="Book Antiqua" w:cs="Times New Roman"/>
          <w:sz w:val="19"/>
          <w:szCs w:val="19"/>
          <w:lang w:eastAsia="pt-BR"/>
        </w:rPr>
        <w:t xml:space="preserve"> junto da Sociedade das Nações. </w:t>
      </w:r>
    </w:p>
    <w:p w14:paraId="1AD96BB9"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Sua Majestade o Rei da Itália;</w:t>
      </w:r>
    </w:p>
    <w:p w14:paraId="2206651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Amedeo</w:t>
      </w:r>
      <w:proofErr w:type="spellEnd"/>
      <w:r w:rsidRPr="00A67B48">
        <w:rPr>
          <w:rFonts w:ascii="Book Antiqua" w:eastAsia="Times New Roman" w:hAnsi="Book Antiqua" w:cs="Times New Roman"/>
          <w:sz w:val="19"/>
          <w:szCs w:val="19"/>
          <w:lang w:eastAsia="pt-BR"/>
        </w:rPr>
        <w:t xml:space="preserve"> Giannini, Conselheiro de Estado, Ministro Plenipotenciário. </w:t>
      </w:r>
    </w:p>
    <w:p w14:paraId="6A60BE6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Imperador do Japão: </w:t>
      </w:r>
    </w:p>
    <w:p w14:paraId="1C75653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Morie</w:t>
      </w:r>
      <w:proofErr w:type="spellEnd"/>
      <w:r w:rsidRPr="00A67B48">
        <w:rPr>
          <w:rFonts w:ascii="Book Antiqua" w:eastAsia="Times New Roman" w:hAnsi="Book Antiqua" w:cs="Times New Roman"/>
          <w:sz w:val="19"/>
          <w:szCs w:val="19"/>
          <w:lang w:eastAsia="pt-BR"/>
        </w:rPr>
        <w:t xml:space="preserve"> Ohno, Enviado Extraordinário e Ministro Plenipotenciário junto do Presidente Federal da República da Áustria; </w:t>
      </w:r>
    </w:p>
    <w:p w14:paraId="5EB8A2C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Tetsukichi</w:t>
      </w:r>
      <w:proofErr w:type="spellEnd"/>
      <w:r w:rsidRPr="00A67B48">
        <w:rPr>
          <w:rFonts w:ascii="Book Antiqua" w:eastAsia="Times New Roman" w:hAnsi="Book Antiqua" w:cs="Times New Roman"/>
          <w:sz w:val="19"/>
          <w:szCs w:val="19"/>
          <w:lang w:eastAsia="pt-BR"/>
        </w:rPr>
        <w:t xml:space="preserve"> Shimada, Juiz do Supremo Tribunal de Tóquio; </w:t>
      </w:r>
    </w:p>
    <w:p w14:paraId="6C48B3A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Alteza Real a Grã-Duquesa do Luxemburgo: </w:t>
      </w:r>
    </w:p>
    <w:p w14:paraId="3C21234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Ch. G. </w:t>
      </w:r>
      <w:proofErr w:type="spellStart"/>
      <w:r w:rsidRPr="00A67B48">
        <w:rPr>
          <w:rFonts w:ascii="Book Antiqua" w:eastAsia="Times New Roman" w:hAnsi="Book Antiqua" w:cs="Times New Roman"/>
          <w:sz w:val="19"/>
          <w:szCs w:val="19"/>
          <w:lang w:eastAsia="pt-BR"/>
        </w:rPr>
        <w:t>Vermaire</w:t>
      </w:r>
      <w:proofErr w:type="spellEnd"/>
      <w:r w:rsidRPr="00A67B48">
        <w:rPr>
          <w:rFonts w:ascii="Book Antiqua" w:eastAsia="Times New Roman" w:hAnsi="Book Antiqua" w:cs="Times New Roman"/>
          <w:sz w:val="19"/>
          <w:szCs w:val="19"/>
          <w:lang w:eastAsia="pt-BR"/>
        </w:rPr>
        <w:t xml:space="preserve">, Cônsul em Genebra. </w:t>
      </w:r>
    </w:p>
    <w:p w14:paraId="5E5410C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da Noruega: </w:t>
      </w:r>
    </w:p>
    <w:p w14:paraId="5A144090"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C. </w:t>
      </w:r>
      <w:proofErr w:type="spellStart"/>
      <w:r w:rsidRPr="00A67B48">
        <w:rPr>
          <w:rFonts w:ascii="Book Antiqua" w:eastAsia="Times New Roman" w:hAnsi="Book Antiqua" w:cs="Times New Roman"/>
          <w:sz w:val="19"/>
          <w:szCs w:val="19"/>
          <w:lang w:eastAsia="pt-BR"/>
        </w:rPr>
        <w:t>Stub</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Holmboe</w:t>
      </w:r>
      <w:proofErr w:type="spellEnd"/>
      <w:r w:rsidRPr="00A67B48">
        <w:rPr>
          <w:rFonts w:ascii="Book Antiqua" w:eastAsia="Times New Roman" w:hAnsi="Book Antiqua" w:cs="Times New Roman"/>
          <w:sz w:val="19"/>
          <w:szCs w:val="19"/>
          <w:lang w:eastAsia="pt-BR"/>
        </w:rPr>
        <w:t xml:space="preserve">, Advogado. </w:t>
      </w:r>
    </w:p>
    <w:p w14:paraId="55FDBCD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a Rainha da Holanda: </w:t>
      </w:r>
    </w:p>
    <w:p w14:paraId="0242467F"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W. L. P. A. </w:t>
      </w:r>
      <w:proofErr w:type="spellStart"/>
      <w:r w:rsidRPr="00A67B48">
        <w:rPr>
          <w:rFonts w:ascii="Book Antiqua" w:eastAsia="Times New Roman" w:hAnsi="Book Antiqua" w:cs="Times New Roman"/>
          <w:sz w:val="19"/>
          <w:szCs w:val="19"/>
          <w:lang w:eastAsia="pt-BR"/>
        </w:rPr>
        <w:t>Molengraaff</w:t>
      </w:r>
      <w:proofErr w:type="spellEnd"/>
      <w:r w:rsidRPr="00A67B48">
        <w:rPr>
          <w:rFonts w:ascii="Book Antiqua" w:eastAsia="Times New Roman" w:hAnsi="Book Antiqua" w:cs="Times New Roman"/>
          <w:sz w:val="19"/>
          <w:szCs w:val="19"/>
          <w:lang w:eastAsia="pt-BR"/>
        </w:rPr>
        <w:t xml:space="preserve">, Professor emérito da Universidade de Utrecht. </w:t>
      </w:r>
    </w:p>
    <w:p w14:paraId="4397271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do Peru: </w:t>
      </w:r>
    </w:p>
    <w:p w14:paraId="18C2821C"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José Maria Barreto, chefe do Bureau Permanente do Peru junto da Sociedade das Nações. </w:t>
      </w:r>
    </w:p>
    <w:p w14:paraId="790628DC"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lastRenderedPageBreak/>
        <w:t xml:space="preserve">        O Presidente da República da Polônia: </w:t>
      </w:r>
    </w:p>
    <w:p w14:paraId="7C5A851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Józef</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Sulkowski</w:t>
      </w:r>
      <w:proofErr w:type="spellEnd"/>
      <w:r w:rsidRPr="00A67B48">
        <w:rPr>
          <w:rFonts w:ascii="Book Antiqua" w:eastAsia="Times New Roman" w:hAnsi="Book Antiqua" w:cs="Times New Roman"/>
          <w:sz w:val="19"/>
          <w:szCs w:val="19"/>
          <w:lang w:eastAsia="pt-BR"/>
        </w:rPr>
        <w:t xml:space="preserve">, Professor da Universidade de Poznan, Membro da Comissão de Codificação da Polônia. </w:t>
      </w:r>
    </w:p>
    <w:p w14:paraId="37AFD4D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w:t>
      </w:r>
      <w:proofErr w:type="spellStart"/>
      <w:r w:rsidRPr="00A67B48">
        <w:rPr>
          <w:rFonts w:ascii="Book Antiqua" w:eastAsia="Times New Roman" w:hAnsi="Book Antiqua" w:cs="Times New Roman"/>
          <w:sz w:val="19"/>
          <w:szCs w:val="19"/>
          <w:lang w:eastAsia="pt-BR"/>
        </w:rPr>
        <w:t>Portuguêsa</w:t>
      </w:r>
      <w:proofErr w:type="spellEnd"/>
      <w:r w:rsidRPr="00A67B48">
        <w:rPr>
          <w:rFonts w:ascii="Book Antiqua" w:eastAsia="Times New Roman" w:hAnsi="Book Antiqua" w:cs="Times New Roman"/>
          <w:sz w:val="19"/>
          <w:szCs w:val="19"/>
          <w:lang w:eastAsia="pt-BR"/>
        </w:rPr>
        <w:t xml:space="preserve">: </w:t>
      </w:r>
    </w:p>
    <w:p w14:paraId="6F84F2BA"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O Dr. José Caeiro da Mata, Reitor da Universidade de Lisboa, Professor da Faculdade de Direito, Diretor do Banco de Portugal.</w:t>
      </w:r>
    </w:p>
    <w:p w14:paraId="5A60B35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da Suécia: </w:t>
      </w:r>
    </w:p>
    <w:p w14:paraId="4ACE094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Barão E. Marks von </w:t>
      </w:r>
      <w:proofErr w:type="spellStart"/>
      <w:r w:rsidRPr="00A67B48">
        <w:rPr>
          <w:rFonts w:ascii="Book Antiqua" w:eastAsia="Times New Roman" w:hAnsi="Book Antiqua" w:cs="Times New Roman"/>
          <w:sz w:val="19"/>
          <w:szCs w:val="19"/>
          <w:lang w:eastAsia="pt-BR"/>
        </w:rPr>
        <w:t>Würtemberg</w:t>
      </w:r>
      <w:proofErr w:type="spellEnd"/>
      <w:r w:rsidRPr="00A67B48">
        <w:rPr>
          <w:rFonts w:ascii="Book Antiqua" w:eastAsia="Times New Roman" w:hAnsi="Book Antiqua" w:cs="Times New Roman"/>
          <w:sz w:val="19"/>
          <w:szCs w:val="19"/>
          <w:lang w:eastAsia="pt-BR"/>
        </w:rPr>
        <w:t xml:space="preserve">, Presidente do Tribunal da Relação de Estocolmo, antigo Ministro dos Negócios Estrangeiros; </w:t>
      </w:r>
    </w:p>
    <w:p w14:paraId="5D467A0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Birger</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Ekeberg</w:t>
      </w:r>
      <w:proofErr w:type="spellEnd"/>
      <w:r w:rsidRPr="00A67B48">
        <w:rPr>
          <w:rFonts w:ascii="Book Antiqua" w:eastAsia="Times New Roman" w:hAnsi="Book Antiqua" w:cs="Times New Roman"/>
          <w:sz w:val="19"/>
          <w:szCs w:val="19"/>
          <w:lang w:eastAsia="pt-BR"/>
        </w:rPr>
        <w:t xml:space="preserve">, Presidente da Comissão de Legislação Civil, antigo Ministro da Justiça, antigo Membro do Supremo Tribunal. </w:t>
      </w:r>
    </w:p>
    <w:p w14:paraId="73C42FD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Conselho Federal Suíço: </w:t>
      </w:r>
    </w:p>
    <w:p w14:paraId="486C2804"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Dr. Max </w:t>
      </w:r>
      <w:proofErr w:type="spellStart"/>
      <w:r w:rsidRPr="00A67B48">
        <w:rPr>
          <w:rFonts w:ascii="Book Antiqua" w:eastAsia="Times New Roman" w:hAnsi="Book Antiqua" w:cs="Times New Roman"/>
          <w:sz w:val="19"/>
          <w:szCs w:val="19"/>
          <w:lang w:eastAsia="pt-BR"/>
        </w:rPr>
        <w:t>Vischer</w:t>
      </w:r>
      <w:proofErr w:type="spellEnd"/>
      <w:r w:rsidRPr="00A67B48">
        <w:rPr>
          <w:rFonts w:ascii="Book Antiqua" w:eastAsia="Times New Roman" w:hAnsi="Book Antiqua" w:cs="Times New Roman"/>
          <w:sz w:val="19"/>
          <w:szCs w:val="19"/>
          <w:lang w:eastAsia="pt-BR"/>
        </w:rPr>
        <w:t xml:space="preserve">, Advogado e notário, primeiro Secretário da Associação Suíça dos Banqueiros. </w:t>
      </w:r>
    </w:p>
    <w:p w14:paraId="7848044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Tchecoslováquia: </w:t>
      </w:r>
    </w:p>
    <w:p w14:paraId="7DD92E6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O Dr. Karel Hermann-</w:t>
      </w:r>
      <w:proofErr w:type="spellStart"/>
      <w:r w:rsidRPr="00A67B48">
        <w:rPr>
          <w:rFonts w:ascii="Book Antiqua" w:eastAsia="Times New Roman" w:hAnsi="Book Antiqua" w:cs="Times New Roman"/>
          <w:sz w:val="19"/>
          <w:szCs w:val="19"/>
          <w:lang w:eastAsia="pt-BR"/>
        </w:rPr>
        <w:t>Otavsky</w:t>
      </w:r>
      <w:proofErr w:type="spellEnd"/>
      <w:r w:rsidRPr="00A67B48">
        <w:rPr>
          <w:rFonts w:ascii="Book Antiqua" w:eastAsia="Times New Roman" w:hAnsi="Book Antiqua" w:cs="Times New Roman"/>
          <w:sz w:val="19"/>
          <w:szCs w:val="19"/>
          <w:lang w:eastAsia="pt-BR"/>
        </w:rPr>
        <w:t xml:space="preserve">, Professor da Universidade de Praga, Presidente da Comissão de Codificação do Direito Comercial no Ministério da Justiça. </w:t>
      </w:r>
    </w:p>
    <w:p w14:paraId="0FD5DCCB"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Presidente da República Turca: </w:t>
      </w:r>
    </w:p>
    <w:p w14:paraId="1A84143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Mehmed</w:t>
      </w:r>
      <w:proofErr w:type="spellEnd"/>
      <w:r w:rsidRPr="00A67B48">
        <w:rPr>
          <w:rFonts w:ascii="Book Antiqua" w:eastAsia="Times New Roman" w:hAnsi="Book Antiqua" w:cs="Times New Roman"/>
          <w:sz w:val="19"/>
          <w:szCs w:val="19"/>
          <w:lang w:eastAsia="pt-BR"/>
        </w:rPr>
        <w:t xml:space="preserve"> Munir </w:t>
      </w:r>
      <w:proofErr w:type="spellStart"/>
      <w:r w:rsidRPr="00A67B48">
        <w:rPr>
          <w:rFonts w:ascii="Book Antiqua" w:eastAsia="Times New Roman" w:hAnsi="Book Antiqua" w:cs="Times New Roman"/>
          <w:sz w:val="19"/>
          <w:szCs w:val="19"/>
          <w:lang w:eastAsia="pt-BR"/>
        </w:rPr>
        <w:t>Bey</w:t>
      </w:r>
      <w:proofErr w:type="spellEnd"/>
      <w:r w:rsidRPr="00A67B48">
        <w:rPr>
          <w:rFonts w:ascii="Book Antiqua" w:eastAsia="Times New Roman" w:hAnsi="Book Antiqua" w:cs="Times New Roman"/>
          <w:sz w:val="19"/>
          <w:szCs w:val="19"/>
          <w:lang w:eastAsia="pt-BR"/>
        </w:rPr>
        <w:t xml:space="preserve">, Enviado Extraordinário e Ministro Plenipotenciário junto do Conselho Federal Suíço. </w:t>
      </w:r>
    </w:p>
    <w:p w14:paraId="58084BDC"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Sua Majestade o Rei da Iugoslávia: </w:t>
      </w:r>
    </w:p>
    <w:p w14:paraId="5153148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Sr. </w:t>
      </w:r>
      <w:proofErr w:type="spellStart"/>
      <w:r w:rsidRPr="00A67B48">
        <w:rPr>
          <w:rFonts w:ascii="Book Antiqua" w:eastAsia="Times New Roman" w:hAnsi="Book Antiqua" w:cs="Times New Roman"/>
          <w:sz w:val="19"/>
          <w:szCs w:val="19"/>
          <w:lang w:eastAsia="pt-BR"/>
        </w:rPr>
        <w:t>Ilia</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Choumenkovitch</w:t>
      </w:r>
      <w:proofErr w:type="spellEnd"/>
      <w:r w:rsidRPr="00A67B48">
        <w:rPr>
          <w:rFonts w:ascii="Book Antiqua" w:eastAsia="Times New Roman" w:hAnsi="Book Antiqua" w:cs="Times New Roman"/>
          <w:sz w:val="19"/>
          <w:szCs w:val="19"/>
          <w:lang w:eastAsia="pt-BR"/>
        </w:rPr>
        <w:t xml:space="preserve">, Delegado Permanente junto da Sociedade das Nações, Enviado Extraordinário e Ministro Plenipotenciário junto do Conselho Federal Suíço; </w:t>
      </w:r>
    </w:p>
    <w:p w14:paraId="7B46940B"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Os quais, depois de terem apresentado os seus plenos poderes, achados em boa e devida forma, acordaram nas disposições seguintes: </w:t>
      </w:r>
    </w:p>
    <w:p w14:paraId="5DAA5B83"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Primeiro </w:t>
      </w:r>
    </w:p>
    <w:p w14:paraId="6B85919F"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As Altas Partes Contratantes obrigam-se a adotar nos territórios respectivos, quer num dos textos originais, quer nas suas línguas nacionais, a lei uniforme que constitui o anexo I da presente Convenção. </w:t>
      </w:r>
    </w:p>
    <w:p w14:paraId="7E30633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Esta obrigação poderá ficar subordinada a certas reservas que deverão eventualmente ser formuladas por cada uma da Altas Partes Contratantes no momento da sua ratificação ou adesão, </w:t>
      </w:r>
      <w:proofErr w:type="gramStart"/>
      <w:r w:rsidRPr="00A67B48">
        <w:rPr>
          <w:rFonts w:ascii="Book Antiqua" w:eastAsia="Times New Roman" w:hAnsi="Book Antiqua" w:cs="Times New Roman"/>
          <w:sz w:val="19"/>
          <w:szCs w:val="19"/>
          <w:lang w:eastAsia="pt-BR"/>
        </w:rPr>
        <w:t>Estas</w:t>
      </w:r>
      <w:proofErr w:type="gramEnd"/>
      <w:r w:rsidRPr="00A67B48">
        <w:rPr>
          <w:rFonts w:ascii="Book Antiqua" w:eastAsia="Times New Roman" w:hAnsi="Book Antiqua" w:cs="Times New Roman"/>
          <w:sz w:val="19"/>
          <w:szCs w:val="19"/>
          <w:lang w:eastAsia="pt-BR"/>
        </w:rPr>
        <w:t xml:space="preserve"> reservas deverão ser escolhidas entre as mencionadas no Anexo II da presente Convenção. </w:t>
      </w:r>
    </w:p>
    <w:p w14:paraId="215B28E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Todavia, as reservas a que se referem os artigos 8º, 12º e 18º do citado Anexo II poderão ser feitas posteriormente à ratificação ou adesão, desde que sejam notificadas ao Secretário Geral da Sociedade das Nações, o qual imediatamente comunicará o seu texto aos Membros da Sociedade das Nações e aos Estados não membros em cujo nome, tenha sido ratificada a presente Convenção ou que a ela tenham aderido. Essas reservas só produzirão efeitos noventa dias depois de o Secretário Geral ter recebido a referida notificação. </w:t>
      </w:r>
    </w:p>
    <w:p w14:paraId="413CB30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lastRenderedPageBreak/>
        <w:t xml:space="preserve">        Qualquer das Altas Partes Contratantes poderá, em caso de urgência, fazer uso, depois da ratificação ou da adesão, das reservas indicadas nos artigos 7º e 22º do referido Anexo II. Neste caso deverá comunicar essas reservas direta e imediatamente a </w:t>
      </w:r>
      <w:proofErr w:type="spellStart"/>
      <w:r w:rsidRPr="00A67B48">
        <w:rPr>
          <w:rFonts w:ascii="Book Antiqua" w:eastAsia="Times New Roman" w:hAnsi="Book Antiqua" w:cs="Times New Roman"/>
          <w:sz w:val="19"/>
          <w:szCs w:val="19"/>
          <w:lang w:eastAsia="pt-BR"/>
        </w:rPr>
        <w:t>tôdas</w:t>
      </w:r>
      <w:proofErr w:type="spellEnd"/>
      <w:r w:rsidRPr="00A67B48">
        <w:rPr>
          <w:rFonts w:ascii="Book Antiqua" w:eastAsia="Times New Roman" w:hAnsi="Book Antiqua" w:cs="Times New Roman"/>
          <w:sz w:val="19"/>
          <w:szCs w:val="19"/>
          <w:lang w:eastAsia="pt-BR"/>
        </w:rPr>
        <w:t xml:space="preserve"> as outras Altas Partes Contratantes e ao Secretário Geral da Sociedade das Nações. Esta notificação produzirá os seus efeitos dois dias depois de recebida a dita comunicação pelas Altas Partes Contratantes. </w:t>
      </w:r>
    </w:p>
    <w:p w14:paraId="50AD0B94"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Segundo </w:t>
      </w:r>
    </w:p>
    <w:p w14:paraId="19A2062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 lei uniforme não será aplicável no território de cada uma das Altas Partes Contratantes às letras e notas promissórias já passadas à data da entrada em vigor da presente Convenção. </w:t>
      </w:r>
    </w:p>
    <w:p w14:paraId="77D2FAC1"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Terceiro </w:t>
      </w:r>
    </w:p>
    <w:p w14:paraId="73EAB03A"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 presente Convenção, cujos textos francês e inglês farão, ambos igualmente fé, terá a data de hoje.  </w:t>
      </w:r>
    </w:p>
    <w:p w14:paraId="0D77937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Poderá ser ulteriormente assinada, até 6 de setembro de 1930, em nome de qualquer Membro da Sociedade das Nações e de qualquer Estado não Membro. </w:t>
      </w:r>
    </w:p>
    <w:p w14:paraId="3F61E3F9"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Quarto </w:t>
      </w:r>
    </w:p>
    <w:p w14:paraId="29739ED3"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 presente Convenção será ratificada. </w:t>
      </w:r>
    </w:p>
    <w:p w14:paraId="53A0D68C"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Os instrumentos de ratificação serão transmitidos, antes de 1 de setembro de 1932, ao Secretário Geral da Sociedade das Nações, que notificará imediatamente do seu depósito todos os Membros da Sociedade das Nações e os Estados não membros que sejam Partes na presente Convenção. </w:t>
      </w:r>
    </w:p>
    <w:p w14:paraId="5C53A727"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Quinto </w:t>
      </w:r>
    </w:p>
    <w:p w14:paraId="10406B6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 partir de 6 de setembro de 1930, qualquer Membro da Sociedade das Nações e qualquer Estado não membro poderá aderir à presente Convenção. </w:t>
      </w:r>
    </w:p>
    <w:p w14:paraId="1264CE9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Esta adesão efetuar-se-á por meio de notificação ao Secretário Geral da Sociedade das Nações, que será depositada nos arquivos do Secretariado. </w:t>
      </w:r>
    </w:p>
    <w:p w14:paraId="40557874"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Secretariado Geral notificará imediatamente </w:t>
      </w:r>
      <w:proofErr w:type="spellStart"/>
      <w:r w:rsidRPr="00A67B48">
        <w:rPr>
          <w:rFonts w:ascii="Book Antiqua" w:eastAsia="Times New Roman" w:hAnsi="Book Antiqua" w:cs="Times New Roman"/>
          <w:sz w:val="19"/>
          <w:szCs w:val="19"/>
          <w:lang w:eastAsia="pt-BR"/>
        </w:rPr>
        <w:t>dêsse</w:t>
      </w:r>
      <w:proofErr w:type="spellEnd"/>
      <w:r w:rsidRPr="00A67B48">
        <w:rPr>
          <w:rFonts w:ascii="Book Antiqua" w:eastAsia="Times New Roman" w:hAnsi="Book Antiqua" w:cs="Times New Roman"/>
          <w:sz w:val="19"/>
          <w:szCs w:val="19"/>
          <w:lang w:eastAsia="pt-BR"/>
        </w:rPr>
        <w:t xml:space="preserve"> depósito todos os Estados que tenham assinado ou aderido à presente Convenção. </w:t>
      </w:r>
    </w:p>
    <w:p w14:paraId="29FAC392"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Sexto </w:t>
      </w:r>
    </w:p>
    <w:p w14:paraId="142D922E"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A presente Convenção somente entrará em vigor depois de ter sido ratificada ou de a ela terem aderido sete Membros da Sociedade das Nações ou Estados não membros, entre os quais deverão figurar três dos Membros da Sociedade das Nações com representação permanente no Conselho.</w:t>
      </w:r>
    </w:p>
    <w:p w14:paraId="334DB5E5"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Começará a vigorar noventa dias depois de recebida pelo secretário Geral da Sociedade das Nações a sétima ratificação ou adesão, em conformidade com o disposto na alínea primeira do presente artigo. </w:t>
      </w:r>
    </w:p>
    <w:p w14:paraId="4747DB19"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O </w:t>
      </w:r>
      <w:proofErr w:type="spellStart"/>
      <w:r w:rsidRPr="00A67B48">
        <w:rPr>
          <w:rFonts w:ascii="Book Antiqua" w:eastAsia="Times New Roman" w:hAnsi="Book Antiqua" w:cs="Times New Roman"/>
          <w:sz w:val="19"/>
          <w:szCs w:val="19"/>
          <w:lang w:eastAsia="pt-BR"/>
        </w:rPr>
        <w:t>Secretario</w:t>
      </w:r>
      <w:proofErr w:type="spellEnd"/>
      <w:r w:rsidRPr="00A67B48">
        <w:rPr>
          <w:rFonts w:ascii="Book Antiqua" w:eastAsia="Times New Roman" w:hAnsi="Book Antiqua" w:cs="Times New Roman"/>
          <w:sz w:val="19"/>
          <w:szCs w:val="19"/>
          <w:lang w:eastAsia="pt-BR"/>
        </w:rPr>
        <w:t xml:space="preserve"> Geral da Sociedade das Nações, nas notificações previstas nos artigos 4º e 5º fará menção especial de terem sido recebidas as ratificações ou adesões a que se refere a alínea primeira do presente artigo. </w:t>
      </w:r>
    </w:p>
    <w:p w14:paraId="2AAD1DCF"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Sétimo </w:t>
      </w:r>
    </w:p>
    <w:p w14:paraId="4E5D4BD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As ratificações ou adesões após a entrada em vigor da presente Convenção em conformidade com o disposto no artigo 6º produzirão os seus efeitos noventa dias depois da data da sua recepção pelo Secretário Geral da Sociedade das Nações.</w:t>
      </w:r>
    </w:p>
    <w:p w14:paraId="6C3449EE"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lastRenderedPageBreak/>
        <w:t xml:space="preserve">        Artigo Oitavo </w:t>
      </w:r>
    </w:p>
    <w:p w14:paraId="2D0517D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Exceto nos casos de urgência, a presente Convenção não poderá ser denunciada antes de decorrido com prazo de dois anos a contar da data em que tiver começado a vigorar para o Membro da Sociedade das Nações ou para o Estado não membro que a </w:t>
      </w:r>
      <w:proofErr w:type="spellStart"/>
      <w:r w:rsidRPr="00A67B48">
        <w:rPr>
          <w:rFonts w:ascii="Book Antiqua" w:eastAsia="Times New Roman" w:hAnsi="Book Antiqua" w:cs="Times New Roman"/>
          <w:sz w:val="19"/>
          <w:szCs w:val="19"/>
          <w:lang w:eastAsia="pt-BR"/>
        </w:rPr>
        <w:t>denuncia</w:t>
      </w:r>
      <w:proofErr w:type="spellEnd"/>
      <w:r w:rsidRPr="00A67B48">
        <w:rPr>
          <w:rFonts w:ascii="Book Antiqua" w:eastAsia="Times New Roman" w:hAnsi="Book Antiqua" w:cs="Times New Roman"/>
          <w:sz w:val="19"/>
          <w:szCs w:val="19"/>
          <w:lang w:eastAsia="pt-BR"/>
        </w:rPr>
        <w:t>; esta denúncia produzirá os seus efeitos noventa dias depois de recebida pelo Secretário Geral a respectiva notificação.</w:t>
      </w:r>
    </w:p>
    <w:p w14:paraId="377047A2"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Qualquer denúncia será imediatamente comunicada pelo Secretário Geral da Sociedade das Nações a </w:t>
      </w:r>
      <w:proofErr w:type="spellStart"/>
      <w:r w:rsidRPr="00A67B48">
        <w:rPr>
          <w:rFonts w:ascii="Book Antiqua" w:eastAsia="Times New Roman" w:hAnsi="Book Antiqua" w:cs="Times New Roman"/>
          <w:sz w:val="19"/>
          <w:szCs w:val="19"/>
          <w:lang w:eastAsia="pt-BR"/>
        </w:rPr>
        <w:t>tôdas</w:t>
      </w:r>
      <w:proofErr w:type="spellEnd"/>
      <w:r w:rsidRPr="00A67B48">
        <w:rPr>
          <w:rFonts w:ascii="Book Antiqua" w:eastAsia="Times New Roman" w:hAnsi="Book Antiqua" w:cs="Times New Roman"/>
          <w:sz w:val="19"/>
          <w:szCs w:val="19"/>
          <w:lang w:eastAsia="pt-BR"/>
        </w:rPr>
        <w:t xml:space="preserve"> as outras Altas Partes Contratantes.</w:t>
      </w:r>
    </w:p>
    <w:p w14:paraId="6978D1FD"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Nos casos de urgência, a Alta Parte Contratante que efetuar a denúncia comunicará </w:t>
      </w:r>
      <w:proofErr w:type="spellStart"/>
      <w:r w:rsidRPr="00A67B48">
        <w:rPr>
          <w:rFonts w:ascii="Book Antiqua" w:eastAsia="Times New Roman" w:hAnsi="Book Antiqua" w:cs="Times New Roman"/>
          <w:sz w:val="19"/>
          <w:szCs w:val="19"/>
          <w:lang w:eastAsia="pt-BR"/>
        </w:rPr>
        <w:t>êsse</w:t>
      </w:r>
      <w:proofErr w:type="spellEnd"/>
      <w:r w:rsidRPr="00A67B48">
        <w:rPr>
          <w:rFonts w:ascii="Book Antiqua" w:eastAsia="Times New Roman" w:hAnsi="Book Antiqua" w:cs="Times New Roman"/>
          <w:sz w:val="19"/>
          <w:szCs w:val="19"/>
          <w:lang w:eastAsia="pt-BR"/>
        </w:rPr>
        <w:t xml:space="preserve"> fato direta e imediatamente a todas as outras Altas Partes Contratantes, e a denúncia produzirá os seus efeitos dois dias depois de recebida a dita comunicação pelas respectivas Altas Partes Contratantes, A Alta Parte Contratante que fizer a denúncia nestas condições dará igualmente conhecimento da sua decisão ao Secretário Geral da Sociedade das Nações. </w:t>
      </w:r>
    </w:p>
    <w:p w14:paraId="5B1CC354"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Qualquer denúncia só produzirá efeitos em relação à Alta Parte Contratante em nome da qual ela tenha sido feita.</w:t>
      </w:r>
    </w:p>
    <w:p w14:paraId="797E6759"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Nono </w:t>
      </w:r>
    </w:p>
    <w:p w14:paraId="014FA883"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Decorrido um prazo de quatro anos da entrada em vigor da presente Convenção, qualquer Membro da Sociedade das Nações ou Estado não membro ligado à Convenção poderá formular ao Secretário Geral da Sociedade das Nações um pedido de revisão de algumas ou de </w:t>
      </w:r>
      <w:proofErr w:type="spellStart"/>
      <w:r w:rsidRPr="00A67B48">
        <w:rPr>
          <w:rFonts w:ascii="Book Antiqua" w:eastAsia="Times New Roman" w:hAnsi="Book Antiqua" w:cs="Times New Roman"/>
          <w:sz w:val="19"/>
          <w:szCs w:val="19"/>
          <w:lang w:eastAsia="pt-BR"/>
        </w:rPr>
        <w:t>tôdas</w:t>
      </w:r>
      <w:proofErr w:type="spellEnd"/>
      <w:r w:rsidRPr="00A67B48">
        <w:rPr>
          <w:rFonts w:ascii="Book Antiqua" w:eastAsia="Times New Roman" w:hAnsi="Book Antiqua" w:cs="Times New Roman"/>
          <w:sz w:val="19"/>
          <w:szCs w:val="19"/>
          <w:lang w:eastAsia="pt-BR"/>
        </w:rPr>
        <w:t xml:space="preserve"> as suas disposições. </w:t>
      </w:r>
    </w:p>
    <w:p w14:paraId="680061B6"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Se </w:t>
      </w:r>
      <w:proofErr w:type="spellStart"/>
      <w:r w:rsidRPr="00A67B48">
        <w:rPr>
          <w:rFonts w:ascii="Book Antiqua" w:eastAsia="Times New Roman" w:hAnsi="Book Antiqua" w:cs="Times New Roman"/>
          <w:sz w:val="19"/>
          <w:szCs w:val="19"/>
          <w:lang w:eastAsia="pt-BR"/>
        </w:rPr>
        <w:t>êste</w:t>
      </w:r>
      <w:proofErr w:type="spellEnd"/>
      <w:r w:rsidRPr="00A67B48">
        <w:rPr>
          <w:rFonts w:ascii="Book Antiqua" w:eastAsia="Times New Roman" w:hAnsi="Book Antiqua" w:cs="Times New Roman"/>
          <w:sz w:val="19"/>
          <w:szCs w:val="19"/>
          <w:lang w:eastAsia="pt-BR"/>
        </w:rPr>
        <w:t xml:space="preserve"> pedido, comunicado aos outros Membros ou Estados não membros para os quais a Convenção estiver em vigor, </w:t>
      </w:r>
      <w:proofErr w:type="spellStart"/>
      <w:r w:rsidRPr="00A67B48">
        <w:rPr>
          <w:rFonts w:ascii="Book Antiqua" w:eastAsia="Times New Roman" w:hAnsi="Book Antiqua" w:cs="Times New Roman"/>
          <w:sz w:val="19"/>
          <w:szCs w:val="19"/>
          <w:lang w:eastAsia="pt-BR"/>
        </w:rPr>
        <w:t>fôr</w:t>
      </w:r>
      <w:proofErr w:type="spellEnd"/>
      <w:r w:rsidRPr="00A67B48">
        <w:rPr>
          <w:rFonts w:ascii="Book Antiqua" w:eastAsia="Times New Roman" w:hAnsi="Book Antiqua" w:cs="Times New Roman"/>
          <w:sz w:val="19"/>
          <w:szCs w:val="19"/>
          <w:lang w:eastAsia="pt-BR"/>
        </w:rPr>
        <w:t xml:space="preserve"> apoiado dentro do prazo de um ano por seis, pelo menos, dentre </w:t>
      </w:r>
      <w:proofErr w:type="spellStart"/>
      <w:r w:rsidRPr="00A67B48">
        <w:rPr>
          <w:rFonts w:ascii="Book Antiqua" w:eastAsia="Times New Roman" w:hAnsi="Book Antiqua" w:cs="Times New Roman"/>
          <w:sz w:val="19"/>
          <w:szCs w:val="19"/>
          <w:lang w:eastAsia="pt-BR"/>
        </w:rPr>
        <w:t>êles</w:t>
      </w:r>
      <w:proofErr w:type="spellEnd"/>
      <w:r w:rsidRPr="00A67B48">
        <w:rPr>
          <w:rFonts w:ascii="Book Antiqua" w:eastAsia="Times New Roman" w:hAnsi="Book Antiqua" w:cs="Times New Roman"/>
          <w:sz w:val="19"/>
          <w:szCs w:val="19"/>
          <w:lang w:eastAsia="pt-BR"/>
        </w:rPr>
        <w:t xml:space="preserve">, o Conselho da Sociedade das Nações decidirá se deve ser convocada uma Conferência para </w:t>
      </w:r>
      <w:proofErr w:type="spellStart"/>
      <w:r w:rsidRPr="00A67B48">
        <w:rPr>
          <w:rFonts w:ascii="Book Antiqua" w:eastAsia="Times New Roman" w:hAnsi="Book Antiqua" w:cs="Times New Roman"/>
          <w:sz w:val="19"/>
          <w:szCs w:val="19"/>
          <w:lang w:eastAsia="pt-BR"/>
        </w:rPr>
        <w:t>aquêle</w:t>
      </w:r>
      <w:proofErr w:type="spellEnd"/>
      <w:r w:rsidRPr="00A67B48">
        <w:rPr>
          <w:rFonts w:ascii="Book Antiqua" w:eastAsia="Times New Roman" w:hAnsi="Book Antiqua" w:cs="Times New Roman"/>
          <w:sz w:val="19"/>
          <w:szCs w:val="19"/>
          <w:lang w:eastAsia="pt-BR"/>
        </w:rPr>
        <w:t xml:space="preserve"> fim. </w:t>
      </w:r>
    </w:p>
    <w:p w14:paraId="71B15ED4"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Dez </w:t>
      </w:r>
    </w:p>
    <w:p w14:paraId="3C8FDCE8"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As Altas Partes Contratantes poderão declarar no momento da assinatura da Ratificação ou da adesão que, aceitando a presente Convenção, não assumem nenhuma obrigação pelo que respeita a </w:t>
      </w:r>
      <w:proofErr w:type="spellStart"/>
      <w:r w:rsidRPr="00A67B48">
        <w:rPr>
          <w:rFonts w:ascii="Book Antiqua" w:eastAsia="Times New Roman" w:hAnsi="Book Antiqua" w:cs="Times New Roman"/>
          <w:sz w:val="19"/>
          <w:szCs w:val="19"/>
          <w:lang w:eastAsia="pt-BR"/>
        </w:rPr>
        <w:t>tôdas</w:t>
      </w:r>
      <w:proofErr w:type="spellEnd"/>
      <w:r w:rsidRPr="00A67B48">
        <w:rPr>
          <w:rFonts w:ascii="Book Antiqua" w:eastAsia="Times New Roman" w:hAnsi="Book Antiqua" w:cs="Times New Roman"/>
          <w:sz w:val="19"/>
          <w:szCs w:val="19"/>
          <w:lang w:eastAsia="pt-BR"/>
        </w:rPr>
        <w:t xml:space="preserve"> as partes das suas colônias, protetorados ou territórios sob a sua soberania ou mandato, caso em que a presente Convenção se não aplicará aos territórios mencionados nessa declaração.</w:t>
      </w:r>
    </w:p>
    <w:p w14:paraId="761A8DB7"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As Altas Partes Contratante poderão a todo tempo mais tarde notificar o Secretário Geral da Sociedade das Nações de que desejam que a presente Convenção se aplique a todos ou parte dos territórios que tenham sido objeto de declaração prevista na alínea precedente, e nesse caso a Convenção aplicar-se-á aos territórios mencionados na comunicação noventa dias depois de esta ter sido recebida pelo Secretário Geral da Sociedade das Nações. </w:t>
      </w:r>
    </w:p>
    <w:p w14:paraId="73BB92B9"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Da mesma forma, as Altas Partes Contratantes podem, nos </w:t>
      </w:r>
      <w:proofErr w:type="spellStart"/>
      <w:r w:rsidRPr="00A67B48">
        <w:rPr>
          <w:rFonts w:ascii="Book Antiqua" w:eastAsia="Times New Roman" w:hAnsi="Book Antiqua" w:cs="Times New Roman"/>
          <w:sz w:val="19"/>
          <w:szCs w:val="19"/>
          <w:lang w:eastAsia="pt-BR"/>
        </w:rPr>
        <w:t>têrmos</w:t>
      </w:r>
      <w:proofErr w:type="spellEnd"/>
      <w:r w:rsidRPr="00A67B48">
        <w:rPr>
          <w:rFonts w:ascii="Book Antiqua" w:eastAsia="Times New Roman" w:hAnsi="Book Antiqua" w:cs="Times New Roman"/>
          <w:sz w:val="19"/>
          <w:szCs w:val="19"/>
          <w:lang w:eastAsia="pt-BR"/>
        </w:rPr>
        <w:t xml:space="preserve"> do art. 8º, denunciar a presente Convenção para </w:t>
      </w:r>
      <w:proofErr w:type="spellStart"/>
      <w:r w:rsidRPr="00A67B48">
        <w:rPr>
          <w:rFonts w:ascii="Book Antiqua" w:eastAsia="Times New Roman" w:hAnsi="Book Antiqua" w:cs="Times New Roman"/>
          <w:sz w:val="19"/>
          <w:szCs w:val="19"/>
          <w:lang w:eastAsia="pt-BR"/>
        </w:rPr>
        <w:t>tôdas</w:t>
      </w:r>
      <w:proofErr w:type="spellEnd"/>
      <w:r w:rsidRPr="00A67B48">
        <w:rPr>
          <w:rFonts w:ascii="Book Antiqua" w:eastAsia="Times New Roman" w:hAnsi="Book Antiqua" w:cs="Times New Roman"/>
          <w:sz w:val="19"/>
          <w:szCs w:val="19"/>
          <w:lang w:eastAsia="pt-BR"/>
        </w:rPr>
        <w:t xml:space="preserve"> ou parte das suas colônias, protetorados ou territórios sob a sua soberania ou mandato. </w:t>
      </w:r>
    </w:p>
    <w:p w14:paraId="7DF8BD1D" w14:textId="77777777" w:rsidR="00C97C91" w:rsidRPr="00A67B48" w:rsidRDefault="00C97C91" w:rsidP="00390587">
      <w:pPr>
        <w:spacing w:before="100" w:beforeAutospacing="1" w:after="100" w:afterAutospacing="1" w:line="240" w:lineRule="auto"/>
        <w:jc w:val="center"/>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Artigo Onze </w:t>
      </w:r>
    </w:p>
    <w:p w14:paraId="4A7BEFC1"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A presente Convenção será registrada pelo contrário Secretário Geral da Sociedade das Nações deste que entre em vigor. Será publicado, logo que </w:t>
      </w:r>
      <w:proofErr w:type="spellStart"/>
      <w:r w:rsidRPr="00A67B48">
        <w:rPr>
          <w:rFonts w:ascii="Book Antiqua" w:eastAsia="Times New Roman" w:hAnsi="Book Antiqua" w:cs="Times New Roman"/>
          <w:sz w:val="19"/>
          <w:szCs w:val="19"/>
          <w:lang w:eastAsia="pt-BR"/>
        </w:rPr>
        <w:t>fôr</w:t>
      </w:r>
      <w:proofErr w:type="spellEnd"/>
      <w:r w:rsidRPr="00A67B48">
        <w:rPr>
          <w:rFonts w:ascii="Book Antiqua" w:eastAsia="Times New Roman" w:hAnsi="Book Antiqua" w:cs="Times New Roman"/>
          <w:sz w:val="19"/>
          <w:szCs w:val="19"/>
          <w:lang w:eastAsia="pt-BR"/>
        </w:rPr>
        <w:t xml:space="preserve"> possível, na "Coleção de Tratados" da Sociedade das Nações.</w:t>
      </w:r>
    </w:p>
    <w:p w14:paraId="0FA9A073"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Em fé do que os Plenipotenciários acima designados assinaram a presente Convenção.</w:t>
      </w:r>
    </w:p>
    <w:p w14:paraId="797D0D60" w14:textId="77777777" w:rsidR="00C97C91" w:rsidRPr="00A67B48" w:rsidRDefault="00C97C91" w:rsidP="00390587">
      <w:pPr>
        <w:spacing w:before="100" w:beforeAutospacing="1" w:after="100" w:afterAutospacing="1" w:line="240" w:lineRule="auto"/>
        <w:jc w:val="both"/>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 xml:space="preserve">        Feito em Genebra, aos sete de junho de mil novecentos e trinta, num só exemplar, que será depositado nos arquivos do Secretariado da Sociedade das Nações. Será transmitida cópia autêntica a </w:t>
      </w:r>
      <w:r w:rsidRPr="00A67B48">
        <w:rPr>
          <w:rFonts w:ascii="Book Antiqua" w:eastAsia="Times New Roman" w:hAnsi="Book Antiqua" w:cs="Times New Roman"/>
          <w:sz w:val="19"/>
          <w:szCs w:val="19"/>
          <w:lang w:eastAsia="pt-BR"/>
        </w:rPr>
        <w:lastRenderedPageBreak/>
        <w:t>todos os Membros da Sociedade das Nações e a todos os Estados não Membros representados na Conferência.</w:t>
      </w:r>
    </w:p>
    <w:p w14:paraId="4D772585" w14:textId="77777777" w:rsidR="00C97C91" w:rsidRPr="00A67B48" w:rsidRDefault="00C97C91" w:rsidP="00C97C91">
      <w:pPr>
        <w:spacing w:before="100" w:beforeAutospacing="1" w:after="100" w:afterAutospacing="1" w:line="240" w:lineRule="auto"/>
        <w:rPr>
          <w:rFonts w:ascii="Book Antiqua" w:eastAsia="Times New Roman" w:hAnsi="Book Antiqua" w:cs="Times New Roman"/>
          <w:sz w:val="19"/>
          <w:szCs w:val="19"/>
          <w:lang w:eastAsia="pt-BR"/>
        </w:rPr>
      </w:pPr>
      <w:r w:rsidRPr="00A67B48">
        <w:rPr>
          <w:rFonts w:ascii="Book Antiqua" w:eastAsia="Times New Roman" w:hAnsi="Book Antiqua" w:cs="Times New Roman"/>
          <w:sz w:val="19"/>
          <w:szCs w:val="19"/>
          <w:lang w:eastAsia="pt-BR"/>
        </w:rPr>
        <w:t>Alemanha:</w:t>
      </w:r>
      <w:r w:rsidRPr="00A67B48">
        <w:rPr>
          <w:rFonts w:ascii="Book Antiqua" w:eastAsia="Times New Roman" w:hAnsi="Book Antiqua" w:cs="Times New Roman"/>
          <w:sz w:val="19"/>
          <w:szCs w:val="19"/>
          <w:lang w:eastAsia="pt-BR"/>
        </w:rPr>
        <w:br/>
        <w:t xml:space="preserve">Leo </w:t>
      </w:r>
      <w:proofErr w:type="spellStart"/>
      <w:r w:rsidRPr="00A67B48">
        <w:rPr>
          <w:rFonts w:ascii="Book Antiqua" w:eastAsia="Times New Roman" w:hAnsi="Book Antiqua" w:cs="Times New Roman"/>
          <w:sz w:val="19"/>
          <w:szCs w:val="19"/>
          <w:lang w:eastAsia="pt-BR"/>
        </w:rPr>
        <w:t>Quassowski</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 xml:space="preserve">Dr. Albrecht </w:t>
      </w:r>
      <w:r w:rsidRPr="00A67B48">
        <w:rPr>
          <w:rFonts w:ascii="Book Antiqua" w:eastAsia="Times New Roman" w:hAnsi="Book Antiqua" w:cs="Times New Roman"/>
          <w:sz w:val="19"/>
          <w:szCs w:val="19"/>
          <w:lang w:eastAsia="pt-BR"/>
        </w:rPr>
        <w:br/>
        <w:t xml:space="preserve">Dr. Ullmann </w:t>
      </w:r>
      <w:r w:rsidRPr="00A67B48">
        <w:rPr>
          <w:rFonts w:ascii="Book Antiqua" w:eastAsia="Times New Roman" w:hAnsi="Book Antiqua" w:cs="Times New Roman"/>
          <w:sz w:val="19"/>
          <w:szCs w:val="19"/>
          <w:lang w:eastAsia="pt-BR"/>
        </w:rPr>
        <w:br/>
        <w:t>Áustria:</w:t>
      </w:r>
      <w:r w:rsidRPr="00A67B48">
        <w:rPr>
          <w:rFonts w:ascii="Book Antiqua" w:eastAsia="Times New Roman" w:hAnsi="Book Antiqua" w:cs="Times New Roman"/>
          <w:sz w:val="19"/>
          <w:szCs w:val="19"/>
          <w:lang w:eastAsia="pt-BR"/>
        </w:rPr>
        <w:br/>
        <w:t xml:space="preserve">Dr. </w:t>
      </w:r>
      <w:proofErr w:type="spellStart"/>
      <w:r w:rsidRPr="00A67B48">
        <w:rPr>
          <w:rFonts w:ascii="Book Antiqua" w:eastAsia="Times New Roman" w:hAnsi="Book Antiqua" w:cs="Times New Roman"/>
          <w:sz w:val="19"/>
          <w:szCs w:val="19"/>
          <w:lang w:eastAsia="pt-BR"/>
        </w:rPr>
        <w:t>Strobele</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Bélgica: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Vte</w:t>
      </w:r>
      <w:proofErr w:type="spellEnd"/>
      <w:r w:rsidRPr="00A67B48">
        <w:rPr>
          <w:rFonts w:ascii="Book Antiqua" w:eastAsia="Times New Roman" w:hAnsi="Book Antiqua" w:cs="Times New Roman"/>
          <w:sz w:val="19"/>
          <w:szCs w:val="19"/>
          <w:lang w:eastAsia="pt-BR"/>
        </w:rPr>
        <w:t xml:space="preserve">. P. </w:t>
      </w:r>
      <w:proofErr w:type="spellStart"/>
      <w:r w:rsidRPr="00A67B48">
        <w:rPr>
          <w:rFonts w:ascii="Book Antiqua" w:eastAsia="Times New Roman" w:hAnsi="Book Antiqua" w:cs="Times New Roman"/>
          <w:sz w:val="19"/>
          <w:szCs w:val="19"/>
          <w:lang w:eastAsia="pt-BR"/>
        </w:rPr>
        <w:t>Poullet</w:t>
      </w:r>
      <w:proofErr w:type="spellEnd"/>
      <w:r w:rsidRPr="00A67B48">
        <w:rPr>
          <w:rFonts w:ascii="Book Antiqua" w:eastAsia="Times New Roman" w:hAnsi="Book Antiqua" w:cs="Times New Roman"/>
          <w:sz w:val="19"/>
          <w:szCs w:val="19"/>
          <w:lang w:eastAsia="pt-BR"/>
        </w:rPr>
        <w:t xml:space="preserve"> de La Vallée-</w:t>
      </w:r>
      <w:proofErr w:type="spellStart"/>
      <w:r w:rsidRPr="00A67B48">
        <w:rPr>
          <w:rFonts w:ascii="Book Antiqua" w:eastAsia="Times New Roman" w:hAnsi="Book Antiqua" w:cs="Times New Roman"/>
          <w:sz w:val="19"/>
          <w:szCs w:val="19"/>
          <w:lang w:eastAsia="pt-BR"/>
        </w:rPr>
        <w:t>Poussin</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Brasil:</w:t>
      </w:r>
      <w:r w:rsidRPr="00A67B48">
        <w:rPr>
          <w:rFonts w:ascii="Book Antiqua" w:eastAsia="Times New Roman" w:hAnsi="Book Antiqua" w:cs="Times New Roman"/>
          <w:sz w:val="19"/>
          <w:szCs w:val="19"/>
          <w:lang w:eastAsia="pt-BR"/>
        </w:rPr>
        <w:br/>
        <w:t xml:space="preserve">Deoclécio de Campos </w:t>
      </w:r>
      <w:r w:rsidRPr="00A67B48">
        <w:rPr>
          <w:rFonts w:ascii="Book Antiqua" w:eastAsia="Times New Roman" w:hAnsi="Book Antiqua" w:cs="Times New Roman"/>
          <w:sz w:val="19"/>
          <w:szCs w:val="19"/>
          <w:lang w:eastAsia="pt-BR"/>
        </w:rPr>
        <w:br/>
        <w:t>Colômbia:</w:t>
      </w:r>
      <w:r w:rsidRPr="00A67B48">
        <w:rPr>
          <w:rFonts w:ascii="Book Antiqua" w:eastAsia="Times New Roman" w:hAnsi="Book Antiqua" w:cs="Times New Roman"/>
          <w:sz w:val="19"/>
          <w:szCs w:val="19"/>
          <w:lang w:eastAsia="pt-BR"/>
        </w:rPr>
        <w:br/>
        <w:t xml:space="preserve">A. J. Restrepo </w:t>
      </w:r>
      <w:r w:rsidRPr="00A67B48">
        <w:rPr>
          <w:rFonts w:ascii="Book Antiqua" w:eastAsia="Times New Roman" w:hAnsi="Book Antiqua" w:cs="Times New Roman"/>
          <w:sz w:val="19"/>
          <w:szCs w:val="19"/>
          <w:lang w:eastAsia="pt-BR"/>
        </w:rPr>
        <w:br/>
        <w:t>Dinamarca:</w:t>
      </w:r>
      <w:r w:rsidRPr="00A67B48">
        <w:rPr>
          <w:rFonts w:ascii="Book Antiqua" w:eastAsia="Times New Roman" w:hAnsi="Book Antiqua" w:cs="Times New Roman"/>
          <w:sz w:val="19"/>
          <w:szCs w:val="19"/>
          <w:lang w:eastAsia="pt-BR"/>
        </w:rPr>
        <w:br/>
        <w:t xml:space="preserve">A. </w:t>
      </w:r>
      <w:proofErr w:type="spellStart"/>
      <w:r w:rsidRPr="00A67B48">
        <w:rPr>
          <w:rFonts w:ascii="Book Antiqua" w:eastAsia="Times New Roman" w:hAnsi="Book Antiqua" w:cs="Times New Roman"/>
          <w:sz w:val="19"/>
          <w:szCs w:val="19"/>
          <w:lang w:eastAsia="pt-BR"/>
        </w:rPr>
        <w:t>Helper</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 xml:space="preserve">V. </w:t>
      </w:r>
      <w:proofErr w:type="spellStart"/>
      <w:r w:rsidRPr="00A67B48">
        <w:rPr>
          <w:rFonts w:ascii="Book Antiqua" w:eastAsia="Times New Roman" w:hAnsi="Book Antiqua" w:cs="Times New Roman"/>
          <w:sz w:val="19"/>
          <w:szCs w:val="19"/>
          <w:lang w:eastAsia="pt-BR"/>
        </w:rPr>
        <w:t>Eigtved</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 xml:space="preserve">Cidade Livre de </w:t>
      </w:r>
      <w:proofErr w:type="spellStart"/>
      <w:r w:rsidRPr="00A67B48">
        <w:rPr>
          <w:rFonts w:ascii="Book Antiqua" w:eastAsia="Times New Roman" w:hAnsi="Book Antiqua" w:cs="Times New Roman"/>
          <w:sz w:val="19"/>
          <w:szCs w:val="19"/>
          <w:lang w:eastAsia="pt-BR"/>
        </w:rPr>
        <w:t>Dantzig</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Sulkowski</w:t>
      </w:r>
      <w:proofErr w:type="spellEnd"/>
      <w:r w:rsidRPr="00A67B48">
        <w:rPr>
          <w:rFonts w:ascii="Book Antiqua" w:eastAsia="Times New Roman" w:hAnsi="Book Antiqua" w:cs="Times New Roman"/>
          <w:sz w:val="19"/>
          <w:szCs w:val="19"/>
          <w:lang w:eastAsia="pt-BR"/>
        </w:rPr>
        <w:br/>
        <w:t>Equador:</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Alej</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Gastelú</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Espanha:</w:t>
      </w:r>
      <w:r w:rsidRPr="00A67B48">
        <w:rPr>
          <w:rFonts w:ascii="Book Antiqua" w:eastAsia="Times New Roman" w:hAnsi="Book Antiqua" w:cs="Times New Roman"/>
          <w:sz w:val="19"/>
          <w:szCs w:val="19"/>
          <w:lang w:eastAsia="pt-BR"/>
        </w:rPr>
        <w:br/>
        <w:t xml:space="preserve">Juan Gomez </w:t>
      </w:r>
      <w:proofErr w:type="spellStart"/>
      <w:r w:rsidRPr="00A67B48">
        <w:rPr>
          <w:rFonts w:ascii="Book Antiqua" w:eastAsia="Times New Roman" w:hAnsi="Book Antiqua" w:cs="Times New Roman"/>
          <w:sz w:val="19"/>
          <w:szCs w:val="19"/>
          <w:lang w:eastAsia="pt-BR"/>
        </w:rPr>
        <w:t>Montejo</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Finlândia:</w:t>
      </w:r>
      <w:r w:rsidRPr="00A67B48">
        <w:rPr>
          <w:rFonts w:ascii="Book Antiqua" w:eastAsia="Times New Roman" w:hAnsi="Book Antiqua" w:cs="Times New Roman"/>
          <w:sz w:val="19"/>
          <w:szCs w:val="19"/>
          <w:lang w:eastAsia="pt-BR"/>
        </w:rPr>
        <w:br/>
        <w:t xml:space="preserve">F. </w:t>
      </w:r>
      <w:proofErr w:type="spellStart"/>
      <w:r w:rsidRPr="00A67B48">
        <w:rPr>
          <w:rFonts w:ascii="Book Antiqua" w:eastAsia="Times New Roman" w:hAnsi="Book Antiqua" w:cs="Times New Roman"/>
          <w:sz w:val="19"/>
          <w:szCs w:val="19"/>
          <w:lang w:eastAsia="pt-BR"/>
        </w:rPr>
        <w:t>Gronvall</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França:</w:t>
      </w:r>
      <w:r w:rsidRPr="00A67B48">
        <w:rPr>
          <w:rFonts w:ascii="Book Antiqua" w:eastAsia="Times New Roman" w:hAnsi="Book Antiqua" w:cs="Times New Roman"/>
          <w:sz w:val="19"/>
          <w:szCs w:val="19"/>
          <w:lang w:eastAsia="pt-BR"/>
        </w:rPr>
        <w:br/>
        <w:t xml:space="preserve">J. </w:t>
      </w:r>
      <w:proofErr w:type="spellStart"/>
      <w:r w:rsidRPr="00A67B48">
        <w:rPr>
          <w:rFonts w:ascii="Book Antiqua" w:eastAsia="Times New Roman" w:hAnsi="Book Antiqua" w:cs="Times New Roman"/>
          <w:sz w:val="19"/>
          <w:szCs w:val="19"/>
          <w:lang w:eastAsia="pt-BR"/>
        </w:rPr>
        <w:t>Percerou</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Grécia:</w:t>
      </w:r>
      <w:r w:rsidRPr="00A67B48">
        <w:rPr>
          <w:rFonts w:ascii="Book Antiqua" w:eastAsia="Times New Roman" w:hAnsi="Book Antiqua" w:cs="Times New Roman"/>
          <w:sz w:val="19"/>
          <w:szCs w:val="19"/>
          <w:lang w:eastAsia="pt-BR"/>
        </w:rPr>
        <w:br/>
        <w:t xml:space="preserve">R. </w:t>
      </w:r>
      <w:proofErr w:type="spellStart"/>
      <w:r w:rsidRPr="00A67B48">
        <w:rPr>
          <w:rFonts w:ascii="Book Antiqua" w:eastAsia="Times New Roman" w:hAnsi="Book Antiqua" w:cs="Times New Roman"/>
          <w:sz w:val="19"/>
          <w:szCs w:val="19"/>
          <w:lang w:eastAsia="pt-BR"/>
        </w:rPr>
        <w:t>Raphäel</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Hungria:</w:t>
      </w:r>
      <w:r w:rsidRPr="00A67B48">
        <w:rPr>
          <w:rFonts w:ascii="Book Antiqua" w:eastAsia="Times New Roman" w:hAnsi="Book Antiqua" w:cs="Times New Roman"/>
          <w:sz w:val="19"/>
          <w:szCs w:val="19"/>
          <w:lang w:eastAsia="pt-BR"/>
        </w:rPr>
        <w:br/>
        <w:t xml:space="preserve">Dr. </w:t>
      </w:r>
      <w:proofErr w:type="spellStart"/>
      <w:r w:rsidRPr="00A67B48">
        <w:rPr>
          <w:rFonts w:ascii="Book Antiqua" w:eastAsia="Times New Roman" w:hAnsi="Book Antiqua" w:cs="Times New Roman"/>
          <w:sz w:val="19"/>
          <w:szCs w:val="19"/>
          <w:lang w:eastAsia="pt-BR"/>
        </w:rPr>
        <w:t>Baranyai</w:t>
      </w:r>
      <w:proofErr w:type="spellEnd"/>
      <w:r w:rsidRPr="00A67B48">
        <w:rPr>
          <w:rFonts w:ascii="Book Antiqua" w:eastAsia="Times New Roman" w:hAnsi="Book Antiqua" w:cs="Times New Roman"/>
          <w:sz w:val="19"/>
          <w:szCs w:val="19"/>
          <w:lang w:eastAsia="pt-BR"/>
        </w:rPr>
        <w:t xml:space="preserve">, Zoltán </w:t>
      </w:r>
      <w:r w:rsidRPr="00A67B48">
        <w:rPr>
          <w:rFonts w:ascii="Book Antiqua" w:eastAsia="Times New Roman" w:hAnsi="Book Antiqua" w:cs="Times New Roman"/>
          <w:sz w:val="19"/>
          <w:szCs w:val="19"/>
          <w:lang w:eastAsia="pt-BR"/>
        </w:rPr>
        <w:br/>
        <w:t>Itália: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Amedeo</w:t>
      </w:r>
      <w:proofErr w:type="spellEnd"/>
      <w:r w:rsidRPr="00A67B48">
        <w:rPr>
          <w:rFonts w:ascii="Book Antiqua" w:eastAsia="Times New Roman" w:hAnsi="Book Antiqua" w:cs="Times New Roman"/>
          <w:sz w:val="19"/>
          <w:szCs w:val="19"/>
          <w:lang w:eastAsia="pt-BR"/>
        </w:rPr>
        <w:t xml:space="preserve"> Giannini </w:t>
      </w:r>
      <w:r w:rsidRPr="00A67B48">
        <w:rPr>
          <w:rFonts w:ascii="Book Antiqua" w:eastAsia="Times New Roman" w:hAnsi="Book Antiqua" w:cs="Times New Roman"/>
          <w:sz w:val="19"/>
          <w:szCs w:val="19"/>
          <w:lang w:eastAsia="pt-BR"/>
        </w:rPr>
        <w:br/>
        <w:t>Japão:</w:t>
      </w:r>
      <w:r w:rsidRPr="00A67B48">
        <w:rPr>
          <w:rFonts w:ascii="Book Antiqua" w:eastAsia="Times New Roman" w:hAnsi="Book Antiqua" w:cs="Times New Roman"/>
          <w:sz w:val="19"/>
          <w:szCs w:val="19"/>
          <w:lang w:eastAsia="pt-BR"/>
        </w:rPr>
        <w:br/>
        <w:t xml:space="preserve">M. Ohno </w:t>
      </w:r>
      <w:r w:rsidRPr="00A67B48">
        <w:rPr>
          <w:rFonts w:ascii="Book Antiqua" w:eastAsia="Times New Roman" w:hAnsi="Book Antiqua" w:cs="Times New Roman"/>
          <w:sz w:val="19"/>
          <w:szCs w:val="19"/>
          <w:lang w:eastAsia="pt-BR"/>
        </w:rPr>
        <w:br/>
        <w:t xml:space="preserve">T. Shimada </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Luxembrugo</w:t>
      </w:r>
      <w:proofErr w:type="spellEnd"/>
      <w:r w:rsidRPr="00A67B48">
        <w:rPr>
          <w:rFonts w:ascii="Book Antiqua" w:eastAsia="Times New Roman" w:hAnsi="Book Antiqua" w:cs="Times New Roman"/>
          <w:sz w:val="19"/>
          <w:szCs w:val="19"/>
          <w:lang w:eastAsia="pt-BR"/>
        </w:rPr>
        <w:t>:</w:t>
      </w:r>
      <w:r w:rsidRPr="00A67B48">
        <w:rPr>
          <w:rFonts w:ascii="Book Antiqua" w:eastAsia="Times New Roman" w:hAnsi="Book Antiqua" w:cs="Times New Roman"/>
          <w:sz w:val="19"/>
          <w:szCs w:val="19"/>
          <w:lang w:eastAsia="pt-BR"/>
        </w:rPr>
        <w:br/>
        <w:t xml:space="preserve">Ch. G. </w:t>
      </w:r>
      <w:proofErr w:type="spellStart"/>
      <w:r w:rsidRPr="00A67B48">
        <w:rPr>
          <w:rFonts w:ascii="Book Antiqua" w:eastAsia="Times New Roman" w:hAnsi="Book Antiqua" w:cs="Times New Roman"/>
          <w:sz w:val="19"/>
          <w:szCs w:val="19"/>
          <w:lang w:eastAsia="pt-BR"/>
        </w:rPr>
        <w:t>Vermaire</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Noruega: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Stub</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Holmboe</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Holanda: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Molengraaff</w:t>
      </w:r>
      <w:proofErr w:type="spellEnd"/>
      <w:r w:rsidRPr="00A67B48">
        <w:rPr>
          <w:rFonts w:ascii="Book Antiqua" w:eastAsia="Times New Roman" w:hAnsi="Book Antiqua" w:cs="Times New Roman"/>
          <w:sz w:val="19"/>
          <w:szCs w:val="19"/>
          <w:lang w:eastAsia="pt-BR"/>
        </w:rPr>
        <w:br/>
        <w:t>Peru:</w:t>
      </w:r>
      <w:r w:rsidRPr="00A67B48">
        <w:rPr>
          <w:rFonts w:ascii="Book Antiqua" w:eastAsia="Times New Roman" w:hAnsi="Book Antiqua" w:cs="Times New Roman"/>
          <w:sz w:val="19"/>
          <w:szCs w:val="19"/>
          <w:lang w:eastAsia="pt-BR"/>
        </w:rPr>
        <w:br/>
        <w:t xml:space="preserve">J. M. Barreto </w:t>
      </w:r>
      <w:r w:rsidRPr="00A67B48">
        <w:rPr>
          <w:rFonts w:ascii="Book Antiqua" w:eastAsia="Times New Roman" w:hAnsi="Book Antiqua" w:cs="Times New Roman"/>
          <w:sz w:val="19"/>
          <w:szCs w:val="19"/>
          <w:lang w:eastAsia="pt-BR"/>
        </w:rPr>
        <w:br/>
        <w:t>Polônia: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Sulkowski</w:t>
      </w:r>
      <w:proofErr w:type="spellEnd"/>
      <w:r w:rsidRPr="00A67B48">
        <w:rPr>
          <w:rFonts w:ascii="Book Antiqua" w:eastAsia="Times New Roman" w:hAnsi="Book Antiqua" w:cs="Times New Roman"/>
          <w:sz w:val="19"/>
          <w:szCs w:val="19"/>
          <w:lang w:eastAsia="pt-BR"/>
        </w:rPr>
        <w:br/>
        <w:t>Portugal:</w:t>
      </w:r>
      <w:r w:rsidRPr="00A67B48">
        <w:rPr>
          <w:rFonts w:ascii="Book Antiqua" w:eastAsia="Times New Roman" w:hAnsi="Book Antiqua" w:cs="Times New Roman"/>
          <w:sz w:val="19"/>
          <w:szCs w:val="19"/>
          <w:lang w:eastAsia="pt-BR"/>
        </w:rPr>
        <w:br/>
        <w:t xml:space="preserve">José Caeiro da Matta </w:t>
      </w:r>
      <w:r w:rsidRPr="00A67B48">
        <w:rPr>
          <w:rFonts w:ascii="Book Antiqua" w:eastAsia="Times New Roman" w:hAnsi="Book Antiqua" w:cs="Times New Roman"/>
          <w:sz w:val="19"/>
          <w:szCs w:val="19"/>
          <w:lang w:eastAsia="pt-BR"/>
        </w:rPr>
        <w:br/>
        <w:t>Suécia:</w:t>
      </w:r>
      <w:r w:rsidRPr="00A67B48">
        <w:rPr>
          <w:rFonts w:ascii="Book Antiqua" w:eastAsia="Times New Roman" w:hAnsi="Book Antiqua" w:cs="Times New Roman"/>
          <w:sz w:val="19"/>
          <w:szCs w:val="19"/>
          <w:lang w:eastAsia="pt-BR"/>
        </w:rPr>
        <w:br/>
        <w:t xml:space="preserve">E. Marks von </w:t>
      </w:r>
      <w:proofErr w:type="spellStart"/>
      <w:r w:rsidRPr="00A67B48">
        <w:rPr>
          <w:rFonts w:ascii="Book Antiqua" w:eastAsia="Times New Roman" w:hAnsi="Book Antiqua" w:cs="Times New Roman"/>
          <w:sz w:val="19"/>
          <w:szCs w:val="19"/>
          <w:lang w:eastAsia="pt-BR"/>
        </w:rPr>
        <w:t>Würtemberg</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Birger</w:t>
      </w:r>
      <w:proofErr w:type="spellEnd"/>
      <w:r w:rsidRPr="00A67B48">
        <w:rPr>
          <w:rFonts w:ascii="Book Antiqua" w:eastAsia="Times New Roman" w:hAnsi="Book Antiqua" w:cs="Times New Roman"/>
          <w:sz w:val="19"/>
          <w:szCs w:val="19"/>
          <w:lang w:eastAsia="pt-BR"/>
        </w:rPr>
        <w:t xml:space="preserve"> </w:t>
      </w:r>
      <w:proofErr w:type="spellStart"/>
      <w:r w:rsidRPr="00A67B48">
        <w:rPr>
          <w:rFonts w:ascii="Book Antiqua" w:eastAsia="Times New Roman" w:hAnsi="Book Antiqua" w:cs="Times New Roman"/>
          <w:sz w:val="19"/>
          <w:szCs w:val="19"/>
          <w:lang w:eastAsia="pt-BR"/>
        </w:rPr>
        <w:t>Ekeberg</w:t>
      </w:r>
      <w:proofErr w:type="spellEnd"/>
      <w:r w:rsidRPr="00A67B48">
        <w:rPr>
          <w:rFonts w:ascii="Book Antiqua" w:eastAsia="Times New Roman" w:hAnsi="Book Antiqua" w:cs="Times New Roman"/>
          <w:sz w:val="19"/>
          <w:szCs w:val="19"/>
          <w:lang w:eastAsia="pt-BR"/>
        </w:rPr>
        <w:br/>
        <w:t>Suíça:</w:t>
      </w:r>
      <w:r w:rsidRPr="00A67B48">
        <w:rPr>
          <w:rFonts w:ascii="Book Antiqua" w:eastAsia="Times New Roman" w:hAnsi="Book Antiqua" w:cs="Times New Roman"/>
          <w:sz w:val="19"/>
          <w:szCs w:val="19"/>
          <w:lang w:eastAsia="pt-BR"/>
        </w:rPr>
        <w:br/>
      </w:r>
      <w:proofErr w:type="spellStart"/>
      <w:r w:rsidRPr="00A67B48">
        <w:rPr>
          <w:rFonts w:ascii="Book Antiqua" w:eastAsia="Times New Roman" w:hAnsi="Book Antiqua" w:cs="Times New Roman"/>
          <w:sz w:val="19"/>
          <w:szCs w:val="19"/>
          <w:lang w:eastAsia="pt-BR"/>
        </w:rPr>
        <w:t>Vischer</w:t>
      </w:r>
      <w:proofErr w:type="spellEnd"/>
      <w:r w:rsidRPr="00A67B48">
        <w:rPr>
          <w:rFonts w:ascii="Book Antiqua" w:eastAsia="Times New Roman" w:hAnsi="Book Antiqua" w:cs="Times New Roman"/>
          <w:sz w:val="19"/>
          <w:szCs w:val="19"/>
          <w:lang w:eastAsia="pt-BR"/>
        </w:rPr>
        <w:br/>
        <w:t>Tchecoslováquia:</w:t>
      </w:r>
      <w:r w:rsidRPr="00A67B48">
        <w:rPr>
          <w:rFonts w:ascii="Book Antiqua" w:eastAsia="Times New Roman" w:hAnsi="Book Antiqua" w:cs="Times New Roman"/>
          <w:sz w:val="19"/>
          <w:szCs w:val="19"/>
          <w:lang w:eastAsia="pt-BR"/>
        </w:rPr>
        <w:br/>
        <w:t>Prof. Dr. Karel Hermann-</w:t>
      </w:r>
      <w:proofErr w:type="spellStart"/>
      <w:r w:rsidRPr="00A67B48">
        <w:rPr>
          <w:rFonts w:ascii="Book Antiqua" w:eastAsia="Times New Roman" w:hAnsi="Book Antiqua" w:cs="Times New Roman"/>
          <w:sz w:val="19"/>
          <w:szCs w:val="19"/>
          <w:lang w:eastAsia="pt-BR"/>
        </w:rPr>
        <w:t>Otavsky</w:t>
      </w:r>
      <w:proofErr w:type="spellEnd"/>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sz w:val="19"/>
          <w:szCs w:val="19"/>
          <w:lang w:eastAsia="pt-BR"/>
        </w:rPr>
        <w:br/>
        <w:t>Turquia:</w:t>
      </w:r>
      <w:r w:rsidRPr="00A67B48">
        <w:rPr>
          <w:rFonts w:ascii="Book Antiqua" w:eastAsia="Times New Roman" w:hAnsi="Book Antiqua" w:cs="Times New Roman"/>
          <w:sz w:val="19"/>
          <w:szCs w:val="19"/>
          <w:lang w:eastAsia="pt-BR"/>
        </w:rPr>
        <w:br/>
        <w:t xml:space="preserve">Ao referendum </w:t>
      </w:r>
      <w:proofErr w:type="spellStart"/>
      <w:r w:rsidRPr="00A67B48">
        <w:rPr>
          <w:rFonts w:ascii="Book Antiqua" w:eastAsia="Times New Roman" w:hAnsi="Book Antiqua" w:cs="Times New Roman"/>
          <w:sz w:val="19"/>
          <w:szCs w:val="19"/>
          <w:lang w:eastAsia="pt-BR"/>
        </w:rPr>
        <w:t>Mehmed</w:t>
      </w:r>
      <w:proofErr w:type="spellEnd"/>
      <w:r w:rsidRPr="00A67B48">
        <w:rPr>
          <w:rFonts w:ascii="Book Antiqua" w:eastAsia="Times New Roman" w:hAnsi="Book Antiqua" w:cs="Times New Roman"/>
          <w:sz w:val="19"/>
          <w:szCs w:val="19"/>
          <w:lang w:eastAsia="pt-BR"/>
        </w:rPr>
        <w:t xml:space="preserve"> Munir </w:t>
      </w:r>
      <w:r w:rsidRPr="00A67B48">
        <w:rPr>
          <w:rFonts w:ascii="Book Antiqua" w:eastAsia="Times New Roman" w:hAnsi="Book Antiqua" w:cs="Times New Roman"/>
          <w:sz w:val="19"/>
          <w:szCs w:val="19"/>
          <w:lang w:eastAsia="pt-BR"/>
        </w:rPr>
        <w:br/>
        <w:t>Iugoslávia:</w:t>
      </w:r>
      <w:r w:rsidRPr="00A67B48">
        <w:rPr>
          <w:rFonts w:ascii="Book Antiqua" w:eastAsia="Times New Roman" w:hAnsi="Book Antiqua" w:cs="Times New Roman"/>
          <w:sz w:val="19"/>
          <w:szCs w:val="19"/>
          <w:lang w:eastAsia="pt-BR"/>
        </w:rPr>
        <w:br/>
        <w:t xml:space="preserve">I. </w:t>
      </w:r>
      <w:proofErr w:type="spellStart"/>
      <w:r w:rsidRPr="00A67B48">
        <w:rPr>
          <w:rFonts w:ascii="Book Antiqua" w:eastAsia="Times New Roman" w:hAnsi="Book Antiqua" w:cs="Times New Roman"/>
          <w:sz w:val="19"/>
          <w:szCs w:val="19"/>
          <w:lang w:eastAsia="pt-BR"/>
        </w:rPr>
        <w:t>Choumenkovitch</w:t>
      </w:r>
      <w:proofErr w:type="spellEnd"/>
      <w:r w:rsidRPr="00A67B48">
        <w:rPr>
          <w:rFonts w:ascii="Book Antiqua" w:eastAsia="Times New Roman" w:hAnsi="Book Antiqua" w:cs="Times New Roman"/>
          <w:sz w:val="19"/>
          <w:szCs w:val="19"/>
          <w:lang w:eastAsia="pt-BR"/>
        </w:rPr>
        <w:t xml:space="preserve"> </w:t>
      </w:r>
    </w:p>
    <w:p w14:paraId="6EE72CB7" w14:textId="77777777" w:rsidR="00C97C91" w:rsidRPr="00A67B48" w:rsidRDefault="00C97C91" w:rsidP="00C97C91">
      <w:pPr>
        <w:spacing w:before="100" w:beforeAutospacing="1" w:after="100" w:afterAutospacing="1" w:line="240" w:lineRule="auto"/>
        <w:rPr>
          <w:rFonts w:ascii="Book Antiqua" w:eastAsia="Times New Roman" w:hAnsi="Book Antiqua" w:cs="Times New Roman"/>
          <w:sz w:val="19"/>
          <w:szCs w:val="19"/>
          <w:lang w:eastAsia="pt-BR"/>
        </w:rPr>
      </w:pPr>
      <w:hyperlink r:id="rId10" w:history="1">
        <w:r w:rsidRPr="00A67B48">
          <w:rPr>
            <w:rFonts w:ascii="Book Antiqua" w:eastAsia="Times New Roman" w:hAnsi="Book Antiqua" w:cs="Times New Roman"/>
            <w:color w:val="0000FF"/>
            <w:sz w:val="19"/>
            <w:szCs w:val="19"/>
            <w:u w:val="single"/>
            <w:lang w:eastAsia="pt-BR"/>
          </w:rPr>
          <w:t>Download para anexos</w:t>
        </w:r>
      </w:hyperlink>
    </w:p>
    <w:p w14:paraId="35AB5AAC" w14:textId="77777777" w:rsidR="00C97C91" w:rsidRPr="00A67B48" w:rsidRDefault="00C97C91" w:rsidP="00C97C91">
      <w:pPr>
        <w:jc w:val="both"/>
        <w:rPr>
          <w:rFonts w:ascii="Book Antiqua" w:hAnsi="Book Antiqua" w:cs="Times New Roman"/>
          <w:b/>
          <w:bCs/>
          <w:sz w:val="19"/>
          <w:szCs w:val="19"/>
        </w:rPr>
      </w:pPr>
      <w:bookmarkStart w:id="0" w:name="anexo1"/>
      <w:bookmarkEnd w:id="0"/>
      <w:r w:rsidRPr="00A67B48">
        <w:rPr>
          <w:rFonts w:ascii="Book Antiqua" w:hAnsi="Book Antiqua" w:cs="Times New Roman"/>
          <w:b/>
          <w:bCs/>
          <w:sz w:val="19"/>
          <w:szCs w:val="19"/>
        </w:rPr>
        <w:t xml:space="preserve">ANEXO I LEI UNIFORME RELATIVA ÀS LETRAS DE CÂMBIO E NOTAS PROMISSÓRIAS </w:t>
      </w:r>
    </w:p>
    <w:p w14:paraId="09C24B6F" w14:textId="77777777" w:rsidR="00C97C91" w:rsidRPr="00A67B48" w:rsidRDefault="00C97C91" w:rsidP="00C97C91">
      <w:pPr>
        <w:jc w:val="both"/>
        <w:rPr>
          <w:rFonts w:ascii="Book Antiqua" w:hAnsi="Book Antiqua" w:cs="Times New Roman"/>
          <w:b/>
          <w:bCs/>
          <w:sz w:val="19"/>
          <w:szCs w:val="19"/>
        </w:rPr>
      </w:pPr>
      <w:r w:rsidRPr="00A67B48">
        <w:rPr>
          <w:rFonts w:ascii="Book Antiqua" w:hAnsi="Book Antiqua" w:cs="Times New Roman"/>
          <w:b/>
          <w:bCs/>
          <w:sz w:val="19"/>
          <w:szCs w:val="19"/>
        </w:rPr>
        <w:t xml:space="preserve">TÍTULO I DAS LETRAS CAPÍTULO </w:t>
      </w:r>
    </w:p>
    <w:p w14:paraId="7DD497B8" w14:textId="77777777" w:rsidR="00C97C91" w:rsidRPr="00A67B48" w:rsidRDefault="00C97C91" w:rsidP="00C97C91">
      <w:pPr>
        <w:jc w:val="both"/>
        <w:rPr>
          <w:rFonts w:ascii="Book Antiqua" w:hAnsi="Book Antiqua" w:cs="Times New Roman"/>
          <w:b/>
          <w:bCs/>
          <w:sz w:val="19"/>
          <w:szCs w:val="19"/>
        </w:rPr>
      </w:pPr>
      <w:r w:rsidRPr="00A67B48">
        <w:rPr>
          <w:rFonts w:ascii="Book Antiqua" w:hAnsi="Book Antiqua" w:cs="Times New Roman"/>
          <w:b/>
          <w:bCs/>
          <w:sz w:val="19"/>
          <w:szCs w:val="19"/>
        </w:rPr>
        <w:t>I DA EMISSÃO E FORMA DA LETRA</w:t>
      </w:r>
    </w:p>
    <w:p w14:paraId="5FCD6919" w14:textId="77777777" w:rsidR="00C97C91" w:rsidRPr="00A67B48" w:rsidRDefault="00C97C91" w:rsidP="00C97C91">
      <w:pPr>
        <w:jc w:val="both"/>
        <w:rPr>
          <w:rFonts w:ascii="Book Antiqua" w:hAnsi="Book Antiqua" w:cs="Times New Roman"/>
          <w:b/>
          <w:bCs/>
          <w:sz w:val="19"/>
          <w:szCs w:val="19"/>
        </w:rPr>
      </w:pPr>
    </w:p>
    <w:p w14:paraId="6645DCA4" w14:textId="77777777" w:rsidR="00C97C91" w:rsidRPr="00A67B48" w:rsidRDefault="00C97C91" w:rsidP="00C97C91">
      <w:pPr>
        <w:jc w:val="both"/>
        <w:rPr>
          <w:rFonts w:ascii="Book Antiqua" w:hAnsi="Book Antiqua" w:cs="Times New Roman"/>
          <w:b/>
          <w:bCs/>
          <w:sz w:val="19"/>
          <w:szCs w:val="19"/>
        </w:rPr>
      </w:pPr>
    </w:p>
    <w:tbl>
      <w:tblPr>
        <w:tblStyle w:val="Tabelacomgrade"/>
        <w:tblW w:w="0" w:type="auto"/>
        <w:shd w:val="clear" w:color="auto" w:fill="CCFFFF"/>
        <w:tblLook w:val="04A0" w:firstRow="1" w:lastRow="0" w:firstColumn="1" w:lastColumn="0" w:noHBand="0" w:noVBand="1"/>
      </w:tblPr>
      <w:tblGrid>
        <w:gridCol w:w="8494"/>
      </w:tblGrid>
      <w:tr w:rsidR="00AB5FB2" w14:paraId="160139E3" w14:textId="77777777" w:rsidTr="00AB5FB2">
        <w:tc>
          <w:tcPr>
            <w:tcW w:w="8494" w:type="dxa"/>
            <w:shd w:val="clear" w:color="auto" w:fill="CCFFFF"/>
          </w:tcPr>
          <w:p w14:paraId="7D7D6F52" w14:textId="77777777" w:rsidR="00AB5FB2" w:rsidRDefault="00AB5FB2" w:rsidP="00AB5FB2">
            <w:pPr>
              <w:jc w:val="both"/>
              <w:rPr>
                <w:rFonts w:ascii="Book Antiqua" w:hAnsi="Book Antiqua" w:cs="Times New Roman"/>
                <w:sz w:val="19"/>
                <w:szCs w:val="19"/>
              </w:rPr>
            </w:pPr>
            <w:r>
              <w:rPr>
                <w:rFonts w:ascii="Book Antiqua" w:hAnsi="Book Antiqua" w:cs="Times New Roman"/>
                <w:b/>
                <w:bCs/>
                <w:sz w:val="19"/>
                <w:szCs w:val="19"/>
              </w:rPr>
              <w:t>(</w:t>
            </w:r>
            <w:r w:rsidRPr="00AB5FB2">
              <w:rPr>
                <w:rFonts w:ascii="Book Antiqua" w:hAnsi="Book Antiqua" w:cs="Times New Roman"/>
                <w:b/>
                <w:bCs/>
                <w:sz w:val="19"/>
                <w:szCs w:val="19"/>
                <w:highlight w:val="yellow"/>
              </w:rPr>
              <w:t>Anal./BACEN-2013-CESPE</w:t>
            </w:r>
            <w:r>
              <w:rPr>
                <w:rFonts w:ascii="Book Antiqua" w:hAnsi="Book Antiqua" w:cs="Times New Roman"/>
                <w:b/>
                <w:bCs/>
                <w:sz w:val="19"/>
                <w:szCs w:val="19"/>
              </w:rPr>
              <w:t>)</w:t>
            </w:r>
            <w:r>
              <w:rPr>
                <w:rFonts w:ascii="Book Antiqua" w:hAnsi="Book Antiqua" w:cs="Times New Roman"/>
                <w:sz w:val="19"/>
                <w:szCs w:val="19"/>
              </w:rPr>
              <w:t xml:space="preserve">: </w:t>
            </w:r>
            <w:r w:rsidRPr="00AB5FB2">
              <w:rPr>
                <w:rFonts w:ascii="Book Antiqua" w:hAnsi="Book Antiqua" w:cs="Times New Roman"/>
                <w:sz w:val="19"/>
                <w:szCs w:val="19"/>
              </w:rPr>
              <w:t>Com base na legislação reguladora dos títulos de crédito, julgue o item a seguir</w:t>
            </w:r>
            <w:r>
              <w:rPr>
                <w:rFonts w:ascii="Book Antiqua" w:hAnsi="Book Antiqua" w:cs="Times New Roman"/>
                <w:sz w:val="19"/>
                <w:szCs w:val="19"/>
              </w:rPr>
              <w:t xml:space="preserve">: </w:t>
            </w:r>
            <w:r w:rsidRPr="00AB5FB2">
              <w:rPr>
                <w:rFonts w:ascii="Book Antiqua" w:hAnsi="Book Antiqua" w:cs="Times New Roman"/>
                <w:sz w:val="19"/>
                <w:szCs w:val="19"/>
              </w:rPr>
              <w:t>No Brasil, a Convenção de Genebra para a regulação das letras de câmbio e notas promissórias, não foi adotada integralmente, haja vista que algumas regras contidas na Lei Uniforme, não são aplicáveis ao Brasil.</w:t>
            </w:r>
          </w:p>
          <w:p w14:paraId="293CDBB6" w14:textId="77777777" w:rsidR="00AB5FB2" w:rsidRDefault="00AB5FB2" w:rsidP="00AB5FB2">
            <w:pPr>
              <w:jc w:val="both"/>
              <w:rPr>
                <w:rFonts w:ascii="Book Antiqua" w:hAnsi="Book Antiqua" w:cs="Times New Roman"/>
                <w:sz w:val="19"/>
                <w:szCs w:val="19"/>
              </w:rPr>
            </w:pPr>
          </w:p>
          <w:p w14:paraId="11CA3934" w14:textId="06188040" w:rsidR="00AB5FB2" w:rsidRPr="00AB5FB2" w:rsidRDefault="00AB5FB2" w:rsidP="00AB5FB2">
            <w:pPr>
              <w:jc w:val="both"/>
              <w:rPr>
                <w:rFonts w:ascii="Book Antiqua" w:hAnsi="Book Antiqua" w:cs="Times New Roman"/>
                <w:sz w:val="19"/>
                <w:szCs w:val="19"/>
              </w:rPr>
            </w:pPr>
            <w:r w:rsidRPr="00AB5FB2">
              <w:rPr>
                <w:rFonts w:ascii="Book Antiqua" w:hAnsi="Book Antiqua" w:cs="Times New Roman"/>
                <w:b/>
                <w:bCs/>
                <w:i/>
                <w:iCs/>
                <w:color w:val="FF0000"/>
                <w:sz w:val="19"/>
                <w:szCs w:val="19"/>
              </w:rPr>
              <w:t>#</w:t>
            </w:r>
            <w:r w:rsidRPr="00AB5FB2">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AB5FB2">
              <w:rPr>
                <w:rFonts w:ascii="Book Antiqua" w:hAnsi="Book Antiqua" w:cs="Times New Roman"/>
                <w:sz w:val="19"/>
                <w:szCs w:val="19"/>
              </w:rPr>
              <w:t xml:space="preserve">A LUG é uma norma internacional que foi internalizada no Brasil por meio do decreto 57.663/66. Ocorre que a LUG foi ratificada com reservas pelo Brasil. As matérias objeto de reservas são tratadas, em regra, pelo </w:t>
            </w:r>
            <w:r>
              <w:rPr>
                <w:rFonts w:ascii="Book Antiqua" w:hAnsi="Book Antiqua" w:cs="Times New Roman"/>
                <w:sz w:val="19"/>
                <w:szCs w:val="19"/>
              </w:rPr>
              <w:t>D</w:t>
            </w:r>
            <w:r w:rsidRPr="00AB5FB2">
              <w:rPr>
                <w:rFonts w:ascii="Book Antiqua" w:hAnsi="Book Antiqua" w:cs="Times New Roman"/>
                <w:sz w:val="19"/>
                <w:szCs w:val="19"/>
              </w:rPr>
              <w:t>ecreto 2.044/1908.</w:t>
            </w:r>
            <w:r>
              <w:rPr>
                <w:rFonts w:ascii="Book Antiqua" w:hAnsi="Book Antiqua" w:cs="Times New Roman"/>
                <w:sz w:val="19"/>
                <w:szCs w:val="19"/>
              </w:rPr>
              <w:t xml:space="preserve"> </w:t>
            </w:r>
            <w:r w:rsidRPr="00AB5FB2">
              <w:rPr>
                <w:rFonts w:ascii="Book Antiqua" w:hAnsi="Book Antiqua" w:cs="Times New Roman"/>
                <w:sz w:val="19"/>
                <w:szCs w:val="19"/>
              </w:rPr>
              <w:t>Com relação ao Anexo II, que consiste em uma lista de reservas acordadas pela Convenção de Genebra, e que podem ser adotadas pelas Partes Contratantes, adota o Brasil 13 das 23 possíveis reservas, descartando as 10 restantes.</w:t>
            </w:r>
          </w:p>
        </w:tc>
      </w:tr>
    </w:tbl>
    <w:p w14:paraId="33A6C458" w14:textId="1A0E9C0E"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A67B48">
        <w:rPr>
          <w:rFonts w:ascii="Book Antiqua" w:hAnsi="Book Antiqua" w:cs="Times New Roman"/>
          <w:b/>
          <w:bCs/>
          <w:sz w:val="19"/>
          <w:szCs w:val="19"/>
          <w:highlight w:val="magenta"/>
        </w:rPr>
        <w:t>Art. 1º</w:t>
      </w:r>
      <w:r w:rsidRPr="00A37D15">
        <w:rPr>
          <w:rFonts w:ascii="Book Antiqua" w:hAnsi="Book Antiqua" w:cs="Times New Roman"/>
          <w:b/>
          <w:bCs/>
          <w:sz w:val="19"/>
          <w:szCs w:val="19"/>
        </w:rPr>
        <w:t>. A letra contém</w:t>
      </w:r>
      <w:r w:rsidRPr="00F93083">
        <w:rPr>
          <w:rFonts w:ascii="Book Antiqua" w:hAnsi="Book Antiqua" w:cs="Times New Roman"/>
          <w:sz w:val="16"/>
          <w:szCs w:val="16"/>
        </w:rPr>
        <w:t xml:space="preserve">: </w:t>
      </w:r>
      <w:r w:rsidR="007B6009" w:rsidRPr="00F93083">
        <w:rPr>
          <w:rFonts w:ascii="Book Antiqua" w:hAnsi="Book Antiqua" w:cs="Times New Roman"/>
          <w:b/>
          <w:bCs/>
          <w:color w:val="FF0000"/>
          <w:sz w:val="16"/>
          <w:szCs w:val="16"/>
          <w:u w:val="single"/>
        </w:rPr>
        <w:t>(TJES-2011)</w:t>
      </w:r>
      <w:r w:rsidR="00A37D15" w:rsidRPr="00F93083">
        <w:rPr>
          <w:rFonts w:ascii="Book Antiqua" w:hAnsi="Book Antiqua" w:cs="Times New Roman"/>
          <w:b/>
          <w:bCs/>
          <w:color w:val="FF0000"/>
          <w:sz w:val="16"/>
          <w:szCs w:val="16"/>
        </w:rPr>
        <w:t xml:space="preserve"> </w:t>
      </w:r>
      <w:r w:rsidR="00A37D15" w:rsidRPr="00F93083">
        <w:rPr>
          <w:rFonts w:ascii="Book Antiqua" w:hAnsi="Book Antiqua" w:cs="Times New Roman"/>
          <w:b/>
          <w:bCs/>
          <w:color w:val="FF0000"/>
          <w:sz w:val="16"/>
          <w:szCs w:val="16"/>
          <w:u w:val="single"/>
        </w:rPr>
        <w:t>(Cartórios/TJMG-2018)</w:t>
      </w:r>
    </w:p>
    <w:p w14:paraId="1FC73DA9" w14:textId="004105C0" w:rsidR="00C97C91" w:rsidRPr="00F93083" w:rsidRDefault="00C97C91" w:rsidP="007A713C">
      <w:pPr>
        <w:spacing w:before="100" w:beforeAutospacing="1" w:after="100" w:afterAutospacing="1" w:line="240" w:lineRule="auto"/>
        <w:ind w:firstLine="567"/>
        <w:jc w:val="both"/>
        <w:rPr>
          <w:rFonts w:ascii="Book Antiqua" w:hAnsi="Book Antiqua" w:cs="Times New Roman"/>
          <w:sz w:val="18"/>
          <w:szCs w:val="18"/>
        </w:rPr>
      </w:pPr>
      <w:r w:rsidRPr="00A67B48">
        <w:rPr>
          <w:rFonts w:ascii="Book Antiqua" w:hAnsi="Book Antiqua" w:cs="Times New Roman"/>
          <w:sz w:val="19"/>
          <w:szCs w:val="19"/>
        </w:rPr>
        <w:t xml:space="preserve">1. </w:t>
      </w:r>
      <w:r w:rsidRPr="00A67B48">
        <w:rPr>
          <w:rFonts w:ascii="Book Antiqua" w:hAnsi="Book Antiqua" w:cs="Times New Roman"/>
          <w:b/>
          <w:bCs/>
          <w:sz w:val="19"/>
          <w:szCs w:val="19"/>
          <w:highlight w:val="yellow"/>
        </w:rPr>
        <w:t>a palavra "letra" inserta no próprio texto do título e expressa na língua empregada para a redação desse título</w:t>
      </w:r>
      <w:r w:rsidRPr="00F93083">
        <w:rPr>
          <w:rFonts w:ascii="Book Antiqua" w:hAnsi="Book Antiqua" w:cs="Times New Roman"/>
          <w:sz w:val="18"/>
          <w:szCs w:val="18"/>
        </w:rPr>
        <w:t xml:space="preserve">; </w:t>
      </w:r>
      <w:r w:rsidR="00A37D15" w:rsidRPr="00F93083">
        <w:rPr>
          <w:rFonts w:ascii="Book Antiqua" w:hAnsi="Book Antiqua" w:cs="Times New Roman"/>
          <w:b/>
          <w:bCs/>
          <w:color w:val="FF0000"/>
          <w:sz w:val="16"/>
          <w:szCs w:val="16"/>
          <w:u w:val="single"/>
        </w:rPr>
        <w:t>(TJES-2011)</w:t>
      </w:r>
    </w:p>
    <w:p w14:paraId="39954021"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2. o mandato puro e simples de pagar uma quantia determinada; </w:t>
      </w:r>
    </w:p>
    <w:p w14:paraId="2DCA139F"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3. </w:t>
      </w:r>
      <w:r w:rsidRPr="00A67B48">
        <w:rPr>
          <w:rFonts w:ascii="Book Antiqua" w:hAnsi="Book Antiqua" w:cs="Times New Roman"/>
          <w:b/>
          <w:bCs/>
          <w:sz w:val="19"/>
          <w:szCs w:val="19"/>
          <w:highlight w:val="yellow"/>
        </w:rPr>
        <w:t>o nome daquele que deve pagar</w:t>
      </w:r>
      <w:r w:rsidRPr="00A67B48">
        <w:rPr>
          <w:rFonts w:ascii="Book Antiqua" w:hAnsi="Book Antiqua" w:cs="Times New Roman"/>
          <w:sz w:val="19"/>
          <w:szCs w:val="19"/>
        </w:rPr>
        <w:t xml:space="preserve"> (sacado); </w:t>
      </w:r>
    </w:p>
    <w:p w14:paraId="3C5F883D" w14:textId="0C319160"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4. </w:t>
      </w:r>
      <w:proofErr w:type="spellStart"/>
      <w:r w:rsidRPr="00A67B48">
        <w:rPr>
          <w:rFonts w:ascii="Book Antiqua" w:hAnsi="Book Antiqua" w:cs="Times New Roman"/>
          <w:b/>
          <w:bCs/>
          <w:sz w:val="19"/>
          <w:szCs w:val="19"/>
          <w:highlight w:val="yellow"/>
        </w:rPr>
        <w:t>a</w:t>
      </w:r>
      <w:proofErr w:type="spellEnd"/>
      <w:r w:rsidRPr="00A67B48">
        <w:rPr>
          <w:rFonts w:ascii="Book Antiqua" w:hAnsi="Book Antiqua" w:cs="Times New Roman"/>
          <w:b/>
          <w:bCs/>
          <w:sz w:val="19"/>
          <w:szCs w:val="19"/>
          <w:highlight w:val="yellow"/>
        </w:rPr>
        <w:t xml:space="preserve"> época do pagamento</w:t>
      </w:r>
      <w:r w:rsidRPr="00F93083">
        <w:rPr>
          <w:rFonts w:ascii="Book Antiqua" w:hAnsi="Book Antiqua" w:cs="Times New Roman"/>
          <w:sz w:val="16"/>
          <w:szCs w:val="16"/>
        </w:rPr>
        <w:t xml:space="preserve">; </w:t>
      </w:r>
      <w:r w:rsidR="00B17858" w:rsidRPr="00F93083">
        <w:rPr>
          <w:rFonts w:ascii="Book Antiqua" w:eastAsia="Times New Roman" w:hAnsi="Book Antiqua" w:cs="Times New Roman"/>
          <w:b/>
          <w:color w:val="FF0000"/>
          <w:sz w:val="16"/>
          <w:szCs w:val="16"/>
          <w:u w:val="single"/>
          <w:lang w:eastAsia="pt-BR"/>
        </w:rPr>
        <w:t>(Cartórios/TJMG-2018)</w:t>
      </w:r>
    </w:p>
    <w:p w14:paraId="37FA5EF5"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5. </w:t>
      </w:r>
      <w:r w:rsidRPr="00A67B48">
        <w:rPr>
          <w:rFonts w:ascii="Book Antiqua" w:hAnsi="Book Antiqua" w:cs="Times New Roman"/>
          <w:b/>
          <w:bCs/>
          <w:sz w:val="19"/>
          <w:szCs w:val="19"/>
          <w:highlight w:val="yellow"/>
        </w:rPr>
        <w:t>a indicação do lugar em que se deve efetuar o pagamento</w:t>
      </w:r>
      <w:r w:rsidRPr="00A67B48">
        <w:rPr>
          <w:rFonts w:ascii="Book Antiqua" w:hAnsi="Book Antiqua" w:cs="Times New Roman"/>
          <w:sz w:val="19"/>
          <w:szCs w:val="19"/>
        </w:rPr>
        <w:t xml:space="preserve">; </w:t>
      </w:r>
    </w:p>
    <w:p w14:paraId="1B19ABD5"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6. </w:t>
      </w:r>
      <w:r w:rsidRPr="00A67B48">
        <w:rPr>
          <w:rFonts w:ascii="Book Antiqua" w:hAnsi="Book Antiqua" w:cs="Times New Roman"/>
          <w:b/>
          <w:bCs/>
          <w:sz w:val="19"/>
          <w:szCs w:val="19"/>
          <w:highlight w:val="yellow"/>
        </w:rPr>
        <w:t>o nome da pessoa a quem ou à ordem de quem deve ser paga</w:t>
      </w:r>
      <w:r w:rsidRPr="00A67B48">
        <w:rPr>
          <w:rFonts w:ascii="Book Antiqua" w:hAnsi="Book Antiqua" w:cs="Times New Roman"/>
          <w:sz w:val="19"/>
          <w:szCs w:val="19"/>
        </w:rPr>
        <w:t xml:space="preserve">; </w:t>
      </w:r>
    </w:p>
    <w:p w14:paraId="42E1C127"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7. </w:t>
      </w:r>
      <w:r w:rsidRPr="00A67B48">
        <w:rPr>
          <w:rFonts w:ascii="Book Antiqua" w:hAnsi="Book Antiqua" w:cs="Times New Roman"/>
          <w:b/>
          <w:bCs/>
          <w:sz w:val="19"/>
          <w:szCs w:val="19"/>
          <w:highlight w:val="yellow"/>
        </w:rPr>
        <w:t>a indicação da data em que, e do lugar onde a letra é passada</w:t>
      </w:r>
      <w:r w:rsidRPr="00A67B48">
        <w:rPr>
          <w:rFonts w:ascii="Book Antiqua" w:hAnsi="Book Antiqua" w:cs="Times New Roman"/>
          <w:sz w:val="19"/>
          <w:szCs w:val="19"/>
        </w:rPr>
        <w:t xml:space="preserve">; </w:t>
      </w:r>
    </w:p>
    <w:p w14:paraId="69BBC68A"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8. </w:t>
      </w:r>
      <w:r w:rsidRPr="00A67B48">
        <w:rPr>
          <w:rFonts w:ascii="Book Antiqua" w:hAnsi="Book Antiqua" w:cs="Times New Roman"/>
          <w:b/>
          <w:bCs/>
          <w:sz w:val="19"/>
          <w:szCs w:val="19"/>
          <w:highlight w:val="yellow"/>
        </w:rPr>
        <w:t>a assinatura de quem passa a letra</w:t>
      </w:r>
      <w:r w:rsidRPr="00A67B48">
        <w:rPr>
          <w:rFonts w:ascii="Book Antiqua" w:hAnsi="Book Antiqua" w:cs="Times New Roman"/>
          <w:sz w:val="19"/>
          <w:szCs w:val="19"/>
        </w:rPr>
        <w:t xml:space="preserve"> (sacador). </w:t>
      </w:r>
    </w:p>
    <w:tbl>
      <w:tblPr>
        <w:tblStyle w:val="Tabelacomgrade"/>
        <w:tblW w:w="0" w:type="auto"/>
        <w:shd w:val="clear" w:color="auto" w:fill="CCFFFF"/>
        <w:tblLook w:val="04A0" w:firstRow="1" w:lastRow="0" w:firstColumn="1" w:lastColumn="0" w:noHBand="0" w:noVBand="1"/>
      </w:tblPr>
      <w:tblGrid>
        <w:gridCol w:w="8494"/>
      </w:tblGrid>
      <w:tr w:rsidR="007B6009" w:rsidRPr="00A67B48" w14:paraId="62886FBA" w14:textId="77777777" w:rsidTr="007B6009">
        <w:tc>
          <w:tcPr>
            <w:tcW w:w="8494" w:type="dxa"/>
            <w:shd w:val="clear" w:color="auto" w:fill="CCFFFF"/>
          </w:tcPr>
          <w:p w14:paraId="63BC8003" w14:textId="77777777" w:rsidR="001F5DA4" w:rsidRPr="00A67B48" w:rsidRDefault="001F5DA4" w:rsidP="001F5DA4">
            <w:pPr>
              <w:spacing w:before="100" w:beforeAutospacing="1" w:after="100" w:afterAutospacing="1"/>
              <w:jc w:val="both"/>
              <w:rPr>
                <w:rFonts w:ascii="Book Antiqua" w:hAnsi="Book Antiqua" w:cs="Times New Roman"/>
                <w:sz w:val="19"/>
                <w:szCs w:val="19"/>
              </w:rPr>
            </w:pPr>
            <w:r w:rsidRPr="00A67B48">
              <w:rPr>
                <w:rFonts w:ascii="Book Antiqua" w:hAnsi="Book Antiqua" w:cs="Times New Roman"/>
                <w:b/>
                <w:bCs/>
                <w:sz w:val="19"/>
                <w:szCs w:val="19"/>
              </w:rPr>
              <w:t>(</w:t>
            </w:r>
            <w:r w:rsidRPr="00A67B48">
              <w:rPr>
                <w:rFonts w:ascii="Book Antiqua" w:hAnsi="Book Antiqua" w:cs="Times New Roman"/>
                <w:b/>
                <w:bCs/>
                <w:sz w:val="19"/>
                <w:szCs w:val="19"/>
                <w:highlight w:val="yellow"/>
              </w:rPr>
              <w:t>TJES-2011-CESPE</w:t>
            </w:r>
            <w:r w:rsidRPr="00A67B48">
              <w:rPr>
                <w:rFonts w:ascii="Book Antiqua" w:hAnsi="Book Antiqua" w:cs="Times New Roman"/>
                <w:b/>
                <w:bCs/>
                <w:sz w:val="19"/>
                <w:szCs w:val="19"/>
              </w:rPr>
              <w:t>)</w:t>
            </w:r>
            <w:r w:rsidRPr="00A67B48">
              <w:rPr>
                <w:rFonts w:ascii="Book Antiqua" w:hAnsi="Book Antiqua" w:cs="Times New Roman"/>
                <w:sz w:val="19"/>
                <w:szCs w:val="19"/>
              </w:rPr>
              <w:t>: Com referência a letra de câmbio e direito cambiário, assinale a opção correta: Entre os requisitos, estabelecidos em lei, essenciais à produção de efeitos da letra de câmbio inclui-se a obrigatória identificação do tipo de título de crédito que se pretende gerar.</w:t>
            </w:r>
          </w:p>
          <w:p w14:paraId="5187D1CC" w14:textId="74FCD80F" w:rsidR="001F5DA4" w:rsidRPr="00A67B48" w:rsidRDefault="007B6009" w:rsidP="007B6009">
            <w:pPr>
              <w:spacing w:before="100" w:beforeAutospacing="1" w:after="100" w:afterAutospacing="1"/>
              <w:jc w:val="both"/>
              <w:rPr>
                <w:rFonts w:ascii="Book Antiqua" w:hAnsi="Book Antiqua" w:cs="Times New Roman"/>
                <w:sz w:val="19"/>
                <w:szCs w:val="19"/>
              </w:rPr>
            </w:pPr>
            <w:r w:rsidRPr="00A67B48">
              <w:rPr>
                <w:rFonts w:ascii="Book Antiqua" w:hAnsi="Book Antiqua" w:cs="Times New Roman"/>
                <w:b/>
                <w:bCs/>
                <w:i/>
                <w:iCs/>
                <w:color w:val="FF0000"/>
                <w:sz w:val="19"/>
                <w:szCs w:val="19"/>
              </w:rPr>
              <w:t>#</w:t>
            </w:r>
            <w:r w:rsidRPr="00A67B48">
              <w:rPr>
                <w:rFonts w:ascii="Book Antiqua" w:hAnsi="Book Antiqua" w:cs="Times New Roman"/>
                <w:b/>
                <w:bCs/>
                <w:i/>
                <w:iCs/>
                <w:color w:val="FF0000"/>
                <w:sz w:val="19"/>
                <w:szCs w:val="19"/>
                <w:highlight w:val="green"/>
              </w:rPr>
              <w:t>Atenção</w:t>
            </w:r>
            <w:r w:rsidRPr="00A67B48">
              <w:rPr>
                <w:rFonts w:ascii="Book Antiqua" w:hAnsi="Book Antiqua" w:cs="Times New Roman"/>
                <w:color w:val="FF0000"/>
                <w:sz w:val="19"/>
                <w:szCs w:val="19"/>
              </w:rPr>
              <w:t xml:space="preserve">: </w:t>
            </w:r>
            <w:r w:rsidRPr="00A67B48">
              <w:rPr>
                <w:rFonts w:ascii="Book Antiqua" w:hAnsi="Book Antiqua" w:cs="Times New Roman"/>
                <w:sz w:val="19"/>
                <w:szCs w:val="19"/>
              </w:rPr>
              <w:t xml:space="preserve">No art. 1º da LUG constam requisitos formais. Portanto, a identificação do título gerado é requisito essencial, nos termos do art. 1º, devendo haver a indicação da expressão “letra” no título, tal como ocorre na nota promissória (vide art. 75 da LUG). </w:t>
            </w:r>
          </w:p>
        </w:tc>
      </w:tr>
    </w:tbl>
    <w:p w14:paraId="27330CA3" w14:textId="4924319F"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b/>
          <w:bCs/>
          <w:sz w:val="19"/>
          <w:szCs w:val="19"/>
          <w:highlight w:val="magenta"/>
        </w:rPr>
        <w:t>Art. 2º</w:t>
      </w:r>
      <w:r w:rsidRPr="00A37D15">
        <w:rPr>
          <w:rFonts w:ascii="Book Antiqua" w:hAnsi="Book Antiqua" w:cs="Times New Roman"/>
          <w:b/>
          <w:bCs/>
          <w:sz w:val="19"/>
          <w:szCs w:val="19"/>
        </w:rPr>
        <w:t>. O escrito em que faltar algum dos requisitos indicados no artigo anterior não produzirá efeito como letra, salvo nos casos determinados nas alíneas seguintes</w:t>
      </w:r>
      <w:r w:rsidRPr="00F93083">
        <w:rPr>
          <w:rFonts w:ascii="Book Antiqua" w:hAnsi="Book Antiqua" w:cs="Times New Roman"/>
          <w:sz w:val="16"/>
          <w:szCs w:val="16"/>
        </w:rPr>
        <w:t xml:space="preserve">: </w:t>
      </w:r>
      <w:r w:rsidR="00FB7F73" w:rsidRPr="00F93083">
        <w:rPr>
          <w:rFonts w:ascii="Book Antiqua" w:eastAsia="Times New Roman" w:hAnsi="Book Antiqua" w:cs="Arial"/>
          <w:b/>
          <w:bCs/>
          <w:color w:val="FF0000"/>
          <w:sz w:val="16"/>
          <w:szCs w:val="16"/>
          <w:u w:val="single"/>
          <w:lang w:eastAsia="pt-BR"/>
        </w:rPr>
        <w:t>(TJES-2011)</w:t>
      </w:r>
      <w:r w:rsidR="00E12A4F" w:rsidRPr="00F93083">
        <w:rPr>
          <w:rFonts w:ascii="Book Antiqua" w:eastAsia="Times New Roman" w:hAnsi="Book Antiqua" w:cs="Arial"/>
          <w:b/>
          <w:bCs/>
          <w:color w:val="FF0000"/>
          <w:sz w:val="16"/>
          <w:szCs w:val="16"/>
          <w:lang w:eastAsia="pt-BR"/>
        </w:rPr>
        <w:t xml:space="preserve"> </w:t>
      </w:r>
      <w:bookmarkStart w:id="1" w:name="_Hlk32580307"/>
      <w:r w:rsidR="00E12A4F" w:rsidRPr="00F93083">
        <w:rPr>
          <w:rFonts w:ascii="Book Antiqua" w:eastAsia="Times New Roman" w:hAnsi="Book Antiqua" w:cs="Times New Roman"/>
          <w:b/>
          <w:color w:val="FF0000"/>
          <w:sz w:val="16"/>
          <w:szCs w:val="16"/>
          <w:u w:val="single"/>
          <w:lang w:eastAsia="pt-BR"/>
        </w:rPr>
        <w:t>(TJPR-2012)</w:t>
      </w:r>
      <w:bookmarkEnd w:id="1"/>
      <w:r w:rsidR="00A37D15" w:rsidRPr="00F93083">
        <w:rPr>
          <w:rFonts w:ascii="Book Antiqua" w:eastAsia="Times New Roman" w:hAnsi="Book Antiqua" w:cs="Times New Roman"/>
          <w:b/>
          <w:color w:val="FF0000"/>
          <w:sz w:val="16"/>
          <w:szCs w:val="16"/>
          <w:lang w:eastAsia="pt-BR"/>
        </w:rPr>
        <w:t xml:space="preserve"> </w:t>
      </w:r>
      <w:r w:rsidR="00A37D15" w:rsidRPr="00F93083">
        <w:rPr>
          <w:rFonts w:ascii="Book Antiqua" w:eastAsia="Times New Roman" w:hAnsi="Book Antiqua" w:cs="Times New Roman"/>
          <w:b/>
          <w:color w:val="FF0000"/>
          <w:sz w:val="16"/>
          <w:szCs w:val="16"/>
          <w:u w:val="single"/>
          <w:lang w:eastAsia="pt-BR"/>
        </w:rPr>
        <w:t>(DPETO-2013)</w:t>
      </w:r>
      <w:r w:rsidR="00E85FB7" w:rsidRPr="00F93083">
        <w:rPr>
          <w:rFonts w:ascii="Book Antiqua" w:eastAsia="Times New Roman" w:hAnsi="Book Antiqua" w:cs="Times New Roman"/>
          <w:b/>
          <w:color w:val="FF0000"/>
          <w:sz w:val="16"/>
          <w:szCs w:val="16"/>
          <w:lang w:eastAsia="pt-BR"/>
        </w:rPr>
        <w:t xml:space="preserve"> </w:t>
      </w:r>
      <w:r w:rsidR="00E85FB7" w:rsidRPr="00F93083">
        <w:rPr>
          <w:rFonts w:ascii="Book Antiqua" w:hAnsi="Book Antiqua" w:cs="Times New Roman"/>
          <w:b/>
          <w:color w:val="FF0000"/>
          <w:sz w:val="16"/>
          <w:szCs w:val="16"/>
          <w:u w:val="single"/>
        </w:rPr>
        <w:t>(Cartórios/TJMG-2015</w:t>
      </w:r>
      <w:r w:rsidR="00B17858" w:rsidRPr="00F93083">
        <w:rPr>
          <w:rFonts w:ascii="Book Antiqua" w:hAnsi="Book Antiqua" w:cs="Times New Roman"/>
          <w:b/>
          <w:color w:val="FF0000"/>
          <w:sz w:val="16"/>
          <w:szCs w:val="16"/>
          <w:u w:val="single"/>
        </w:rPr>
        <w:t>/2018</w:t>
      </w:r>
      <w:r w:rsidR="00E85FB7" w:rsidRPr="00F93083">
        <w:rPr>
          <w:rFonts w:ascii="Book Antiqua" w:hAnsi="Book Antiqua" w:cs="Times New Roman"/>
          <w:b/>
          <w:color w:val="FF0000"/>
          <w:sz w:val="16"/>
          <w:szCs w:val="16"/>
          <w:u w:val="single"/>
        </w:rPr>
        <w:t>)</w:t>
      </w:r>
    </w:p>
    <w:p w14:paraId="6C78896D" w14:textId="0F66BEEE" w:rsidR="00C97C91" w:rsidRPr="00F93083" w:rsidRDefault="00C97C91" w:rsidP="007A713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67B48">
        <w:rPr>
          <w:rFonts w:ascii="Book Antiqua" w:hAnsi="Book Antiqua" w:cs="Times New Roman"/>
          <w:sz w:val="19"/>
          <w:szCs w:val="19"/>
        </w:rPr>
        <w:t xml:space="preserve">A </w:t>
      </w:r>
      <w:r w:rsidRPr="00135CC2">
        <w:rPr>
          <w:rFonts w:ascii="Book Antiqua" w:hAnsi="Book Antiqua" w:cs="Times New Roman"/>
          <w:b/>
          <w:bCs/>
          <w:sz w:val="19"/>
          <w:szCs w:val="19"/>
          <w:highlight w:val="yellow"/>
        </w:rPr>
        <w:t>letra em que se</w:t>
      </w:r>
      <w:r w:rsidRPr="00A67B48">
        <w:rPr>
          <w:rFonts w:ascii="Book Antiqua" w:hAnsi="Book Antiqua" w:cs="Times New Roman"/>
          <w:sz w:val="19"/>
          <w:szCs w:val="19"/>
        </w:rPr>
        <w:t xml:space="preserve"> </w:t>
      </w:r>
      <w:r w:rsidRPr="00135CC2">
        <w:rPr>
          <w:rFonts w:ascii="Book Antiqua" w:hAnsi="Book Antiqua" w:cs="Times New Roman"/>
          <w:b/>
          <w:bCs/>
          <w:caps/>
          <w:sz w:val="19"/>
          <w:szCs w:val="19"/>
          <w:highlight w:val="green"/>
        </w:rPr>
        <w:t>não indique</w:t>
      </w:r>
      <w:r w:rsidRPr="00A67B48">
        <w:rPr>
          <w:rFonts w:ascii="Book Antiqua" w:hAnsi="Book Antiqua" w:cs="Times New Roman"/>
          <w:sz w:val="19"/>
          <w:szCs w:val="19"/>
        </w:rPr>
        <w:t xml:space="preserve"> a </w:t>
      </w:r>
      <w:r w:rsidRPr="00135CC2">
        <w:rPr>
          <w:rFonts w:ascii="Book Antiqua" w:hAnsi="Book Antiqua" w:cs="Times New Roman"/>
          <w:b/>
          <w:bCs/>
          <w:sz w:val="19"/>
          <w:szCs w:val="19"/>
          <w:highlight w:val="cyan"/>
        </w:rPr>
        <w:t>época do pagamento</w:t>
      </w:r>
      <w:r w:rsidRPr="00A67B48">
        <w:rPr>
          <w:rFonts w:ascii="Book Antiqua" w:hAnsi="Book Antiqua" w:cs="Times New Roman"/>
          <w:sz w:val="19"/>
          <w:szCs w:val="19"/>
        </w:rPr>
        <w:t xml:space="preserve"> </w:t>
      </w:r>
      <w:r w:rsidRPr="00135CC2">
        <w:rPr>
          <w:rFonts w:ascii="Book Antiqua" w:hAnsi="Book Antiqua" w:cs="Times New Roman"/>
          <w:b/>
          <w:bCs/>
          <w:caps/>
          <w:sz w:val="19"/>
          <w:szCs w:val="19"/>
          <w:highlight w:val="green"/>
        </w:rPr>
        <w:t>entende-se</w:t>
      </w:r>
      <w:r w:rsidRPr="00A67B48">
        <w:rPr>
          <w:rFonts w:ascii="Book Antiqua" w:hAnsi="Book Antiqua" w:cs="Times New Roman"/>
          <w:sz w:val="19"/>
          <w:szCs w:val="19"/>
        </w:rPr>
        <w:t xml:space="preserve"> </w:t>
      </w:r>
      <w:r w:rsidRPr="00135CC2">
        <w:rPr>
          <w:rFonts w:ascii="Book Antiqua" w:hAnsi="Book Antiqua" w:cs="Times New Roman"/>
          <w:b/>
          <w:bCs/>
          <w:caps/>
          <w:sz w:val="19"/>
          <w:szCs w:val="19"/>
          <w:shd w:val="clear" w:color="auto" w:fill="F7CAAC" w:themeFill="accent2" w:themeFillTint="66"/>
        </w:rPr>
        <w:t>pagável à vista</w:t>
      </w:r>
      <w:r w:rsidRPr="00F93083">
        <w:rPr>
          <w:rFonts w:ascii="Book Antiqua" w:hAnsi="Book Antiqua" w:cs="Times New Roman"/>
          <w:sz w:val="16"/>
          <w:szCs w:val="16"/>
        </w:rPr>
        <w:t>.</w:t>
      </w:r>
      <w:r w:rsidR="00A37D15" w:rsidRPr="00F93083">
        <w:rPr>
          <w:rFonts w:ascii="Book Antiqua" w:hAnsi="Book Antiqua" w:cs="Times New Roman"/>
          <w:sz w:val="16"/>
          <w:szCs w:val="16"/>
        </w:rPr>
        <w:t xml:space="preserve"> </w:t>
      </w:r>
      <w:r w:rsidR="00A37D15" w:rsidRPr="00F93083">
        <w:rPr>
          <w:rFonts w:ascii="Book Antiqua" w:eastAsia="Times New Roman" w:hAnsi="Book Antiqua" w:cs="Times New Roman"/>
          <w:b/>
          <w:color w:val="FF0000"/>
          <w:sz w:val="16"/>
          <w:szCs w:val="16"/>
          <w:u w:val="single"/>
          <w:lang w:eastAsia="pt-BR"/>
        </w:rPr>
        <w:t>(Cartórios/TJSP-2011)</w:t>
      </w:r>
      <w:r w:rsidRPr="00F93083">
        <w:rPr>
          <w:rFonts w:ascii="Book Antiqua" w:hAnsi="Book Antiqua" w:cs="Times New Roman"/>
          <w:sz w:val="16"/>
          <w:szCs w:val="16"/>
        </w:rPr>
        <w:t xml:space="preserve"> </w:t>
      </w:r>
      <w:r w:rsidR="00E12A4F" w:rsidRPr="00F93083">
        <w:rPr>
          <w:rFonts w:ascii="Book Antiqua" w:eastAsia="Times New Roman" w:hAnsi="Book Antiqua" w:cs="Times New Roman"/>
          <w:b/>
          <w:color w:val="FF0000"/>
          <w:sz w:val="16"/>
          <w:szCs w:val="16"/>
          <w:u w:val="single"/>
          <w:lang w:eastAsia="pt-BR"/>
        </w:rPr>
        <w:t>(TJPR-2012)</w:t>
      </w:r>
      <w:r w:rsidR="00941B5A" w:rsidRPr="00F93083">
        <w:rPr>
          <w:rFonts w:ascii="Book Antiqua" w:eastAsia="Times New Roman" w:hAnsi="Book Antiqua" w:cs="Times New Roman"/>
          <w:b/>
          <w:color w:val="FF0000"/>
          <w:sz w:val="16"/>
          <w:szCs w:val="16"/>
          <w:lang w:eastAsia="pt-BR"/>
        </w:rPr>
        <w:t xml:space="preserve"> </w:t>
      </w:r>
      <w:r w:rsidR="00941B5A" w:rsidRPr="00F93083">
        <w:rPr>
          <w:rFonts w:ascii="Book Antiqua" w:eastAsia="Times New Roman" w:hAnsi="Book Antiqua" w:cs="Times New Roman"/>
          <w:b/>
          <w:color w:val="FF0000"/>
          <w:sz w:val="16"/>
          <w:szCs w:val="16"/>
          <w:u w:val="single"/>
          <w:lang w:eastAsia="pt-BR"/>
        </w:rPr>
        <w:t>(DPETO-2013)</w:t>
      </w:r>
      <w:r w:rsidR="00E85FB7" w:rsidRPr="00F93083">
        <w:rPr>
          <w:rFonts w:ascii="Book Antiqua" w:eastAsia="Times New Roman" w:hAnsi="Book Antiqua" w:cs="Times New Roman"/>
          <w:b/>
          <w:color w:val="FF0000"/>
          <w:sz w:val="16"/>
          <w:szCs w:val="16"/>
          <w:lang w:eastAsia="pt-BR"/>
        </w:rPr>
        <w:t xml:space="preserve"> </w:t>
      </w:r>
      <w:r w:rsidR="00E85FB7" w:rsidRPr="00F93083">
        <w:rPr>
          <w:rFonts w:ascii="Book Antiqua" w:hAnsi="Book Antiqua" w:cs="Times New Roman"/>
          <w:b/>
          <w:color w:val="FF0000"/>
          <w:sz w:val="16"/>
          <w:szCs w:val="16"/>
          <w:u w:val="single"/>
        </w:rPr>
        <w:t>(Cartórios/TJMG-2015</w:t>
      </w:r>
      <w:r w:rsidR="00B17858" w:rsidRPr="00F93083">
        <w:rPr>
          <w:rFonts w:ascii="Book Antiqua" w:hAnsi="Book Antiqua" w:cs="Times New Roman"/>
          <w:b/>
          <w:color w:val="FF0000"/>
          <w:sz w:val="16"/>
          <w:szCs w:val="16"/>
          <w:u w:val="single"/>
        </w:rPr>
        <w:t>/2018</w:t>
      </w:r>
      <w:r w:rsidR="00E85FB7" w:rsidRPr="00F93083">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60706" w:rsidRPr="00B03616" w14:paraId="46E69818" w14:textId="77777777" w:rsidTr="00A60706">
        <w:tc>
          <w:tcPr>
            <w:tcW w:w="8494" w:type="dxa"/>
            <w:shd w:val="clear" w:color="auto" w:fill="CCFFFF"/>
          </w:tcPr>
          <w:p w14:paraId="33E3D81D" w14:textId="370A58E0" w:rsidR="00A60706" w:rsidRPr="00A60706" w:rsidRDefault="00A60706" w:rsidP="00A60706">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lastRenderedPageBreak/>
              <w:t>(</w:t>
            </w:r>
            <w:r>
              <w:rPr>
                <w:rFonts w:ascii="Book Antiqua" w:eastAsia="Times New Roman" w:hAnsi="Book Antiqua" w:cs="Times New Roman"/>
                <w:b/>
                <w:sz w:val="19"/>
                <w:szCs w:val="19"/>
                <w:highlight w:val="yellow"/>
                <w:lang w:eastAsia="pt-BR"/>
              </w:rPr>
              <w:t>MPSP-2012</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A60706">
              <w:rPr>
                <w:rFonts w:ascii="Book Antiqua" w:eastAsia="Times New Roman" w:hAnsi="Book Antiqua" w:cs="Times New Roman"/>
                <w:sz w:val="19"/>
                <w:szCs w:val="19"/>
                <w:lang w:eastAsia="pt-BR"/>
              </w:rPr>
              <w:t>A letra de câmbio é ordem de pagamento à vista ou a prazo de quantia determinada.</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da LUG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1º e 6º do Dec. 2044/08</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w:t>
            </w:r>
          </w:p>
        </w:tc>
      </w:tr>
    </w:tbl>
    <w:p w14:paraId="673D0DFC" w14:textId="2E8E9EC2"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A37D15">
        <w:rPr>
          <w:rFonts w:ascii="Book Antiqua" w:hAnsi="Book Antiqua" w:cs="Times New Roman"/>
          <w:b/>
          <w:bCs/>
          <w:sz w:val="19"/>
          <w:szCs w:val="19"/>
        </w:rPr>
        <w:t>Na falta de indicação especial, o lugar designado ao lado do nome do sacado considera-se como sendo o lugar do pagamento, e, ao mesmo tempo, o lugar do domicilio do sacado</w:t>
      </w:r>
      <w:r w:rsidRPr="00F93083">
        <w:rPr>
          <w:rFonts w:ascii="Book Antiqua" w:hAnsi="Book Antiqua" w:cs="Times New Roman"/>
          <w:sz w:val="16"/>
          <w:szCs w:val="16"/>
        </w:rPr>
        <w:t>.</w:t>
      </w:r>
      <w:r w:rsidR="00C45FE9" w:rsidRPr="00F93083">
        <w:rPr>
          <w:rFonts w:ascii="Book Antiqua" w:hAnsi="Book Antiqua" w:cs="Times New Roman"/>
          <w:sz w:val="16"/>
          <w:szCs w:val="16"/>
        </w:rPr>
        <w:t xml:space="preserve"> </w:t>
      </w:r>
      <w:r w:rsidR="00C45FE9" w:rsidRPr="00F93083">
        <w:rPr>
          <w:rFonts w:ascii="Book Antiqua" w:eastAsia="Times New Roman" w:hAnsi="Book Antiqua" w:cs="Times New Roman"/>
          <w:b/>
          <w:color w:val="FF0000"/>
          <w:sz w:val="16"/>
          <w:szCs w:val="16"/>
          <w:u w:val="single"/>
          <w:lang w:eastAsia="pt-BR"/>
        </w:rPr>
        <w:t>(Cartórios/TJSP-2011)</w:t>
      </w:r>
      <w:r w:rsidR="00941B5A" w:rsidRPr="00F93083">
        <w:rPr>
          <w:rFonts w:ascii="Book Antiqua" w:eastAsia="Times New Roman" w:hAnsi="Book Antiqua" w:cs="Times New Roman"/>
          <w:b/>
          <w:color w:val="FF0000"/>
          <w:sz w:val="16"/>
          <w:szCs w:val="16"/>
          <w:lang w:eastAsia="pt-BR"/>
        </w:rPr>
        <w:t xml:space="preserve"> </w:t>
      </w:r>
      <w:r w:rsidR="00941B5A" w:rsidRPr="00F93083">
        <w:rPr>
          <w:rFonts w:ascii="Book Antiqua" w:eastAsia="Times New Roman" w:hAnsi="Book Antiqua" w:cs="Times New Roman"/>
          <w:b/>
          <w:color w:val="FF0000"/>
          <w:sz w:val="16"/>
          <w:szCs w:val="16"/>
          <w:u w:val="single"/>
          <w:lang w:eastAsia="pt-BR"/>
        </w:rPr>
        <w:t>(DPETO-2013)</w:t>
      </w:r>
    </w:p>
    <w:p w14:paraId="2C4E7243"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letra sem indicação do lugar onde foi passada considera-se como tendo-o sido no lugar designado, ao lado do nome do sacador. </w:t>
      </w:r>
    </w:p>
    <w:p w14:paraId="7C282043" w14:textId="2A8AE341" w:rsidR="00945FC1" w:rsidRPr="007A713C" w:rsidRDefault="00C97C91" w:rsidP="007A713C">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7A713C">
        <w:rPr>
          <w:rFonts w:ascii="Book Antiqua" w:hAnsi="Book Antiqua" w:cs="Times New Roman"/>
          <w:b/>
          <w:bCs/>
          <w:sz w:val="19"/>
          <w:szCs w:val="19"/>
          <w:highlight w:val="magenta"/>
        </w:rPr>
        <w:t>Art. 3º</w:t>
      </w:r>
      <w:r w:rsidRPr="007A713C">
        <w:rPr>
          <w:rFonts w:ascii="Book Antiqua" w:hAnsi="Book Antiqua" w:cs="Times New Roman"/>
          <w:b/>
          <w:bCs/>
          <w:sz w:val="19"/>
          <w:szCs w:val="19"/>
        </w:rPr>
        <w:t xml:space="preserve">. A letra pode ser à ordem </w:t>
      </w:r>
      <w:r w:rsidRPr="007A713C">
        <w:rPr>
          <w:rFonts w:ascii="Book Antiqua" w:hAnsi="Book Antiqua" w:cs="Times New Roman"/>
          <w:b/>
          <w:bCs/>
          <w:sz w:val="19"/>
          <w:szCs w:val="19"/>
          <w:highlight w:val="cyan"/>
        </w:rPr>
        <w:t>do próprio sacador</w:t>
      </w:r>
      <w:r w:rsidRPr="007A713C">
        <w:rPr>
          <w:rFonts w:ascii="Book Antiqua" w:hAnsi="Book Antiqua" w:cs="Times New Roman"/>
          <w:b/>
          <w:bCs/>
          <w:sz w:val="19"/>
          <w:szCs w:val="19"/>
        </w:rPr>
        <w:t>. Pode ser sacada sobre o próprio sacador. Pode ser sacada por ordem e conta de terceiro</w:t>
      </w:r>
      <w:r w:rsidRPr="007A713C">
        <w:rPr>
          <w:rFonts w:ascii="Book Antiqua" w:hAnsi="Book Antiqua" w:cs="Times New Roman"/>
          <w:b/>
          <w:bCs/>
          <w:sz w:val="16"/>
          <w:szCs w:val="16"/>
        </w:rPr>
        <w:t>.</w:t>
      </w:r>
      <w:r w:rsidR="00FB7F73" w:rsidRPr="007A713C">
        <w:rPr>
          <w:rFonts w:ascii="Book Antiqua" w:hAnsi="Book Antiqua" w:cs="Times New Roman"/>
          <w:b/>
          <w:bCs/>
          <w:sz w:val="16"/>
          <w:szCs w:val="16"/>
        </w:rPr>
        <w:t xml:space="preserve"> </w:t>
      </w:r>
      <w:r w:rsidR="00FB7F73" w:rsidRPr="007A713C">
        <w:rPr>
          <w:rFonts w:ascii="Book Antiqua" w:eastAsia="Times New Roman" w:hAnsi="Book Antiqua" w:cs="Arial"/>
          <w:b/>
          <w:bCs/>
          <w:color w:val="FF0000"/>
          <w:sz w:val="16"/>
          <w:szCs w:val="16"/>
          <w:u w:val="single"/>
          <w:lang w:eastAsia="pt-BR"/>
        </w:rPr>
        <w:t>(TJES-2011)</w:t>
      </w:r>
      <w:r w:rsidR="00A37D15" w:rsidRPr="007A713C">
        <w:rPr>
          <w:rFonts w:ascii="Book Antiqua" w:eastAsia="Times New Roman" w:hAnsi="Book Antiqua" w:cs="Arial"/>
          <w:b/>
          <w:bCs/>
          <w:color w:val="FF0000"/>
          <w:sz w:val="16"/>
          <w:szCs w:val="16"/>
          <w:lang w:eastAsia="pt-BR"/>
        </w:rPr>
        <w:t xml:space="preserve"> </w:t>
      </w:r>
      <w:r w:rsidR="00A37D15" w:rsidRPr="007A713C">
        <w:rPr>
          <w:rFonts w:ascii="Book Antiqua" w:eastAsia="Times New Roman" w:hAnsi="Book Antiqua" w:cs="Arial"/>
          <w:b/>
          <w:bCs/>
          <w:color w:val="FF0000"/>
          <w:sz w:val="16"/>
          <w:szCs w:val="16"/>
          <w:u w:val="single"/>
          <w:lang w:eastAsia="pt-BR"/>
        </w:rPr>
        <w:t>(DPEES-2012)</w:t>
      </w:r>
    </w:p>
    <w:tbl>
      <w:tblPr>
        <w:tblStyle w:val="Tabelacomgrade"/>
        <w:tblW w:w="0" w:type="auto"/>
        <w:shd w:val="clear" w:color="auto" w:fill="CCFFFF"/>
        <w:tblLook w:val="04A0" w:firstRow="1" w:lastRow="0" w:firstColumn="1" w:lastColumn="0" w:noHBand="0" w:noVBand="1"/>
      </w:tblPr>
      <w:tblGrid>
        <w:gridCol w:w="8494"/>
      </w:tblGrid>
      <w:tr w:rsidR="00945FC1" w14:paraId="375ED76E" w14:textId="77777777" w:rsidTr="00352B16">
        <w:tc>
          <w:tcPr>
            <w:tcW w:w="8494" w:type="dxa"/>
            <w:shd w:val="clear" w:color="auto" w:fill="CCFFFF"/>
          </w:tcPr>
          <w:p w14:paraId="67BDA50F" w14:textId="15B875E0" w:rsidR="00945FC1" w:rsidRDefault="00945FC1" w:rsidP="00352B16">
            <w:pPr>
              <w:jc w:val="both"/>
              <w:rPr>
                <w:rFonts w:ascii="Book Antiqua" w:hAnsi="Book Antiqua" w:cs="Times New Roman"/>
                <w:sz w:val="19"/>
                <w:szCs w:val="19"/>
              </w:rPr>
            </w:pPr>
            <w:r>
              <w:rPr>
                <w:rFonts w:ascii="Book Antiqua" w:hAnsi="Book Antiqua" w:cs="Times New Roman"/>
                <w:b/>
                <w:bCs/>
                <w:sz w:val="19"/>
                <w:szCs w:val="19"/>
              </w:rPr>
              <w:t>(</w:t>
            </w:r>
            <w:r>
              <w:rPr>
                <w:rFonts w:ascii="Book Antiqua" w:hAnsi="Book Antiqua" w:cs="Times New Roman"/>
                <w:b/>
                <w:bCs/>
                <w:sz w:val="19"/>
                <w:szCs w:val="19"/>
                <w:highlight w:val="yellow"/>
              </w:rPr>
              <w:t>DPEES</w:t>
            </w:r>
            <w:r w:rsidRPr="00651DED">
              <w:rPr>
                <w:rFonts w:ascii="Book Antiqua" w:hAnsi="Book Antiqua" w:cs="Times New Roman"/>
                <w:b/>
                <w:bCs/>
                <w:sz w:val="19"/>
                <w:szCs w:val="19"/>
                <w:highlight w:val="yellow"/>
              </w:rPr>
              <w:t>-201</w:t>
            </w:r>
            <w:r>
              <w:rPr>
                <w:rFonts w:ascii="Book Antiqua" w:hAnsi="Book Antiqua" w:cs="Times New Roman"/>
                <w:b/>
                <w:bCs/>
                <w:sz w:val="19"/>
                <w:szCs w:val="19"/>
                <w:highlight w:val="yellow"/>
              </w:rPr>
              <w:t>2</w:t>
            </w:r>
            <w:r w:rsidRPr="00651DED">
              <w:rPr>
                <w:rFonts w:ascii="Book Antiqua" w:hAnsi="Book Antiqua" w:cs="Times New Roman"/>
                <w:b/>
                <w:bCs/>
                <w:sz w:val="19"/>
                <w:szCs w:val="19"/>
                <w:highlight w:val="yellow"/>
              </w:rPr>
              <w:t>-CESPE</w:t>
            </w:r>
            <w:r>
              <w:rPr>
                <w:rFonts w:ascii="Book Antiqua" w:hAnsi="Book Antiqua" w:cs="Times New Roman"/>
                <w:b/>
                <w:bCs/>
                <w:sz w:val="19"/>
                <w:szCs w:val="19"/>
              </w:rPr>
              <w:t>)</w:t>
            </w:r>
            <w:r>
              <w:rPr>
                <w:rFonts w:ascii="Book Antiqua" w:hAnsi="Book Antiqua" w:cs="Times New Roman"/>
                <w:sz w:val="19"/>
                <w:szCs w:val="19"/>
              </w:rPr>
              <w:t xml:space="preserve">: </w:t>
            </w:r>
            <w:r w:rsidRPr="00945FC1">
              <w:rPr>
                <w:rFonts w:ascii="Book Antiqua" w:hAnsi="Book Antiqua" w:cs="Times New Roman"/>
                <w:sz w:val="19"/>
                <w:szCs w:val="19"/>
              </w:rPr>
              <w:t>Julgue o ite</w:t>
            </w:r>
            <w:r>
              <w:rPr>
                <w:rFonts w:ascii="Book Antiqua" w:hAnsi="Book Antiqua" w:cs="Times New Roman"/>
                <w:sz w:val="19"/>
                <w:szCs w:val="19"/>
              </w:rPr>
              <w:t>m</w:t>
            </w:r>
            <w:r w:rsidRPr="00945FC1">
              <w:rPr>
                <w:rFonts w:ascii="Book Antiqua" w:hAnsi="Book Antiqua" w:cs="Times New Roman"/>
                <w:sz w:val="19"/>
                <w:szCs w:val="19"/>
              </w:rPr>
              <w:t xml:space="preserve"> seguinte, relativo ao direito empresarial</w:t>
            </w:r>
            <w:r>
              <w:rPr>
                <w:rFonts w:ascii="Book Antiqua" w:hAnsi="Book Antiqua" w:cs="Times New Roman"/>
                <w:sz w:val="19"/>
                <w:szCs w:val="19"/>
              </w:rPr>
              <w:t xml:space="preserve">: </w:t>
            </w:r>
            <w:r w:rsidRPr="00945FC1">
              <w:rPr>
                <w:rFonts w:ascii="Book Antiqua" w:hAnsi="Book Antiqua" w:cs="Times New Roman"/>
                <w:sz w:val="19"/>
                <w:szCs w:val="19"/>
              </w:rPr>
              <w:t>Tratando-se de letra de câmbio, sacador, sacado e tomador podem ser a mesma pessoa. Nesse caso, a letra é emitida com o objetivo único de circular e representar uma dívida que o sacador/sacado/tomador tem perante um terceiro, com quem fez o desconto do título.</w:t>
            </w:r>
            <w:r>
              <w:rPr>
                <w:rFonts w:ascii="Book Antiqua" w:hAnsi="Book Antiqua" w:cs="Times New Roman"/>
                <w:sz w:val="19"/>
                <w:szCs w:val="19"/>
              </w:rPr>
              <w:t xml:space="preserve"> </w:t>
            </w:r>
            <w:r>
              <w:rPr>
                <w:rFonts w:ascii="Book Antiqua" w:hAnsi="Book Antiqua" w:cs="Times New Roman"/>
                <w:b/>
                <w:bCs/>
                <w:sz w:val="19"/>
                <w:szCs w:val="19"/>
              </w:rPr>
              <w:t>BL: art. 3º, LUG.</w:t>
            </w:r>
            <w:r>
              <w:rPr>
                <w:rFonts w:ascii="Book Antiqua" w:hAnsi="Book Antiqua" w:cs="Times New Roman"/>
                <w:sz w:val="19"/>
                <w:szCs w:val="19"/>
              </w:rPr>
              <w:t xml:space="preserve"> </w:t>
            </w:r>
          </w:p>
          <w:p w14:paraId="42124740" w14:textId="77777777" w:rsidR="00945FC1" w:rsidRDefault="00945FC1" w:rsidP="00352B16">
            <w:pPr>
              <w:jc w:val="both"/>
              <w:rPr>
                <w:rFonts w:ascii="Book Antiqua" w:hAnsi="Book Antiqua" w:cs="Times New Roman"/>
                <w:sz w:val="19"/>
                <w:szCs w:val="19"/>
              </w:rPr>
            </w:pPr>
          </w:p>
          <w:p w14:paraId="7F6DEE60" w14:textId="22F9BC39" w:rsidR="00945FC1" w:rsidRPr="00945FC1" w:rsidRDefault="00945FC1" w:rsidP="00352B16">
            <w:pPr>
              <w:jc w:val="both"/>
              <w:rPr>
                <w:rFonts w:ascii="Book Antiqua" w:hAnsi="Book Antiqua" w:cs="Times New Roman"/>
                <w:sz w:val="19"/>
                <w:szCs w:val="19"/>
              </w:rPr>
            </w:pPr>
            <w:r w:rsidRPr="00945FC1">
              <w:rPr>
                <w:rFonts w:ascii="Book Antiqua" w:hAnsi="Book Antiqua" w:cs="Times New Roman"/>
                <w:b/>
                <w:bCs/>
                <w:i/>
                <w:iCs/>
                <w:color w:val="FF0000"/>
                <w:sz w:val="19"/>
                <w:szCs w:val="19"/>
              </w:rPr>
              <w:t>#</w:t>
            </w:r>
            <w:r w:rsidRPr="00945FC1">
              <w:rPr>
                <w:rFonts w:ascii="Book Antiqua" w:hAnsi="Book Antiqua" w:cs="Times New Roman"/>
                <w:b/>
                <w:bCs/>
                <w:i/>
                <w:iCs/>
                <w:color w:val="FF0000"/>
                <w:sz w:val="19"/>
                <w:szCs w:val="19"/>
                <w:highlight w:val="green"/>
              </w:rPr>
              <w:t>Atenção</w:t>
            </w:r>
            <w:proofErr w:type="gramStart"/>
            <w:r>
              <w:rPr>
                <w:rFonts w:ascii="Book Antiqua" w:hAnsi="Book Antiqua" w:cs="Times New Roman"/>
                <w:sz w:val="19"/>
                <w:szCs w:val="19"/>
              </w:rPr>
              <w:t>: ”</w:t>
            </w:r>
            <w:r w:rsidRPr="00945FC1">
              <w:rPr>
                <w:rFonts w:ascii="Book Antiqua" w:hAnsi="Book Antiqua" w:cs="Times New Roman"/>
                <w:b/>
                <w:bCs/>
                <w:i/>
                <w:iCs/>
                <w:sz w:val="19"/>
                <w:szCs w:val="19"/>
                <w:shd w:val="clear" w:color="auto" w:fill="F7CAAC" w:themeFill="accent2" w:themeFillTint="66"/>
              </w:rPr>
              <w:t>Há</w:t>
            </w:r>
            <w:proofErr w:type="gramEnd"/>
            <w:r w:rsidRPr="00945FC1">
              <w:rPr>
                <w:rFonts w:ascii="Book Antiqua" w:hAnsi="Book Antiqua" w:cs="Times New Roman"/>
                <w:b/>
                <w:bCs/>
                <w:i/>
                <w:iCs/>
                <w:sz w:val="19"/>
                <w:szCs w:val="19"/>
                <w:shd w:val="clear" w:color="auto" w:fill="F7CAAC" w:themeFill="accent2" w:themeFillTint="66"/>
              </w:rPr>
              <w:t>, ainda, a relação unilateral da letra de câmbio</w:t>
            </w:r>
            <w:r w:rsidRPr="00945FC1">
              <w:rPr>
                <w:rFonts w:ascii="Book Antiqua" w:hAnsi="Book Antiqua" w:cs="Times New Roman"/>
                <w:i/>
                <w:iCs/>
                <w:sz w:val="19"/>
                <w:szCs w:val="19"/>
              </w:rPr>
              <w:t xml:space="preserve">, na qual </w:t>
            </w:r>
            <w:r w:rsidRPr="00945FC1">
              <w:rPr>
                <w:rFonts w:ascii="Book Antiqua" w:hAnsi="Book Antiqua" w:cs="Times New Roman"/>
                <w:b/>
                <w:bCs/>
                <w:i/>
                <w:iCs/>
                <w:sz w:val="19"/>
                <w:szCs w:val="19"/>
                <w:highlight w:val="yellow"/>
              </w:rPr>
              <w:t>o sacador, o sacado e o tomador</w:t>
            </w:r>
            <w:r w:rsidRPr="00945FC1">
              <w:rPr>
                <w:rFonts w:ascii="Book Antiqua" w:hAnsi="Book Antiqua" w:cs="Times New Roman"/>
                <w:i/>
                <w:iCs/>
                <w:sz w:val="19"/>
                <w:szCs w:val="19"/>
              </w:rPr>
              <w:t xml:space="preserve"> </w:t>
            </w:r>
            <w:r w:rsidRPr="00945FC1">
              <w:rPr>
                <w:rFonts w:ascii="Book Antiqua" w:hAnsi="Book Antiqua" w:cs="Times New Roman"/>
                <w:b/>
                <w:bCs/>
                <w:i/>
                <w:iCs/>
                <w:sz w:val="19"/>
                <w:szCs w:val="19"/>
                <w:highlight w:val="green"/>
              </w:rPr>
              <w:t>são a mesma pessoa</w:t>
            </w:r>
            <w:r w:rsidRPr="00945FC1">
              <w:rPr>
                <w:rFonts w:ascii="Book Antiqua" w:hAnsi="Book Antiqua" w:cs="Times New Roman"/>
                <w:i/>
                <w:iCs/>
                <w:sz w:val="19"/>
                <w:szCs w:val="19"/>
              </w:rPr>
              <w:t>. Isto pode causar certa espécie ao concebermos essa situação. Explica, porém, JOÃO EUNÁPIO BORGES, ilustríssimo doutrinador e professor de Direito Comercial, citado por BULGARELLI: 'Que utilidade, porém, terá tal letra, na qual uma pessoa dá uma ordem de pagamento a si mesma e a favor de si mesma? Aparentemente, nenhuma. </w:t>
            </w:r>
            <w:r w:rsidRPr="00945FC1">
              <w:rPr>
                <w:rFonts w:ascii="Book Antiqua" w:hAnsi="Book Antiqua" w:cs="Times New Roman"/>
                <w:b/>
                <w:bCs/>
                <w:i/>
                <w:iCs/>
                <w:sz w:val="19"/>
                <w:szCs w:val="19"/>
                <w:highlight w:val="yellow"/>
              </w:rPr>
              <w:t>Basta, porém, que ela seja posta em circulação</w:t>
            </w:r>
            <w:r w:rsidRPr="00945FC1">
              <w:rPr>
                <w:rFonts w:ascii="Book Antiqua" w:hAnsi="Book Antiqua" w:cs="Times New Roman"/>
                <w:b/>
                <w:bCs/>
                <w:i/>
                <w:iCs/>
                <w:sz w:val="19"/>
                <w:szCs w:val="19"/>
              </w:rPr>
              <w:t xml:space="preserve">, mediante o </w:t>
            </w:r>
            <w:r w:rsidRPr="00945FC1">
              <w:rPr>
                <w:rFonts w:ascii="Book Antiqua" w:hAnsi="Book Antiqua" w:cs="Times New Roman"/>
                <w:b/>
                <w:bCs/>
                <w:i/>
                <w:iCs/>
                <w:sz w:val="19"/>
                <w:szCs w:val="19"/>
                <w:shd w:val="clear" w:color="auto" w:fill="F7CAAC" w:themeFill="accent2" w:themeFillTint="66"/>
              </w:rPr>
              <w:t>endosso do próprio “sacador-tomador-sacado”</w:t>
            </w:r>
            <w:r w:rsidRPr="00945FC1">
              <w:rPr>
                <w:rFonts w:ascii="Book Antiqua" w:hAnsi="Book Antiqua" w:cs="Times New Roman"/>
                <w:b/>
                <w:bCs/>
                <w:i/>
                <w:iCs/>
                <w:sz w:val="19"/>
                <w:szCs w:val="19"/>
              </w:rPr>
              <w:t xml:space="preserve">, </w:t>
            </w:r>
            <w:r w:rsidRPr="00945FC1">
              <w:rPr>
                <w:rFonts w:ascii="Book Antiqua" w:hAnsi="Book Antiqua" w:cs="Times New Roman"/>
                <w:b/>
                <w:bCs/>
                <w:i/>
                <w:iCs/>
                <w:sz w:val="19"/>
                <w:szCs w:val="19"/>
                <w:highlight w:val="green"/>
              </w:rPr>
              <w:t>para que ela preencha</w:t>
            </w:r>
            <w:r w:rsidRPr="00945FC1">
              <w:rPr>
                <w:rFonts w:ascii="Book Antiqua" w:hAnsi="Book Antiqua" w:cs="Times New Roman"/>
                <w:b/>
                <w:bCs/>
                <w:i/>
                <w:iCs/>
                <w:sz w:val="19"/>
                <w:szCs w:val="19"/>
              </w:rPr>
              <w:t xml:space="preserve">, </w:t>
            </w:r>
            <w:r w:rsidRPr="00945FC1">
              <w:rPr>
                <w:rFonts w:ascii="Book Antiqua" w:hAnsi="Book Antiqua" w:cs="Times New Roman"/>
                <w:b/>
                <w:bCs/>
                <w:i/>
                <w:iCs/>
                <w:sz w:val="19"/>
                <w:szCs w:val="19"/>
                <w:highlight w:val="yellow"/>
              </w:rPr>
              <w:t>nas mãos de seu possuidor</w:t>
            </w:r>
            <w:r w:rsidRPr="00945FC1">
              <w:rPr>
                <w:rFonts w:ascii="Book Antiqua" w:hAnsi="Book Antiqua" w:cs="Times New Roman"/>
                <w:b/>
                <w:bCs/>
                <w:i/>
                <w:iCs/>
                <w:sz w:val="19"/>
                <w:szCs w:val="19"/>
              </w:rPr>
              <w:t xml:space="preserve">, </w:t>
            </w:r>
            <w:r w:rsidRPr="00945FC1">
              <w:rPr>
                <w:rFonts w:ascii="Book Antiqua" w:hAnsi="Book Antiqua" w:cs="Times New Roman"/>
                <w:b/>
                <w:bCs/>
                <w:i/>
                <w:iCs/>
                <w:sz w:val="19"/>
                <w:szCs w:val="19"/>
                <w:highlight w:val="green"/>
              </w:rPr>
              <w:t>a mesma função de qualquer outra letra de câmbio</w:t>
            </w:r>
            <w:r w:rsidRPr="00945FC1">
              <w:rPr>
                <w:rFonts w:ascii="Book Antiqua" w:hAnsi="Book Antiqua" w:cs="Times New Roman"/>
                <w:i/>
                <w:iCs/>
                <w:sz w:val="19"/>
                <w:szCs w:val="19"/>
              </w:rPr>
              <w:t>, cujo valor dependerá naturalmente da idoneidade econômico-financeira de seu ou de seus signatários.' RUBENS REQUIÃO: comenta essa alínea do artigo 3º, dizendo que essa incidência legal poderia ocorrer</w:t>
            </w:r>
            <w:r w:rsidRPr="00945FC1">
              <w:rPr>
                <w:rFonts w:ascii="Book Antiqua" w:hAnsi="Book Antiqua" w:cs="Times New Roman"/>
                <w:b/>
                <w:bCs/>
                <w:i/>
                <w:iCs/>
                <w:sz w:val="19"/>
                <w:szCs w:val="19"/>
              </w:rPr>
              <w:t> no caso de o sacador não saber, de plano, a quem o crédito seria repassado, e, por isso, emitiria uma ordem contra si, para que, havendo o aceite pelo sacado, transmita a letra de câmbio, por meio de endosso. </w:t>
            </w:r>
            <w:r w:rsidRPr="00945FC1">
              <w:rPr>
                <w:rFonts w:ascii="Book Antiqua" w:hAnsi="Book Antiqua" w:cs="Times New Roman"/>
                <w:i/>
                <w:iCs/>
                <w:sz w:val="19"/>
                <w:szCs w:val="19"/>
              </w:rPr>
              <w:t>Ou seja,</w:t>
            </w:r>
            <w:r w:rsidRPr="00945FC1">
              <w:rPr>
                <w:rFonts w:ascii="Book Antiqua" w:hAnsi="Book Antiqua" w:cs="Times New Roman"/>
                <w:b/>
                <w:bCs/>
                <w:i/>
                <w:iCs/>
                <w:sz w:val="19"/>
                <w:szCs w:val="19"/>
              </w:rPr>
              <w:t> </w:t>
            </w:r>
            <w:r w:rsidRPr="00945FC1">
              <w:rPr>
                <w:rFonts w:ascii="Book Antiqua" w:hAnsi="Book Antiqua" w:cs="Times New Roman"/>
                <w:b/>
                <w:bCs/>
                <w:i/>
                <w:iCs/>
                <w:sz w:val="19"/>
                <w:szCs w:val="19"/>
                <w:highlight w:val="yellow"/>
              </w:rPr>
              <w:t>ainda que pareça estranho que um único indivíduo figure como sacador, sacado e tomador</w:t>
            </w:r>
            <w:r w:rsidRPr="00945FC1">
              <w:rPr>
                <w:rFonts w:ascii="Book Antiqua" w:hAnsi="Book Antiqua" w:cs="Times New Roman"/>
                <w:b/>
                <w:bCs/>
                <w:i/>
                <w:iCs/>
                <w:sz w:val="19"/>
                <w:szCs w:val="19"/>
              </w:rPr>
              <w:t>, </w:t>
            </w:r>
            <w:r w:rsidRPr="00945FC1">
              <w:rPr>
                <w:rFonts w:ascii="Book Antiqua" w:hAnsi="Book Antiqua" w:cs="Times New Roman"/>
                <w:b/>
                <w:bCs/>
                <w:i/>
                <w:iCs/>
                <w:sz w:val="19"/>
                <w:szCs w:val="19"/>
                <w:highlight w:val="green"/>
              </w:rPr>
              <w:t>a lei previu essa possibilidade</w:t>
            </w:r>
            <w:r w:rsidRPr="00945FC1">
              <w:rPr>
                <w:rFonts w:ascii="Book Antiqua" w:hAnsi="Book Antiqua" w:cs="Times New Roman"/>
                <w:i/>
                <w:iCs/>
                <w:sz w:val="19"/>
                <w:szCs w:val="19"/>
              </w:rPr>
              <w:t>, para que, ao ser endossada a letra nessas condições, o endossatário, por sua vez, passe a ter o direito líquido e certo descrito na cártula.</w:t>
            </w:r>
            <w:r>
              <w:rPr>
                <w:rFonts w:ascii="Book Antiqua" w:hAnsi="Book Antiqua" w:cs="Times New Roman"/>
                <w:i/>
                <w:iCs/>
                <w:sz w:val="19"/>
                <w:szCs w:val="19"/>
              </w:rPr>
              <w:t>”</w:t>
            </w:r>
            <w:r w:rsidRPr="00945FC1">
              <w:rPr>
                <w:rFonts w:ascii="Book Antiqua" w:hAnsi="Book Antiqua" w:cs="Times New Roman"/>
                <w:sz w:val="19"/>
                <w:szCs w:val="19"/>
              </w:rPr>
              <w:t> </w:t>
            </w:r>
            <w:r>
              <w:rPr>
                <w:rFonts w:ascii="Book Antiqua" w:hAnsi="Book Antiqua" w:cs="Times New Roman"/>
                <w:sz w:val="19"/>
                <w:szCs w:val="19"/>
              </w:rPr>
              <w:t xml:space="preserve">(Fonte: </w:t>
            </w:r>
            <w:r w:rsidRPr="00945FC1">
              <w:rPr>
                <w:rFonts w:ascii="Book Antiqua" w:hAnsi="Book Antiqua" w:cs="Times New Roman"/>
                <w:sz w:val="19"/>
                <w:szCs w:val="19"/>
              </w:rPr>
              <w:t xml:space="preserve">BORGES, João </w:t>
            </w:r>
            <w:proofErr w:type="spellStart"/>
            <w:r w:rsidRPr="00945FC1">
              <w:rPr>
                <w:rFonts w:ascii="Book Antiqua" w:hAnsi="Book Antiqua" w:cs="Times New Roman"/>
                <w:sz w:val="19"/>
                <w:szCs w:val="19"/>
              </w:rPr>
              <w:t>Eunápio</w:t>
            </w:r>
            <w:proofErr w:type="spellEnd"/>
            <w:r w:rsidRPr="00945FC1">
              <w:rPr>
                <w:rFonts w:ascii="Book Antiqua" w:hAnsi="Book Antiqua" w:cs="Times New Roman"/>
                <w:sz w:val="19"/>
                <w:szCs w:val="19"/>
              </w:rPr>
              <w:t xml:space="preserve"> apud BULGARELLI, </w:t>
            </w:r>
            <w:proofErr w:type="spellStart"/>
            <w:proofErr w:type="gramStart"/>
            <w:r w:rsidRPr="00945FC1">
              <w:rPr>
                <w:rFonts w:ascii="Book Antiqua" w:hAnsi="Book Antiqua" w:cs="Times New Roman"/>
                <w:sz w:val="19"/>
                <w:szCs w:val="19"/>
              </w:rPr>
              <w:t>Waldirio</w:t>
            </w:r>
            <w:proofErr w:type="spellEnd"/>
            <w:r w:rsidRPr="00945FC1">
              <w:rPr>
                <w:rFonts w:ascii="Book Antiqua" w:hAnsi="Book Antiqua" w:cs="Times New Roman"/>
                <w:sz w:val="19"/>
                <w:szCs w:val="19"/>
              </w:rPr>
              <w:t>,  pág.</w:t>
            </w:r>
            <w:proofErr w:type="gramEnd"/>
            <w:r w:rsidRPr="00945FC1">
              <w:rPr>
                <w:rFonts w:ascii="Book Antiqua" w:hAnsi="Book Antiqua" w:cs="Times New Roman"/>
                <w:sz w:val="19"/>
                <w:szCs w:val="19"/>
              </w:rPr>
              <w:t xml:space="preserve"> 155. REQUIÃO, Rubens. Curso de Direito Comercial, </w:t>
            </w:r>
            <w:r>
              <w:rPr>
                <w:rFonts w:ascii="Book Antiqua" w:hAnsi="Book Antiqua" w:cs="Times New Roman"/>
                <w:sz w:val="19"/>
                <w:szCs w:val="19"/>
              </w:rPr>
              <w:t>p</w:t>
            </w:r>
            <w:r w:rsidRPr="00945FC1">
              <w:rPr>
                <w:rFonts w:ascii="Book Antiqua" w:hAnsi="Book Antiqua" w:cs="Times New Roman"/>
                <w:sz w:val="19"/>
                <w:szCs w:val="19"/>
              </w:rPr>
              <w:t>. 332</w:t>
            </w:r>
            <w:r>
              <w:rPr>
                <w:rFonts w:ascii="Book Antiqua" w:hAnsi="Book Antiqua" w:cs="Times New Roman"/>
                <w:sz w:val="19"/>
                <w:szCs w:val="19"/>
              </w:rPr>
              <w:t>)</w:t>
            </w:r>
            <w:r w:rsidRPr="00945FC1">
              <w:rPr>
                <w:rFonts w:ascii="Book Antiqua" w:hAnsi="Book Antiqua" w:cs="Times New Roman"/>
                <w:sz w:val="19"/>
                <w:szCs w:val="19"/>
              </w:rPr>
              <w:t>. </w:t>
            </w:r>
          </w:p>
        </w:tc>
      </w:tr>
    </w:tbl>
    <w:p w14:paraId="164C56EF"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4º. A letra pode ser pagável no domicílio de terceiro, quer na localidade onde o sacado tem o seu domicílio, quer noutra localidade. </w:t>
      </w:r>
    </w:p>
    <w:p w14:paraId="09AFCEF7" w14:textId="627E54CA" w:rsidR="00C97C91" w:rsidRPr="007A713C" w:rsidRDefault="00C97C91" w:rsidP="007A713C">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r w:rsidRPr="007A713C">
        <w:rPr>
          <w:rFonts w:ascii="Book Antiqua" w:hAnsi="Book Antiqua" w:cs="Times New Roman"/>
          <w:b/>
          <w:bCs/>
          <w:sz w:val="19"/>
          <w:szCs w:val="19"/>
          <w:highlight w:val="magenta"/>
        </w:rPr>
        <w:t>Art. 5º</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Numa letra pagável</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cyan"/>
        </w:rPr>
        <w:t>à vista</w:t>
      </w:r>
      <w:r w:rsidRPr="007A713C">
        <w:rPr>
          <w:rFonts w:ascii="Book Antiqua" w:hAnsi="Book Antiqua" w:cs="Times New Roman"/>
          <w:b/>
          <w:bCs/>
          <w:sz w:val="19"/>
          <w:szCs w:val="19"/>
        </w:rPr>
        <w:t xml:space="preserve"> ou </w:t>
      </w:r>
      <w:r w:rsidRPr="007A713C">
        <w:rPr>
          <w:rFonts w:ascii="Book Antiqua" w:hAnsi="Book Antiqua" w:cs="Times New Roman"/>
          <w:b/>
          <w:bCs/>
          <w:sz w:val="19"/>
          <w:szCs w:val="19"/>
          <w:highlight w:val="cyan"/>
        </w:rPr>
        <w:t>a um certo termo de vista</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pode</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o sacador</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estipular</w:t>
      </w:r>
      <w:r w:rsidRPr="007A713C">
        <w:rPr>
          <w:rFonts w:ascii="Book Antiqua" w:hAnsi="Book Antiqua" w:cs="Times New Roman"/>
          <w:b/>
          <w:bCs/>
          <w:sz w:val="19"/>
          <w:szCs w:val="19"/>
        </w:rPr>
        <w:t xml:space="preserve"> que </w:t>
      </w:r>
      <w:r w:rsidRPr="007A713C">
        <w:rPr>
          <w:rFonts w:ascii="Book Antiqua" w:hAnsi="Book Antiqua" w:cs="Times New Roman"/>
          <w:b/>
          <w:bCs/>
          <w:sz w:val="19"/>
          <w:szCs w:val="19"/>
          <w:highlight w:val="yellow"/>
        </w:rPr>
        <w:t>a sua importância</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vencerá</w:t>
      </w:r>
      <w:r w:rsidRPr="007A713C">
        <w:rPr>
          <w:rFonts w:ascii="Book Antiqua" w:hAnsi="Book Antiqua" w:cs="Times New Roman"/>
          <w:b/>
          <w:bCs/>
          <w:caps/>
          <w:sz w:val="19"/>
          <w:szCs w:val="19"/>
        </w:rPr>
        <w:t xml:space="preserve"> </w:t>
      </w:r>
      <w:r w:rsidRPr="007A713C">
        <w:rPr>
          <w:rFonts w:ascii="Book Antiqua" w:hAnsi="Book Antiqua" w:cs="Times New Roman"/>
          <w:b/>
          <w:bCs/>
          <w:caps/>
          <w:sz w:val="19"/>
          <w:szCs w:val="19"/>
          <w:shd w:val="clear" w:color="auto" w:fill="F7CAAC" w:themeFill="accent2" w:themeFillTint="66"/>
        </w:rPr>
        <w:t>juros</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Em qualquer outra espécie de letra</w:t>
      </w:r>
      <w:r w:rsidRPr="007A713C">
        <w:rPr>
          <w:rFonts w:ascii="Book Antiqua" w:hAnsi="Book Antiqua" w:cs="Times New Roman"/>
          <w:b/>
          <w:bCs/>
          <w:sz w:val="19"/>
          <w:szCs w:val="19"/>
        </w:rPr>
        <w:t xml:space="preserve"> a </w:t>
      </w:r>
      <w:r w:rsidRPr="007A713C">
        <w:rPr>
          <w:rFonts w:ascii="Book Antiqua" w:hAnsi="Book Antiqua" w:cs="Times New Roman"/>
          <w:b/>
          <w:bCs/>
          <w:sz w:val="19"/>
          <w:szCs w:val="19"/>
          <w:highlight w:val="cyan"/>
        </w:rPr>
        <w:t>estipulação de juros</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será considerada</w:t>
      </w:r>
      <w:r w:rsidRPr="007A713C">
        <w:rPr>
          <w:rFonts w:ascii="Book Antiqua" w:hAnsi="Book Antiqua" w:cs="Times New Roman"/>
          <w:b/>
          <w:bCs/>
          <w:sz w:val="19"/>
          <w:szCs w:val="19"/>
        </w:rPr>
        <w:t xml:space="preserve"> como </w:t>
      </w:r>
      <w:r w:rsidRPr="007A713C">
        <w:rPr>
          <w:rFonts w:ascii="Book Antiqua" w:hAnsi="Book Antiqua" w:cs="Times New Roman"/>
          <w:b/>
          <w:bCs/>
          <w:caps/>
          <w:sz w:val="19"/>
          <w:szCs w:val="19"/>
          <w:shd w:val="clear" w:color="auto" w:fill="F7CAAC" w:themeFill="accent2" w:themeFillTint="66"/>
        </w:rPr>
        <w:t>não escrita</w:t>
      </w:r>
      <w:r w:rsidRPr="007A713C">
        <w:rPr>
          <w:rFonts w:ascii="Book Antiqua" w:hAnsi="Book Antiqua" w:cs="Times New Roman"/>
          <w:b/>
          <w:bCs/>
          <w:sz w:val="19"/>
          <w:szCs w:val="19"/>
        </w:rPr>
        <w:t>. A taxa de juros deve ser indicada na letra; na falta de indicação, a cláusula de juros é considerada como não escrita. Os juros contam-se da data da letra, se outra data não for indicada</w:t>
      </w:r>
      <w:r w:rsidRPr="007A713C">
        <w:rPr>
          <w:rFonts w:ascii="Book Antiqua" w:hAnsi="Book Antiqua" w:cs="Times New Roman"/>
          <w:b/>
          <w:bCs/>
          <w:sz w:val="16"/>
          <w:szCs w:val="16"/>
        </w:rPr>
        <w:t>.</w:t>
      </w:r>
      <w:r w:rsidR="005F6236" w:rsidRPr="007A713C">
        <w:rPr>
          <w:rFonts w:ascii="Book Antiqua" w:hAnsi="Book Antiqua" w:cs="Times New Roman"/>
          <w:b/>
          <w:bCs/>
          <w:sz w:val="16"/>
          <w:szCs w:val="16"/>
        </w:rPr>
        <w:t xml:space="preserve"> </w:t>
      </w:r>
      <w:r w:rsidR="005F6236" w:rsidRPr="007A713C">
        <w:rPr>
          <w:rFonts w:ascii="Book Antiqua" w:eastAsia="Times New Roman" w:hAnsi="Book Antiqua" w:cs="Times New Roman"/>
          <w:b/>
          <w:bCs/>
          <w:color w:val="FF0000"/>
          <w:sz w:val="16"/>
          <w:szCs w:val="16"/>
          <w:u w:val="single"/>
          <w:lang w:eastAsia="pt-BR"/>
        </w:rPr>
        <w:t>(MPPE-2008)</w:t>
      </w:r>
      <w:r w:rsidRPr="007A713C">
        <w:rPr>
          <w:rFonts w:ascii="Book Antiqua" w:hAnsi="Book Antiqua" w:cs="Times New Roman"/>
          <w:b/>
          <w:bCs/>
          <w:sz w:val="16"/>
          <w:szCs w:val="16"/>
        </w:rPr>
        <w:t xml:space="preserve"> </w:t>
      </w:r>
      <w:r w:rsidR="00FB7F73" w:rsidRPr="007A713C">
        <w:rPr>
          <w:rFonts w:ascii="Book Antiqua" w:hAnsi="Book Antiqua" w:cs="Times New Roman"/>
          <w:b/>
          <w:bCs/>
          <w:color w:val="FF0000"/>
          <w:sz w:val="16"/>
          <w:szCs w:val="16"/>
          <w:u w:val="single"/>
        </w:rPr>
        <w:t>(TJES-2011)</w:t>
      </w:r>
      <w:r w:rsidR="007F6C38" w:rsidRPr="007A713C">
        <w:rPr>
          <w:rFonts w:ascii="Book Antiqua" w:hAnsi="Book Antiqua" w:cs="Times New Roman"/>
          <w:b/>
          <w:bCs/>
          <w:color w:val="FF0000"/>
          <w:sz w:val="16"/>
          <w:szCs w:val="16"/>
        </w:rPr>
        <w:t xml:space="preserve"> </w:t>
      </w:r>
      <w:r w:rsidR="007F6C38" w:rsidRPr="007A713C">
        <w:rPr>
          <w:rFonts w:ascii="Book Antiqua" w:hAnsi="Book Antiqua" w:cs="Times New Roman"/>
          <w:b/>
          <w:bCs/>
          <w:color w:val="FF0000"/>
          <w:sz w:val="16"/>
          <w:szCs w:val="16"/>
          <w:u w:val="single"/>
        </w:rPr>
        <w:t>(TRF2-2011)</w:t>
      </w:r>
      <w:r w:rsidR="00483685" w:rsidRPr="007A713C">
        <w:rPr>
          <w:rFonts w:ascii="Book Antiqua" w:hAnsi="Book Antiqua" w:cs="Times New Roman"/>
          <w:b/>
          <w:bCs/>
          <w:color w:val="FF0000"/>
          <w:sz w:val="16"/>
          <w:szCs w:val="16"/>
        </w:rPr>
        <w:t xml:space="preserve"> </w:t>
      </w:r>
      <w:r w:rsidR="00483685" w:rsidRPr="007A713C">
        <w:rPr>
          <w:rFonts w:ascii="Book Antiqua" w:eastAsia="Times New Roman" w:hAnsi="Book Antiqua" w:cs="Times New Roman"/>
          <w:b/>
          <w:bCs/>
          <w:color w:val="FF0000"/>
          <w:sz w:val="16"/>
          <w:szCs w:val="16"/>
          <w:u w:val="single"/>
          <w:lang w:eastAsia="pt-BR"/>
        </w:rPr>
        <w:t>(TJDFT-2012)</w:t>
      </w:r>
      <w:r w:rsidR="00D01C33" w:rsidRPr="007A713C">
        <w:rPr>
          <w:rFonts w:ascii="Book Antiqua" w:eastAsia="Times New Roman" w:hAnsi="Book Antiqua" w:cs="Times New Roman"/>
          <w:b/>
          <w:bCs/>
          <w:color w:val="FF0000"/>
          <w:sz w:val="16"/>
          <w:szCs w:val="16"/>
          <w:lang w:eastAsia="pt-BR"/>
        </w:rPr>
        <w:t xml:space="preserve"> </w:t>
      </w:r>
      <w:r w:rsidR="00D01C33" w:rsidRPr="007A713C">
        <w:rPr>
          <w:rFonts w:ascii="Book Antiqua" w:eastAsia="Times New Roman" w:hAnsi="Book Antiqua" w:cs="Times New Roman"/>
          <w:b/>
          <w:bCs/>
          <w:color w:val="FF0000"/>
          <w:sz w:val="16"/>
          <w:szCs w:val="16"/>
          <w:u w:val="single"/>
          <w:lang w:eastAsia="pt-BR"/>
        </w:rPr>
        <w:t>(TRF5-2013)</w:t>
      </w:r>
      <w:r w:rsidR="007F6C38" w:rsidRPr="007A713C">
        <w:rPr>
          <w:rFonts w:ascii="Book Antiqua" w:eastAsia="Times New Roman" w:hAnsi="Book Antiqua" w:cs="Times New Roman"/>
          <w:b/>
          <w:bCs/>
          <w:color w:val="FF0000"/>
          <w:sz w:val="16"/>
          <w:szCs w:val="16"/>
          <w:lang w:eastAsia="pt-BR"/>
        </w:rPr>
        <w:t xml:space="preserve"> </w:t>
      </w:r>
      <w:r w:rsidR="007F6C38" w:rsidRPr="007A713C">
        <w:rPr>
          <w:rFonts w:ascii="Book Antiqua" w:eastAsia="Times New Roman" w:hAnsi="Book Antiqua" w:cs="Times New Roman"/>
          <w:b/>
          <w:bCs/>
          <w:color w:val="FF0000"/>
          <w:sz w:val="16"/>
          <w:szCs w:val="16"/>
          <w:u w:val="single"/>
          <w:lang w:eastAsia="pt-BR"/>
        </w:rPr>
        <w:t>(Cartórios/TJMG-2017)</w:t>
      </w:r>
      <w:r w:rsidR="007F6C38" w:rsidRPr="007A713C">
        <w:rPr>
          <w:rFonts w:ascii="Book Antiqua" w:eastAsia="Times New Roman" w:hAnsi="Book Antiqua" w:cs="Times New Roman"/>
          <w:b/>
          <w:bCs/>
          <w:color w:val="FF0000"/>
          <w:sz w:val="16"/>
          <w:szCs w:val="16"/>
          <w:lang w:eastAsia="pt-BR"/>
        </w:rPr>
        <w:t xml:space="preserve"> </w:t>
      </w:r>
      <w:r w:rsidR="007F6C38" w:rsidRPr="007A713C">
        <w:rPr>
          <w:rFonts w:ascii="Book Antiqua" w:hAnsi="Book Antiqua" w:cs="Times New Roman"/>
          <w:b/>
          <w:bCs/>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651DED" w14:paraId="0F6FCEC5" w14:textId="77777777" w:rsidTr="00651DED">
        <w:tc>
          <w:tcPr>
            <w:tcW w:w="8494" w:type="dxa"/>
            <w:shd w:val="clear" w:color="auto" w:fill="CCFFFF"/>
          </w:tcPr>
          <w:p w14:paraId="561FF1D2" w14:textId="5CE0AC3A" w:rsidR="00BC6E75" w:rsidRPr="00BC6E75" w:rsidRDefault="00BC6E75" w:rsidP="00C97C91">
            <w:pPr>
              <w:jc w:val="both"/>
              <w:rPr>
                <w:rFonts w:ascii="Book Antiqua" w:hAnsi="Book Antiqua" w:cs="Times New Roman"/>
                <w:sz w:val="19"/>
                <w:szCs w:val="19"/>
              </w:rPr>
            </w:pPr>
            <w:r>
              <w:rPr>
                <w:rFonts w:ascii="Book Antiqua" w:hAnsi="Book Antiqua" w:cs="Times New Roman"/>
                <w:b/>
                <w:bCs/>
                <w:sz w:val="19"/>
                <w:szCs w:val="19"/>
              </w:rPr>
              <w:t>(</w:t>
            </w:r>
            <w:r w:rsidRPr="00BC6E75">
              <w:rPr>
                <w:rFonts w:ascii="Book Antiqua" w:hAnsi="Book Antiqua" w:cs="Times New Roman"/>
                <w:b/>
                <w:bCs/>
                <w:sz w:val="19"/>
                <w:szCs w:val="19"/>
                <w:highlight w:val="yellow"/>
              </w:rPr>
              <w:t>Cartórios/TJMG-2017-Consulplan</w:t>
            </w:r>
            <w:r>
              <w:rPr>
                <w:rFonts w:ascii="Book Antiqua" w:hAnsi="Book Antiqua" w:cs="Times New Roman"/>
                <w:b/>
                <w:bCs/>
                <w:sz w:val="19"/>
                <w:szCs w:val="19"/>
              </w:rPr>
              <w:t>)</w:t>
            </w:r>
            <w:r>
              <w:rPr>
                <w:rFonts w:ascii="Book Antiqua" w:hAnsi="Book Antiqua" w:cs="Times New Roman"/>
                <w:sz w:val="19"/>
                <w:szCs w:val="19"/>
              </w:rPr>
              <w:t xml:space="preserve">: </w:t>
            </w:r>
            <w:r w:rsidRPr="00BC6E75">
              <w:rPr>
                <w:rFonts w:ascii="Book Antiqua" w:hAnsi="Book Antiqua" w:cs="Times New Roman"/>
                <w:sz w:val="19"/>
                <w:szCs w:val="19"/>
              </w:rPr>
              <w:t xml:space="preserve">De acordo com a Lei Uniforme de Genebra (Decreto nº 57.663, de 24 de janeiro de 1966), assinale a alternativa </w:t>
            </w:r>
            <w:r>
              <w:rPr>
                <w:rFonts w:ascii="Book Antiqua" w:hAnsi="Book Antiqua" w:cs="Times New Roman"/>
                <w:sz w:val="19"/>
                <w:szCs w:val="19"/>
              </w:rPr>
              <w:t>correta</w:t>
            </w:r>
            <w:r w:rsidRPr="00BC6E75">
              <w:rPr>
                <w:rFonts w:ascii="Book Antiqua" w:hAnsi="Book Antiqua" w:cs="Times New Roman"/>
                <w:sz w:val="19"/>
                <w:szCs w:val="19"/>
              </w:rPr>
              <w:t>, no que se refere à letra de câmbio:</w:t>
            </w:r>
            <w:r>
              <w:rPr>
                <w:rFonts w:ascii="Book Antiqua" w:hAnsi="Book Antiqua" w:cs="Times New Roman"/>
                <w:sz w:val="19"/>
                <w:szCs w:val="19"/>
              </w:rPr>
              <w:t xml:space="preserve"> </w:t>
            </w:r>
            <w:r w:rsidRPr="00BC6E75">
              <w:rPr>
                <w:rFonts w:ascii="Book Antiqua" w:hAnsi="Book Antiqua" w:cs="Times New Roman"/>
                <w:sz w:val="19"/>
                <w:szCs w:val="19"/>
              </w:rPr>
              <w:t>A taxa de juros deve ser indicada na letra; na falta de indicação, a cláusula de juros é considerada como não escrita.</w:t>
            </w:r>
            <w:r>
              <w:rPr>
                <w:rFonts w:ascii="Book Antiqua" w:hAnsi="Book Antiqua" w:cs="Times New Roman"/>
                <w:sz w:val="19"/>
                <w:szCs w:val="19"/>
              </w:rPr>
              <w:t xml:space="preserve"> </w:t>
            </w:r>
            <w:r>
              <w:rPr>
                <w:rFonts w:ascii="Book Antiqua" w:hAnsi="Book Antiqua" w:cs="Times New Roman"/>
                <w:b/>
                <w:bCs/>
                <w:sz w:val="19"/>
                <w:szCs w:val="19"/>
              </w:rPr>
              <w:t>BL: art. 5º, LUG.</w:t>
            </w:r>
          </w:p>
          <w:p w14:paraId="108F8FB7" w14:textId="77777777" w:rsidR="00BC6E75" w:rsidRDefault="00BC6E75" w:rsidP="00C97C91">
            <w:pPr>
              <w:jc w:val="both"/>
              <w:rPr>
                <w:rFonts w:ascii="Book Antiqua" w:hAnsi="Book Antiqua" w:cs="Times New Roman"/>
                <w:b/>
                <w:bCs/>
                <w:sz w:val="19"/>
                <w:szCs w:val="19"/>
              </w:rPr>
            </w:pPr>
          </w:p>
          <w:p w14:paraId="4AB7FCF3" w14:textId="54F8569F" w:rsidR="00651DED" w:rsidRPr="00651DED" w:rsidRDefault="00651DED" w:rsidP="00C97C91">
            <w:pPr>
              <w:jc w:val="both"/>
              <w:rPr>
                <w:rFonts w:ascii="Book Antiqua" w:hAnsi="Book Antiqua" w:cs="Times New Roman"/>
                <w:sz w:val="19"/>
                <w:szCs w:val="19"/>
              </w:rPr>
            </w:pPr>
            <w:r>
              <w:rPr>
                <w:rFonts w:ascii="Book Antiqua" w:hAnsi="Book Antiqua" w:cs="Times New Roman"/>
                <w:b/>
                <w:bCs/>
                <w:sz w:val="19"/>
                <w:szCs w:val="19"/>
              </w:rPr>
              <w:t>(</w:t>
            </w:r>
            <w:r w:rsidRPr="00651DED">
              <w:rPr>
                <w:rFonts w:ascii="Book Antiqua" w:hAnsi="Book Antiqua" w:cs="Times New Roman"/>
                <w:b/>
                <w:bCs/>
                <w:sz w:val="19"/>
                <w:szCs w:val="19"/>
                <w:highlight w:val="yellow"/>
              </w:rPr>
              <w:t>TRF2-2011-CESPE</w:t>
            </w:r>
            <w:r>
              <w:rPr>
                <w:rFonts w:ascii="Book Antiqua" w:hAnsi="Book Antiqua" w:cs="Times New Roman"/>
                <w:b/>
                <w:bCs/>
                <w:sz w:val="19"/>
                <w:szCs w:val="19"/>
              </w:rPr>
              <w:t>)</w:t>
            </w:r>
            <w:r>
              <w:rPr>
                <w:rFonts w:ascii="Book Antiqua" w:hAnsi="Book Antiqua" w:cs="Times New Roman"/>
                <w:sz w:val="19"/>
                <w:szCs w:val="19"/>
              </w:rPr>
              <w:t xml:space="preserve">: </w:t>
            </w:r>
            <w:r w:rsidRPr="00651DED">
              <w:rPr>
                <w:rFonts w:ascii="Book Antiqua" w:hAnsi="Book Antiqua" w:cs="Times New Roman"/>
                <w:sz w:val="19"/>
                <w:szCs w:val="19"/>
              </w:rPr>
              <w:t>Com relação ao título de crédito, considerado, na doutrina, o documento necessário para o exercício do direito, literal e autônomo, nele mencionado, assinale a opção correta</w:t>
            </w:r>
            <w:r>
              <w:rPr>
                <w:rFonts w:ascii="Book Antiqua" w:hAnsi="Book Antiqua" w:cs="Times New Roman"/>
                <w:sz w:val="19"/>
                <w:szCs w:val="19"/>
              </w:rPr>
              <w:t>:</w:t>
            </w:r>
            <w:r>
              <w:t xml:space="preserve"> </w:t>
            </w:r>
            <w:r w:rsidRPr="00651DED">
              <w:rPr>
                <w:rFonts w:ascii="Book Antiqua" w:hAnsi="Book Antiqua" w:cs="Times New Roman"/>
                <w:sz w:val="19"/>
                <w:szCs w:val="19"/>
              </w:rPr>
              <w:t>Estabelece a lei uniforme relativa às letras de câmbio e às notas promissórias que o sacador de letra de câmbio pagável à vista ou a certo termo de vista pode fazer constar a incidência de juros sobre o valor a ser pago.</w:t>
            </w:r>
            <w:r>
              <w:rPr>
                <w:rFonts w:ascii="Book Antiqua" w:hAnsi="Book Antiqua" w:cs="Times New Roman"/>
                <w:sz w:val="19"/>
                <w:szCs w:val="19"/>
              </w:rPr>
              <w:t xml:space="preserve"> </w:t>
            </w:r>
            <w:bookmarkStart w:id="2" w:name="_Hlk54610495"/>
            <w:r>
              <w:rPr>
                <w:rFonts w:ascii="Book Antiqua" w:hAnsi="Book Antiqua" w:cs="Times New Roman"/>
                <w:b/>
                <w:bCs/>
                <w:sz w:val="19"/>
                <w:szCs w:val="19"/>
              </w:rPr>
              <w:t>BL: art. 5º, LUG.</w:t>
            </w:r>
            <w:r>
              <w:rPr>
                <w:rFonts w:ascii="Book Antiqua" w:hAnsi="Book Antiqua" w:cs="Times New Roman"/>
                <w:sz w:val="19"/>
                <w:szCs w:val="19"/>
              </w:rPr>
              <w:t xml:space="preserve"> </w:t>
            </w:r>
            <w:bookmarkEnd w:id="2"/>
          </w:p>
        </w:tc>
      </w:tr>
    </w:tbl>
    <w:p w14:paraId="38A39FCA" w14:textId="687D964D" w:rsidR="00C97C91" w:rsidRPr="007A713C"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7A713C">
        <w:rPr>
          <w:rFonts w:ascii="Book Antiqua" w:hAnsi="Book Antiqua" w:cs="Times New Roman"/>
          <w:b/>
          <w:bCs/>
          <w:sz w:val="19"/>
          <w:szCs w:val="19"/>
          <w:highlight w:val="magenta"/>
        </w:rPr>
        <w:lastRenderedPageBreak/>
        <w:t>Art. 6º</w:t>
      </w:r>
      <w:r w:rsidRPr="007A713C">
        <w:rPr>
          <w:rFonts w:ascii="Book Antiqua" w:hAnsi="Book Antiqua" w:cs="Times New Roman"/>
          <w:b/>
          <w:bCs/>
          <w:sz w:val="19"/>
          <w:szCs w:val="19"/>
        </w:rPr>
        <w:t xml:space="preserve">. Se na letra a indicação da quantia a satisfazer se achar feita por extenso e em algarismos, e </w:t>
      </w:r>
      <w:r w:rsidRPr="007A713C">
        <w:rPr>
          <w:rFonts w:ascii="Book Antiqua" w:hAnsi="Book Antiqua" w:cs="Times New Roman"/>
          <w:b/>
          <w:bCs/>
          <w:caps/>
          <w:sz w:val="19"/>
          <w:szCs w:val="19"/>
          <w:highlight w:val="green"/>
        </w:rPr>
        <w:t>houver</w:t>
      </w:r>
      <w:r w:rsidRPr="007A713C">
        <w:rPr>
          <w:rFonts w:ascii="Book Antiqua" w:hAnsi="Book Antiqua" w:cs="Times New Roman"/>
          <w:b/>
          <w:bCs/>
          <w:caps/>
          <w:sz w:val="19"/>
          <w:szCs w:val="19"/>
        </w:rPr>
        <w:t xml:space="preserve"> </w:t>
      </w:r>
      <w:r w:rsidRPr="007A713C">
        <w:rPr>
          <w:rFonts w:ascii="Book Antiqua" w:hAnsi="Book Antiqua" w:cs="Times New Roman"/>
          <w:b/>
          <w:bCs/>
          <w:caps/>
          <w:sz w:val="19"/>
          <w:szCs w:val="19"/>
          <w:shd w:val="clear" w:color="auto" w:fill="F7CAAC" w:themeFill="accent2" w:themeFillTint="66"/>
        </w:rPr>
        <w:t>divergência</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entre uma</w:t>
      </w:r>
      <w:r w:rsidRPr="007A713C">
        <w:rPr>
          <w:rFonts w:ascii="Book Antiqua" w:hAnsi="Book Antiqua" w:cs="Times New Roman"/>
          <w:b/>
          <w:bCs/>
          <w:sz w:val="19"/>
          <w:szCs w:val="19"/>
        </w:rPr>
        <w:t xml:space="preserve"> e </w:t>
      </w:r>
      <w:r w:rsidRPr="007A713C">
        <w:rPr>
          <w:rFonts w:ascii="Book Antiqua" w:hAnsi="Book Antiqua" w:cs="Times New Roman"/>
          <w:b/>
          <w:bCs/>
          <w:sz w:val="19"/>
          <w:szCs w:val="19"/>
          <w:highlight w:val="yellow"/>
        </w:rPr>
        <w:t>outra</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prevalece</w:t>
      </w:r>
      <w:r w:rsidRPr="007A713C">
        <w:rPr>
          <w:rFonts w:ascii="Book Antiqua" w:hAnsi="Book Antiqua" w:cs="Times New Roman"/>
          <w:b/>
          <w:bCs/>
          <w:sz w:val="19"/>
          <w:szCs w:val="19"/>
        </w:rPr>
        <w:t xml:space="preserve"> a que estiver </w:t>
      </w:r>
      <w:r w:rsidRPr="007A713C">
        <w:rPr>
          <w:rFonts w:ascii="Book Antiqua" w:hAnsi="Book Antiqua" w:cs="Times New Roman"/>
          <w:b/>
          <w:bCs/>
          <w:sz w:val="19"/>
          <w:szCs w:val="19"/>
          <w:highlight w:val="cyan"/>
        </w:rPr>
        <w:t>feita por extenso</w:t>
      </w:r>
      <w:r w:rsidRPr="007A713C">
        <w:rPr>
          <w:rFonts w:ascii="Book Antiqua" w:hAnsi="Book Antiqua" w:cs="Times New Roman"/>
          <w:b/>
          <w:bCs/>
          <w:sz w:val="16"/>
          <w:szCs w:val="16"/>
        </w:rPr>
        <w:t xml:space="preserve">. </w:t>
      </w:r>
      <w:r w:rsidR="00CC7C01" w:rsidRPr="007A713C">
        <w:rPr>
          <w:rFonts w:ascii="Book Antiqua" w:eastAsia="Times New Roman" w:hAnsi="Book Antiqua" w:cs="Times New Roman"/>
          <w:b/>
          <w:bCs/>
          <w:color w:val="FF0000"/>
          <w:sz w:val="16"/>
          <w:szCs w:val="16"/>
          <w:u w:val="single"/>
          <w:lang w:eastAsia="pt-BR"/>
        </w:rPr>
        <w:t>(Cartórios/TJSC-2008)</w:t>
      </w:r>
      <w:r w:rsidR="00F93083" w:rsidRPr="007A713C">
        <w:rPr>
          <w:rFonts w:ascii="Book Antiqua" w:eastAsia="Times New Roman" w:hAnsi="Book Antiqua" w:cs="Times New Roman"/>
          <w:b/>
          <w:bCs/>
          <w:color w:val="FF0000"/>
          <w:sz w:val="16"/>
          <w:szCs w:val="16"/>
          <w:lang w:eastAsia="pt-BR"/>
        </w:rPr>
        <w:t xml:space="preserve"> </w:t>
      </w:r>
      <w:r w:rsidR="00F93083" w:rsidRPr="007A713C">
        <w:rPr>
          <w:rFonts w:ascii="Book Antiqua" w:eastAsia="Times New Roman" w:hAnsi="Book Antiqua" w:cs="Times New Roman"/>
          <w:b/>
          <w:bCs/>
          <w:color w:val="FF0000"/>
          <w:sz w:val="16"/>
          <w:szCs w:val="16"/>
          <w:u w:val="single"/>
          <w:lang w:eastAsia="pt-BR"/>
        </w:rPr>
        <w:t>(Cartórios/TJMG-2018)</w:t>
      </w:r>
    </w:p>
    <w:p w14:paraId="7835DBDA" w14:textId="30F556D9" w:rsidR="00C97C91" w:rsidRPr="007A713C" w:rsidRDefault="00C97C91" w:rsidP="007A713C">
      <w:pPr>
        <w:spacing w:before="100" w:beforeAutospacing="1" w:after="100" w:afterAutospacing="1" w:line="240" w:lineRule="auto"/>
        <w:ind w:firstLine="567"/>
        <w:jc w:val="both"/>
        <w:rPr>
          <w:rFonts w:ascii="Book Antiqua" w:hAnsi="Book Antiqua" w:cs="Times New Roman"/>
          <w:b/>
          <w:bCs/>
          <w:color w:val="FF0000"/>
          <w:sz w:val="16"/>
          <w:szCs w:val="16"/>
        </w:rPr>
      </w:pPr>
      <w:r w:rsidRPr="007A713C">
        <w:rPr>
          <w:rFonts w:ascii="Book Antiqua" w:hAnsi="Book Antiqua" w:cs="Times New Roman"/>
          <w:b/>
          <w:bCs/>
          <w:sz w:val="19"/>
          <w:szCs w:val="19"/>
        </w:rPr>
        <w:t xml:space="preserve">Se na letra a indicação da quantia a satisfazer se achar feita por mais de uma vez, quer por extenso, quer em algarismos, e houver divergências entre as diversas indicações, </w:t>
      </w:r>
      <w:r w:rsidRPr="007A713C">
        <w:rPr>
          <w:rFonts w:ascii="Book Antiqua" w:hAnsi="Book Antiqua" w:cs="Times New Roman"/>
          <w:b/>
          <w:bCs/>
          <w:caps/>
          <w:sz w:val="19"/>
          <w:szCs w:val="19"/>
          <w:highlight w:val="green"/>
        </w:rPr>
        <w:t>prevalecerá</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a que se achar feita</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cyan"/>
        </w:rPr>
        <w:t>pela quantia inferior</w:t>
      </w:r>
      <w:r w:rsidRPr="007A713C">
        <w:rPr>
          <w:rFonts w:ascii="Book Antiqua" w:hAnsi="Book Antiqua" w:cs="Times New Roman"/>
          <w:b/>
          <w:bCs/>
          <w:sz w:val="16"/>
          <w:szCs w:val="16"/>
        </w:rPr>
        <w:t xml:space="preserve">. </w:t>
      </w:r>
      <w:r w:rsidR="00BC6E75" w:rsidRPr="007A713C">
        <w:rPr>
          <w:rFonts w:ascii="Book Antiqua" w:hAnsi="Book Antiqua" w:cs="Times New Roman"/>
          <w:b/>
          <w:bCs/>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1B5BB9" w:rsidRPr="00A67B48" w14:paraId="5A9AA693" w14:textId="77777777" w:rsidTr="005E2655">
        <w:tc>
          <w:tcPr>
            <w:tcW w:w="8494" w:type="dxa"/>
            <w:shd w:val="clear" w:color="auto" w:fill="CCFFFF"/>
          </w:tcPr>
          <w:p w14:paraId="77B21EF4" w14:textId="4D28BC65" w:rsidR="001B5BB9" w:rsidRDefault="001B5BB9" w:rsidP="005E2655">
            <w:pPr>
              <w:jc w:val="both"/>
              <w:rPr>
                <w:rFonts w:ascii="Book Antiqua" w:hAnsi="Book Antiqua" w:cs="Times New Roman"/>
                <w:b/>
                <w:bCs/>
                <w:sz w:val="19"/>
                <w:szCs w:val="19"/>
              </w:rPr>
            </w:pPr>
            <w:r>
              <w:rPr>
                <w:rFonts w:ascii="Book Antiqua" w:hAnsi="Book Antiqua" w:cs="Times New Roman"/>
                <w:b/>
                <w:bCs/>
                <w:sz w:val="19"/>
                <w:szCs w:val="19"/>
              </w:rPr>
              <w:t>(</w:t>
            </w:r>
            <w:r w:rsidRPr="00BC6E75">
              <w:rPr>
                <w:rFonts w:ascii="Book Antiqua" w:hAnsi="Book Antiqua" w:cs="Times New Roman"/>
                <w:b/>
                <w:bCs/>
                <w:sz w:val="19"/>
                <w:szCs w:val="19"/>
                <w:highlight w:val="yellow"/>
              </w:rPr>
              <w:t>Cartórios/TJMG-201</w:t>
            </w:r>
            <w:r>
              <w:rPr>
                <w:rFonts w:ascii="Book Antiqua" w:hAnsi="Book Antiqua" w:cs="Times New Roman"/>
                <w:b/>
                <w:bCs/>
                <w:sz w:val="19"/>
                <w:szCs w:val="19"/>
                <w:highlight w:val="yellow"/>
              </w:rPr>
              <w:t>8</w:t>
            </w:r>
            <w:r w:rsidRPr="00BC6E75">
              <w:rPr>
                <w:rFonts w:ascii="Book Antiqua" w:hAnsi="Book Antiqua" w:cs="Times New Roman"/>
                <w:b/>
                <w:bCs/>
                <w:sz w:val="19"/>
                <w:szCs w:val="19"/>
                <w:highlight w:val="yellow"/>
              </w:rPr>
              <w:t>-Consulplan</w:t>
            </w:r>
            <w:r>
              <w:rPr>
                <w:rFonts w:ascii="Book Antiqua" w:hAnsi="Book Antiqua" w:cs="Times New Roman"/>
                <w:b/>
                <w:bCs/>
                <w:sz w:val="19"/>
                <w:szCs w:val="19"/>
              </w:rPr>
              <w:t>)</w:t>
            </w:r>
            <w:r>
              <w:rPr>
                <w:rFonts w:ascii="Book Antiqua" w:hAnsi="Book Antiqua" w:cs="Times New Roman"/>
                <w:sz w:val="19"/>
                <w:szCs w:val="19"/>
              </w:rPr>
              <w:t xml:space="preserve">: </w:t>
            </w:r>
            <w:r w:rsidRPr="001B5BB9">
              <w:rPr>
                <w:rFonts w:ascii="Book Antiqua" w:hAnsi="Book Antiqua" w:cs="Times New Roman"/>
                <w:sz w:val="19"/>
                <w:szCs w:val="19"/>
              </w:rPr>
              <w:t>Em caso de uma letra de câmbio preenchida com valor em algarismo diferente do valor indicado por extenso será considerado o valor por extenso,</w:t>
            </w:r>
            <w:r>
              <w:rPr>
                <w:rFonts w:ascii="Book Antiqua" w:hAnsi="Book Antiqua" w:cs="Times New Roman"/>
                <w:sz w:val="19"/>
                <w:szCs w:val="19"/>
              </w:rPr>
              <w:t xml:space="preserve"> </w:t>
            </w:r>
            <w:r w:rsidRPr="001B5BB9">
              <w:rPr>
                <w:rFonts w:ascii="Book Antiqua" w:hAnsi="Book Antiqua" w:cs="Times New Roman"/>
                <w:sz w:val="19"/>
                <w:szCs w:val="19"/>
              </w:rPr>
              <w:t>dispensando a anuência das partes.</w:t>
            </w:r>
            <w:r w:rsidRPr="00BC6E75">
              <w:rPr>
                <w:rFonts w:ascii="Book Antiqua" w:hAnsi="Book Antiqua" w:cs="Times New Roman"/>
                <w:sz w:val="19"/>
                <w:szCs w:val="19"/>
              </w:rPr>
              <w:t xml:space="preserve"> </w:t>
            </w:r>
            <w:r>
              <w:rPr>
                <w:rFonts w:ascii="Book Antiqua" w:hAnsi="Book Antiqua" w:cs="Times New Roman"/>
                <w:b/>
                <w:bCs/>
                <w:sz w:val="19"/>
                <w:szCs w:val="19"/>
              </w:rPr>
              <w:t>BL: art. 6º, alínea 1ª, LUG.</w:t>
            </w:r>
          </w:p>
          <w:p w14:paraId="355D04E8" w14:textId="77777777" w:rsidR="001B5BB9" w:rsidRDefault="001B5BB9" w:rsidP="005E2655">
            <w:pPr>
              <w:jc w:val="both"/>
              <w:rPr>
                <w:rFonts w:ascii="Book Antiqua" w:hAnsi="Book Antiqua" w:cs="Times New Roman"/>
                <w:sz w:val="19"/>
                <w:szCs w:val="19"/>
              </w:rPr>
            </w:pPr>
          </w:p>
          <w:p w14:paraId="18D265DE" w14:textId="61B6AB73" w:rsidR="001B5BB9" w:rsidRPr="001B5BB9" w:rsidRDefault="001B5BB9" w:rsidP="005E2655">
            <w:pPr>
              <w:jc w:val="both"/>
              <w:rPr>
                <w:rFonts w:ascii="Book Antiqua" w:hAnsi="Book Antiqua" w:cs="Times New Roman"/>
                <w:sz w:val="19"/>
                <w:szCs w:val="19"/>
              </w:rPr>
            </w:pPr>
            <w:r w:rsidRPr="001B5BB9">
              <w:rPr>
                <w:rFonts w:ascii="Book Antiqua" w:hAnsi="Book Antiqua" w:cs="Times New Roman"/>
                <w:b/>
                <w:bCs/>
                <w:i/>
                <w:iCs/>
                <w:color w:val="FF0000"/>
                <w:sz w:val="19"/>
                <w:szCs w:val="19"/>
              </w:rPr>
              <w:t>#</w:t>
            </w:r>
            <w:r w:rsidRPr="001B5BB9">
              <w:rPr>
                <w:rFonts w:ascii="Book Antiqua" w:hAnsi="Book Antiqua" w:cs="Times New Roman"/>
                <w:b/>
                <w:bCs/>
                <w:i/>
                <w:iCs/>
                <w:color w:val="FF0000"/>
                <w:sz w:val="19"/>
                <w:szCs w:val="19"/>
                <w:highlight w:val="green"/>
              </w:rPr>
              <w:t>Atenção</w:t>
            </w:r>
            <w:r>
              <w:rPr>
                <w:rFonts w:ascii="Book Antiqua" w:hAnsi="Book Antiqua" w:cs="Times New Roman"/>
                <w:sz w:val="19"/>
                <w:szCs w:val="19"/>
              </w:rPr>
              <w:t>: Perceba que no art. 6º da LUG não consta nenhum pedido de anuência do credor ou devedor, nenhumas das partes.</w:t>
            </w:r>
          </w:p>
        </w:tc>
      </w:tr>
    </w:tbl>
    <w:p w14:paraId="6EEAFC6F" w14:textId="728DA7CD" w:rsidR="000F2AE8" w:rsidRPr="007A713C"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7A713C">
        <w:rPr>
          <w:rFonts w:ascii="Book Antiqua" w:hAnsi="Book Antiqua" w:cs="Times New Roman"/>
          <w:b/>
          <w:bCs/>
          <w:sz w:val="19"/>
          <w:szCs w:val="19"/>
          <w:highlight w:val="magenta"/>
        </w:rPr>
        <w:t>Art. 7º</w:t>
      </w:r>
      <w:r w:rsidRPr="007A713C">
        <w:rPr>
          <w:rFonts w:ascii="Book Antiqua" w:hAnsi="Book Antiqua" w:cs="Times New Roman"/>
          <w:b/>
          <w:bCs/>
          <w:sz w:val="19"/>
          <w:szCs w:val="19"/>
        </w:rPr>
        <w:t xml:space="preserve">. Se a letra contém assinaturas de pessoas incapazes de se obrigarem por letras, assinaturas falsas, assinaturas de pessoas fictícias, ou assinaturas que por qualquer outra razão não poderiam obrigar as pessoas que assinaram a letra, ou em nome das quais ela foi assinada, as obrigações dos outros signatários </w:t>
      </w:r>
      <w:r w:rsidRPr="007A713C">
        <w:rPr>
          <w:rFonts w:ascii="Book Antiqua" w:hAnsi="Book Antiqua" w:cs="Times New Roman"/>
          <w:b/>
          <w:bCs/>
          <w:caps/>
          <w:sz w:val="19"/>
          <w:szCs w:val="19"/>
          <w:highlight w:val="green"/>
        </w:rPr>
        <w:t>nem</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por isso</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deixam de ser</w:t>
      </w:r>
      <w:r w:rsidRPr="007A713C">
        <w:rPr>
          <w:rFonts w:ascii="Book Antiqua" w:hAnsi="Book Antiqua" w:cs="Times New Roman"/>
          <w:b/>
          <w:bCs/>
          <w:caps/>
          <w:sz w:val="19"/>
          <w:szCs w:val="19"/>
        </w:rPr>
        <w:t xml:space="preserve"> </w:t>
      </w:r>
      <w:r w:rsidRPr="007A713C">
        <w:rPr>
          <w:rFonts w:ascii="Book Antiqua" w:hAnsi="Book Antiqua" w:cs="Times New Roman"/>
          <w:b/>
          <w:bCs/>
          <w:caps/>
          <w:sz w:val="19"/>
          <w:szCs w:val="19"/>
          <w:shd w:val="clear" w:color="auto" w:fill="F7CAAC" w:themeFill="accent2" w:themeFillTint="66"/>
        </w:rPr>
        <w:t>válidas</w:t>
      </w:r>
      <w:r w:rsidRPr="007A713C">
        <w:rPr>
          <w:rFonts w:ascii="Book Antiqua" w:hAnsi="Book Antiqua" w:cs="Times New Roman"/>
          <w:b/>
          <w:bCs/>
          <w:sz w:val="16"/>
          <w:szCs w:val="16"/>
        </w:rPr>
        <w:t xml:space="preserve">. </w:t>
      </w:r>
      <w:r w:rsidR="00EF2FAF" w:rsidRPr="007A713C">
        <w:rPr>
          <w:rFonts w:ascii="Book Antiqua" w:eastAsia="Times New Roman" w:hAnsi="Book Antiqua" w:cs="Times New Roman"/>
          <w:b/>
          <w:bCs/>
          <w:color w:val="FF0000"/>
          <w:sz w:val="16"/>
          <w:szCs w:val="16"/>
          <w:u w:val="single"/>
          <w:lang w:eastAsia="pt-BR"/>
        </w:rPr>
        <w:t>(Cartórios/TJES-2013)</w:t>
      </w:r>
      <w:r w:rsidR="00F93083" w:rsidRPr="007A713C">
        <w:rPr>
          <w:rFonts w:ascii="Book Antiqua" w:eastAsia="Times New Roman" w:hAnsi="Book Antiqua" w:cs="Times New Roman"/>
          <w:b/>
          <w:bCs/>
          <w:color w:val="FF0000"/>
          <w:sz w:val="16"/>
          <w:szCs w:val="16"/>
          <w:lang w:eastAsia="pt-BR"/>
        </w:rPr>
        <w:t xml:space="preserve"> </w:t>
      </w:r>
      <w:r w:rsidR="00F93083" w:rsidRPr="007A713C">
        <w:rPr>
          <w:rFonts w:ascii="Book Antiqua" w:eastAsia="Times New Roman" w:hAnsi="Book Antiqua" w:cs="Times New Roman"/>
          <w:b/>
          <w:bCs/>
          <w:color w:val="FF0000"/>
          <w:sz w:val="16"/>
          <w:szCs w:val="16"/>
          <w:u w:val="single"/>
          <w:lang w:eastAsia="pt-BR"/>
        </w:rPr>
        <w:t>(Anal. Legisl./Câm. Deputados-2014)</w:t>
      </w:r>
      <w:r w:rsidR="00F93083" w:rsidRPr="007A713C">
        <w:rPr>
          <w:rFonts w:ascii="Book Antiqua" w:eastAsia="Times New Roman" w:hAnsi="Book Antiqua" w:cs="Times New Roman"/>
          <w:b/>
          <w:bCs/>
          <w:color w:val="FF0000"/>
          <w:sz w:val="16"/>
          <w:szCs w:val="16"/>
          <w:lang w:eastAsia="pt-BR"/>
        </w:rPr>
        <w:t xml:space="preserve"> </w:t>
      </w:r>
      <w:r w:rsidR="00F93083" w:rsidRPr="007A713C">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0F2AE8" w:rsidRPr="00A67B48" w14:paraId="7CBCFF7A" w14:textId="77777777" w:rsidTr="00D15B37">
        <w:tc>
          <w:tcPr>
            <w:tcW w:w="8494" w:type="dxa"/>
            <w:shd w:val="clear" w:color="auto" w:fill="CCFFFF"/>
          </w:tcPr>
          <w:p w14:paraId="0F2EFE57" w14:textId="7262CE00" w:rsidR="00BC6E75" w:rsidRPr="00BC6E75" w:rsidRDefault="00BC6E75" w:rsidP="00BC6E75">
            <w:pPr>
              <w:jc w:val="both"/>
              <w:rPr>
                <w:rFonts w:ascii="Book Antiqua" w:hAnsi="Book Antiqua" w:cs="Times New Roman"/>
                <w:sz w:val="19"/>
                <w:szCs w:val="19"/>
              </w:rPr>
            </w:pPr>
            <w:r>
              <w:rPr>
                <w:rFonts w:ascii="Book Antiqua" w:hAnsi="Book Antiqua" w:cs="Times New Roman"/>
                <w:b/>
                <w:bCs/>
                <w:sz w:val="19"/>
                <w:szCs w:val="19"/>
              </w:rPr>
              <w:t>(</w:t>
            </w:r>
            <w:r w:rsidRPr="00BC6E75">
              <w:rPr>
                <w:rFonts w:ascii="Book Antiqua" w:hAnsi="Book Antiqua" w:cs="Times New Roman"/>
                <w:b/>
                <w:bCs/>
                <w:sz w:val="19"/>
                <w:szCs w:val="19"/>
                <w:highlight w:val="yellow"/>
              </w:rPr>
              <w:t>Cartórios/TJMG-2017-Consulplan</w:t>
            </w:r>
            <w:r>
              <w:rPr>
                <w:rFonts w:ascii="Book Antiqua" w:hAnsi="Book Antiqua" w:cs="Times New Roman"/>
                <w:b/>
                <w:bCs/>
                <w:sz w:val="19"/>
                <w:szCs w:val="19"/>
              </w:rPr>
              <w:t>)</w:t>
            </w:r>
            <w:r>
              <w:rPr>
                <w:rFonts w:ascii="Book Antiqua" w:hAnsi="Book Antiqua" w:cs="Times New Roman"/>
                <w:sz w:val="19"/>
                <w:szCs w:val="19"/>
              </w:rPr>
              <w:t xml:space="preserve">: </w:t>
            </w:r>
            <w:r w:rsidRPr="00BC6E75">
              <w:rPr>
                <w:rFonts w:ascii="Book Antiqua" w:hAnsi="Book Antiqua" w:cs="Times New Roman"/>
                <w:sz w:val="19"/>
                <w:szCs w:val="19"/>
              </w:rPr>
              <w:t xml:space="preserve">De acordo com a Lei Uniforme de Genebra (Decreto nº 57.663, de 24 de janeiro de 1966), assinale a alternativa </w:t>
            </w:r>
            <w:r>
              <w:rPr>
                <w:rFonts w:ascii="Book Antiqua" w:hAnsi="Book Antiqua" w:cs="Times New Roman"/>
                <w:sz w:val="19"/>
                <w:szCs w:val="19"/>
              </w:rPr>
              <w:t>correta</w:t>
            </w:r>
            <w:r w:rsidRPr="00BC6E75">
              <w:rPr>
                <w:rFonts w:ascii="Book Antiqua" w:hAnsi="Book Antiqua" w:cs="Times New Roman"/>
                <w:sz w:val="19"/>
                <w:szCs w:val="19"/>
              </w:rPr>
              <w:t>, no que se refere à letra de câmbio:</w:t>
            </w:r>
            <w:r>
              <w:rPr>
                <w:rFonts w:ascii="Book Antiqua" w:hAnsi="Book Antiqua" w:cs="Times New Roman"/>
                <w:sz w:val="19"/>
                <w:szCs w:val="19"/>
              </w:rPr>
              <w:t xml:space="preserve"> </w:t>
            </w:r>
            <w:r w:rsidRPr="00BC6E75">
              <w:rPr>
                <w:rFonts w:ascii="Book Antiqua" w:hAnsi="Book Antiqua" w:cs="Times New Roman"/>
                <w:sz w:val="19"/>
                <w:szCs w:val="19"/>
              </w:rPr>
              <w:t xml:space="preserve">Se a letra contém assinaturas de pessoas incapazes de se obrigarem por elas, assinaturas falsas, assinaturas de pessoas fictícias, ou assinaturas que por qualquer outra razão não poderiam obrigar as pessoas que assinaram a letra, ou em nome das quais ela foi assinada, as obrigações dos outros signatários nem por isso deixam de ser válidas. </w:t>
            </w:r>
            <w:r>
              <w:rPr>
                <w:rFonts w:ascii="Book Antiqua" w:hAnsi="Book Antiqua" w:cs="Times New Roman"/>
                <w:b/>
                <w:bCs/>
                <w:sz w:val="19"/>
                <w:szCs w:val="19"/>
              </w:rPr>
              <w:t>BL: art. 7º, LUG.</w:t>
            </w:r>
          </w:p>
          <w:p w14:paraId="3B463368" w14:textId="77777777" w:rsidR="00BC6E75" w:rsidRDefault="00BC6E75" w:rsidP="009E301A">
            <w:pPr>
              <w:jc w:val="both"/>
              <w:rPr>
                <w:rFonts w:ascii="Book Antiqua" w:hAnsi="Book Antiqua" w:cs="Times New Roman"/>
                <w:b/>
                <w:bCs/>
                <w:sz w:val="19"/>
                <w:szCs w:val="19"/>
              </w:rPr>
            </w:pPr>
          </w:p>
          <w:p w14:paraId="6417B664" w14:textId="22870D3D" w:rsidR="000F2AE8" w:rsidRPr="00F93083" w:rsidRDefault="009E301A" w:rsidP="00D15B37">
            <w:pPr>
              <w:jc w:val="both"/>
              <w:rPr>
                <w:rFonts w:ascii="Book Antiqua" w:hAnsi="Book Antiqua" w:cs="Times New Roman"/>
                <w:b/>
                <w:bCs/>
                <w:sz w:val="19"/>
                <w:szCs w:val="19"/>
              </w:rPr>
            </w:pPr>
            <w:r w:rsidRPr="00A67B48">
              <w:rPr>
                <w:rFonts w:ascii="Book Antiqua" w:hAnsi="Book Antiqua" w:cs="Times New Roman"/>
                <w:b/>
                <w:bCs/>
                <w:sz w:val="19"/>
                <w:szCs w:val="19"/>
              </w:rPr>
              <w:t>(</w:t>
            </w:r>
            <w:r>
              <w:rPr>
                <w:rFonts w:ascii="Book Antiqua" w:hAnsi="Book Antiqua" w:cs="Times New Roman"/>
                <w:b/>
                <w:bCs/>
                <w:sz w:val="19"/>
                <w:szCs w:val="19"/>
                <w:highlight w:val="yellow"/>
              </w:rPr>
              <w:t>Anal. Legisl./Câm. Deputados</w:t>
            </w:r>
            <w:r w:rsidRPr="00A67B48">
              <w:rPr>
                <w:rFonts w:ascii="Book Antiqua" w:hAnsi="Book Antiqua" w:cs="Times New Roman"/>
                <w:b/>
                <w:bCs/>
                <w:sz w:val="19"/>
                <w:szCs w:val="19"/>
                <w:highlight w:val="yellow"/>
              </w:rPr>
              <w:t>-20</w:t>
            </w:r>
            <w:r>
              <w:rPr>
                <w:rFonts w:ascii="Book Antiqua" w:hAnsi="Book Antiqua" w:cs="Times New Roman"/>
                <w:b/>
                <w:bCs/>
                <w:sz w:val="19"/>
                <w:szCs w:val="19"/>
                <w:highlight w:val="yellow"/>
              </w:rPr>
              <w:t>14</w:t>
            </w:r>
            <w:r w:rsidRPr="00A67B48">
              <w:rPr>
                <w:rFonts w:ascii="Book Antiqua" w:hAnsi="Book Antiqua" w:cs="Times New Roman"/>
                <w:b/>
                <w:bCs/>
                <w:sz w:val="19"/>
                <w:szCs w:val="19"/>
                <w:highlight w:val="yellow"/>
              </w:rPr>
              <w:t>-</w:t>
            </w:r>
            <w:r>
              <w:rPr>
                <w:rFonts w:ascii="Book Antiqua" w:hAnsi="Book Antiqua" w:cs="Times New Roman"/>
                <w:b/>
                <w:bCs/>
                <w:sz w:val="19"/>
                <w:szCs w:val="19"/>
                <w:highlight w:val="yellow"/>
              </w:rPr>
              <w:t>CESPE</w:t>
            </w:r>
            <w:r w:rsidRPr="00A67B48">
              <w:rPr>
                <w:rFonts w:ascii="Book Antiqua" w:hAnsi="Book Antiqua" w:cs="Times New Roman"/>
                <w:b/>
                <w:bCs/>
                <w:sz w:val="19"/>
                <w:szCs w:val="19"/>
              </w:rPr>
              <w:t>)</w:t>
            </w:r>
            <w:r w:rsidRPr="00A67B48">
              <w:rPr>
                <w:rFonts w:ascii="Book Antiqua" w:hAnsi="Book Antiqua" w:cs="Times New Roman"/>
                <w:sz w:val="19"/>
                <w:szCs w:val="19"/>
              </w:rPr>
              <w:t xml:space="preserve">: </w:t>
            </w:r>
            <w:r w:rsidRPr="009E301A">
              <w:rPr>
                <w:rFonts w:ascii="Book Antiqua" w:hAnsi="Book Antiqua" w:cs="Times New Roman"/>
                <w:sz w:val="19"/>
                <w:szCs w:val="19"/>
              </w:rPr>
              <w:t>A respeito dos títulos de crédito, julgue o item subsecutivo</w:t>
            </w:r>
            <w:r>
              <w:rPr>
                <w:rFonts w:ascii="Book Antiqua" w:hAnsi="Book Antiqua" w:cs="Times New Roman"/>
                <w:sz w:val="19"/>
                <w:szCs w:val="19"/>
              </w:rPr>
              <w:t xml:space="preserve">: </w:t>
            </w:r>
            <w:r w:rsidRPr="009E301A">
              <w:rPr>
                <w:rFonts w:ascii="Book Antiqua" w:hAnsi="Book Antiqua" w:cs="Times New Roman"/>
                <w:sz w:val="19"/>
                <w:szCs w:val="19"/>
              </w:rPr>
              <w:t>Uma letra de câmbio não é considerada nula quando nela constam assinaturas de incapazes ou assinaturas falsas, permanecendo válidas as obrigações das demais pessoas que lançaram sua assinatura na cártula.</w:t>
            </w:r>
            <w:r w:rsidRPr="00A67B48">
              <w:rPr>
                <w:rFonts w:ascii="Book Antiqua" w:hAnsi="Book Antiqua" w:cs="Times New Roman"/>
                <w:sz w:val="19"/>
                <w:szCs w:val="19"/>
              </w:rPr>
              <w:t xml:space="preserve"> </w:t>
            </w:r>
            <w:r w:rsidRPr="00A67B48">
              <w:rPr>
                <w:rFonts w:ascii="Book Antiqua" w:hAnsi="Book Antiqua" w:cs="Times New Roman"/>
                <w:b/>
                <w:bCs/>
                <w:sz w:val="19"/>
                <w:szCs w:val="19"/>
              </w:rPr>
              <w:t xml:space="preserve">BL: art. </w:t>
            </w:r>
            <w:r>
              <w:rPr>
                <w:rFonts w:ascii="Book Antiqua" w:hAnsi="Book Antiqua" w:cs="Times New Roman"/>
                <w:b/>
                <w:bCs/>
                <w:sz w:val="19"/>
                <w:szCs w:val="19"/>
              </w:rPr>
              <w:t>7</w:t>
            </w:r>
            <w:r w:rsidRPr="00A67B48">
              <w:rPr>
                <w:rFonts w:ascii="Book Antiqua" w:hAnsi="Book Antiqua" w:cs="Times New Roman"/>
                <w:b/>
                <w:bCs/>
                <w:sz w:val="19"/>
                <w:szCs w:val="19"/>
              </w:rPr>
              <w:t>º, LUG.</w:t>
            </w:r>
          </w:p>
        </w:tc>
      </w:tr>
    </w:tbl>
    <w:p w14:paraId="484D17FF" w14:textId="79A1F3C3"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Art.</w:t>
      </w:r>
      <w:r w:rsidR="000F2AE8">
        <w:rPr>
          <w:rFonts w:ascii="Book Antiqua" w:hAnsi="Book Antiqua" w:cs="Times New Roman"/>
          <w:sz w:val="19"/>
          <w:szCs w:val="19"/>
        </w:rPr>
        <w:t xml:space="preserve"> </w:t>
      </w:r>
      <w:r w:rsidRPr="00A67B48">
        <w:rPr>
          <w:rFonts w:ascii="Book Antiqua" w:hAnsi="Book Antiqua" w:cs="Times New Roman"/>
          <w:sz w:val="19"/>
          <w:szCs w:val="19"/>
        </w:rPr>
        <w:t xml:space="preserve">8º. Todo aquele que apuser a sua assinatura numa letra, como representante de uma pessoa, para representar a qual não tinha de fato poderes, fica obrigado em virtude da letra e, se a pagar, tem os mesmos direitos que o pretendido representado. A mesma regra se aplica ao representante que tenha excedido os seus poderes. </w:t>
      </w:r>
    </w:p>
    <w:p w14:paraId="509E6D59" w14:textId="19134C01" w:rsidR="00C97C91" w:rsidRPr="00F93083" w:rsidRDefault="00C97C91" w:rsidP="007A713C">
      <w:pPr>
        <w:spacing w:before="100" w:beforeAutospacing="1" w:after="100" w:afterAutospacing="1" w:line="240" w:lineRule="auto"/>
        <w:ind w:firstLine="567"/>
        <w:jc w:val="both"/>
        <w:rPr>
          <w:rFonts w:ascii="Book Antiqua" w:hAnsi="Book Antiqua" w:cs="Times New Roman"/>
          <w:b/>
          <w:bCs/>
          <w:color w:val="FF0000"/>
          <w:sz w:val="16"/>
          <w:szCs w:val="16"/>
        </w:rPr>
      </w:pPr>
      <w:r w:rsidRPr="00A67B48">
        <w:rPr>
          <w:rFonts w:ascii="Book Antiqua" w:hAnsi="Book Antiqua" w:cs="Times New Roman"/>
          <w:b/>
          <w:bCs/>
          <w:sz w:val="19"/>
          <w:szCs w:val="19"/>
          <w:highlight w:val="magenta"/>
        </w:rPr>
        <w:t>Art. 9º</w:t>
      </w:r>
      <w:r w:rsidRPr="00A67B48">
        <w:rPr>
          <w:rFonts w:ascii="Book Antiqua" w:hAnsi="Book Antiqua" w:cs="Times New Roman"/>
          <w:sz w:val="19"/>
          <w:szCs w:val="19"/>
        </w:rPr>
        <w:t xml:space="preserve">. O </w:t>
      </w:r>
      <w:r w:rsidRPr="00D15B37">
        <w:rPr>
          <w:rFonts w:ascii="Book Antiqua" w:hAnsi="Book Antiqua" w:cs="Times New Roman"/>
          <w:b/>
          <w:bCs/>
          <w:sz w:val="19"/>
          <w:szCs w:val="19"/>
          <w:highlight w:val="yellow"/>
        </w:rPr>
        <w:t>sacador</w:t>
      </w:r>
      <w:r w:rsidRPr="00A67B48">
        <w:rPr>
          <w:rFonts w:ascii="Book Antiqua" w:hAnsi="Book Antiqua" w:cs="Times New Roman"/>
          <w:sz w:val="19"/>
          <w:szCs w:val="19"/>
        </w:rPr>
        <w:t xml:space="preserve"> </w:t>
      </w:r>
      <w:r w:rsidRPr="00D15B37">
        <w:rPr>
          <w:rFonts w:ascii="Book Antiqua" w:hAnsi="Book Antiqua" w:cs="Times New Roman"/>
          <w:b/>
          <w:bCs/>
          <w:caps/>
          <w:sz w:val="19"/>
          <w:szCs w:val="19"/>
          <w:highlight w:val="green"/>
        </w:rPr>
        <w:t>é</w:t>
      </w:r>
      <w:r w:rsidRPr="00D15B37">
        <w:rPr>
          <w:rFonts w:ascii="Book Antiqua" w:hAnsi="Book Antiqua" w:cs="Times New Roman"/>
          <w:b/>
          <w:bCs/>
          <w:caps/>
          <w:sz w:val="19"/>
          <w:szCs w:val="19"/>
        </w:rPr>
        <w:t xml:space="preserve"> </w:t>
      </w:r>
      <w:r w:rsidRPr="00D15B37">
        <w:rPr>
          <w:rFonts w:ascii="Book Antiqua" w:hAnsi="Book Antiqua" w:cs="Times New Roman"/>
          <w:b/>
          <w:bCs/>
          <w:caps/>
          <w:sz w:val="19"/>
          <w:szCs w:val="19"/>
          <w:shd w:val="clear" w:color="auto" w:fill="F7CAAC" w:themeFill="accent2" w:themeFillTint="66"/>
        </w:rPr>
        <w:t>garante</w:t>
      </w:r>
      <w:r w:rsidRPr="00A67B48">
        <w:rPr>
          <w:rFonts w:ascii="Book Antiqua" w:hAnsi="Book Antiqua" w:cs="Times New Roman"/>
          <w:sz w:val="19"/>
          <w:szCs w:val="19"/>
        </w:rPr>
        <w:t xml:space="preserve"> </w:t>
      </w:r>
      <w:r w:rsidRPr="00D15B37">
        <w:rPr>
          <w:rFonts w:ascii="Book Antiqua" w:hAnsi="Book Antiqua" w:cs="Times New Roman"/>
          <w:b/>
          <w:bCs/>
          <w:sz w:val="19"/>
          <w:szCs w:val="19"/>
          <w:highlight w:val="cyan"/>
        </w:rPr>
        <w:t>tanto da aceitação</w:t>
      </w:r>
      <w:r w:rsidRPr="00A67B48">
        <w:rPr>
          <w:rFonts w:ascii="Book Antiqua" w:hAnsi="Book Antiqua" w:cs="Times New Roman"/>
          <w:sz w:val="19"/>
          <w:szCs w:val="19"/>
        </w:rPr>
        <w:t xml:space="preserve"> como </w:t>
      </w:r>
      <w:r w:rsidRPr="00D15B37">
        <w:rPr>
          <w:rFonts w:ascii="Book Antiqua" w:hAnsi="Book Antiqua" w:cs="Times New Roman"/>
          <w:b/>
          <w:bCs/>
          <w:sz w:val="19"/>
          <w:szCs w:val="19"/>
          <w:highlight w:val="cyan"/>
        </w:rPr>
        <w:t>do pagamento</w:t>
      </w:r>
      <w:r w:rsidRPr="00A67B48">
        <w:rPr>
          <w:rFonts w:ascii="Book Antiqua" w:hAnsi="Book Antiqua" w:cs="Times New Roman"/>
          <w:sz w:val="19"/>
          <w:szCs w:val="19"/>
        </w:rPr>
        <w:t xml:space="preserve"> </w:t>
      </w:r>
      <w:r w:rsidRPr="00D15B37">
        <w:rPr>
          <w:rFonts w:ascii="Book Antiqua" w:hAnsi="Book Antiqua" w:cs="Times New Roman"/>
          <w:b/>
          <w:bCs/>
          <w:sz w:val="19"/>
          <w:szCs w:val="19"/>
          <w:highlight w:val="yellow"/>
        </w:rPr>
        <w:t>de letra</w:t>
      </w:r>
      <w:r w:rsidRPr="00A67B48">
        <w:rPr>
          <w:rFonts w:ascii="Book Antiqua" w:hAnsi="Book Antiqua" w:cs="Times New Roman"/>
          <w:sz w:val="19"/>
          <w:szCs w:val="19"/>
        </w:rPr>
        <w:t>. O sacador pode exonerar-se da garantia da aceitação; toda e qualquer cláusula pela qual ele se exonere da garantia do pagamento considera-se como não escrita</w:t>
      </w:r>
      <w:r w:rsidRPr="00F93083">
        <w:rPr>
          <w:rFonts w:ascii="Book Antiqua" w:hAnsi="Book Antiqua" w:cs="Times New Roman"/>
          <w:sz w:val="16"/>
          <w:szCs w:val="16"/>
        </w:rPr>
        <w:t>.</w:t>
      </w:r>
      <w:r w:rsidR="00D15B37" w:rsidRPr="00F93083">
        <w:rPr>
          <w:rFonts w:ascii="Book Antiqua" w:hAnsi="Book Antiqua" w:cs="Times New Roman"/>
          <w:sz w:val="16"/>
          <w:szCs w:val="16"/>
        </w:rPr>
        <w:t xml:space="preserve"> </w:t>
      </w:r>
      <w:bookmarkStart w:id="3" w:name="_Hlk22582603"/>
      <w:r w:rsidR="00FF74E1" w:rsidRPr="00F93083">
        <w:rPr>
          <w:rFonts w:ascii="Book Antiqua" w:hAnsi="Book Antiqua" w:cs="Times New Roman"/>
          <w:b/>
          <w:bCs/>
          <w:color w:val="FF0000"/>
          <w:sz w:val="16"/>
          <w:szCs w:val="16"/>
          <w:u w:val="single"/>
        </w:rPr>
        <w:t>(TJPA-2012)</w:t>
      </w:r>
      <w:bookmarkEnd w:id="3"/>
    </w:p>
    <w:p w14:paraId="68D5D5C2" w14:textId="70DF1C1C" w:rsidR="00C97C91" w:rsidRPr="00F93083" w:rsidRDefault="00C97C91" w:rsidP="007A713C">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A67B48">
        <w:rPr>
          <w:rFonts w:ascii="Book Antiqua" w:hAnsi="Book Antiqua" w:cs="Times New Roman"/>
          <w:b/>
          <w:sz w:val="19"/>
          <w:szCs w:val="19"/>
          <w:highlight w:val="magenta"/>
        </w:rPr>
        <w:t>Art. 10</w:t>
      </w:r>
      <w:r w:rsidRPr="00A67B48">
        <w:rPr>
          <w:rFonts w:ascii="Book Antiqua" w:hAnsi="Book Antiqua" w:cs="Times New Roman"/>
          <w:sz w:val="19"/>
          <w:szCs w:val="19"/>
        </w:rPr>
        <w:t xml:space="preserve">. </w:t>
      </w:r>
      <w:r w:rsidRPr="00F93083">
        <w:rPr>
          <w:rFonts w:ascii="Book Antiqua" w:hAnsi="Book Antiqua" w:cs="Times New Roman"/>
          <w:b/>
          <w:bCs/>
          <w:sz w:val="19"/>
          <w:szCs w:val="19"/>
        </w:rPr>
        <w:t>Se uma letra incompleta no momento de ser passada tiver sido completada contrariamente aos acordos realizados, não pode a inobservância desses acordos ser motivo de oposição ao portador, salvo se este tiver adquirido a letra de má-fé ou, adquirindo-a, tenha cometido uma falta grave</w:t>
      </w:r>
      <w:r w:rsidRPr="00F93083">
        <w:rPr>
          <w:rFonts w:ascii="Book Antiqua" w:hAnsi="Book Antiqua" w:cs="Times New Roman"/>
          <w:sz w:val="16"/>
          <w:szCs w:val="16"/>
        </w:rPr>
        <w:t>.</w:t>
      </w:r>
      <w:r w:rsidR="00D02BAD" w:rsidRPr="00F93083">
        <w:rPr>
          <w:rFonts w:ascii="Book Antiqua" w:hAnsi="Book Antiqua" w:cs="Times New Roman"/>
          <w:sz w:val="16"/>
          <w:szCs w:val="16"/>
        </w:rPr>
        <w:t xml:space="preserve"> </w:t>
      </w:r>
      <w:r w:rsidR="00D02BAD" w:rsidRPr="00F93083">
        <w:rPr>
          <w:rFonts w:ascii="Book Antiqua" w:hAnsi="Book Antiqua" w:cs="Times New Roman"/>
          <w:b/>
          <w:color w:val="FF0000"/>
          <w:sz w:val="16"/>
          <w:szCs w:val="16"/>
          <w:u w:val="single"/>
        </w:rPr>
        <w:t>(TJSE-2008)</w:t>
      </w:r>
      <w:r w:rsidR="00F60B1F" w:rsidRPr="00F93083">
        <w:rPr>
          <w:rFonts w:ascii="Book Antiqua" w:hAnsi="Book Antiqua" w:cs="Times New Roman"/>
          <w:b/>
          <w:color w:val="FF0000"/>
          <w:sz w:val="16"/>
          <w:szCs w:val="16"/>
        </w:rPr>
        <w:t xml:space="preserve"> </w:t>
      </w:r>
      <w:r w:rsidR="00F60B1F" w:rsidRPr="00F93083">
        <w:rPr>
          <w:rFonts w:ascii="Book Antiqua" w:hAnsi="Book Antiqua" w:cs="Times New Roman"/>
          <w:b/>
          <w:color w:val="FF0000"/>
          <w:sz w:val="16"/>
          <w:szCs w:val="16"/>
          <w:u w:val="single"/>
        </w:rPr>
        <w:t>(TJAP-2009)</w:t>
      </w:r>
      <w:r w:rsidR="00F93083">
        <w:rPr>
          <w:rFonts w:ascii="Book Antiqua" w:hAnsi="Book Antiqua" w:cs="Times New Roman"/>
          <w:b/>
          <w:color w:val="FF0000"/>
          <w:sz w:val="16"/>
          <w:szCs w:val="16"/>
        </w:rPr>
        <w:t xml:space="preserve"> </w:t>
      </w:r>
      <w:r w:rsidR="00F93083">
        <w:rPr>
          <w:rFonts w:ascii="Book Antiqua" w:hAnsi="Book Antiqua" w:cs="Times New Roman"/>
          <w:b/>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BC6E75" w14:paraId="309A999F" w14:textId="77777777" w:rsidTr="00BC6E75">
        <w:tc>
          <w:tcPr>
            <w:tcW w:w="8494" w:type="dxa"/>
            <w:shd w:val="clear" w:color="auto" w:fill="CCFFFF"/>
          </w:tcPr>
          <w:p w14:paraId="5262BA86" w14:textId="73CF3BC2" w:rsidR="00BC6E75" w:rsidRPr="00651DED" w:rsidRDefault="00BC6E75" w:rsidP="00BC6E75">
            <w:pPr>
              <w:jc w:val="both"/>
              <w:rPr>
                <w:rFonts w:ascii="Book Antiqua" w:hAnsi="Book Antiqua" w:cs="Times New Roman"/>
                <w:sz w:val="19"/>
                <w:szCs w:val="19"/>
              </w:rPr>
            </w:pPr>
            <w:r>
              <w:rPr>
                <w:rFonts w:ascii="Book Antiqua" w:hAnsi="Book Antiqua" w:cs="Times New Roman"/>
                <w:b/>
                <w:bCs/>
                <w:sz w:val="19"/>
                <w:szCs w:val="19"/>
              </w:rPr>
              <w:t>(</w:t>
            </w:r>
            <w:r w:rsidRPr="00BC6E75">
              <w:rPr>
                <w:rFonts w:ascii="Book Antiqua" w:hAnsi="Book Antiqua" w:cs="Times New Roman"/>
                <w:b/>
                <w:bCs/>
                <w:sz w:val="19"/>
                <w:szCs w:val="19"/>
                <w:highlight w:val="yellow"/>
              </w:rPr>
              <w:t>Cartórios/TJMG-2017-Consulplan</w:t>
            </w:r>
            <w:r>
              <w:rPr>
                <w:rFonts w:ascii="Book Antiqua" w:hAnsi="Book Antiqua" w:cs="Times New Roman"/>
                <w:b/>
                <w:bCs/>
                <w:sz w:val="19"/>
                <w:szCs w:val="19"/>
              </w:rPr>
              <w:t>)</w:t>
            </w:r>
            <w:r>
              <w:rPr>
                <w:rFonts w:ascii="Book Antiqua" w:hAnsi="Book Antiqua" w:cs="Times New Roman"/>
                <w:sz w:val="19"/>
                <w:szCs w:val="19"/>
              </w:rPr>
              <w:t xml:space="preserve">: </w:t>
            </w:r>
            <w:r w:rsidRPr="00BC6E75">
              <w:rPr>
                <w:rFonts w:ascii="Book Antiqua" w:hAnsi="Book Antiqua" w:cs="Times New Roman"/>
                <w:sz w:val="19"/>
                <w:szCs w:val="19"/>
              </w:rPr>
              <w:t xml:space="preserve">De acordo com a Lei Uniforme de Genebra (Decreto nº 57.663, de 24 de janeiro de 1966), assinale a alternativa </w:t>
            </w:r>
            <w:r>
              <w:rPr>
                <w:rFonts w:ascii="Book Antiqua" w:hAnsi="Book Antiqua" w:cs="Times New Roman"/>
                <w:sz w:val="19"/>
                <w:szCs w:val="19"/>
              </w:rPr>
              <w:t>correta</w:t>
            </w:r>
            <w:r w:rsidRPr="00BC6E75">
              <w:rPr>
                <w:rFonts w:ascii="Book Antiqua" w:hAnsi="Book Antiqua" w:cs="Times New Roman"/>
                <w:sz w:val="19"/>
                <w:szCs w:val="19"/>
              </w:rPr>
              <w:t>, no que se refere à letra de câmbio:</w:t>
            </w:r>
            <w:r>
              <w:rPr>
                <w:rFonts w:ascii="Book Antiqua" w:hAnsi="Book Antiqua" w:cs="Times New Roman"/>
                <w:sz w:val="19"/>
                <w:szCs w:val="19"/>
              </w:rPr>
              <w:t xml:space="preserve"> </w:t>
            </w:r>
            <w:r w:rsidRPr="00BC6E75">
              <w:rPr>
                <w:rFonts w:ascii="Book Antiqua" w:hAnsi="Book Antiqua" w:cs="Times New Roman"/>
                <w:sz w:val="19"/>
                <w:szCs w:val="19"/>
              </w:rPr>
              <w:t xml:space="preserve">Se uma letra incompleta no momento de ser passada tiver sido completada contrariamente aos acordos realizados, não pode a inobservância desses acordos ser motivo de oposição ao portador, salvo se este tiver adquirido a letra de má-fé ou, adquirindo-a, tenha cometido uma falta grave. </w:t>
            </w:r>
            <w:r>
              <w:rPr>
                <w:rFonts w:ascii="Book Antiqua" w:hAnsi="Book Antiqua" w:cs="Times New Roman"/>
                <w:b/>
                <w:bCs/>
                <w:sz w:val="19"/>
                <w:szCs w:val="19"/>
              </w:rPr>
              <w:t>BL: art. 10, LUG.</w:t>
            </w:r>
          </w:p>
        </w:tc>
      </w:tr>
    </w:tbl>
    <w:p w14:paraId="6E7658ED" w14:textId="77777777" w:rsidR="00D07D1F" w:rsidRPr="00A67B48" w:rsidRDefault="00D07D1F" w:rsidP="007A713C">
      <w:pPr>
        <w:pStyle w:val="meio"/>
        <w:shd w:val="clear" w:color="auto" w:fill="FFFFFF"/>
        <w:jc w:val="center"/>
        <w:rPr>
          <w:rFonts w:ascii="Book Antiqua" w:hAnsi="Book Antiqua"/>
          <w:b/>
          <w:bCs/>
          <w:color w:val="000000" w:themeColor="text1"/>
          <w:sz w:val="19"/>
          <w:szCs w:val="19"/>
        </w:rPr>
      </w:pPr>
      <w:r w:rsidRPr="00A67B48">
        <w:rPr>
          <w:rStyle w:val="azul069-15px21"/>
          <w:rFonts w:ascii="Book Antiqua" w:hAnsi="Book Antiqua"/>
          <w:b/>
          <w:bCs/>
          <w:color w:val="000000" w:themeColor="text1"/>
          <w:sz w:val="19"/>
          <w:szCs w:val="19"/>
        </w:rPr>
        <w:t>CAPÍTULO II DO ENDOSSO</w:t>
      </w:r>
    </w:p>
    <w:p w14:paraId="4D3E7A0D" w14:textId="02D5360A" w:rsidR="00C97C91" w:rsidRPr="008B629B" w:rsidRDefault="00C97C91" w:rsidP="007A713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67B48">
        <w:rPr>
          <w:rFonts w:ascii="Book Antiqua" w:hAnsi="Book Antiqua" w:cs="Times New Roman"/>
          <w:b/>
          <w:sz w:val="19"/>
          <w:szCs w:val="19"/>
          <w:highlight w:val="magenta"/>
        </w:rPr>
        <w:t>Art. 11</w:t>
      </w:r>
      <w:r w:rsidRPr="00A67B48">
        <w:rPr>
          <w:rFonts w:ascii="Book Antiqua" w:hAnsi="Book Antiqua" w:cs="Times New Roman"/>
          <w:sz w:val="19"/>
          <w:szCs w:val="19"/>
        </w:rPr>
        <w:t xml:space="preserve">. </w:t>
      </w:r>
      <w:r w:rsidRPr="00A0678C">
        <w:rPr>
          <w:rFonts w:ascii="Book Antiqua" w:hAnsi="Book Antiqua" w:cs="Times New Roman"/>
          <w:b/>
          <w:bCs/>
          <w:sz w:val="19"/>
          <w:szCs w:val="19"/>
          <w:highlight w:val="yellow"/>
        </w:rPr>
        <w:t>Toda letra de câmbio</w:t>
      </w:r>
      <w:r w:rsidRPr="00A67B48">
        <w:rPr>
          <w:rFonts w:ascii="Book Antiqua" w:hAnsi="Book Antiqua" w:cs="Times New Roman"/>
          <w:sz w:val="19"/>
          <w:szCs w:val="19"/>
        </w:rPr>
        <w:t xml:space="preserve">, </w:t>
      </w:r>
      <w:r w:rsidRPr="00A0678C">
        <w:rPr>
          <w:rFonts w:ascii="Book Antiqua" w:hAnsi="Book Antiqua" w:cs="Times New Roman"/>
          <w:b/>
          <w:bCs/>
          <w:caps/>
          <w:sz w:val="19"/>
          <w:szCs w:val="19"/>
          <w:highlight w:val="green"/>
        </w:rPr>
        <w:t>mesmo que não envolva</w:t>
      </w:r>
      <w:r w:rsidRPr="00A67B48">
        <w:rPr>
          <w:rFonts w:ascii="Book Antiqua" w:hAnsi="Book Antiqua" w:cs="Times New Roman"/>
          <w:sz w:val="19"/>
          <w:szCs w:val="19"/>
        </w:rPr>
        <w:t xml:space="preserve"> </w:t>
      </w:r>
      <w:r w:rsidRPr="00A0678C">
        <w:rPr>
          <w:rFonts w:ascii="Book Antiqua" w:hAnsi="Book Antiqua" w:cs="Times New Roman"/>
          <w:b/>
          <w:bCs/>
          <w:sz w:val="19"/>
          <w:szCs w:val="19"/>
          <w:highlight w:val="cyan"/>
        </w:rPr>
        <w:t>expressamente</w:t>
      </w:r>
      <w:r w:rsidRPr="00A67B48">
        <w:rPr>
          <w:rFonts w:ascii="Book Antiqua" w:hAnsi="Book Antiqua" w:cs="Times New Roman"/>
          <w:sz w:val="19"/>
          <w:szCs w:val="19"/>
        </w:rPr>
        <w:t xml:space="preserve"> a </w:t>
      </w:r>
      <w:r w:rsidRPr="00A0678C">
        <w:rPr>
          <w:rFonts w:ascii="Book Antiqua" w:hAnsi="Book Antiqua" w:cs="Times New Roman"/>
          <w:b/>
          <w:bCs/>
          <w:caps/>
          <w:sz w:val="19"/>
          <w:szCs w:val="19"/>
          <w:shd w:val="clear" w:color="auto" w:fill="F7CAAC" w:themeFill="accent2" w:themeFillTint="66"/>
        </w:rPr>
        <w:t>cláusula à ordem</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é transmissível</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por via de endosso</w:t>
      </w:r>
      <w:r w:rsidRPr="00F93083">
        <w:rPr>
          <w:rFonts w:ascii="Book Antiqua" w:hAnsi="Book Antiqua" w:cs="Times New Roman"/>
          <w:sz w:val="16"/>
          <w:szCs w:val="16"/>
        </w:rPr>
        <w:t xml:space="preserve">. </w:t>
      </w:r>
      <w:r w:rsidR="0067076B" w:rsidRPr="00F93083">
        <w:rPr>
          <w:rFonts w:ascii="Book Antiqua" w:hAnsi="Book Antiqua" w:cs="Times New Roman"/>
          <w:b/>
          <w:color w:val="FF0000"/>
          <w:sz w:val="16"/>
          <w:szCs w:val="16"/>
          <w:u w:val="single"/>
        </w:rPr>
        <w:t>(TJAP-2009)</w:t>
      </w:r>
      <w:r w:rsidR="00A85D3E" w:rsidRPr="00F93083">
        <w:rPr>
          <w:rFonts w:ascii="Book Antiqua" w:hAnsi="Book Antiqua" w:cs="Times New Roman"/>
          <w:b/>
          <w:color w:val="FF0000"/>
          <w:sz w:val="16"/>
          <w:szCs w:val="16"/>
        </w:rPr>
        <w:t xml:space="preserve"> </w:t>
      </w:r>
      <w:r w:rsidR="00A85D3E" w:rsidRPr="00F93083">
        <w:rPr>
          <w:rFonts w:ascii="Book Antiqua" w:hAnsi="Book Antiqua" w:cs="Times New Roman"/>
          <w:b/>
          <w:color w:val="FF0000"/>
          <w:sz w:val="16"/>
          <w:szCs w:val="16"/>
          <w:u w:val="single"/>
        </w:rPr>
        <w:t>(TJDFT-2011</w:t>
      </w:r>
      <w:r w:rsidR="00483685" w:rsidRPr="00F93083">
        <w:rPr>
          <w:rFonts w:ascii="Book Antiqua" w:hAnsi="Book Antiqua" w:cs="Times New Roman"/>
          <w:b/>
          <w:color w:val="FF0000"/>
          <w:sz w:val="16"/>
          <w:szCs w:val="16"/>
          <w:u w:val="single"/>
        </w:rPr>
        <w:t>/2012</w:t>
      </w:r>
      <w:r w:rsidR="00A85D3E" w:rsidRPr="00F93083">
        <w:rPr>
          <w:rFonts w:ascii="Book Antiqua" w:hAnsi="Book Antiqua" w:cs="Times New Roman"/>
          <w:b/>
          <w:color w:val="FF0000"/>
          <w:sz w:val="16"/>
          <w:szCs w:val="16"/>
          <w:u w:val="single"/>
        </w:rPr>
        <w:t>)</w:t>
      </w:r>
      <w:r w:rsidR="00DB6EB8" w:rsidRPr="00F93083">
        <w:rPr>
          <w:rFonts w:ascii="Book Antiqua" w:eastAsia="Times New Roman" w:hAnsi="Book Antiqua" w:cs="Arial"/>
          <w:b/>
          <w:bCs/>
          <w:color w:val="FF0000"/>
          <w:sz w:val="16"/>
          <w:szCs w:val="16"/>
          <w:lang w:eastAsia="pt-BR"/>
        </w:rPr>
        <w:t xml:space="preserve"> </w:t>
      </w:r>
      <w:r w:rsidR="00DB6EB8" w:rsidRPr="00F93083">
        <w:rPr>
          <w:rFonts w:ascii="Book Antiqua" w:eastAsia="Times New Roman" w:hAnsi="Book Antiqua" w:cs="Times New Roman"/>
          <w:b/>
          <w:color w:val="FF0000"/>
          <w:sz w:val="16"/>
          <w:szCs w:val="16"/>
          <w:u w:val="single"/>
          <w:lang w:eastAsia="pt-BR"/>
        </w:rPr>
        <w:t>(PGEBA-2014)</w:t>
      </w:r>
      <w:r w:rsidR="00180212" w:rsidRPr="00F93083">
        <w:rPr>
          <w:rFonts w:ascii="Book Antiqua" w:eastAsia="Times New Roman" w:hAnsi="Book Antiqua" w:cs="Times New Roman"/>
          <w:b/>
          <w:color w:val="FF0000"/>
          <w:sz w:val="16"/>
          <w:szCs w:val="16"/>
          <w:lang w:eastAsia="pt-BR"/>
        </w:rPr>
        <w:t xml:space="preserve"> </w:t>
      </w:r>
      <w:r w:rsidR="00180212" w:rsidRPr="00F93083">
        <w:rPr>
          <w:rFonts w:ascii="Book Antiqua" w:eastAsia="Times New Roman" w:hAnsi="Book Antiqua" w:cs="Times New Roman"/>
          <w:b/>
          <w:bCs/>
          <w:color w:val="FF0000"/>
          <w:sz w:val="16"/>
          <w:szCs w:val="16"/>
          <w:u w:val="single"/>
          <w:lang w:eastAsia="pt-BR"/>
        </w:rPr>
        <w:t>(Cartórios/TJPA-2016)</w:t>
      </w:r>
      <w:r w:rsidR="000C3B9F" w:rsidRPr="00F93083">
        <w:rPr>
          <w:rFonts w:ascii="Book Antiqua" w:eastAsia="Times New Roman" w:hAnsi="Book Antiqua" w:cs="Times New Roman"/>
          <w:b/>
          <w:bCs/>
          <w:color w:val="FF0000"/>
          <w:sz w:val="16"/>
          <w:szCs w:val="16"/>
          <w:lang w:eastAsia="pt-BR"/>
        </w:rPr>
        <w:t xml:space="preserve"> </w:t>
      </w:r>
      <w:r w:rsidR="000C3B9F" w:rsidRPr="00F93083">
        <w:rPr>
          <w:rFonts w:ascii="Book Antiqua" w:hAnsi="Book Antiqua" w:cs="Times New Roman"/>
          <w:b/>
          <w:bCs/>
          <w:color w:val="FF0000"/>
          <w:sz w:val="16"/>
          <w:szCs w:val="16"/>
          <w:u w:val="single"/>
        </w:rPr>
        <w:t>(DPEAC-2017)</w:t>
      </w:r>
      <w:r w:rsidR="00190EFE" w:rsidRPr="00F93083">
        <w:rPr>
          <w:rFonts w:ascii="Book Antiqua" w:eastAsia="Times New Roman" w:hAnsi="Book Antiqua" w:cs="Times New Roman"/>
          <w:b/>
          <w:bCs/>
          <w:color w:val="FF0000"/>
          <w:sz w:val="16"/>
          <w:szCs w:val="16"/>
          <w:lang w:eastAsia="pt-BR"/>
        </w:rPr>
        <w:t xml:space="preserve"> </w:t>
      </w:r>
      <w:r w:rsidR="00190EFE" w:rsidRPr="00F93083">
        <w:rPr>
          <w:rFonts w:ascii="Book Antiqua" w:eastAsia="Times New Roman" w:hAnsi="Book Antiqua" w:cs="Times New Roman"/>
          <w:b/>
          <w:bCs/>
          <w:color w:val="FF0000"/>
          <w:sz w:val="16"/>
          <w:szCs w:val="16"/>
          <w:u w:val="single"/>
          <w:lang w:eastAsia="pt-BR"/>
        </w:rPr>
        <w:t>(TRF2-2017)</w:t>
      </w:r>
      <w:r w:rsidR="00A23F4A" w:rsidRPr="00F93083">
        <w:rPr>
          <w:rFonts w:ascii="Book Antiqua" w:hAnsi="Book Antiqua" w:cs="Times New Roman"/>
          <w:b/>
          <w:color w:val="FF0000"/>
          <w:sz w:val="16"/>
          <w:szCs w:val="16"/>
        </w:rPr>
        <w:t xml:space="preserve"> </w:t>
      </w:r>
      <w:r w:rsidR="00A23F4A" w:rsidRPr="00F93083">
        <w:rPr>
          <w:rFonts w:ascii="Book Antiqua" w:hAnsi="Book Antiqua" w:cs="Times New Roman"/>
          <w:b/>
          <w:color w:val="FF0000"/>
          <w:sz w:val="16"/>
          <w:szCs w:val="16"/>
          <w:u w:val="single"/>
        </w:rPr>
        <w:t>(Cartórios/TJCE-2018)</w:t>
      </w:r>
      <w:r w:rsidR="008E3DD0" w:rsidRPr="00F93083">
        <w:rPr>
          <w:rFonts w:ascii="Book Antiqua" w:hAnsi="Book Antiqua" w:cs="Times New Roman"/>
          <w:b/>
          <w:color w:val="FF0000"/>
          <w:sz w:val="16"/>
          <w:szCs w:val="16"/>
        </w:rPr>
        <w:t xml:space="preserve"> </w:t>
      </w:r>
      <w:r w:rsidR="00A0678C" w:rsidRPr="00F93083">
        <w:rPr>
          <w:rFonts w:ascii="Book Antiqua" w:eastAsia="Times New Roman" w:hAnsi="Book Antiqua" w:cs="Times New Roman"/>
          <w:b/>
          <w:bCs/>
          <w:color w:val="FF0000"/>
          <w:sz w:val="16"/>
          <w:szCs w:val="16"/>
          <w:u w:val="single"/>
          <w:lang w:eastAsia="pt-BR"/>
        </w:rPr>
        <w:t>(Cartórios/TJMG-2019)</w:t>
      </w:r>
      <w:r w:rsidR="00EE41A1" w:rsidRPr="00F93083">
        <w:rPr>
          <w:rFonts w:ascii="Book Antiqua" w:eastAsia="Times New Roman" w:hAnsi="Book Antiqua" w:cs="Times New Roman"/>
          <w:b/>
          <w:bCs/>
          <w:color w:val="FF0000"/>
          <w:sz w:val="16"/>
          <w:szCs w:val="16"/>
          <w:lang w:eastAsia="pt-BR"/>
        </w:rPr>
        <w:t xml:space="preserve"> </w:t>
      </w:r>
      <w:r w:rsidR="00EE41A1" w:rsidRPr="00F93083">
        <w:rPr>
          <w:rFonts w:ascii="Book Antiqua" w:hAnsi="Book Antiqua" w:cs="Times New Roman"/>
          <w:b/>
          <w:bCs/>
          <w:color w:val="FF0000"/>
          <w:sz w:val="16"/>
          <w:szCs w:val="16"/>
          <w:u w:val="single"/>
        </w:rPr>
        <w:t>(Cartórios/TJMS-2021)</w:t>
      </w:r>
      <w:r w:rsidR="008B629B">
        <w:rPr>
          <w:rFonts w:ascii="Book Antiqua" w:hAnsi="Book Antiqua" w:cs="Times New Roman"/>
          <w:b/>
          <w:bCs/>
          <w:color w:val="FF0000"/>
          <w:sz w:val="16"/>
          <w:szCs w:val="16"/>
        </w:rPr>
        <w:t xml:space="preserve"> </w:t>
      </w:r>
      <w:r w:rsidR="008B629B">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5547CD" w:rsidRPr="00A67B48" w14:paraId="27FC5B5C" w14:textId="77777777" w:rsidTr="000141E6">
        <w:tc>
          <w:tcPr>
            <w:tcW w:w="8494" w:type="dxa"/>
            <w:shd w:val="clear" w:color="auto" w:fill="CCFFFF"/>
          </w:tcPr>
          <w:p w14:paraId="28742F90" w14:textId="6FE704E0" w:rsidR="005547CD" w:rsidRDefault="005547CD" w:rsidP="000141E6">
            <w:pPr>
              <w:jc w:val="both"/>
              <w:rPr>
                <w:rFonts w:ascii="Book Antiqua" w:eastAsia="Times New Roman" w:hAnsi="Book Antiqua" w:cs="Times New Roman"/>
                <w:b/>
                <w:sz w:val="19"/>
                <w:szCs w:val="19"/>
                <w:lang w:eastAsia="pt-BR"/>
              </w:rPr>
            </w:pPr>
            <w:r w:rsidRPr="00A67B48">
              <w:rPr>
                <w:rFonts w:ascii="Book Antiqua" w:hAnsi="Book Antiqua" w:cs="Times New Roman"/>
                <w:b/>
                <w:sz w:val="19"/>
                <w:szCs w:val="19"/>
              </w:rPr>
              <w:lastRenderedPageBreak/>
              <w:t>(</w:t>
            </w:r>
            <w:r w:rsidRPr="00A67B48">
              <w:rPr>
                <w:rFonts w:ascii="Book Antiqua" w:eastAsia="Times New Roman" w:hAnsi="Book Antiqua" w:cs="Times New Roman"/>
                <w:b/>
                <w:sz w:val="19"/>
                <w:szCs w:val="19"/>
                <w:highlight w:val="yellow"/>
                <w:lang w:eastAsia="pt-BR"/>
              </w:rPr>
              <w:t>TJAP-2009-FCC</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A nota promissória é uma promessa de pagamento. Seu subscritor e o devedor principal e se trata de título que não admite aceite, embora possa ser endossado. </w:t>
            </w:r>
            <w:r w:rsidRPr="00A67B48">
              <w:rPr>
                <w:rFonts w:ascii="Book Antiqua" w:eastAsia="Times New Roman" w:hAnsi="Book Antiqua" w:cs="Times New Roman"/>
                <w:b/>
                <w:sz w:val="19"/>
                <w:szCs w:val="19"/>
                <w:lang w:eastAsia="pt-BR"/>
              </w:rPr>
              <w:t xml:space="preserve">BL: </w:t>
            </w:r>
            <w:proofErr w:type="spellStart"/>
            <w:r w:rsidRPr="00A67B48">
              <w:rPr>
                <w:rFonts w:ascii="Book Antiqua" w:eastAsia="Times New Roman" w:hAnsi="Book Antiqua" w:cs="Times New Roman"/>
                <w:b/>
                <w:sz w:val="19"/>
                <w:szCs w:val="19"/>
                <w:lang w:eastAsia="pt-BR"/>
              </w:rPr>
              <w:t>arts</w:t>
            </w:r>
            <w:proofErr w:type="spellEnd"/>
            <w:r w:rsidRPr="00A67B48">
              <w:rPr>
                <w:rFonts w:ascii="Book Antiqua" w:eastAsia="Times New Roman" w:hAnsi="Book Antiqua" w:cs="Times New Roman"/>
                <w:b/>
                <w:sz w:val="19"/>
                <w:szCs w:val="19"/>
                <w:lang w:eastAsia="pt-BR"/>
              </w:rPr>
              <w:t>. 54 e 56 do Dec. 2.044/08</w:t>
            </w:r>
            <w:r>
              <w:rPr>
                <w:rStyle w:val="Refdenotaderodap"/>
                <w:rFonts w:ascii="Book Antiqua" w:eastAsia="Times New Roman" w:hAnsi="Book Antiqua" w:cs="Times New Roman"/>
                <w:b/>
                <w:sz w:val="19"/>
                <w:szCs w:val="19"/>
                <w:lang w:eastAsia="pt-BR"/>
              </w:rPr>
              <w:footnoteReference w:id="2"/>
            </w:r>
            <w:r w:rsidRPr="00A67B48">
              <w:rPr>
                <w:rFonts w:ascii="Book Antiqua" w:eastAsia="Times New Roman" w:hAnsi="Book Antiqua" w:cs="Times New Roman"/>
                <w:b/>
                <w:sz w:val="19"/>
                <w:szCs w:val="19"/>
                <w:lang w:eastAsia="pt-BR"/>
              </w:rPr>
              <w:t xml:space="preserve"> e art.</w:t>
            </w:r>
            <w:r w:rsidR="00557F24">
              <w:rPr>
                <w:rFonts w:ascii="Book Antiqua" w:eastAsia="Times New Roman" w:hAnsi="Book Antiqua" w:cs="Times New Roman"/>
                <w:b/>
                <w:sz w:val="19"/>
                <w:szCs w:val="19"/>
                <w:lang w:eastAsia="pt-BR"/>
              </w:rPr>
              <w:t xml:space="preserve"> 75, item 2</w:t>
            </w:r>
            <w:r w:rsidR="00557F24">
              <w:rPr>
                <w:rStyle w:val="Refdenotaderodap"/>
                <w:rFonts w:ascii="Book Antiqua" w:eastAsia="Times New Roman" w:hAnsi="Book Antiqua" w:cs="Times New Roman"/>
                <w:b/>
                <w:sz w:val="19"/>
                <w:szCs w:val="19"/>
                <w:lang w:eastAsia="pt-BR"/>
              </w:rPr>
              <w:footnoteReference w:id="3"/>
            </w:r>
            <w:r w:rsidR="00557F24">
              <w:rPr>
                <w:rFonts w:ascii="Book Antiqua" w:eastAsia="Times New Roman" w:hAnsi="Book Antiqua" w:cs="Times New Roman"/>
                <w:b/>
                <w:sz w:val="19"/>
                <w:szCs w:val="19"/>
                <w:lang w:eastAsia="pt-BR"/>
              </w:rPr>
              <w:t xml:space="preserve"> c/c art.</w:t>
            </w:r>
            <w:r w:rsidRPr="00A67B48">
              <w:rPr>
                <w:rFonts w:ascii="Book Antiqua" w:eastAsia="Times New Roman" w:hAnsi="Book Antiqua" w:cs="Times New Roman"/>
                <w:b/>
                <w:sz w:val="19"/>
                <w:szCs w:val="19"/>
                <w:lang w:eastAsia="pt-BR"/>
              </w:rPr>
              <w:t xml:space="preserve"> 77 c/c art. 11 da LUG.</w:t>
            </w:r>
          </w:p>
          <w:p w14:paraId="05A3ED89" w14:textId="7CDC42A2" w:rsidR="005547CD" w:rsidRDefault="005547CD" w:rsidP="000141E6">
            <w:pPr>
              <w:jc w:val="both"/>
              <w:rPr>
                <w:rFonts w:ascii="Book Antiqua" w:eastAsia="Times New Roman" w:hAnsi="Book Antiqua" w:cs="Times New Roman"/>
                <w:b/>
                <w:sz w:val="19"/>
                <w:szCs w:val="19"/>
                <w:lang w:eastAsia="pt-BR"/>
              </w:rPr>
            </w:pPr>
          </w:p>
          <w:p w14:paraId="28F544F4" w14:textId="05F13689" w:rsidR="005547CD" w:rsidRPr="00A67B48" w:rsidRDefault="005547CD" w:rsidP="000141E6">
            <w:pPr>
              <w:jc w:val="both"/>
              <w:rPr>
                <w:rFonts w:ascii="Book Antiqua" w:eastAsia="Times New Roman" w:hAnsi="Book Antiqua" w:cs="Times New Roman"/>
                <w:b/>
                <w:sz w:val="19"/>
                <w:szCs w:val="19"/>
                <w:lang w:eastAsia="pt-BR"/>
              </w:rPr>
            </w:pPr>
            <w:r w:rsidRPr="00B03616">
              <w:rPr>
                <w:rFonts w:ascii="Book Antiqua" w:hAnsi="Book Antiqua" w:cs="Times New Roman"/>
                <w:b/>
                <w:i/>
                <w:iCs/>
                <w:color w:val="FF0000"/>
                <w:sz w:val="19"/>
                <w:szCs w:val="19"/>
              </w:rPr>
              <w:t>#</w:t>
            </w:r>
            <w:r w:rsidRPr="00B03616">
              <w:rPr>
                <w:rFonts w:ascii="Book Antiqua" w:hAnsi="Book Antiqua" w:cs="Times New Roman"/>
                <w:b/>
                <w:i/>
                <w:iCs/>
                <w:color w:val="FF0000"/>
                <w:sz w:val="19"/>
                <w:szCs w:val="19"/>
                <w:highlight w:val="green"/>
              </w:rPr>
              <w:t>Atenção</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TJAP-2009</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DPETO-2022</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CESPE</w:t>
            </w:r>
            <w:r w:rsidRPr="00B03616">
              <w:rPr>
                <w:rFonts w:ascii="Book Antiqua" w:hAnsi="Book Antiqua" w:cs="Times New Roman"/>
                <w:b/>
                <w:i/>
                <w:iCs/>
                <w:sz w:val="19"/>
                <w:szCs w:val="19"/>
              </w:rPr>
              <w:t>:</w:t>
            </w:r>
            <w:r w:rsidRPr="00B03616">
              <w:rPr>
                <w:rFonts w:ascii="Book Antiqua" w:hAnsi="Book Antiqua" w:cs="Times New Roman"/>
                <w:sz w:val="19"/>
                <w:szCs w:val="19"/>
              </w:rPr>
              <w:t xml:space="preserve"> </w:t>
            </w:r>
            <w:r w:rsidRPr="00B03616">
              <w:rPr>
                <w:rFonts w:ascii="Book Antiqua" w:eastAsia="Times New Roman" w:hAnsi="Book Antiqua" w:cs="Times New Roman"/>
                <w:iCs/>
                <w:sz w:val="19"/>
                <w:szCs w:val="19"/>
                <w:lang w:eastAsia="pt-BR"/>
              </w:rPr>
              <w:t>Portanto, o instituto do aceite é incompatível com a nota promissória, pois esta é uma promessa de pagamento realizada pelo devedor da obrigação, o mesmo sujeito que seria o responsável para dar o aceite nos títulos.</w:t>
            </w:r>
          </w:p>
          <w:p w14:paraId="0C5170AC" w14:textId="77777777" w:rsidR="005547CD" w:rsidRPr="00A67B48" w:rsidRDefault="005547CD" w:rsidP="000141E6">
            <w:pPr>
              <w:jc w:val="both"/>
              <w:rPr>
                <w:rFonts w:ascii="Book Antiqua" w:hAnsi="Book Antiqua" w:cs="Times New Roman"/>
                <w:sz w:val="19"/>
                <w:szCs w:val="19"/>
              </w:rPr>
            </w:pPr>
          </w:p>
          <w:p w14:paraId="323B4CC1" w14:textId="2BCAC08C" w:rsidR="005547CD" w:rsidRPr="00A67B48" w:rsidRDefault="005547CD" w:rsidP="000141E6">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5547CD">
              <w:rPr>
                <w:rFonts w:ascii="Book Antiqua" w:hAnsi="Book Antiqua" w:cs="Times New Roman"/>
                <w:b/>
                <w:i/>
                <w:iCs/>
                <w:color w:val="FF0000"/>
                <w:sz w:val="19"/>
                <w:szCs w:val="19"/>
                <w:highlight w:val="green"/>
              </w:rPr>
              <w:t>DPEAC-2017</w:t>
            </w:r>
            <w:r>
              <w:rPr>
                <w:rFonts w:ascii="Book Antiqua" w:hAnsi="Book Antiqua" w:cs="Times New Roman"/>
                <w:b/>
                <w:i/>
                <w:iCs/>
                <w:color w:val="FF0000"/>
                <w:sz w:val="19"/>
                <w:szCs w:val="19"/>
              </w:rPr>
              <w:t>: #</w:t>
            </w:r>
            <w:r w:rsidRPr="005547CD">
              <w:rPr>
                <w:rFonts w:ascii="Book Antiqua" w:hAnsi="Book Antiqua" w:cs="Times New Roman"/>
                <w:b/>
                <w:i/>
                <w:iCs/>
                <w:color w:val="FF0000"/>
                <w:sz w:val="19"/>
                <w:szCs w:val="19"/>
                <w:highlight w:val="green"/>
              </w:rPr>
              <w:t>CESPE</w:t>
            </w:r>
            <w:r w:rsidRPr="00A67B48">
              <w:rPr>
                <w:rFonts w:ascii="Book Antiqua" w:hAnsi="Book Antiqua" w:cs="Times New Roman"/>
                <w:sz w:val="19"/>
                <w:szCs w:val="19"/>
              </w:rPr>
              <w:t>: Não há aceite na nota promissória tendo em vista que quem emite é o próprio devedor. Então, não há ter manifestação de vontade por aceite. Se não tiver cláusula “não à ordem”, a nota promissória pode ser endossada normalmente.</w:t>
            </w:r>
          </w:p>
        </w:tc>
      </w:tr>
    </w:tbl>
    <w:p w14:paraId="70DD2B99" w14:textId="240E26CB" w:rsidR="00C97C91" w:rsidRPr="007A713C" w:rsidRDefault="00C97C91" w:rsidP="007A713C">
      <w:pPr>
        <w:spacing w:before="100" w:beforeAutospacing="1" w:after="100" w:afterAutospacing="1" w:line="240" w:lineRule="auto"/>
        <w:ind w:firstLine="567"/>
        <w:jc w:val="both"/>
        <w:rPr>
          <w:rFonts w:ascii="Book Antiqua" w:hAnsi="Book Antiqua" w:cs="Times New Roman"/>
          <w:b/>
          <w:bCs/>
          <w:color w:val="FF0000"/>
          <w:sz w:val="16"/>
          <w:szCs w:val="16"/>
        </w:rPr>
      </w:pPr>
      <w:r w:rsidRPr="007A713C">
        <w:rPr>
          <w:rFonts w:ascii="Book Antiqua" w:hAnsi="Book Antiqua" w:cs="Times New Roman"/>
          <w:b/>
          <w:bCs/>
          <w:sz w:val="19"/>
          <w:szCs w:val="19"/>
        </w:rPr>
        <w:t xml:space="preserve">Quando </w:t>
      </w:r>
      <w:r w:rsidRPr="007A713C">
        <w:rPr>
          <w:rFonts w:ascii="Book Antiqua" w:hAnsi="Book Antiqua" w:cs="Times New Roman"/>
          <w:b/>
          <w:bCs/>
          <w:sz w:val="19"/>
          <w:szCs w:val="19"/>
          <w:highlight w:val="yellow"/>
        </w:rPr>
        <w:t>o sacador</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tiver inserido</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cyan"/>
        </w:rPr>
        <w:t>na letra</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as palavras</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shd w:val="clear" w:color="auto" w:fill="F7CAAC" w:themeFill="accent2" w:themeFillTint="66"/>
        </w:rPr>
        <w:t>não à ordem</w:t>
      </w:r>
      <w:r w:rsidRPr="007A713C">
        <w:rPr>
          <w:rFonts w:ascii="Book Antiqua" w:hAnsi="Book Antiqua" w:cs="Times New Roman"/>
          <w:b/>
          <w:bCs/>
          <w:sz w:val="19"/>
          <w:szCs w:val="19"/>
        </w:rPr>
        <w:t xml:space="preserve">", ou uma expressão equivalente, a letra só é transmissível pela forma e com os efeitos de </w:t>
      </w:r>
      <w:r w:rsidRPr="007A713C">
        <w:rPr>
          <w:rFonts w:ascii="Book Antiqua" w:hAnsi="Book Antiqua" w:cs="Times New Roman"/>
          <w:b/>
          <w:bCs/>
          <w:sz w:val="19"/>
          <w:szCs w:val="19"/>
          <w:highlight w:val="cyan"/>
        </w:rPr>
        <w:t>uma cessão ordinária de créditos</w:t>
      </w:r>
      <w:r w:rsidRPr="007A713C">
        <w:rPr>
          <w:rFonts w:ascii="Book Antiqua" w:hAnsi="Book Antiqua" w:cs="Times New Roman"/>
          <w:b/>
          <w:bCs/>
          <w:sz w:val="16"/>
          <w:szCs w:val="16"/>
        </w:rPr>
        <w:t xml:space="preserve">. </w:t>
      </w:r>
      <w:r w:rsidR="00D02BAD" w:rsidRPr="007A713C">
        <w:rPr>
          <w:rFonts w:ascii="Book Antiqua" w:hAnsi="Book Antiqua" w:cs="Times New Roman"/>
          <w:b/>
          <w:bCs/>
          <w:color w:val="FF0000"/>
          <w:sz w:val="16"/>
          <w:szCs w:val="16"/>
          <w:u w:val="single"/>
        </w:rPr>
        <w:t>(TJSE-2008)</w:t>
      </w:r>
      <w:r w:rsidR="00A85D3E" w:rsidRPr="007A713C">
        <w:rPr>
          <w:rFonts w:ascii="Book Antiqua" w:hAnsi="Book Antiqua" w:cs="Times New Roman"/>
          <w:b/>
          <w:bCs/>
          <w:color w:val="FF0000"/>
          <w:sz w:val="16"/>
          <w:szCs w:val="16"/>
        </w:rPr>
        <w:t xml:space="preserve"> </w:t>
      </w:r>
      <w:r w:rsidR="00A85D3E" w:rsidRPr="007A713C">
        <w:rPr>
          <w:rFonts w:ascii="Book Antiqua" w:hAnsi="Book Antiqua" w:cs="Times New Roman"/>
          <w:b/>
          <w:bCs/>
          <w:color w:val="FF0000"/>
          <w:sz w:val="16"/>
          <w:szCs w:val="16"/>
          <w:u w:val="single"/>
        </w:rPr>
        <w:t>(TJDFT-2011</w:t>
      </w:r>
      <w:r w:rsidR="00483685" w:rsidRPr="007A713C">
        <w:rPr>
          <w:rFonts w:ascii="Book Antiqua" w:hAnsi="Book Antiqua" w:cs="Times New Roman"/>
          <w:b/>
          <w:bCs/>
          <w:color w:val="FF0000"/>
          <w:sz w:val="16"/>
          <w:szCs w:val="16"/>
          <w:u w:val="single"/>
        </w:rPr>
        <w:t>/2012</w:t>
      </w:r>
      <w:r w:rsidR="00A85D3E" w:rsidRPr="007A713C">
        <w:rPr>
          <w:rFonts w:ascii="Book Antiqua" w:hAnsi="Book Antiqua" w:cs="Times New Roman"/>
          <w:b/>
          <w:bCs/>
          <w:color w:val="FF0000"/>
          <w:sz w:val="16"/>
          <w:szCs w:val="16"/>
          <w:u w:val="single"/>
        </w:rPr>
        <w:t>)</w:t>
      </w:r>
      <w:r w:rsidR="00D25882" w:rsidRPr="007A713C">
        <w:rPr>
          <w:rFonts w:ascii="Book Antiqua" w:hAnsi="Book Antiqua" w:cs="Times New Roman"/>
          <w:b/>
          <w:bCs/>
          <w:color w:val="FF0000"/>
          <w:sz w:val="16"/>
          <w:szCs w:val="16"/>
        </w:rPr>
        <w:t xml:space="preserve"> </w:t>
      </w:r>
      <w:r w:rsidR="00D25882" w:rsidRPr="007A713C">
        <w:rPr>
          <w:rFonts w:ascii="Book Antiqua" w:eastAsia="Times New Roman" w:hAnsi="Book Antiqua" w:cs="Arial"/>
          <w:b/>
          <w:bCs/>
          <w:color w:val="FF0000"/>
          <w:sz w:val="16"/>
          <w:szCs w:val="16"/>
          <w:u w:val="single"/>
          <w:lang w:eastAsia="pt-BR"/>
        </w:rPr>
        <w:t>(Advogado/Caixa-2012)</w:t>
      </w:r>
      <w:r w:rsidR="00DB6EB8" w:rsidRPr="007A713C">
        <w:rPr>
          <w:rFonts w:ascii="Book Antiqua" w:eastAsia="Times New Roman" w:hAnsi="Book Antiqua" w:cs="Arial"/>
          <w:b/>
          <w:bCs/>
          <w:color w:val="FF0000"/>
          <w:sz w:val="16"/>
          <w:szCs w:val="16"/>
          <w:lang w:eastAsia="pt-BR"/>
        </w:rPr>
        <w:t xml:space="preserve"> </w:t>
      </w:r>
      <w:r w:rsidR="00DB6EB8" w:rsidRPr="007A713C">
        <w:rPr>
          <w:rFonts w:ascii="Book Antiqua" w:eastAsia="Times New Roman" w:hAnsi="Book Antiqua" w:cs="Times New Roman"/>
          <w:b/>
          <w:bCs/>
          <w:color w:val="FF0000"/>
          <w:sz w:val="16"/>
          <w:szCs w:val="16"/>
          <w:u w:val="single"/>
          <w:lang w:eastAsia="pt-BR"/>
        </w:rPr>
        <w:t>(PGEBA-2014)</w:t>
      </w:r>
      <w:r w:rsidR="00F93083" w:rsidRPr="007A713C">
        <w:rPr>
          <w:rFonts w:ascii="Book Antiqua" w:eastAsia="Times New Roman" w:hAnsi="Book Antiqua" w:cs="Times New Roman"/>
          <w:b/>
          <w:bCs/>
          <w:color w:val="FF0000"/>
          <w:sz w:val="16"/>
          <w:szCs w:val="16"/>
          <w:lang w:eastAsia="pt-BR"/>
        </w:rPr>
        <w:t xml:space="preserve"> </w:t>
      </w:r>
      <w:r w:rsidR="00F93083" w:rsidRPr="007A713C">
        <w:rPr>
          <w:rFonts w:ascii="Book Antiqua" w:eastAsia="Times New Roman" w:hAnsi="Book Antiqua" w:cs="Times New Roman"/>
          <w:b/>
          <w:bCs/>
          <w:color w:val="FF0000"/>
          <w:sz w:val="16"/>
          <w:szCs w:val="16"/>
          <w:u w:val="single"/>
          <w:lang w:eastAsia="pt-BR"/>
        </w:rPr>
        <w:t>(Anal. Legisl./Câm. Deputados-2014)</w:t>
      </w:r>
      <w:r w:rsidR="00F93083" w:rsidRPr="007A713C">
        <w:rPr>
          <w:rFonts w:ascii="Book Antiqua" w:eastAsia="Times New Roman" w:hAnsi="Book Antiqua" w:cs="Times New Roman"/>
          <w:b/>
          <w:bCs/>
          <w:color w:val="FF0000"/>
          <w:sz w:val="16"/>
          <w:szCs w:val="16"/>
          <w:lang w:eastAsia="pt-BR"/>
        </w:rPr>
        <w:t xml:space="preserve"> </w:t>
      </w:r>
      <w:r w:rsidR="00F93083" w:rsidRPr="007A713C">
        <w:rPr>
          <w:rFonts w:ascii="Book Antiqua" w:eastAsia="Times New Roman" w:hAnsi="Book Antiqua" w:cs="Times New Roman"/>
          <w:b/>
          <w:bCs/>
          <w:color w:val="FF0000"/>
          <w:sz w:val="16"/>
          <w:szCs w:val="16"/>
          <w:u w:val="single"/>
          <w:lang w:eastAsia="pt-BR"/>
        </w:rPr>
        <w:t>(TJRJ-2016)</w:t>
      </w:r>
      <w:r w:rsidR="000C3B9F" w:rsidRPr="007A713C">
        <w:rPr>
          <w:rFonts w:ascii="Book Antiqua" w:eastAsia="Times New Roman" w:hAnsi="Book Antiqua" w:cs="Times New Roman"/>
          <w:b/>
          <w:bCs/>
          <w:color w:val="FF0000"/>
          <w:sz w:val="16"/>
          <w:szCs w:val="16"/>
          <w:lang w:eastAsia="pt-BR"/>
        </w:rPr>
        <w:t xml:space="preserve"> </w:t>
      </w:r>
      <w:r w:rsidR="000C3B9F" w:rsidRPr="007A713C">
        <w:rPr>
          <w:rFonts w:ascii="Book Antiqua" w:hAnsi="Book Antiqua" w:cs="Times New Roman"/>
          <w:b/>
          <w:bCs/>
          <w:color w:val="FF0000"/>
          <w:sz w:val="16"/>
          <w:szCs w:val="16"/>
          <w:u w:val="single"/>
        </w:rPr>
        <w:t>(DPEAC-2017)</w:t>
      </w:r>
      <w:r w:rsidR="00190EFE" w:rsidRPr="007A713C">
        <w:rPr>
          <w:rFonts w:ascii="Book Antiqua" w:eastAsia="Times New Roman" w:hAnsi="Book Antiqua" w:cs="Times New Roman"/>
          <w:b/>
          <w:bCs/>
          <w:color w:val="FF0000"/>
          <w:sz w:val="16"/>
          <w:szCs w:val="16"/>
          <w:lang w:eastAsia="pt-BR"/>
        </w:rPr>
        <w:t xml:space="preserve"> </w:t>
      </w:r>
      <w:r w:rsidR="00190EFE" w:rsidRPr="007A713C">
        <w:rPr>
          <w:rFonts w:ascii="Book Antiqua" w:eastAsia="Times New Roman" w:hAnsi="Book Antiqua" w:cs="Times New Roman"/>
          <w:b/>
          <w:bCs/>
          <w:color w:val="FF0000"/>
          <w:sz w:val="16"/>
          <w:szCs w:val="16"/>
          <w:u w:val="single"/>
          <w:lang w:eastAsia="pt-BR"/>
        </w:rPr>
        <w:t>(TRF2-2017)</w:t>
      </w:r>
      <w:r w:rsidR="00CD6A6C" w:rsidRPr="007A713C">
        <w:rPr>
          <w:rFonts w:ascii="Book Antiqua" w:eastAsia="Times New Roman" w:hAnsi="Book Antiqua" w:cs="Times New Roman"/>
          <w:b/>
          <w:bCs/>
          <w:color w:val="FF0000"/>
          <w:sz w:val="16"/>
          <w:szCs w:val="16"/>
          <w:lang w:eastAsia="pt-BR"/>
        </w:rPr>
        <w:t xml:space="preserve"> </w:t>
      </w:r>
      <w:r w:rsidR="00A23F4A" w:rsidRPr="007A713C">
        <w:rPr>
          <w:rFonts w:ascii="Book Antiqua" w:hAnsi="Book Antiqua" w:cs="Times New Roman"/>
          <w:b/>
          <w:bCs/>
          <w:color w:val="FF0000"/>
          <w:sz w:val="16"/>
          <w:szCs w:val="16"/>
          <w:u w:val="single"/>
        </w:rPr>
        <w:t>(Cartórios/TJCE-2018)</w:t>
      </w:r>
      <w:r w:rsidR="008E3DD0" w:rsidRPr="007A713C">
        <w:rPr>
          <w:rFonts w:ascii="Book Antiqua" w:hAnsi="Book Antiqua" w:cs="Times New Roman"/>
          <w:b/>
          <w:bCs/>
          <w:color w:val="FF0000"/>
          <w:sz w:val="16"/>
          <w:szCs w:val="16"/>
        </w:rPr>
        <w:t xml:space="preserve"> </w:t>
      </w:r>
      <w:r w:rsidR="008E3DD0" w:rsidRPr="007A713C">
        <w:rPr>
          <w:rFonts w:ascii="Book Antiqua" w:eastAsia="Times New Roman" w:hAnsi="Book Antiqua" w:cs="Times New Roman"/>
          <w:b/>
          <w:bCs/>
          <w:color w:val="FF0000"/>
          <w:sz w:val="16"/>
          <w:szCs w:val="16"/>
          <w:u w:val="single"/>
          <w:lang w:eastAsia="pt-BR"/>
        </w:rPr>
        <w:t>(Auditor Fiscal-SEFIN/RO-2018)</w:t>
      </w:r>
      <w:r w:rsidR="00EE41A1" w:rsidRPr="007A713C">
        <w:rPr>
          <w:rFonts w:ascii="Book Antiqua" w:eastAsia="Times New Roman" w:hAnsi="Book Antiqua" w:cs="Times New Roman"/>
          <w:b/>
          <w:bCs/>
          <w:color w:val="FF0000"/>
          <w:sz w:val="16"/>
          <w:szCs w:val="16"/>
          <w:lang w:eastAsia="pt-BR"/>
        </w:rPr>
        <w:t xml:space="preserve"> </w:t>
      </w:r>
      <w:r w:rsidR="00EE41A1" w:rsidRPr="007A713C">
        <w:rPr>
          <w:rFonts w:ascii="Book Antiqua" w:hAnsi="Book Antiqua" w:cs="Times New Roman"/>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8C69B5" w:rsidRPr="00A67B48" w14:paraId="577B7456" w14:textId="77777777" w:rsidTr="000B703E">
        <w:tc>
          <w:tcPr>
            <w:tcW w:w="8494" w:type="dxa"/>
            <w:shd w:val="clear" w:color="auto" w:fill="CCFFFF"/>
          </w:tcPr>
          <w:p w14:paraId="6FDE757B" w14:textId="34EDB196" w:rsidR="00AB1398" w:rsidRPr="00A67B48" w:rsidRDefault="00AB1398" w:rsidP="000B703E">
            <w:pPr>
              <w:jc w:val="both"/>
              <w:rPr>
                <w:rFonts w:ascii="Book Antiqua" w:hAnsi="Book Antiqua" w:cs="Times New Roman"/>
                <w:b/>
                <w:sz w:val="19"/>
                <w:szCs w:val="19"/>
              </w:rPr>
            </w:pPr>
            <w:r w:rsidRPr="00A67B48">
              <w:rPr>
                <w:rFonts w:ascii="Book Antiqua" w:hAnsi="Book Antiqua" w:cs="Times New Roman"/>
                <w:b/>
                <w:bCs/>
                <w:sz w:val="19"/>
                <w:szCs w:val="19"/>
              </w:rPr>
              <w:t>(</w:t>
            </w:r>
            <w:r w:rsidRPr="00A67B48">
              <w:rPr>
                <w:rFonts w:ascii="Book Antiqua" w:hAnsi="Book Antiqua" w:cs="Times New Roman"/>
                <w:b/>
                <w:bCs/>
                <w:sz w:val="19"/>
                <w:szCs w:val="19"/>
                <w:highlight w:val="yellow"/>
              </w:rPr>
              <w:t>TJRJ-2016-VUNESP</w:t>
            </w:r>
            <w:r w:rsidRPr="00A67B48">
              <w:rPr>
                <w:rFonts w:ascii="Book Antiqua" w:hAnsi="Book Antiqua" w:cs="Times New Roman"/>
                <w:b/>
                <w:bCs/>
                <w:sz w:val="19"/>
                <w:szCs w:val="19"/>
              </w:rPr>
              <w:t>)</w:t>
            </w:r>
            <w:r w:rsidRPr="00A67B48">
              <w:rPr>
                <w:rFonts w:ascii="Book Antiqua" w:hAnsi="Book Antiqua" w:cs="Times New Roman"/>
                <w:sz w:val="19"/>
                <w:szCs w:val="19"/>
              </w:rPr>
              <w:t xml:space="preserve">: A cláusula “não à ordem" impede a circulação mediante endosso. </w:t>
            </w:r>
            <w:r w:rsidRPr="00A67B48">
              <w:rPr>
                <w:rFonts w:ascii="Book Antiqua" w:hAnsi="Book Antiqua" w:cs="Times New Roman"/>
                <w:b/>
                <w:bCs/>
                <w:sz w:val="19"/>
                <w:szCs w:val="19"/>
              </w:rPr>
              <w:t>BL: art. 11, §</w:t>
            </w:r>
            <w:r w:rsidR="00CD6A6C">
              <w:rPr>
                <w:rFonts w:ascii="Book Antiqua" w:hAnsi="Book Antiqua" w:cs="Times New Roman"/>
                <w:b/>
                <w:bCs/>
                <w:sz w:val="19"/>
                <w:szCs w:val="19"/>
              </w:rPr>
              <w:t>2</w:t>
            </w:r>
            <w:r w:rsidRPr="00A67B48">
              <w:rPr>
                <w:rFonts w:ascii="Book Antiqua" w:hAnsi="Book Antiqua" w:cs="Times New Roman"/>
                <w:b/>
                <w:bCs/>
                <w:sz w:val="19"/>
                <w:szCs w:val="19"/>
              </w:rPr>
              <w:t>º, LUG.</w:t>
            </w:r>
          </w:p>
          <w:p w14:paraId="444DD4E9" w14:textId="77777777" w:rsidR="00AB1398" w:rsidRPr="00A67B48" w:rsidRDefault="00AB1398" w:rsidP="000B703E">
            <w:pPr>
              <w:jc w:val="both"/>
              <w:rPr>
                <w:rFonts w:ascii="Book Antiqua" w:hAnsi="Book Antiqua" w:cs="Times New Roman"/>
                <w:b/>
                <w:sz w:val="19"/>
                <w:szCs w:val="19"/>
                <w:highlight w:val="magenta"/>
              </w:rPr>
            </w:pPr>
          </w:p>
          <w:p w14:paraId="4E5DCF6E" w14:textId="003DEE20" w:rsidR="008C69B5" w:rsidRDefault="00AB1398" w:rsidP="000B703E">
            <w:pPr>
              <w:jc w:val="both"/>
              <w:rPr>
                <w:rFonts w:ascii="Book Antiqua" w:hAnsi="Book Antiqua" w:cs="Times New Roman"/>
                <w:sz w:val="19"/>
                <w:szCs w:val="19"/>
              </w:rPr>
            </w:pPr>
            <w:bookmarkStart w:id="4" w:name="_Hlk23926976"/>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000C3B9F">
              <w:rPr>
                <w:rFonts w:ascii="Book Antiqua" w:hAnsi="Book Antiqua" w:cs="Times New Roman"/>
                <w:b/>
                <w:i/>
                <w:iCs/>
                <w:color w:val="FF0000"/>
                <w:sz w:val="19"/>
                <w:szCs w:val="19"/>
              </w:rPr>
              <w:t>: #</w:t>
            </w:r>
            <w:r w:rsidR="000C3B9F" w:rsidRPr="000C3B9F">
              <w:rPr>
                <w:rFonts w:ascii="Book Antiqua" w:hAnsi="Book Antiqua" w:cs="Times New Roman"/>
                <w:b/>
                <w:i/>
                <w:iCs/>
                <w:color w:val="FF0000"/>
                <w:sz w:val="19"/>
                <w:szCs w:val="19"/>
                <w:highlight w:val="green"/>
              </w:rPr>
              <w:t>DPEAC-2017</w:t>
            </w:r>
            <w:r w:rsidR="000C3B9F">
              <w:rPr>
                <w:rFonts w:ascii="Book Antiqua" w:hAnsi="Book Antiqua" w:cs="Times New Roman"/>
                <w:b/>
                <w:i/>
                <w:iCs/>
                <w:color w:val="FF0000"/>
                <w:sz w:val="19"/>
                <w:szCs w:val="19"/>
              </w:rPr>
              <w:t>: #</w:t>
            </w:r>
            <w:r w:rsidR="000C3B9F" w:rsidRPr="000C3B9F">
              <w:rPr>
                <w:rFonts w:ascii="Book Antiqua" w:hAnsi="Book Antiqua" w:cs="Times New Roman"/>
                <w:b/>
                <w:i/>
                <w:iCs/>
                <w:color w:val="FF0000"/>
                <w:sz w:val="19"/>
                <w:szCs w:val="19"/>
                <w:highlight w:val="green"/>
              </w:rPr>
              <w:t>CESPE</w:t>
            </w:r>
            <w:r w:rsidR="008C69B5" w:rsidRPr="00A67B48">
              <w:rPr>
                <w:rFonts w:ascii="Book Antiqua" w:hAnsi="Book Antiqua" w:cs="Times New Roman"/>
                <w:sz w:val="19"/>
                <w:szCs w:val="19"/>
              </w:rPr>
              <w:t xml:space="preserve">: A cláusula “não à ordem”, conforme dispõe o art. 11 da LUG impossibilita que o título seja transmitido por endosso, mas ainda poderá haver a cessão comum de crédito, que é regida pelo Código Civil. </w:t>
            </w:r>
            <w:bookmarkEnd w:id="4"/>
          </w:p>
          <w:p w14:paraId="0B22642E" w14:textId="77777777" w:rsidR="00CD6A6C" w:rsidRDefault="00CD6A6C" w:rsidP="000B703E">
            <w:pPr>
              <w:jc w:val="both"/>
              <w:rPr>
                <w:rFonts w:ascii="Book Antiqua" w:hAnsi="Book Antiqua" w:cs="Times New Roman"/>
                <w:sz w:val="19"/>
                <w:szCs w:val="19"/>
              </w:rPr>
            </w:pPr>
          </w:p>
          <w:p w14:paraId="7090E99A" w14:textId="77777777" w:rsidR="00CD6A6C" w:rsidRDefault="00CD6A6C" w:rsidP="00CD6A6C">
            <w:pPr>
              <w:jc w:val="both"/>
              <w:rPr>
                <w:rFonts w:ascii="Book Antiqua" w:hAnsi="Book Antiqua" w:cs="Times New Roman"/>
                <w:b/>
                <w:bCs/>
                <w:sz w:val="19"/>
                <w:szCs w:val="19"/>
              </w:rPr>
            </w:pPr>
            <w:r>
              <w:rPr>
                <w:rFonts w:ascii="Book Antiqua" w:hAnsi="Book Antiqua" w:cs="Times New Roman"/>
                <w:b/>
                <w:bCs/>
                <w:sz w:val="19"/>
                <w:szCs w:val="19"/>
              </w:rPr>
              <w:t>(</w:t>
            </w:r>
            <w:r w:rsidRPr="00180212">
              <w:rPr>
                <w:rFonts w:ascii="Book Antiqua" w:hAnsi="Book Antiqua" w:cs="Times New Roman"/>
                <w:b/>
                <w:bCs/>
                <w:sz w:val="19"/>
                <w:szCs w:val="19"/>
                <w:highlight w:val="yellow"/>
              </w:rPr>
              <w:t>Anal. Legisl./Câm. Deputados-2014-CESPE</w:t>
            </w:r>
            <w:r>
              <w:rPr>
                <w:rFonts w:ascii="Book Antiqua" w:hAnsi="Book Antiqua" w:cs="Times New Roman"/>
                <w:b/>
                <w:bCs/>
                <w:sz w:val="19"/>
                <w:szCs w:val="19"/>
              </w:rPr>
              <w:t>)</w:t>
            </w:r>
            <w:r>
              <w:rPr>
                <w:rFonts w:ascii="Book Antiqua" w:hAnsi="Book Antiqua" w:cs="Times New Roman"/>
                <w:sz w:val="19"/>
                <w:szCs w:val="19"/>
              </w:rPr>
              <w:t xml:space="preserve">: </w:t>
            </w:r>
            <w:r w:rsidRPr="00CD6A6C">
              <w:rPr>
                <w:rFonts w:ascii="Book Antiqua" w:hAnsi="Book Antiqua" w:cs="Times New Roman"/>
                <w:sz w:val="19"/>
                <w:szCs w:val="19"/>
              </w:rPr>
              <w:t>A respeito dos títulos de crédito, julgue o item subsecutivo</w:t>
            </w:r>
            <w:r>
              <w:rPr>
                <w:rFonts w:ascii="Book Antiqua" w:hAnsi="Book Antiqua" w:cs="Times New Roman"/>
                <w:sz w:val="19"/>
                <w:szCs w:val="19"/>
              </w:rPr>
              <w:t xml:space="preserve">: </w:t>
            </w:r>
            <w:r w:rsidRPr="00CD6A6C">
              <w:rPr>
                <w:rFonts w:ascii="Book Antiqua" w:hAnsi="Book Antiqua" w:cs="Times New Roman"/>
                <w:sz w:val="19"/>
                <w:szCs w:val="19"/>
              </w:rPr>
              <w:t>Os títulos de crédito com cláusula não à ordem não podem circular por endosso, devendo circular mediante cessão de crédito, que deve ser assinada pelo cedente e pelo cessionário. Nesse caso, exige-se notificação do devedor e não há transferência de direitos autônomos.</w:t>
            </w:r>
            <w:r>
              <w:rPr>
                <w:rFonts w:ascii="Book Antiqua" w:hAnsi="Book Antiqua" w:cs="Times New Roman"/>
                <w:sz w:val="19"/>
                <w:szCs w:val="19"/>
              </w:rPr>
              <w:t xml:space="preserve"> </w:t>
            </w:r>
            <w:r>
              <w:rPr>
                <w:rFonts w:ascii="Book Antiqua" w:hAnsi="Book Antiqua" w:cs="Times New Roman"/>
                <w:b/>
                <w:bCs/>
                <w:sz w:val="19"/>
                <w:szCs w:val="19"/>
              </w:rPr>
              <w:t xml:space="preserve">BL: art. 11, §2º, LUG c/c </w:t>
            </w:r>
            <w:proofErr w:type="spellStart"/>
            <w:r>
              <w:rPr>
                <w:rFonts w:ascii="Book Antiqua" w:hAnsi="Book Antiqua" w:cs="Times New Roman"/>
                <w:b/>
                <w:bCs/>
                <w:sz w:val="19"/>
                <w:szCs w:val="19"/>
              </w:rPr>
              <w:t>arts</w:t>
            </w:r>
            <w:proofErr w:type="spellEnd"/>
            <w:r>
              <w:rPr>
                <w:rFonts w:ascii="Book Antiqua" w:hAnsi="Book Antiqua" w:cs="Times New Roman"/>
                <w:b/>
                <w:bCs/>
                <w:sz w:val="19"/>
                <w:szCs w:val="19"/>
              </w:rPr>
              <w:t>. 290, 294 e 302 do CC.</w:t>
            </w:r>
            <w:r>
              <w:rPr>
                <w:rStyle w:val="Refdenotaderodap"/>
                <w:rFonts w:ascii="Book Antiqua" w:hAnsi="Book Antiqua" w:cs="Times New Roman"/>
                <w:b/>
                <w:bCs/>
                <w:sz w:val="19"/>
                <w:szCs w:val="19"/>
              </w:rPr>
              <w:footnoteReference w:id="4"/>
            </w:r>
          </w:p>
          <w:p w14:paraId="041D5925" w14:textId="77777777" w:rsidR="00CD6A6C" w:rsidRDefault="00CD6A6C" w:rsidP="00CD6A6C">
            <w:pPr>
              <w:jc w:val="both"/>
              <w:rPr>
                <w:rFonts w:ascii="Book Antiqua" w:hAnsi="Book Antiqua" w:cs="Times New Roman"/>
                <w:b/>
                <w:bCs/>
                <w:sz w:val="19"/>
                <w:szCs w:val="19"/>
              </w:rPr>
            </w:pPr>
          </w:p>
          <w:p w14:paraId="78EDD7C4" w14:textId="62E4E238" w:rsidR="00CD6A6C" w:rsidRPr="00CD6A6C" w:rsidRDefault="00CD6A6C" w:rsidP="00CD6A6C">
            <w:pPr>
              <w:jc w:val="both"/>
              <w:rPr>
                <w:rFonts w:ascii="Book Antiqua" w:hAnsi="Book Antiqua" w:cs="Times New Roman"/>
                <w:sz w:val="19"/>
                <w:szCs w:val="19"/>
              </w:rPr>
            </w:pPr>
            <w:r w:rsidRPr="0073617A">
              <w:rPr>
                <w:rFonts w:ascii="Book Antiqua" w:hAnsi="Book Antiqua" w:cs="Times New Roman"/>
                <w:b/>
                <w:bCs/>
                <w:i/>
                <w:iCs/>
                <w:color w:val="FF0000"/>
                <w:sz w:val="19"/>
                <w:szCs w:val="19"/>
              </w:rPr>
              <w:t>#</w:t>
            </w:r>
            <w:r w:rsidRPr="0073617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CD6A6C">
              <w:rPr>
                <w:rFonts w:ascii="Book Antiqua" w:hAnsi="Book Antiqua" w:cs="Times New Roman"/>
                <w:sz w:val="19"/>
                <w:szCs w:val="19"/>
              </w:rPr>
              <w:t>Se a LUG informa que com a cláusula não à ordem a letra só é transmissível pela forma e os efeitos de cessão ordinária de créditos, temos que seguir as orientações do Código Civil em relação à cessão de créditos</w:t>
            </w:r>
            <w:r w:rsidR="0073617A">
              <w:rPr>
                <w:rFonts w:ascii="Book Antiqua" w:hAnsi="Book Antiqua" w:cs="Times New Roman"/>
                <w:sz w:val="19"/>
                <w:szCs w:val="19"/>
              </w:rPr>
              <w:t xml:space="preserve">. No caso em tela, o que consta no </w:t>
            </w:r>
            <w:proofErr w:type="spellStart"/>
            <w:r w:rsidR="0073617A">
              <w:rPr>
                <w:rFonts w:ascii="Book Antiqua" w:hAnsi="Book Antiqua" w:cs="Times New Roman"/>
                <w:sz w:val="19"/>
                <w:szCs w:val="19"/>
              </w:rPr>
              <w:t>arts</w:t>
            </w:r>
            <w:proofErr w:type="spellEnd"/>
            <w:r w:rsidR="0073617A">
              <w:rPr>
                <w:rFonts w:ascii="Book Antiqua" w:hAnsi="Book Antiqua" w:cs="Times New Roman"/>
                <w:sz w:val="19"/>
                <w:szCs w:val="19"/>
              </w:rPr>
              <w:t>. 290, 294 e 302 do CC. Logo</w:t>
            </w:r>
            <w:r w:rsidR="0073617A" w:rsidRPr="0073617A">
              <w:rPr>
                <w:rFonts w:ascii="Book Antiqua" w:hAnsi="Book Antiqua" w:cs="Times New Roman"/>
                <w:sz w:val="19"/>
                <w:szCs w:val="19"/>
              </w:rPr>
              <w:t xml:space="preserve">, na cessão de crédito não existe àquela autonomia tradicional presente no endosso, </w:t>
            </w:r>
            <w:r w:rsidR="0073617A">
              <w:rPr>
                <w:rFonts w:ascii="Book Antiqua" w:hAnsi="Book Antiqua" w:cs="Times New Roman"/>
                <w:sz w:val="19"/>
                <w:szCs w:val="19"/>
              </w:rPr>
              <w:t>visto</w:t>
            </w:r>
            <w:r w:rsidR="0073617A" w:rsidRPr="0073617A">
              <w:rPr>
                <w:rFonts w:ascii="Book Antiqua" w:hAnsi="Book Antiqua" w:cs="Times New Roman"/>
                <w:sz w:val="19"/>
                <w:szCs w:val="19"/>
              </w:rPr>
              <w:t xml:space="preserve"> que não há transferência de direitos autônomos</w:t>
            </w:r>
            <w:r w:rsidR="0073617A">
              <w:rPr>
                <w:rFonts w:ascii="Book Antiqua" w:hAnsi="Book Antiqua" w:cs="Times New Roman"/>
                <w:sz w:val="19"/>
                <w:szCs w:val="19"/>
              </w:rPr>
              <w:t>, consoante dispõe o art. 294 do CC</w:t>
            </w:r>
            <w:r w:rsidR="0073617A" w:rsidRPr="0073617A">
              <w:rPr>
                <w:rFonts w:ascii="Book Antiqua" w:hAnsi="Book Antiqua" w:cs="Times New Roman"/>
                <w:sz w:val="19"/>
                <w:szCs w:val="19"/>
              </w:rPr>
              <w:t>.</w:t>
            </w:r>
          </w:p>
        </w:tc>
      </w:tr>
    </w:tbl>
    <w:p w14:paraId="362AE414" w14:textId="4A54AC17" w:rsidR="008C69B5" w:rsidRPr="007A713C" w:rsidRDefault="00C97C91" w:rsidP="007A713C">
      <w:pPr>
        <w:spacing w:before="100" w:beforeAutospacing="1" w:after="100" w:afterAutospacing="1"/>
        <w:ind w:firstLine="567"/>
        <w:jc w:val="both"/>
        <w:rPr>
          <w:rFonts w:ascii="Book Antiqua" w:hAnsi="Book Antiqua" w:cs="Times New Roman"/>
          <w:b/>
          <w:bCs/>
          <w:sz w:val="19"/>
          <w:szCs w:val="19"/>
        </w:rPr>
      </w:pPr>
      <w:r w:rsidRPr="007A713C">
        <w:rPr>
          <w:rFonts w:ascii="Book Antiqua" w:hAnsi="Book Antiqua" w:cs="Times New Roman"/>
          <w:b/>
          <w:bCs/>
          <w:sz w:val="19"/>
          <w:szCs w:val="19"/>
        </w:rPr>
        <w:t xml:space="preserve">O endosso pode ser feito mesmo a favor do sacado, aceitando ou não, do sacador, ou de qualquer outro coobrigado. Estas pessoas podem endossar novamente a letra. </w:t>
      </w:r>
      <w:r w:rsidR="008B629B" w:rsidRPr="007A713C">
        <w:rPr>
          <w:rFonts w:ascii="Book Antiqua" w:eastAsia="Times New Roman" w:hAnsi="Book Antiqua" w:cs="Times New Roman"/>
          <w:b/>
          <w:bCs/>
          <w:color w:val="FF0000"/>
          <w:sz w:val="16"/>
          <w:szCs w:val="16"/>
          <w:u w:val="single"/>
          <w:lang w:eastAsia="pt-BR"/>
        </w:rPr>
        <w:t>(TJAP-2009)</w:t>
      </w:r>
    </w:p>
    <w:tbl>
      <w:tblPr>
        <w:tblStyle w:val="Tabelacomgrade"/>
        <w:tblW w:w="0" w:type="auto"/>
        <w:shd w:val="clear" w:color="auto" w:fill="CCFFFF"/>
        <w:tblLook w:val="04A0" w:firstRow="1" w:lastRow="0" w:firstColumn="1" w:lastColumn="0" w:noHBand="0" w:noVBand="1"/>
      </w:tblPr>
      <w:tblGrid>
        <w:gridCol w:w="8494"/>
      </w:tblGrid>
      <w:tr w:rsidR="008C69B5" w:rsidRPr="00A67B48" w14:paraId="340B197A" w14:textId="77777777" w:rsidTr="000B703E">
        <w:tc>
          <w:tcPr>
            <w:tcW w:w="8494" w:type="dxa"/>
            <w:shd w:val="clear" w:color="auto" w:fill="CCFFFF"/>
          </w:tcPr>
          <w:p w14:paraId="267CAF21" w14:textId="77777777" w:rsidR="008C69B5" w:rsidRPr="00A67B48" w:rsidRDefault="008C69B5" w:rsidP="000B703E">
            <w:pPr>
              <w:jc w:val="both"/>
              <w:rPr>
                <w:rFonts w:ascii="Book Antiqua" w:eastAsia="Times New Roman" w:hAnsi="Book Antiqua" w:cs="Times New Roman"/>
                <w:b/>
                <w:sz w:val="19"/>
                <w:szCs w:val="19"/>
                <w:lang w:eastAsia="pt-BR"/>
              </w:rPr>
            </w:pPr>
            <w:r w:rsidRPr="00A67B48">
              <w:rPr>
                <w:rFonts w:ascii="Book Antiqua" w:hAnsi="Book Antiqua" w:cs="Times New Roman"/>
                <w:b/>
                <w:sz w:val="19"/>
                <w:szCs w:val="19"/>
              </w:rPr>
              <w:t>(</w:t>
            </w:r>
            <w:r w:rsidRPr="00A67B48">
              <w:rPr>
                <w:rFonts w:ascii="Book Antiqua" w:eastAsia="Times New Roman" w:hAnsi="Book Antiqua" w:cs="Times New Roman"/>
                <w:b/>
                <w:sz w:val="19"/>
                <w:szCs w:val="19"/>
                <w:highlight w:val="yellow"/>
                <w:lang w:eastAsia="pt-BR"/>
              </w:rPr>
              <w:t>TJAP-2009-FCC</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A nota promissória é uma promessa de pagamento. Seu subscritor e o devedor principal e se trata de título que não admite aceite, embora possa ser endossado. </w:t>
            </w:r>
            <w:r w:rsidRPr="00A67B48">
              <w:rPr>
                <w:rFonts w:ascii="Book Antiqua" w:eastAsia="Times New Roman" w:hAnsi="Book Antiqua" w:cs="Times New Roman"/>
                <w:b/>
                <w:sz w:val="19"/>
                <w:szCs w:val="19"/>
                <w:lang w:eastAsia="pt-BR"/>
              </w:rPr>
              <w:t xml:space="preserve">BL: </w:t>
            </w:r>
            <w:proofErr w:type="spellStart"/>
            <w:r w:rsidRPr="00A67B48">
              <w:rPr>
                <w:rFonts w:ascii="Book Antiqua" w:eastAsia="Times New Roman" w:hAnsi="Book Antiqua" w:cs="Times New Roman"/>
                <w:b/>
                <w:sz w:val="19"/>
                <w:szCs w:val="19"/>
                <w:lang w:eastAsia="pt-BR"/>
              </w:rPr>
              <w:t>arts</w:t>
            </w:r>
            <w:proofErr w:type="spellEnd"/>
            <w:r w:rsidRPr="00A67B48">
              <w:rPr>
                <w:rFonts w:ascii="Book Antiqua" w:eastAsia="Times New Roman" w:hAnsi="Book Antiqua" w:cs="Times New Roman"/>
                <w:b/>
                <w:sz w:val="19"/>
                <w:szCs w:val="19"/>
                <w:lang w:eastAsia="pt-BR"/>
              </w:rPr>
              <w:t>. 54 e 56 do Dec. 2.044/08 e art. 77 c/c art. 11 da LUG.</w:t>
            </w:r>
          </w:p>
          <w:p w14:paraId="185752FE" w14:textId="77777777" w:rsidR="008C69B5" w:rsidRPr="00A67B48" w:rsidRDefault="008C69B5" w:rsidP="000B703E">
            <w:pPr>
              <w:jc w:val="both"/>
              <w:rPr>
                <w:rFonts w:ascii="Book Antiqua" w:hAnsi="Book Antiqua" w:cs="Times New Roman"/>
                <w:sz w:val="19"/>
                <w:szCs w:val="19"/>
              </w:rPr>
            </w:pPr>
          </w:p>
          <w:p w14:paraId="6917911E" w14:textId="01C758B6" w:rsidR="008C69B5" w:rsidRPr="00A67B48" w:rsidRDefault="009042B8" w:rsidP="000B703E">
            <w:pPr>
              <w:jc w:val="both"/>
              <w:rPr>
                <w:rFonts w:ascii="Book Antiqua" w:eastAsia="Times New Roman" w:hAnsi="Book Antiqua" w:cs="Times New Roman"/>
                <w:i/>
                <w:sz w:val="19"/>
                <w:szCs w:val="19"/>
                <w:lang w:eastAsia="pt-BR"/>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 xml:space="preserve">: </w:t>
            </w:r>
            <w:r w:rsidR="008C69B5" w:rsidRPr="00A67B48">
              <w:rPr>
                <w:rFonts w:ascii="Book Antiqua" w:hAnsi="Book Antiqua" w:cs="Times New Roman"/>
                <w:sz w:val="19"/>
                <w:szCs w:val="19"/>
              </w:rPr>
              <w:t xml:space="preserve">Teor dos </w:t>
            </w:r>
            <w:proofErr w:type="spellStart"/>
            <w:r w:rsidR="008C69B5" w:rsidRPr="00A67B48">
              <w:rPr>
                <w:rFonts w:ascii="Book Antiqua" w:hAnsi="Book Antiqua" w:cs="Times New Roman"/>
                <w:sz w:val="19"/>
                <w:szCs w:val="19"/>
              </w:rPr>
              <w:t>arts</w:t>
            </w:r>
            <w:proofErr w:type="spellEnd"/>
            <w:r w:rsidR="008C69B5" w:rsidRPr="00A67B48">
              <w:rPr>
                <w:rFonts w:ascii="Book Antiqua" w:hAnsi="Book Antiqua" w:cs="Times New Roman"/>
                <w:sz w:val="19"/>
                <w:szCs w:val="19"/>
              </w:rPr>
              <w:t>. 54 e 56 do Dec. 2.044/08: “</w:t>
            </w:r>
            <w:r w:rsidR="008C69B5" w:rsidRPr="00A67B48">
              <w:rPr>
                <w:rFonts w:ascii="Book Antiqua" w:hAnsi="Book Antiqua" w:cs="Times New Roman"/>
                <w:i/>
                <w:sz w:val="19"/>
                <w:szCs w:val="19"/>
              </w:rPr>
              <w:t>Art. 54. A nota promissória é uma promessa de pagamento e deve conter estes requisitos essenciais, lançados, por extenso no contexto: (...)”</w:t>
            </w:r>
            <w:r w:rsidR="008C69B5" w:rsidRPr="00A67B48">
              <w:rPr>
                <w:rFonts w:ascii="Book Antiqua" w:hAnsi="Book Antiqua" w:cs="Times New Roman"/>
                <w:sz w:val="19"/>
                <w:szCs w:val="19"/>
              </w:rPr>
              <w:t xml:space="preserve">; e </w:t>
            </w:r>
            <w:r w:rsidR="008C69B5" w:rsidRPr="00A67B48">
              <w:rPr>
                <w:rFonts w:ascii="Book Antiqua" w:hAnsi="Book Antiqua" w:cs="Times New Roman"/>
                <w:i/>
                <w:sz w:val="19"/>
                <w:szCs w:val="19"/>
              </w:rPr>
              <w:t>“Art. 56. São aplicáveis à nota promissória, com as modificações necessárias, todos os dispositivos do Título I desta Lei, exceto os que se referem ao aceite e às duplicatas.”</w:t>
            </w:r>
            <w:r w:rsidR="008C69B5" w:rsidRPr="00A67B48">
              <w:rPr>
                <w:rFonts w:ascii="Book Antiqua" w:hAnsi="Book Antiqua" w:cs="Times New Roman"/>
                <w:sz w:val="19"/>
                <w:szCs w:val="19"/>
              </w:rPr>
              <w:t xml:space="preserve"> Além disso, o teor do art. 11 da LUG: </w:t>
            </w:r>
            <w:r w:rsidR="008C69B5" w:rsidRPr="00A67B48">
              <w:rPr>
                <w:rFonts w:ascii="Book Antiqua" w:eastAsia="Times New Roman" w:hAnsi="Book Antiqua" w:cs="Times New Roman"/>
                <w:i/>
                <w:sz w:val="19"/>
                <w:szCs w:val="19"/>
                <w:lang w:eastAsia="pt-BR"/>
              </w:rPr>
              <w:t>“Art. 11. Toda letra de câmbio, mesmo que não envolva expressamente a cláusula à ordem, é transmissível por via de endosso. (...)”.</w:t>
            </w:r>
          </w:p>
          <w:p w14:paraId="48272A9A" w14:textId="77777777" w:rsidR="008C69B5" w:rsidRPr="00A67B48" w:rsidRDefault="008C69B5" w:rsidP="000B703E">
            <w:pPr>
              <w:jc w:val="both"/>
              <w:rPr>
                <w:rFonts w:ascii="Book Antiqua" w:hAnsi="Book Antiqua" w:cs="Times New Roman"/>
                <w:sz w:val="19"/>
                <w:szCs w:val="19"/>
              </w:rPr>
            </w:pPr>
          </w:p>
          <w:p w14:paraId="219A35B5" w14:textId="57A3023A" w:rsidR="008C69B5" w:rsidRPr="00A67B48" w:rsidRDefault="009042B8" w:rsidP="000B703E">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 xml:space="preserve">: </w:t>
            </w:r>
            <w:r w:rsidR="008C69B5" w:rsidRPr="00A67B48">
              <w:rPr>
                <w:rFonts w:ascii="Book Antiqua" w:hAnsi="Book Antiqua" w:cs="Times New Roman"/>
                <w:sz w:val="19"/>
                <w:szCs w:val="19"/>
              </w:rPr>
              <w:t>Não há aceite na nota promissória tendo em vista que quem emite é o próprio devedor. Então, não há ter manifestação de vontade por aceite. Se não tiver cláusula “não à ordem”, a nota promissória pode ser endossada normalmente.</w:t>
            </w:r>
          </w:p>
        </w:tc>
      </w:tr>
    </w:tbl>
    <w:p w14:paraId="28DD240E" w14:textId="2113DE18" w:rsidR="00C97C91" w:rsidRPr="00A00956"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2D0EA1">
        <w:rPr>
          <w:rFonts w:ascii="Book Antiqua" w:hAnsi="Book Antiqua" w:cs="Times New Roman"/>
          <w:b/>
          <w:bCs/>
          <w:sz w:val="19"/>
          <w:szCs w:val="19"/>
          <w:highlight w:val="magenta"/>
        </w:rPr>
        <w:lastRenderedPageBreak/>
        <w:t>Art. 12</w:t>
      </w:r>
      <w:r w:rsidRPr="00A67B48">
        <w:rPr>
          <w:rFonts w:ascii="Book Antiqua" w:hAnsi="Book Antiqua" w:cs="Times New Roman"/>
          <w:sz w:val="19"/>
          <w:szCs w:val="19"/>
        </w:rPr>
        <w:t xml:space="preserve">. </w:t>
      </w:r>
      <w:r w:rsidRPr="00A00956">
        <w:rPr>
          <w:rFonts w:ascii="Book Antiqua" w:hAnsi="Book Antiqua" w:cs="Times New Roman"/>
          <w:b/>
          <w:bCs/>
          <w:sz w:val="19"/>
          <w:szCs w:val="19"/>
        </w:rPr>
        <w:t xml:space="preserve">O </w:t>
      </w:r>
      <w:r w:rsidRPr="00A00956">
        <w:rPr>
          <w:rFonts w:ascii="Book Antiqua" w:hAnsi="Book Antiqua" w:cs="Times New Roman"/>
          <w:b/>
          <w:bCs/>
          <w:caps/>
          <w:sz w:val="19"/>
          <w:szCs w:val="19"/>
          <w:shd w:val="clear" w:color="auto" w:fill="F7CAAC" w:themeFill="accent2" w:themeFillTint="66"/>
        </w:rPr>
        <w:t>endosso</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deve ser</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puro</w:t>
      </w:r>
      <w:r w:rsidRPr="00A00956">
        <w:rPr>
          <w:rFonts w:ascii="Book Antiqua" w:hAnsi="Book Antiqua" w:cs="Times New Roman"/>
          <w:b/>
          <w:bCs/>
          <w:sz w:val="19"/>
          <w:szCs w:val="19"/>
        </w:rPr>
        <w:t xml:space="preserve"> e </w:t>
      </w:r>
      <w:r w:rsidRPr="00A00956">
        <w:rPr>
          <w:rFonts w:ascii="Book Antiqua" w:hAnsi="Book Antiqua" w:cs="Times New Roman"/>
          <w:b/>
          <w:bCs/>
          <w:sz w:val="19"/>
          <w:szCs w:val="19"/>
          <w:highlight w:val="yellow"/>
        </w:rPr>
        <w:t>simples</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Qualquer condição</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a que ele seja subordinado</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considera-se</w:t>
      </w:r>
      <w:r w:rsidRPr="00A00956">
        <w:rPr>
          <w:rFonts w:ascii="Book Antiqua" w:hAnsi="Book Antiqua" w:cs="Times New Roman"/>
          <w:b/>
          <w:bCs/>
          <w:sz w:val="19"/>
          <w:szCs w:val="19"/>
        </w:rPr>
        <w:t xml:space="preserve"> como </w:t>
      </w:r>
      <w:r w:rsidRPr="00A00956">
        <w:rPr>
          <w:rFonts w:ascii="Book Antiqua" w:hAnsi="Book Antiqua" w:cs="Times New Roman"/>
          <w:b/>
          <w:bCs/>
          <w:caps/>
          <w:sz w:val="19"/>
          <w:szCs w:val="19"/>
          <w:shd w:val="clear" w:color="auto" w:fill="F7CAAC" w:themeFill="accent2" w:themeFillTint="66"/>
        </w:rPr>
        <w:t>não escrita</w:t>
      </w:r>
      <w:r w:rsidRPr="00A00956">
        <w:rPr>
          <w:rFonts w:ascii="Book Antiqua" w:hAnsi="Book Antiqua" w:cs="Times New Roman"/>
          <w:b/>
          <w:bCs/>
          <w:sz w:val="16"/>
          <w:szCs w:val="16"/>
        </w:rPr>
        <w:t xml:space="preserve">. </w:t>
      </w:r>
      <w:bookmarkStart w:id="5" w:name="_Hlk50378654"/>
      <w:r w:rsidR="001D4982" w:rsidRPr="00A00956">
        <w:rPr>
          <w:rFonts w:ascii="Book Antiqua" w:hAnsi="Book Antiqua" w:cs="Times New Roman"/>
          <w:b/>
          <w:bCs/>
          <w:color w:val="FF0000"/>
          <w:sz w:val="16"/>
          <w:szCs w:val="16"/>
          <w:u w:val="single"/>
        </w:rPr>
        <w:t>(MPCE-2011)</w:t>
      </w:r>
      <w:bookmarkEnd w:id="5"/>
      <w:r w:rsidR="00C933B0" w:rsidRPr="00A00956">
        <w:rPr>
          <w:rFonts w:ascii="Book Antiqua" w:hAnsi="Book Antiqua" w:cs="Times New Roman"/>
          <w:b/>
          <w:bCs/>
          <w:color w:val="FF0000"/>
          <w:sz w:val="16"/>
          <w:szCs w:val="16"/>
        </w:rPr>
        <w:t xml:space="preserve"> </w:t>
      </w:r>
      <w:r w:rsidR="00C46CE4" w:rsidRPr="00A00956">
        <w:rPr>
          <w:rFonts w:ascii="Book Antiqua" w:eastAsia="Times New Roman" w:hAnsi="Book Antiqua" w:cs="Times New Roman"/>
          <w:b/>
          <w:bCs/>
          <w:color w:val="FF0000"/>
          <w:sz w:val="16"/>
          <w:szCs w:val="16"/>
          <w:u w:val="single"/>
          <w:lang w:eastAsia="pt-BR"/>
        </w:rPr>
        <w:t>(DPEES-2016)</w:t>
      </w:r>
      <w:r w:rsidR="00180212" w:rsidRPr="00A00956">
        <w:rPr>
          <w:rFonts w:ascii="Book Antiqua" w:eastAsia="Times New Roman" w:hAnsi="Book Antiqua" w:cs="Times New Roman"/>
          <w:b/>
          <w:bCs/>
          <w:color w:val="FF0000"/>
          <w:sz w:val="16"/>
          <w:szCs w:val="16"/>
          <w:lang w:eastAsia="pt-BR"/>
        </w:rPr>
        <w:t xml:space="preserve"> </w:t>
      </w:r>
      <w:r w:rsidR="00180212" w:rsidRPr="00A00956">
        <w:rPr>
          <w:rFonts w:ascii="Book Antiqua" w:eastAsia="Times New Roman" w:hAnsi="Book Antiqua" w:cs="Times New Roman"/>
          <w:b/>
          <w:bCs/>
          <w:color w:val="FF0000"/>
          <w:sz w:val="16"/>
          <w:szCs w:val="16"/>
          <w:u w:val="single"/>
          <w:lang w:eastAsia="pt-BR"/>
        </w:rPr>
        <w:t>(Cartórios/TJPA-2016)</w:t>
      </w:r>
      <w:r w:rsidR="00C20DF3" w:rsidRPr="00A00956">
        <w:rPr>
          <w:rFonts w:ascii="Book Antiqua" w:eastAsia="Times New Roman" w:hAnsi="Book Antiqua" w:cs="Times New Roman"/>
          <w:b/>
          <w:bCs/>
          <w:color w:val="FF0000"/>
          <w:sz w:val="16"/>
          <w:szCs w:val="16"/>
          <w:lang w:eastAsia="pt-BR"/>
        </w:rPr>
        <w:t xml:space="preserve"> </w:t>
      </w:r>
      <w:r w:rsidR="00C20DF3" w:rsidRPr="00A00956">
        <w:rPr>
          <w:rFonts w:ascii="Book Antiqua" w:eastAsia="Times New Roman" w:hAnsi="Book Antiqua" w:cs="Times New Roman"/>
          <w:b/>
          <w:bCs/>
          <w:color w:val="FF0000"/>
          <w:sz w:val="16"/>
          <w:szCs w:val="16"/>
          <w:u w:val="single"/>
          <w:lang w:eastAsia="pt-BR"/>
        </w:rPr>
        <w:t>(Cartórios/TJCE-2018)</w:t>
      </w:r>
      <w:r w:rsidR="00977883" w:rsidRPr="00A00956">
        <w:rPr>
          <w:rFonts w:ascii="Book Antiqua" w:eastAsia="Times New Roman" w:hAnsi="Book Antiqua" w:cs="Times New Roman"/>
          <w:b/>
          <w:bCs/>
          <w:color w:val="FF0000"/>
          <w:sz w:val="16"/>
          <w:szCs w:val="16"/>
          <w:lang w:eastAsia="pt-BR"/>
        </w:rPr>
        <w:t xml:space="preserve"> </w:t>
      </w:r>
      <w:r w:rsidR="00977883" w:rsidRPr="00A00956">
        <w:rPr>
          <w:rFonts w:ascii="Book Antiqua" w:eastAsia="Times New Roman" w:hAnsi="Book Antiqua" w:cs="Times New Roman"/>
          <w:b/>
          <w:bCs/>
          <w:color w:val="FF0000"/>
          <w:sz w:val="16"/>
          <w:szCs w:val="16"/>
          <w:u w:val="single"/>
          <w:lang w:eastAsia="pt-BR"/>
        </w:rPr>
        <w:t>(Cartórios/TJSC-2019)</w:t>
      </w:r>
      <w:r w:rsidR="00BE74EA" w:rsidRPr="00A00956">
        <w:rPr>
          <w:rFonts w:ascii="Book Antiqua" w:eastAsia="Times New Roman" w:hAnsi="Book Antiqua" w:cs="Times New Roman"/>
          <w:b/>
          <w:bCs/>
          <w:color w:val="FF0000"/>
          <w:sz w:val="16"/>
          <w:szCs w:val="16"/>
          <w:lang w:eastAsia="pt-BR"/>
        </w:rPr>
        <w:t xml:space="preserve"> </w:t>
      </w:r>
      <w:r w:rsidR="00BE74EA" w:rsidRPr="00A00956">
        <w:rPr>
          <w:rFonts w:ascii="Book Antiqua" w:eastAsia="Times New Roman" w:hAnsi="Book Antiqua" w:cs="Times New Roman"/>
          <w:b/>
          <w:bCs/>
          <w:color w:val="FF0000"/>
          <w:sz w:val="16"/>
          <w:szCs w:val="16"/>
          <w:u w:val="single"/>
          <w:lang w:eastAsia="pt-BR"/>
        </w:rPr>
        <w:t>(Cartórios/TJMS-2021)</w:t>
      </w:r>
      <w:r w:rsidR="00B80343" w:rsidRPr="00A00956">
        <w:rPr>
          <w:rFonts w:ascii="Book Antiqua" w:eastAsia="Times New Roman" w:hAnsi="Book Antiqua" w:cs="Times New Roman"/>
          <w:b/>
          <w:bCs/>
          <w:color w:val="FF0000"/>
          <w:sz w:val="16"/>
          <w:szCs w:val="16"/>
          <w:lang w:eastAsia="pt-BR"/>
        </w:rPr>
        <w:t xml:space="preserve"> </w:t>
      </w:r>
      <w:r w:rsidR="00B80343" w:rsidRPr="00A00956">
        <w:rPr>
          <w:rFonts w:ascii="Book Antiqua" w:eastAsia="Times New Roman" w:hAnsi="Book Antiqua" w:cs="Times New Roman"/>
          <w:b/>
          <w:bCs/>
          <w:color w:val="FF0000"/>
          <w:sz w:val="16"/>
          <w:szCs w:val="16"/>
          <w:u w:val="single"/>
          <w:lang w:eastAsia="pt-BR"/>
        </w:rPr>
        <w:t>(TJRS-2022)</w:t>
      </w:r>
      <w:r w:rsidR="00A00956">
        <w:rPr>
          <w:rFonts w:ascii="Book Antiqua" w:eastAsia="Times New Roman" w:hAnsi="Book Antiqua" w:cs="Times New Roman"/>
          <w:b/>
          <w:bCs/>
          <w:color w:val="FF0000"/>
          <w:sz w:val="16"/>
          <w:szCs w:val="16"/>
          <w:lang w:eastAsia="pt-BR"/>
        </w:rPr>
        <w:t xml:space="preserve"> </w:t>
      </w:r>
      <w:bookmarkStart w:id="6" w:name="_Hlk181802811"/>
      <w:r w:rsidR="00A00956">
        <w:rPr>
          <w:rFonts w:ascii="Book Antiqua" w:eastAsia="Times New Roman" w:hAnsi="Book Antiqua" w:cs="Times New Roman"/>
          <w:b/>
          <w:color w:val="FF0000"/>
          <w:sz w:val="16"/>
          <w:szCs w:val="16"/>
          <w:u w:val="single"/>
          <w:lang w:eastAsia="pt-BR"/>
        </w:rPr>
        <w:t>(MPSP-2023)</w:t>
      </w:r>
      <w:bookmarkEnd w:id="6"/>
    </w:p>
    <w:p w14:paraId="46BCF28B" w14:textId="734C2734" w:rsidR="00C97C91" w:rsidRPr="00A00956"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A00956">
        <w:rPr>
          <w:rFonts w:ascii="Book Antiqua" w:hAnsi="Book Antiqua" w:cs="Times New Roman"/>
          <w:b/>
          <w:bCs/>
          <w:sz w:val="19"/>
          <w:szCs w:val="19"/>
        </w:rPr>
        <w:t xml:space="preserve">O </w:t>
      </w:r>
      <w:r w:rsidRPr="00A00956">
        <w:rPr>
          <w:rFonts w:ascii="Book Antiqua" w:hAnsi="Book Antiqua" w:cs="Times New Roman"/>
          <w:b/>
          <w:bCs/>
          <w:sz w:val="19"/>
          <w:szCs w:val="19"/>
          <w:highlight w:val="yellow"/>
        </w:rPr>
        <w:t>endosso</w:t>
      </w:r>
      <w:r w:rsidRPr="00A00956">
        <w:rPr>
          <w:rFonts w:ascii="Book Antiqua" w:hAnsi="Book Antiqua" w:cs="Times New Roman"/>
          <w:b/>
          <w:bCs/>
          <w:sz w:val="19"/>
          <w:szCs w:val="19"/>
        </w:rPr>
        <w:t xml:space="preserve"> </w:t>
      </w:r>
      <w:proofErr w:type="gramStart"/>
      <w:r w:rsidRPr="00A00956">
        <w:rPr>
          <w:rFonts w:ascii="Book Antiqua" w:hAnsi="Book Antiqua" w:cs="Times New Roman"/>
          <w:b/>
          <w:bCs/>
          <w:sz w:val="19"/>
          <w:szCs w:val="19"/>
          <w:highlight w:val="cyan"/>
        </w:rPr>
        <w:t>parcial</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é</w:t>
      </w:r>
      <w:proofErr w:type="gramEnd"/>
      <w:r w:rsidRPr="00A00956">
        <w:rPr>
          <w:rFonts w:ascii="Book Antiqua" w:hAnsi="Book Antiqua" w:cs="Times New Roman"/>
          <w:b/>
          <w:bCs/>
          <w:caps/>
          <w:sz w:val="19"/>
          <w:szCs w:val="19"/>
        </w:rPr>
        <w:t xml:space="preserve"> </w:t>
      </w:r>
      <w:r w:rsidRPr="00A00956">
        <w:rPr>
          <w:rFonts w:ascii="Book Antiqua" w:hAnsi="Book Antiqua" w:cs="Times New Roman"/>
          <w:b/>
          <w:bCs/>
          <w:caps/>
          <w:sz w:val="19"/>
          <w:szCs w:val="19"/>
          <w:shd w:val="clear" w:color="auto" w:fill="F7CAAC" w:themeFill="accent2" w:themeFillTint="66"/>
        </w:rPr>
        <w:t>nulo</w:t>
      </w:r>
      <w:r w:rsidRPr="00A00956">
        <w:rPr>
          <w:rFonts w:ascii="Book Antiqua" w:hAnsi="Book Antiqua" w:cs="Times New Roman"/>
          <w:b/>
          <w:bCs/>
          <w:sz w:val="16"/>
          <w:szCs w:val="16"/>
        </w:rPr>
        <w:t xml:space="preserve">. </w:t>
      </w:r>
      <w:r w:rsidR="001D4982" w:rsidRPr="00A00956">
        <w:rPr>
          <w:rFonts w:ascii="Book Antiqua" w:hAnsi="Book Antiqua" w:cs="Times New Roman"/>
          <w:b/>
          <w:bCs/>
          <w:color w:val="FF0000"/>
          <w:sz w:val="16"/>
          <w:szCs w:val="16"/>
          <w:u w:val="single"/>
        </w:rPr>
        <w:t>(MPCE-2011)</w:t>
      </w:r>
      <w:r w:rsidR="00D0383F" w:rsidRPr="00A00956">
        <w:rPr>
          <w:rFonts w:ascii="Book Antiqua" w:hAnsi="Book Antiqua" w:cs="Times New Roman"/>
          <w:b/>
          <w:bCs/>
          <w:color w:val="FF0000"/>
          <w:sz w:val="16"/>
          <w:szCs w:val="16"/>
        </w:rPr>
        <w:t xml:space="preserve"> </w:t>
      </w:r>
      <w:r w:rsidR="00D0383F" w:rsidRPr="00A00956">
        <w:rPr>
          <w:rFonts w:ascii="Book Antiqua" w:hAnsi="Book Antiqua" w:cs="Times New Roman"/>
          <w:b/>
          <w:bCs/>
          <w:color w:val="FF0000"/>
          <w:sz w:val="16"/>
          <w:szCs w:val="16"/>
          <w:u w:val="single"/>
        </w:rPr>
        <w:t>(MPRJ-2012)</w:t>
      </w:r>
      <w:r w:rsidR="00E91034" w:rsidRPr="00A00956">
        <w:rPr>
          <w:rFonts w:ascii="Book Antiqua" w:hAnsi="Book Antiqua" w:cs="Times New Roman"/>
          <w:b/>
          <w:bCs/>
          <w:color w:val="FF0000"/>
          <w:sz w:val="16"/>
          <w:szCs w:val="16"/>
        </w:rPr>
        <w:t xml:space="preserve"> </w:t>
      </w:r>
      <w:r w:rsidR="00C46CE4" w:rsidRPr="00A00956">
        <w:rPr>
          <w:rFonts w:ascii="Book Antiqua" w:eastAsia="Times New Roman" w:hAnsi="Book Antiqua" w:cs="Times New Roman"/>
          <w:b/>
          <w:bCs/>
          <w:color w:val="FF0000"/>
          <w:sz w:val="16"/>
          <w:szCs w:val="16"/>
          <w:u w:val="single"/>
          <w:lang w:eastAsia="pt-BR"/>
        </w:rPr>
        <w:t>(DPEES-2016)</w:t>
      </w:r>
      <w:r w:rsidR="00180212" w:rsidRPr="00A00956">
        <w:rPr>
          <w:rFonts w:ascii="Book Antiqua" w:eastAsia="Times New Roman" w:hAnsi="Book Antiqua" w:cs="Times New Roman"/>
          <w:b/>
          <w:bCs/>
          <w:color w:val="FF0000"/>
          <w:sz w:val="16"/>
          <w:szCs w:val="16"/>
          <w:lang w:eastAsia="pt-BR"/>
        </w:rPr>
        <w:t xml:space="preserve"> </w:t>
      </w:r>
      <w:r w:rsidR="00180212" w:rsidRPr="00A00956">
        <w:rPr>
          <w:rFonts w:ascii="Book Antiqua" w:eastAsia="Times New Roman" w:hAnsi="Book Antiqua" w:cs="Times New Roman"/>
          <w:b/>
          <w:bCs/>
          <w:color w:val="FF0000"/>
          <w:sz w:val="16"/>
          <w:szCs w:val="16"/>
          <w:u w:val="single"/>
          <w:lang w:eastAsia="pt-BR"/>
        </w:rPr>
        <w:t>(Cartórios/TJPA-2016)</w:t>
      </w:r>
      <w:r w:rsidR="00C20DF3" w:rsidRPr="00A00956">
        <w:rPr>
          <w:rFonts w:ascii="Book Antiqua" w:eastAsia="Times New Roman" w:hAnsi="Book Antiqua" w:cs="Times New Roman"/>
          <w:b/>
          <w:bCs/>
          <w:color w:val="FF0000"/>
          <w:sz w:val="16"/>
          <w:szCs w:val="16"/>
          <w:lang w:eastAsia="pt-BR"/>
        </w:rPr>
        <w:t xml:space="preserve"> </w:t>
      </w:r>
      <w:r w:rsidR="00C20DF3" w:rsidRPr="00A00956">
        <w:rPr>
          <w:rFonts w:ascii="Book Antiqua" w:eastAsia="Times New Roman" w:hAnsi="Book Antiqua" w:cs="Times New Roman"/>
          <w:b/>
          <w:bCs/>
          <w:color w:val="FF0000"/>
          <w:sz w:val="16"/>
          <w:szCs w:val="16"/>
          <w:u w:val="single"/>
          <w:lang w:eastAsia="pt-BR"/>
        </w:rPr>
        <w:t>(Cartórios/TJCE-2018)</w:t>
      </w:r>
      <w:r w:rsidR="00693101" w:rsidRPr="00A00956">
        <w:rPr>
          <w:rFonts w:ascii="Book Antiqua" w:eastAsia="Times New Roman" w:hAnsi="Book Antiqua" w:cs="Times New Roman"/>
          <w:b/>
          <w:bCs/>
          <w:color w:val="FF0000"/>
          <w:sz w:val="16"/>
          <w:szCs w:val="16"/>
          <w:lang w:eastAsia="pt-BR"/>
        </w:rPr>
        <w:t xml:space="preserve"> </w:t>
      </w:r>
      <w:bookmarkStart w:id="7" w:name="_Hlk49015044"/>
      <w:r w:rsidR="00693101" w:rsidRPr="00A00956">
        <w:rPr>
          <w:rFonts w:ascii="Book Antiqua" w:eastAsia="Times New Roman" w:hAnsi="Book Antiqua" w:cs="Times New Roman"/>
          <w:b/>
          <w:bCs/>
          <w:color w:val="FF0000"/>
          <w:sz w:val="16"/>
          <w:szCs w:val="16"/>
          <w:u w:val="single"/>
          <w:lang w:eastAsia="pt-BR"/>
        </w:rPr>
        <w:t>(Cartórios/TJMG-2019)</w:t>
      </w:r>
      <w:bookmarkEnd w:id="7"/>
      <w:r w:rsidR="00977883" w:rsidRPr="00A00956">
        <w:rPr>
          <w:rFonts w:ascii="Book Antiqua" w:eastAsia="Times New Roman" w:hAnsi="Book Antiqua" w:cs="Times New Roman"/>
          <w:b/>
          <w:bCs/>
          <w:color w:val="FF0000"/>
          <w:sz w:val="16"/>
          <w:szCs w:val="16"/>
          <w:lang w:eastAsia="pt-BR"/>
        </w:rPr>
        <w:t xml:space="preserve"> </w:t>
      </w:r>
      <w:r w:rsidR="00977883" w:rsidRPr="00A00956">
        <w:rPr>
          <w:rFonts w:ascii="Book Antiqua" w:eastAsia="Times New Roman" w:hAnsi="Book Antiqua" w:cs="Times New Roman"/>
          <w:b/>
          <w:bCs/>
          <w:color w:val="FF0000"/>
          <w:sz w:val="16"/>
          <w:szCs w:val="16"/>
          <w:u w:val="single"/>
          <w:lang w:eastAsia="pt-BR"/>
        </w:rPr>
        <w:t>(Cartórios/TJSC-2019)</w:t>
      </w:r>
      <w:r w:rsidR="0024291C" w:rsidRPr="00A00956">
        <w:rPr>
          <w:rFonts w:ascii="Book Antiqua" w:eastAsia="Times New Roman" w:hAnsi="Book Antiqua" w:cs="Times New Roman"/>
          <w:b/>
          <w:bCs/>
          <w:color w:val="FF0000"/>
          <w:sz w:val="16"/>
          <w:szCs w:val="16"/>
          <w:lang w:eastAsia="pt-BR"/>
        </w:rPr>
        <w:t xml:space="preserve"> </w:t>
      </w:r>
      <w:r w:rsidR="0024291C" w:rsidRPr="00A00956">
        <w:rPr>
          <w:rFonts w:ascii="Book Antiqua" w:hAnsi="Book Antiqua" w:cs="Times New Roman"/>
          <w:b/>
          <w:bCs/>
          <w:color w:val="FF0000"/>
          <w:sz w:val="16"/>
          <w:szCs w:val="16"/>
          <w:u w:val="single"/>
        </w:rPr>
        <w:t>(TJSP-2021)</w:t>
      </w:r>
      <w:r w:rsidR="00BE74EA" w:rsidRPr="00A00956">
        <w:rPr>
          <w:rFonts w:ascii="Book Antiqua" w:hAnsi="Book Antiqua" w:cs="Times New Roman"/>
          <w:b/>
          <w:bCs/>
          <w:color w:val="FF0000"/>
          <w:sz w:val="16"/>
          <w:szCs w:val="16"/>
        </w:rPr>
        <w:t xml:space="preserve"> </w:t>
      </w:r>
      <w:r w:rsidR="00BE74EA" w:rsidRPr="00A00956">
        <w:rPr>
          <w:rFonts w:ascii="Book Antiqua" w:eastAsia="Times New Roman" w:hAnsi="Book Antiqua" w:cs="Times New Roman"/>
          <w:b/>
          <w:bCs/>
          <w:color w:val="FF0000"/>
          <w:sz w:val="16"/>
          <w:szCs w:val="16"/>
          <w:u w:val="single"/>
          <w:lang w:eastAsia="pt-BR"/>
        </w:rPr>
        <w:t>(Cartórios/TJMS-2021)</w:t>
      </w:r>
      <w:r w:rsidR="00B80343" w:rsidRPr="00A00956">
        <w:rPr>
          <w:rFonts w:ascii="Book Antiqua" w:eastAsia="Times New Roman" w:hAnsi="Book Antiqua" w:cs="Times New Roman"/>
          <w:b/>
          <w:bCs/>
          <w:color w:val="FF0000"/>
          <w:sz w:val="16"/>
          <w:szCs w:val="16"/>
          <w:lang w:eastAsia="pt-BR"/>
        </w:rPr>
        <w:t xml:space="preserve"> </w:t>
      </w:r>
      <w:r w:rsidR="00B80343" w:rsidRPr="00A00956">
        <w:rPr>
          <w:rFonts w:ascii="Book Antiqua" w:eastAsia="Times New Roman" w:hAnsi="Book Antiqua" w:cs="Times New Roman"/>
          <w:b/>
          <w:bCs/>
          <w:color w:val="FF0000"/>
          <w:sz w:val="16"/>
          <w:szCs w:val="16"/>
          <w:u w:val="single"/>
          <w:lang w:eastAsia="pt-BR"/>
        </w:rPr>
        <w:t>(TJRS-2022)</w:t>
      </w:r>
    </w:p>
    <w:p w14:paraId="59B1A6F2" w14:textId="7D0641FB" w:rsidR="008C69B5" w:rsidRPr="00A00956"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A00956">
        <w:rPr>
          <w:rFonts w:ascii="Book Antiqua" w:hAnsi="Book Antiqua" w:cs="Times New Roman"/>
          <w:b/>
          <w:bCs/>
          <w:sz w:val="19"/>
          <w:szCs w:val="19"/>
        </w:rPr>
        <w:t xml:space="preserve">O </w:t>
      </w:r>
      <w:r w:rsidRPr="00A00956">
        <w:rPr>
          <w:rFonts w:ascii="Book Antiqua" w:hAnsi="Book Antiqua" w:cs="Times New Roman"/>
          <w:b/>
          <w:bCs/>
          <w:sz w:val="19"/>
          <w:szCs w:val="19"/>
          <w:highlight w:val="yellow"/>
        </w:rPr>
        <w:t>endosso</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ao portador</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vale</w:t>
      </w:r>
      <w:r w:rsidRPr="00A00956">
        <w:rPr>
          <w:rFonts w:ascii="Book Antiqua" w:hAnsi="Book Antiqua" w:cs="Times New Roman"/>
          <w:b/>
          <w:bCs/>
          <w:sz w:val="19"/>
          <w:szCs w:val="19"/>
        </w:rPr>
        <w:t xml:space="preserve"> como </w:t>
      </w:r>
      <w:r w:rsidRPr="00A00956">
        <w:rPr>
          <w:rFonts w:ascii="Book Antiqua" w:hAnsi="Book Antiqua" w:cs="Times New Roman"/>
          <w:b/>
          <w:bCs/>
          <w:sz w:val="19"/>
          <w:szCs w:val="19"/>
          <w:highlight w:val="yellow"/>
        </w:rPr>
        <w:t>endosso</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em branco</w:t>
      </w:r>
      <w:r w:rsidRPr="00A00956">
        <w:rPr>
          <w:rFonts w:ascii="Book Antiqua" w:hAnsi="Book Antiqua" w:cs="Times New Roman"/>
          <w:b/>
          <w:bCs/>
          <w:sz w:val="16"/>
          <w:szCs w:val="16"/>
        </w:rPr>
        <w:t xml:space="preserve">. </w:t>
      </w:r>
      <w:r w:rsidR="001C3EE2" w:rsidRPr="00A00956">
        <w:rPr>
          <w:rFonts w:ascii="Book Antiqua" w:hAnsi="Book Antiqua" w:cs="Times New Roman"/>
          <w:b/>
          <w:bCs/>
          <w:color w:val="FF0000"/>
          <w:sz w:val="16"/>
          <w:szCs w:val="16"/>
          <w:u w:val="single"/>
        </w:rPr>
        <w:t>(Cartórios/TJRN-2012)</w:t>
      </w:r>
    </w:p>
    <w:p w14:paraId="0F5E73B3" w14:textId="6F8A7BD4" w:rsidR="00C97C91" w:rsidRPr="00B24C95"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A67B48">
        <w:rPr>
          <w:rFonts w:ascii="Book Antiqua" w:hAnsi="Book Antiqua" w:cs="Times New Roman"/>
          <w:b/>
          <w:bCs/>
          <w:sz w:val="19"/>
          <w:szCs w:val="19"/>
          <w:highlight w:val="magenta"/>
        </w:rPr>
        <w:t>Art. 13</w:t>
      </w:r>
      <w:r w:rsidRPr="00A67B48">
        <w:rPr>
          <w:rFonts w:ascii="Book Antiqua" w:hAnsi="Book Antiqua" w:cs="Times New Roman"/>
          <w:sz w:val="19"/>
          <w:szCs w:val="19"/>
        </w:rPr>
        <w:t xml:space="preserve">. </w:t>
      </w:r>
      <w:r w:rsidRPr="00340FED">
        <w:rPr>
          <w:rFonts w:ascii="Book Antiqua" w:hAnsi="Book Antiqua" w:cs="Times New Roman"/>
          <w:b/>
          <w:bCs/>
          <w:sz w:val="19"/>
          <w:szCs w:val="19"/>
        </w:rPr>
        <w:t>O endosso deve ser escrito na letra ou numa folha ligada a esta (anexo). Deve ser assinado pelo endossante</w:t>
      </w:r>
      <w:r w:rsidRPr="00F93083">
        <w:rPr>
          <w:rFonts w:ascii="Book Antiqua" w:hAnsi="Book Antiqua" w:cs="Times New Roman"/>
          <w:sz w:val="16"/>
          <w:szCs w:val="16"/>
        </w:rPr>
        <w:t xml:space="preserve">. </w:t>
      </w:r>
      <w:r w:rsidR="00E312A2" w:rsidRPr="00F93083">
        <w:rPr>
          <w:rFonts w:ascii="Book Antiqua" w:hAnsi="Book Antiqua" w:cs="Times New Roman"/>
          <w:b/>
          <w:bCs/>
          <w:color w:val="FF0000"/>
          <w:sz w:val="16"/>
          <w:szCs w:val="16"/>
          <w:u w:val="single"/>
        </w:rPr>
        <w:t>(TJDFT-2012)</w:t>
      </w:r>
      <w:r w:rsidR="00340FED" w:rsidRPr="00F93083">
        <w:rPr>
          <w:rFonts w:ascii="Book Antiqua" w:hAnsi="Book Antiqua" w:cs="Times New Roman"/>
          <w:b/>
          <w:bCs/>
          <w:color w:val="FF0000"/>
          <w:sz w:val="16"/>
          <w:szCs w:val="16"/>
        </w:rPr>
        <w:t xml:space="preserve"> </w:t>
      </w:r>
      <w:r w:rsidR="00340FED" w:rsidRPr="00F93083">
        <w:rPr>
          <w:rFonts w:ascii="Book Antiqua" w:hAnsi="Book Antiqua"/>
          <w:b/>
          <w:bCs/>
          <w:color w:val="FF0000"/>
          <w:sz w:val="16"/>
          <w:szCs w:val="16"/>
          <w:u w:val="single"/>
        </w:rPr>
        <w:t>(Cartórios/TJSC-2021)</w:t>
      </w:r>
      <w:r w:rsidR="00B24C95">
        <w:rPr>
          <w:rFonts w:ascii="Book Antiqua" w:hAnsi="Book Antiqua"/>
          <w:b/>
          <w:bCs/>
          <w:color w:val="FF0000"/>
          <w:sz w:val="16"/>
          <w:szCs w:val="16"/>
        </w:rPr>
        <w:t xml:space="preserve"> </w:t>
      </w:r>
      <w:r w:rsidR="00B24C95">
        <w:rPr>
          <w:rFonts w:ascii="Book Antiqua" w:hAnsi="Book Antiqua" w:cs="Times New Roman"/>
          <w:b/>
          <w:bCs/>
          <w:color w:val="FF0000"/>
          <w:sz w:val="16"/>
          <w:szCs w:val="16"/>
          <w:u w:val="single"/>
        </w:rPr>
        <w:t>(DPESE-2022)</w:t>
      </w:r>
    </w:p>
    <w:p w14:paraId="35894F14" w14:textId="3393ABF0" w:rsidR="00C97C91" w:rsidRPr="00B24C95" w:rsidRDefault="00C97C91" w:rsidP="007A713C">
      <w:pPr>
        <w:spacing w:before="100" w:beforeAutospacing="1" w:after="100" w:afterAutospacing="1" w:line="240" w:lineRule="auto"/>
        <w:ind w:firstLine="567"/>
        <w:jc w:val="both"/>
        <w:rPr>
          <w:rFonts w:ascii="Book Antiqua" w:hAnsi="Book Antiqua" w:cs="Times New Roman"/>
          <w:sz w:val="18"/>
          <w:szCs w:val="18"/>
        </w:rPr>
      </w:pPr>
      <w:r w:rsidRPr="00340FED">
        <w:rPr>
          <w:rFonts w:ascii="Book Antiqua" w:hAnsi="Book Antiqua" w:cs="Times New Roman"/>
          <w:b/>
          <w:bCs/>
          <w:sz w:val="19"/>
          <w:szCs w:val="19"/>
        </w:rPr>
        <w:t>O endosso pode não designar o benefício, ou consistir simplesmente na assinatura do endossante (endosso em branco). Neste último caso, o endosso para ser válido deve ser escrito no verso da letra ou na folha anexa</w:t>
      </w:r>
      <w:r w:rsidRPr="00F93083">
        <w:rPr>
          <w:rFonts w:ascii="Book Antiqua" w:hAnsi="Book Antiqua" w:cs="Times New Roman"/>
          <w:sz w:val="18"/>
          <w:szCs w:val="18"/>
        </w:rPr>
        <w:t xml:space="preserve">. </w:t>
      </w:r>
      <w:r w:rsidR="00340FED" w:rsidRPr="00F93083">
        <w:rPr>
          <w:rFonts w:ascii="Book Antiqua" w:hAnsi="Book Antiqua"/>
          <w:b/>
          <w:bCs/>
          <w:color w:val="FF0000"/>
          <w:sz w:val="16"/>
          <w:szCs w:val="16"/>
          <w:u w:val="single"/>
        </w:rPr>
        <w:t>(Cartórios/TJSC-2021)</w:t>
      </w:r>
      <w:r w:rsidR="00B24C95">
        <w:rPr>
          <w:rFonts w:ascii="Book Antiqua" w:hAnsi="Book Antiqua"/>
          <w:b/>
          <w:bCs/>
          <w:color w:val="FF0000"/>
          <w:sz w:val="16"/>
          <w:szCs w:val="16"/>
        </w:rPr>
        <w:t xml:space="preserve"> </w:t>
      </w:r>
      <w:r w:rsidR="00B24C95">
        <w:rPr>
          <w:rFonts w:ascii="Book Antiqua" w:hAnsi="Book Antiqua" w:cs="Times New Roman"/>
          <w:b/>
          <w:bCs/>
          <w:color w:val="FF0000"/>
          <w:sz w:val="16"/>
          <w:szCs w:val="16"/>
          <w:u w:val="single"/>
        </w:rPr>
        <w:t>(DPESE-2022)</w:t>
      </w:r>
    </w:p>
    <w:p w14:paraId="6FAB7CD1" w14:textId="088DDDB4"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1C3EE2">
        <w:rPr>
          <w:rFonts w:ascii="Book Antiqua" w:hAnsi="Book Antiqua" w:cs="Times New Roman"/>
          <w:b/>
          <w:bCs/>
          <w:sz w:val="19"/>
          <w:szCs w:val="19"/>
          <w:highlight w:val="magenta"/>
        </w:rPr>
        <w:t>Art. 14</w:t>
      </w:r>
      <w:r w:rsidRPr="00A67B48">
        <w:rPr>
          <w:rFonts w:ascii="Book Antiqua" w:hAnsi="Book Antiqua" w:cs="Times New Roman"/>
          <w:sz w:val="19"/>
          <w:szCs w:val="19"/>
        </w:rPr>
        <w:t xml:space="preserve">. O </w:t>
      </w:r>
      <w:r w:rsidRPr="00180212">
        <w:rPr>
          <w:rFonts w:ascii="Book Antiqua" w:hAnsi="Book Antiqua" w:cs="Times New Roman"/>
          <w:b/>
          <w:bCs/>
          <w:caps/>
          <w:sz w:val="19"/>
          <w:szCs w:val="19"/>
          <w:shd w:val="clear" w:color="auto" w:fill="F7CAAC" w:themeFill="accent2" w:themeFillTint="66"/>
        </w:rPr>
        <w:t>endosso</w:t>
      </w:r>
      <w:r w:rsidRPr="00180212">
        <w:rPr>
          <w:rFonts w:ascii="Book Antiqua" w:hAnsi="Book Antiqua" w:cs="Times New Roman"/>
          <w:b/>
          <w:bCs/>
          <w:caps/>
          <w:sz w:val="19"/>
          <w:szCs w:val="19"/>
        </w:rPr>
        <w:t xml:space="preserve"> </w:t>
      </w:r>
      <w:r w:rsidRPr="00180212">
        <w:rPr>
          <w:rFonts w:ascii="Book Antiqua" w:hAnsi="Book Antiqua" w:cs="Times New Roman"/>
          <w:b/>
          <w:bCs/>
          <w:caps/>
          <w:sz w:val="19"/>
          <w:szCs w:val="19"/>
          <w:highlight w:val="green"/>
        </w:rPr>
        <w:t>transmite</w:t>
      </w:r>
      <w:r w:rsidRPr="00A67B48">
        <w:rPr>
          <w:rFonts w:ascii="Book Antiqua" w:hAnsi="Book Antiqua" w:cs="Times New Roman"/>
          <w:sz w:val="19"/>
          <w:szCs w:val="19"/>
        </w:rPr>
        <w:t xml:space="preserve"> </w:t>
      </w:r>
      <w:r w:rsidRPr="00180212">
        <w:rPr>
          <w:rFonts w:ascii="Book Antiqua" w:hAnsi="Book Antiqua" w:cs="Times New Roman"/>
          <w:b/>
          <w:bCs/>
          <w:sz w:val="19"/>
          <w:szCs w:val="19"/>
          <w:highlight w:val="cyan"/>
        </w:rPr>
        <w:t>todos</w:t>
      </w:r>
      <w:r w:rsidRPr="00180212">
        <w:rPr>
          <w:rFonts w:ascii="Book Antiqua" w:hAnsi="Book Antiqua" w:cs="Times New Roman"/>
          <w:b/>
          <w:bCs/>
          <w:sz w:val="19"/>
          <w:szCs w:val="19"/>
        </w:rPr>
        <w:t xml:space="preserve"> </w:t>
      </w:r>
      <w:r w:rsidRPr="00A67B48">
        <w:rPr>
          <w:rFonts w:ascii="Book Antiqua" w:hAnsi="Book Antiqua" w:cs="Times New Roman"/>
          <w:sz w:val="19"/>
          <w:szCs w:val="19"/>
        </w:rPr>
        <w:t xml:space="preserve">os </w:t>
      </w:r>
      <w:r w:rsidRPr="00180212">
        <w:rPr>
          <w:rFonts w:ascii="Book Antiqua" w:hAnsi="Book Antiqua" w:cs="Times New Roman"/>
          <w:b/>
          <w:bCs/>
          <w:caps/>
          <w:sz w:val="19"/>
          <w:szCs w:val="19"/>
          <w:shd w:val="clear" w:color="auto" w:fill="F7CAAC" w:themeFill="accent2" w:themeFillTint="66"/>
        </w:rPr>
        <w:t>direitos emergentes</w:t>
      </w:r>
      <w:r w:rsidRPr="00A67B48">
        <w:rPr>
          <w:rFonts w:ascii="Book Antiqua" w:hAnsi="Book Antiqua" w:cs="Times New Roman"/>
          <w:sz w:val="19"/>
          <w:szCs w:val="19"/>
        </w:rPr>
        <w:t xml:space="preserve"> </w:t>
      </w:r>
      <w:r w:rsidRPr="00180212">
        <w:rPr>
          <w:rFonts w:ascii="Book Antiqua" w:hAnsi="Book Antiqua" w:cs="Times New Roman"/>
          <w:b/>
          <w:bCs/>
          <w:sz w:val="19"/>
          <w:szCs w:val="19"/>
          <w:highlight w:val="yellow"/>
        </w:rPr>
        <w:t>da letra</w:t>
      </w:r>
      <w:r w:rsidRPr="00A67B48">
        <w:rPr>
          <w:rFonts w:ascii="Book Antiqua" w:hAnsi="Book Antiqua" w:cs="Times New Roman"/>
          <w:sz w:val="19"/>
          <w:szCs w:val="19"/>
        </w:rPr>
        <w:t xml:space="preserve">. </w:t>
      </w:r>
      <w:r w:rsidRPr="00180212">
        <w:rPr>
          <w:rFonts w:ascii="Book Antiqua" w:hAnsi="Book Antiqua" w:cs="Times New Roman"/>
          <w:b/>
          <w:bCs/>
          <w:caps/>
          <w:sz w:val="19"/>
          <w:szCs w:val="19"/>
          <w:highlight w:val="green"/>
        </w:rPr>
        <w:t>Se</w:t>
      </w:r>
      <w:r w:rsidRPr="00180212">
        <w:rPr>
          <w:rFonts w:ascii="Book Antiqua" w:hAnsi="Book Antiqua" w:cs="Times New Roman"/>
          <w:b/>
          <w:bCs/>
          <w:sz w:val="19"/>
          <w:szCs w:val="19"/>
        </w:rPr>
        <w:t xml:space="preserve"> </w:t>
      </w:r>
      <w:r w:rsidRPr="001C3EE2">
        <w:rPr>
          <w:rFonts w:ascii="Book Antiqua" w:hAnsi="Book Antiqua" w:cs="Times New Roman"/>
          <w:b/>
          <w:bCs/>
          <w:sz w:val="19"/>
          <w:szCs w:val="19"/>
          <w:highlight w:val="yellow"/>
        </w:rPr>
        <w:t>o endosso</w:t>
      </w:r>
      <w:r w:rsidRPr="00A67B48">
        <w:rPr>
          <w:rFonts w:ascii="Book Antiqua" w:hAnsi="Book Antiqua" w:cs="Times New Roman"/>
          <w:sz w:val="19"/>
          <w:szCs w:val="19"/>
        </w:rPr>
        <w:t xml:space="preserve"> </w:t>
      </w:r>
      <w:r w:rsidRPr="001C3EE2">
        <w:rPr>
          <w:rFonts w:ascii="Book Antiqua" w:hAnsi="Book Antiqua" w:cs="Times New Roman"/>
          <w:b/>
          <w:bCs/>
          <w:caps/>
          <w:sz w:val="19"/>
          <w:szCs w:val="19"/>
          <w:highlight w:val="green"/>
        </w:rPr>
        <w:t>for</w:t>
      </w:r>
      <w:r w:rsidRPr="00A67B48">
        <w:rPr>
          <w:rFonts w:ascii="Book Antiqua" w:hAnsi="Book Antiqua" w:cs="Times New Roman"/>
          <w:sz w:val="19"/>
          <w:szCs w:val="19"/>
        </w:rPr>
        <w:t xml:space="preserve"> </w:t>
      </w:r>
      <w:r w:rsidRPr="00180212">
        <w:rPr>
          <w:rFonts w:ascii="Book Antiqua" w:hAnsi="Book Antiqua" w:cs="Times New Roman"/>
          <w:b/>
          <w:bCs/>
          <w:caps/>
          <w:sz w:val="19"/>
          <w:szCs w:val="19"/>
          <w:shd w:val="clear" w:color="auto" w:fill="F7CAAC" w:themeFill="accent2" w:themeFillTint="66"/>
        </w:rPr>
        <w:t>em branco</w:t>
      </w:r>
      <w:r w:rsidRPr="00A67B48">
        <w:rPr>
          <w:rFonts w:ascii="Book Antiqua" w:hAnsi="Book Antiqua" w:cs="Times New Roman"/>
          <w:sz w:val="19"/>
          <w:szCs w:val="19"/>
        </w:rPr>
        <w:t xml:space="preserve">, </w:t>
      </w:r>
      <w:r w:rsidRPr="001C3EE2">
        <w:rPr>
          <w:rFonts w:ascii="Book Antiqua" w:hAnsi="Book Antiqua" w:cs="Times New Roman"/>
          <w:b/>
          <w:bCs/>
          <w:sz w:val="19"/>
          <w:szCs w:val="19"/>
          <w:highlight w:val="yellow"/>
        </w:rPr>
        <w:t>o portador</w:t>
      </w:r>
      <w:r w:rsidRPr="00A67B48">
        <w:rPr>
          <w:rFonts w:ascii="Book Antiqua" w:hAnsi="Book Antiqua" w:cs="Times New Roman"/>
          <w:sz w:val="19"/>
          <w:szCs w:val="19"/>
        </w:rPr>
        <w:t xml:space="preserve"> </w:t>
      </w:r>
      <w:r w:rsidRPr="001C3EE2">
        <w:rPr>
          <w:rFonts w:ascii="Book Antiqua" w:hAnsi="Book Antiqua" w:cs="Times New Roman"/>
          <w:b/>
          <w:bCs/>
          <w:caps/>
          <w:sz w:val="19"/>
          <w:szCs w:val="19"/>
          <w:highlight w:val="green"/>
        </w:rPr>
        <w:t>pode</w:t>
      </w:r>
      <w:r w:rsidRPr="00F93083">
        <w:rPr>
          <w:rFonts w:ascii="Book Antiqua" w:hAnsi="Book Antiqua" w:cs="Times New Roman"/>
          <w:sz w:val="16"/>
          <w:szCs w:val="16"/>
        </w:rPr>
        <w:t xml:space="preserve">: </w:t>
      </w:r>
      <w:r w:rsidR="001C3EE2" w:rsidRPr="00F93083">
        <w:rPr>
          <w:rFonts w:ascii="Book Antiqua" w:hAnsi="Book Antiqua" w:cs="Times New Roman"/>
          <w:b/>
          <w:color w:val="FF0000"/>
          <w:sz w:val="16"/>
          <w:szCs w:val="16"/>
          <w:u w:val="single"/>
        </w:rPr>
        <w:t>(Cartórios/TJRN-2012)</w:t>
      </w:r>
      <w:r w:rsidR="00C46CE4" w:rsidRPr="00F93083">
        <w:rPr>
          <w:rFonts w:ascii="Book Antiqua" w:hAnsi="Book Antiqua" w:cs="Times New Roman"/>
          <w:b/>
          <w:color w:val="FF0000"/>
          <w:sz w:val="16"/>
          <w:szCs w:val="16"/>
        </w:rPr>
        <w:t xml:space="preserve"> </w:t>
      </w:r>
      <w:r w:rsidR="00C46CE4" w:rsidRPr="00F93083">
        <w:rPr>
          <w:rFonts w:ascii="Book Antiqua" w:hAnsi="Book Antiqua" w:cs="Times New Roman"/>
          <w:b/>
          <w:color w:val="FF0000"/>
          <w:sz w:val="16"/>
          <w:szCs w:val="16"/>
          <w:u w:val="single"/>
        </w:rPr>
        <w:t>(DPEES-2016)</w:t>
      </w:r>
      <w:r w:rsidR="00180212" w:rsidRPr="00F93083">
        <w:rPr>
          <w:rFonts w:ascii="Book Antiqua" w:hAnsi="Book Antiqua" w:cs="Times New Roman"/>
          <w:b/>
          <w:color w:val="FF0000"/>
          <w:sz w:val="16"/>
          <w:szCs w:val="16"/>
        </w:rPr>
        <w:t xml:space="preserve"> </w:t>
      </w:r>
      <w:r w:rsidR="00180212" w:rsidRPr="00F93083">
        <w:rPr>
          <w:rFonts w:ascii="Book Antiqua" w:eastAsia="Times New Roman" w:hAnsi="Book Antiqua" w:cs="Times New Roman"/>
          <w:b/>
          <w:bCs/>
          <w:color w:val="FF0000"/>
          <w:sz w:val="16"/>
          <w:szCs w:val="16"/>
          <w:u w:val="single"/>
          <w:lang w:eastAsia="pt-BR"/>
        </w:rPr>
        <w:t>(Cartórios/TJPA-2016)</w:t>
      </w:r>
      <w:r w:rsidR="00C8536D" w:rsidRPr="00F93083">
        <w:rPr>
          <w:rFonts w:ascii="Book Antiqua" w:eastAsia="Times New Roman" w:hAnsi="Book Antiqua" w:cs="Times New Roman"/>
          <w:b/>
          <w:bCs/>
          <w:color w:val="FF0000"/>
          <w:sz w:val="16"/>
          <w:szCs w:val="16"/>
          <w:lang w:eastAsia="pt-BR"/>
        </w:rPr>
        <w:t xml:space="preserve"> </w:t>
      </w:r>
      <w:r w:rsidR="00C8536D" w:rsidRPr="00F93083">
        <w:rPr>
          <w:rFonts w:ascii="Book Antiqua" w:hAnsi="Book Antiqua" w:cs="Times New Roman"/>
          <w:b/>
          <w:bCs/>
          <w:color w:val="FF0000"/>
          <w:sz w:val="16"/>
          <w:szCs w:val="16"/>
          <w:u w:val="single"/>
        </w:rPr>
        <w:t>(TJSP-2021)</w:t>
      </w:r>
    </w:p>
    <w:p w14:paraId="20E053DD"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1º) preencher o espaço em branco, quer com o seu nome, quer com o nome de outra pessoa; </w:t>
      </w:r>
    </w:p>
    <w:p w14:paraId="58FE1B87"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2º) endossar de novo a letra em branco ou a favor de outra pessoa; </w:t>
      </w:r>
    </w:p>
    <w:p w14:paraId="2772E682"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3º) remeter a letra a um terceiro, sem preencher o espaço em branco e sem a endossar. </w:t>
      </w:r>
    </w:p>
    <w:p w14:paraId="7E01C23E" w14:textId="0788AE48" w:rsidR="00C97C91" w:rsidRPr="00950BE3" w:rsidRDefault="00C97C91" w:rsidP="007A713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67B48">
        <w:rPr>
          <w:rFonts w:ascii="Book Antiqua" w:hAnsi="Book Antiqua" w:cs="Times New Roman"/>
          <w:b/>
          <w:bCs/>
          <w:sz w:val="19"/>
          <w:szCs w:val="19"/>
          <w:highlight w:val="magenta"/>
        </w:rPr>
        <w:t>Art. 15</w:t>
      </w:r>
      <w:r w:rsidRPr="00A67B48">
        <w:rPr>
          <w:rFonts w:ascii="Book Antiqua" w:hAnsi="Book Antiqua" w:cs="Times New Roman"/>
          <w:sz w:val="19"/>
          <w:szCs w:val="19"/>
        </w:rPr>
        <w:t xml:space="preserve">. O </w:t>
      </w:r>
      <w:r w:rsidRPr="001D4982">
        <w:rPr>
          <w:rFonts w:ascii="Book Antiqua" w:hAnsi="Book Antiqua" w:cs="Times New Roman"/>
          <w:b/>
          <w:bCs/>
          <w:sz w:val="19"/>
          <w:szCs w:val="19"/>
          <w:highlight w:val="yellow"/>
        </w:rPr>
        <w:t>endossante</w:t>
      </w:r>
      <w:r w:rsidRPr="00A67B48">
        <w:rPr>
          <w:rFonts w:ascii="Book Antiqua" w:hAnsi="Book Antiqua" w:cs="Times New Roman"/>
          <w:sz w:val="19"/>
          <w:szCs w:val="19"/>
        </w:rPr>
        <w:t xml:space="preserve">, </w:t>
      </w:r>
      <w:r w:rsidRPr="00977883">
        <w:rPr>
          <w:rFonts w:ascii="Book Antiqua" w:hAnsi="Book Antiqua" w:cs="Times New Roman"/>
          <w:b/>
          <w:bCs/>
          <w:caps/>
          <w:sz w:val="19"/>
          <w:szCs w:val="19"/>
          <w:highlight w:val="green"/>
        </w:rPr>
        <w:t>salvo</w:t>
      </w:r>
      <w:r w:rsidRPr="00977883">
        <w:rPr>
          <w:rFonts w:ascii="Book Antiqua" w:hAnsi="Book Antiqua" w:cs="Times New Roman"/>
          <w:b/>
          <w:bCs/>
          <w:sz w:val="19"/>
          <w:szCs w:val="19"/>
        </w:rPr>
        <w:t xml:space="preserve"> </w:t>
      </w:r>
      <w:r w:rsidRPr="00A67B48">
        <w:rPr>
          <w:rFonts w:ascii="Book Antiqua" w:hAnsi="Book Antiqua" w:cs="Times New Roman"/>
          <w:b/>
          <w:bCs/>
          <w:sz w:val="19"/>
          <w:szCs w:val="19"/>
          <w:highlight w:val="cyan"/>
        </w:rPr>
        <w:t>cláusula em contrário</w:t>
      </w:r>
      <w:r w:rsidRPr="00A67B48">
        <w:rPr>
          <w:rFonts w:ascii="Book Antiqua" w:hAnsi="Book Antiqua" w:cs="Times New Roman"/>
          <w:sz w:val="19"/>
          <w:szCs w:val="19"/>
        </w:rPr>
        <w:t xml:space="preserve">, </w:t>
      </w:r>
      <w:r w:rsidRPr="001D4982">
        <w:rPr>
          <w:rFonts w:ascii="Book Antiqua" w:hAnsi="Book Antiqua" w:cs="Times New Roman"/>
          <w:b/>
          <w:bCs/>
          <w:caps/>
          <w:sz w:val="19"/>
          <w:szCs w:val="19"/>
          <w:highlight w:val="green"/>
        </w:rPr>
        <w:t>é garante</w:t>
      </w:r>
      <w:r w:rsidRPr="00A67B48">
        <w:rPr>
          <w:rFonts w:ascii="Book Antiqua" w:hAnsi="Book Antiqua" w:cs="Times New Roman"/>
          <w:sz w:val="19"/>
          <w:szCs w:val="19"/>
        </w:rPr>
        <w:t xml:space="preserve"> </w:t>
      </w:r>
      <w:r w:rsidRPr="001D4982">
        <w:rPr>
          <w:rFonts w:ascii="Book Antiqua" w:hAnsi="Book Antiqua" w:cs="Times New Roman"/>
          <w:b/>
          <w:bCs/>
          <w:sz w:val="19"/>
          <w:szCs w:val="19"/>
          <w:highlight w:val="yellow"/>
        </w:rPr>
        <w:t>tanto</w:t>
      </w:r>
      <w:r w:rsidRPr="00A67B48">
        <w:rPr>
          <w:rFonts w:ascii="Book Antiqua" w:hAnsi="Book Antiqua" w:cs="Times New Roman"/>
          <w:sz w:val="19"/>
          <w:szCs w:val="19"/>
        </w:rPr>
        <w:t xml:space="preserve"> da </w:t>
      </w:r>
      <w:r w:rsidRPr="001D4982">
        <w:rPr>
          <w:rFonts w:ascii="Book Antiqua" w:hAnsi="Book Antiqua" w:cs="Times New Roman"/>
          <w:b/>
          <w:bCs/>
          <w:caps/>
          <w:sz w:val="19"/>
          <w:szCs w:val="19"/>
          <w:shd w:val="clear" w:color="auto" w:fill="F7CAAC" w:themeFill="accent2" w:themeFillTint="66"/>
        </w:rPr>
        <w:t>aceitação</w:t>
      </w:r>
      <w:r w:rsidRPr="00A67B48">
        <w:rPr>
          <w:rFonts w:ascii="Book Antiqua" w:hAnsi="Book Antiqua" w:cs="Times New Roman"/>
          <w:sz w:val="19"/>
          <w:szCs w:val="19"/>
        </w:rPr>
        <w:t xml:space="preserve"> </w:t>
      </w:r>
      <w:r w:rsidRPr="001D4982">
        <w:rPr>
          <w:rFonts w:ascii="Book Antiqua" w:hAnsi="Book Antiqua" w:cs="Times New Roman"/>
          <w:b/>
          <w:bCs/>
          <w:sz w:val="19"/>
          <w:szCs w:val="19"/>
          <w:highlight w:val="yellow"/>
        </w:rPr>
        <w:t>como</w:t>
      </w:r>
      <w:r w:rsidRPr="00A67B48">
        <w:rPr>
          <w:rFonts w:ascii="Book Antiqua" w:hAnsi="Book Antiqua" w:cs="Times New Roman"/>
          <w:sz w:val="19"/>
          <w:szCs w:val="19"/>
        </w:rPr>
        <w:t xml:space="preserve"> do </w:t>
      </w:r>
      <w:r w:rsidRPr="001D4982">
        <w:rPr>
          <w:rFonts w:ascii="Book Antiqua" w:hAnsi="Book Antiqua" w:cs="Times New Roman"/>
          <w:b/>
          <w:bCs/>
          <w:caps/>
          <w:sz w:val="19"/>
          <w:szCs w:val="19"/>
          <w:shd w:val="clear" w:color="auto" w:fill="F7CAAC" w:themeFill="accent2" w:themeFillTint="66"/>
        </w:rPr>
        <w:t>pagamento</w:t>
      </w:r>
      <w:r w:rsidRPr="00A67B48">
        <w:rPr>
          <w:rFonts w:ascii="Book Antiqua" w:hAnsi="Book Antiqua" w:cs="Times New Roman"/>
          <w:sz w:val="19"/>
          <w:szCs w:val="19"/>
        </w:rPr>
        <w:t xml:space="preserve"> </w:t>
      </w:r>
      <w:r w:rsidRPr="001D4982">
        <w:rPr>
          <w:rFonts w:ascii="Book Antiqua" w:hAnsi="Book Antiqua" w:cs="Times New Roman"/>
          <w:b/>
          <w:bCs/>
          <w:sz w:val="19"/>
          <w:szCs w:val="19"/>
          <w:highlight w:val="cyan"/>
        </w:rPr>
        <w:t>da letra</w:t>
      </w:r>
      <w:r w:rsidRPr="00A67B48">
        <w:rPr>
          <w:rFonts w:ascii="Book Antiqua" w:hAnsi="Book Antiqua" w:cs="Times New Roman"/>
          <w:sz w:val="19"/>
          <w:szCs w:val="19"/>
        </w:rPr>
        <w:t xml:space="preserve">. O </w:t>
      </w:r>
      <w:r w:rsidRPr="001D4982">
        <w:rPr>
          <w:rFonts w:ascii="Book Antiqua" w:hAnsi="Book Antiqua" w:cs="Times New Roman"/>
          <w:b/>
          <w:bCs/>
          <w:sz w:val="19"/>
          <w:szCs w:val="19"/>
          <w:highlight w:val="yellow"/>
        </w:rPr>
        <w:t>endossante</w:t>
      </w:r>
      <w:r w:rsidRPr="00A67B48">
        <w:rPr>
          <w:rFonts w:ascii="Book Antiqua" w:hAnsi="Book Antiqua" w:cs="Times New Roman"/>
          <w:sz w:val="19"/>
          <w:szCs w:val="19"/>
        </w:rPr>
        <w:t xml:space="preserve"> </w:t>
      </w:r>
      <w:r w:rsidRPr="001D4982">
        <w:rPr>
          <w:rFonts w:ascii="Book Antiqua" w:hAnsi="Book Antiqua" w:cs="Times New Roman"/>
          <w:b/>
          <w:bCs/>
          <w:caps/>
          <w:sz w:val="19"/>
          <w:szCs w:val="19"/>
          <w:highlight w:val="green"/>
        </w:rPr>
        <w:t>pode proibir</w:t>
      </w:r>
      <w:r w:rsidRPr="00A67B48">
        <w:rPr>
          <w:rFonts w:ascii="Book Antiqua" w:hAnsi="Book Antiqua" w:cs="Times New Roman"/>
          <w:sz w:val="19"/>
          <w:szCs w:val="19"/>
        </w:rPr>
        <w:t xml:space="preserve"> </w:t>
      </w:r>
      <w:r w:rsidRPr="001D4982">
        <w:rPr>
          <w:rFonts w:ascii="Book Antiqua" w:hAnsi="Book Antiqua" w:cs="Times New Roman"/>
          <w:b/>
          <w:bCs/>
          <w:caps/>
          <w:sz w:val="19"/>
          <w:szCs w:val="19"/>
          <w:shd w:val="clear" w:color="auto" w:fill="F7CAAC" w:themeFill="accent2" w:themeFillTint="66"/>
        </w:rPr>
        <w:t>um novo endosso</w:t>
      </w:r>
      <w:r w:rsidRPr="00A67B48">
        <w:rPr>
          <w:rFonts w:ascii="Book Antiqua" w:hAnsi="Book Antiqua" w:cs="Times New Roman"/>
          <w:sz w:val="19"/>
          <w:szCs w:val="19"/>
        </w:rPr>
        <w:t xml:space="preserve">, e, neste caso, </w:t>
      </w:r>
      <w:r w:rsidRPr="001D4982">
        <w:rPr>
          <w:rFonts w:ascii="Book Antiqua" w:hAnsi="Book Antiqua" w:cs="Times New Roman"/>
          <w:b/>
          <w:bCs/>
          <w:caps/>
          <w:sz w:val="19"/>
          <w:szCs w:val="19"/>
          <w:highlight w:val="green"/>
        </w:rPr>
        <w:t>não garante</w:t>
      </w:r>
      <w:r w:rsidRPr="00A67B48">
        <w:rPr>
          <w:rFonts w:ascii="Book Antiqua" w:hAnsi="Book Antiqua" w:cs="Times New Roman"/>
          <w:sz w:val="19"/>
          <w:szCs w:val="19"/>
        </w:rPr>
        <w:t xml:space="preserve"> o </w:t>
      </w:r>
      <w:r w:rsidRPr="001D4982">
        <w:rPr>
          <w:rFonts w:ascii="Book Antiqua" w:hAnsi="Book Antiqua" w:cs="Times New Roman"/>
          <w:b/>
          <w:bCs/>
          <w:caps/>
          <w:sz w:val="19"/>
          <w:szCs w:val="19"/>
          <w:shd w:val="clear" w:color="auto" w:fill="F7CAAC" w:themeFill="accent2" w:themeFillTint="66"/>
        </w:rPr>
        <w:t>pagamento</w:t>
      </w:r>
      <w:r w:rsidRPr="00A67B48">
        <w:rPr>
          <w:rFonts w:ascii="Book Antiqua" w:hAnsi="Book Antiqua" w:cs="Times New Roman"/>
          <w:sz w:val="19"/>
          <w:szCs w:val="19"/>
        </w:rPr>
        <w:t xml:space="preserve"> </w:t>
      </w:r>
      <w:r w:rsidRPr="001D4982">
        <w:rPr>
          <w:rFonts w:ascii="Book Antiqua" w:hAnsi="Book Antiqua" w:cs="Times New Roman"/>
          <w:b/>
          <w:bCs/>
          <w:sz w:val="19"/>
          <w:szCs w:val="19"/>
        </w:rPr>
        <w:t xml:space="preserve">às </w:t>
      </w:r>
      <w:r w:rsidRPr="001D4982">
        <w:rPr>
          <w:rFonts w:ascii="Book Antiqua" w:hAnsi="Book Antiqua" w:cs="Times New Roman"/>
          <w:b/>
          <w:bCs/>
          <w:sz w:val="19"/>
          <w:szCs w:val="19"/>
          <w:highlight w:val="yellow"/>
        </w:rPr>
        <w:t>pessoas a quem a letra</w:t>
      </w:r>
      <w:r w:rsidRPr="00A67B48">
        <w:rPr>
          <w:rFonts w:ascii="Book Antiqua" w:hAnsi="Book Antiqua" w:cs="Times New Roman"/>
          <w:sz w:val="19"/>
          <w:szCs w:val="19"/>
        </w:rPr>
        <w:t xml:space="preserve"> </w:t>
      </w:r>
      <w:r w:rsidRPr="001D4982">
        <w:rPr>
          <w:rFonts w:ascii="Book Antiqua" w:hAnsi="Book Antiqua" w:cs="Times New Roman"/>
          <w:b/>
          <w:bCs/>
          <w:caps/>
          <w:sz w:val="19"/>
          <w:szCs w:val="19"/>
          <w:highlight w:val="green"/>
        </w:rPr>
        <w:t>for</w:t>
      </w:r>
      <w:r w:rsidRPr="00A67B48">
        <w:rPr>
          <w:rFonts w:ascii="Book Antiqua" w:hAnsi="Book Antiqua" w:cs="Times New Roman"/>
          <w:sz w:val="19"/>
          <w:szCs w:val="19"/>
        </w:rPr>
        <w:t xml:space="preserve"> </w:t>
      </w:r>
      <w:r w:rsidRPr="001D4982">
        <w:rPr>
          <w:rFonts w:ascii="Book Antiqua" w:hAnsi="Book Antiqua" w:cs="Times New Roman"/>
          <w:b/>
          <w:bCs/>
          <w:sz w:val="19"/>
          <w:szCs w:val="19"/>
          <w:highlight w:val="cyan"/>
        </w:rPr>
        <w:t>posteriormente endossada</w:t>
      </w:r>
      <w:r w:rsidRPr="00F93083">
        <w:rPr>
          <w:rFonts w:ascii="Book Antiqua" w:hAnsi="Book Antiqua" w:cs="Times New Roman"/>
          <w:sz w:val="16"/>
          <w:szCs w:val="16"/>
        </w:rPr>
        <w:t>.</w:t>
      </w:r>
      <w:r w:rsidR="001D4982" w:rsidRPr="00F93083">
        <w:rPr>
          <w:rFonts w:ascii="Book Antiqua" w:hAnsi="Book Antiqua" w:cs="Times New Roman"/>
          <w:sz w:val="16"/>
          <w:szCs w:val="16"/>
        </w:rPr>
        <w:t xml:space="preserve"> </w:t>
      </w:r>
      <w:r w:rsidR="001D4982" w:rsidRPr="00F93083">
        <w:rPr>
          <w:rFonts w:ascii="Book Antiqua" w:hAnsi="Book Antiqua" w:cs="Times New Roman"/>
          <w:b/>
          <w:bCs/>
          <w:color w:val="FF0000"/>
          <w:sz w:val="16"/>
          <w:szCs w:val="16"/>
          <w:u w:val="single"/>
        </w:rPr>
        <w:t>(MPCE-2011)</w:t>
      </w:r>
      <w:r w:rsidRPr="00F93083">
        <w:rPr>
          <w:rFonts w:ascii="Book Antiqua" w:hAnsi="Book Antiqua" w:cs="Times New Roman"/>
          <w:sz w:val="16"/>
          <w:szCs w:val="16"/>
        </w:rPr>
        <w:t xml:space="preserve"> </w:t>
      </w:r>
      <w:r w:rsidR="00483685" w:rsidRPr="00F93083">
        <w:rPr>
          <w:rFonts w:ascii="Book Antiqua" w:eastAsia="Times New Roman" w:hAnsi="Book Antiqua" w:cs="Times New Roman"/>
          <w:b/>
          <w:color w:val="FF0000"/>
          <w:sz w:val="16"/>
          <w:szCs w:val="16"/>
          <w:u w:val="single"/>
          <w:lang w:eastAsia="pt-BR"/>
        </w:rPr>
        <w:t>(TJDFT-2012)</w:t>
      </w:r>
      <w:r w:rsidR="00E12A4F" w:rsidRPr="00F93083">
        <w:rPr>
          <w:rFonts w:ascii="Book Antiqua" w:eastAsia="Times New Roman" w:hAnsi="Book Antiqua" w:cs="Times New Roman"/>
          <w:b/>
          <w:color w:val="FF0000"/>
          <w:sz w:val="16"/>
          <w:szCs w:val="16"/>
          <w:lang w:eastAsia="pt-BR"/>
        </w:rPr>
        <w:t xml:space="preserve"> </w:t>
      </w:r>
      <w:r w:rsidR="00E12A4F" w:rsidRPr="00F93083">
        <w:rPr>
          <w:rFonts w:ascii="Book Antiqua" w:eastAsia="Times New Roman" w:hAnsi="Book Antiqua" w:cs="Times New Roman"/>
          <w:b/>
          <w:color w:val="FF0000"/>
          <w:sz w:val="16"/>
          <w:szCs w:val="16"/>
          <w:u w:val="single"/>
          <w:lang w:eastAsia="pt-BR"/>
        </w:rPr>
        <w:t>(TJPR-2012)</w:t>
      </w:r>
      <w:r w:rsidR="00CD248B" w:rsidRPr="00F93083">
        <w:rPr>
          <w:rFonts w:ascii="Book Antiqua" w:eastAsia="Times New Roman" w:hAnsi="Book Antiqua" w:cs="Times New Roman"/>
          <w:b/>
          <w:color w:val="FF0000"/>
          <w:sz w:val="16"/>
          <w:szCs w:val="16"/>
          <w:lang w:eastAsia="pt-BR"/>
        </w:rPr>
        <w:t xml:space="preserve"> </w:t>
      </w:r>
      <w:r w:rsidR="00CD248B" w:rsidRPr="00F93083">
        <w:rPr>
          <w:rFonts w:ascii="Book Antiqua" w:hAnsi="Book Antiqua" w:cs="Times New Roman"/>
          <w:b/>
          <w:color w:val="FF0000"/>
          <w:sz w:val="16"/>
          <w:szCs w:val="16"/>
          <w:u w:val="single"/>
        </w:rPr>
        <w:t>(Cartórios/TJMG-2015)</w:t>
      </w:r>
      <w:r w:rsidR="00AD7FF4" w:rsidRPr="00F93083">
        <w:rPr>
          <w:rFonts w:ascii="Book Antiqua" w:eastAsia="Times New Roman" w:hAnsi="Book Antiqua" w:cs="Times New Roman"/>
          <w:b/>
          <w:color w:val="FF0000"/>
          <w:sz w:val="16"/>
          <w:szCs w:val="16"/>
          <w:lang w:eastAsia="pt-BR"/>
        </w:rPr>
        <w:t xml:space="preserve"> </w:t>
      </w:r>
      <w:r w:rsidR="00AD7FF4" w:rsidRPr="00F93083">
        <w:rPr>
          <w:rFonts w:ascii="Book Antiqua" w:eastAsia="Times New Roman" w:hAnsi="Book Antiqua" w:cs="Times New Roman"/>
          <w:b/>
          <w:bCs/>
          <w:color w:val="FF0000"/>
          <w:sz w:val="16"/>
          <w:szCs w:val="16"/>
          <w:u w:val="single"/>
          <w:lang w:eastAsia="pt-BR"/>
        </w:rPr>
        <w:t>(PCCE-2015)</w:t>
      </w:r>
      <w:r w:rsidR="00A26798" w:rsidRPr="00F93083">
        <w:rPr>
          <w:rFonts w:ascii="Book Antiqua" w:eastAsia="Times New Roman" w:hAnsi="Book Antiqua" w:cs="Times New Roman"/>
          <w:b/>
          <w:bCs/>
          <w:color w:val="FF0000"/>
          <w:sz w:val="16"/>
          <w:szCs w:val="16"/>
          <w:lang w:eastAsia="pt-BR"/>
        </w:rPr>
        <w:t xml:space="preserve"> </w:t>
      </w:r>
      <w:r w:rsidR="00A26798" w:rsidRPr="00F93083">
        <w:rPr>
          <w:rFonts w:ascii="Book Antiqua" w:eastAsia="Times New Roman" w:hAnsi="Book Antiqua" w:cs="Times New Roman"/>
          <w:b/>
          <w:bCs/>
          <w:color w:val="FF0000"/>
          <w:sz w:val="16"/>
          <w:szCs w:val="16"/>
          <w:u w:val="single"/>
          <w:lang w:eastAsia="pt-BR"/>
        </w:rPr>
        <w:t>(DPEES-2016)</w:t>
      </w:r>
      <w:r w:rsidR="00180212" w:rsidRPr="00F93083">
        <w:rPr>
          <w:rFonts w:ascii="Book Antiqua" w:eastAsia="Times New Roman" w:hAnsi="Book Antiqua" w:cs="Times New Roman"/>
          <w:b/>
          <w:bCs/>
          <w:color w:val="FF0000"/>
          <w:sz w:val="16"/>
          <w:szCs w:val="16"/>
          <w:lang w:eastAsia="pt-BR"/>
        </w:rPr>
        <w:t xml:space="preserve"> </w:t>
      </w:r>
      <w:r w:rsidR="00180212" w:rsidRPr="00F93083">
        <w:rPr>
          <w:rFonts w:ascii="Book Antiqua" w:eastAsia="Times New Roman" w:hAnsi="Book Antiqua" w:cs="Times New Roman"/>
          <w:b/>
          <w:bCs/>
          <w:color w:val="FF0000"/>
          <w:sz w:val="16"/>
          <w:szCs w:val="16"/>
          <w:u w:val="single"/>
          <w:lang w:eastAsia="pt-BR"/>
        </w:rPr>
        <w:t>(Cartórios/TJPA-2016)</w:t>
      </w:r>
      <w:r w:rsidR="006E0DD5" w:rsidRPr="00F93083">
        <w:rPr>
          <w:rFonts w:ascii="Book Antiqua" w:eastAsia="Times New Roman" w:hAnsi="Book Antiqua" w:cs="Times New Roman"/>
          <w:b/>
          <w:bCs/>
          <w:color w:val="FF0000"/>
          <w:sz w:val="16"/>
          <w:szCs w:val="16"/>
          <w:lang w:eastAsia="pt-BR"/>
        </w:rPr>
        <w:t xml:space="preserve"> </w:t>
      </w:r>
      <w:r w:rsidR="00190EFE" w:rsidRPr="00F93083">
        <w:rPr>
          <w:rFonts w:ascii="Book Antiqua" w:eastAsia="Times New Roman" w:hAnsi="Book Antiqua" w:cs="Times New Roman"/>
          <w:b/>
          <w:bCs/>
          <w:color w:val="FF0000"/>
          <w:sz w:val="16"/>
          <w:szCs w:val="16"/>
          <w:u w:val="single"/>
          <w:lang w:eastAsia="pt-BR"/>
        </w:rPr>
        <w:t>(TRF2-2017)</w:t>
      </w:r>
      <w:r w:rsidR="00485AAC" w:rsidRPr="00F93083">
        <w:rPr>
          <w:rFonts w:ascii="Book Antiqua" w:eastAsia="Times New Roman" w:hAnsi="Book Antiqua" w:cs="Times New Roman"/>
          <w:b/>
          <w:bCs/>
          <w:color w:val="FF0000"/>
          <w:sz w:val="16"/>
          <w:szCs w:val="16"/>
          <w:lang w:eastAsia="pt-BR"/>
        </w:rPr>
        <w:t xml:space="preserve"> </w:t>
      </w:r>
      <w:r w:rsidR="00485AAC" w:rsidRPr="00F93083">
        <w:rPr>
          <w:rFonts w:ascii="Book Antiqua" w:hAnsi="Book Antiqua" w:cs="Times New Roman"/>
          <w:b/>
          <w:color w:val="FF0000"/>
          <w:sz w:val="16"/>
          <w:szCs w:val="16"/>
          <w:u w:val="single"/>
        </w:rPr>
        <w:t>(TRF5-2017)</w:t>
      </w:r>
      <w:r w:rsidR="00D155A9" w:rsidRPr="00F93083">
        <w:rPr>
          <w:rFonts w:ascii="Book Antiqua" w:hAnsi="Book Antiqua" w:cs="Times New Roman"/>
          <w:b/>
          <w:color w:val="FF0000"/>
          <w:sz w:val="16"/>
          <w:szCs w:val="16"/>
        </w:rPr>
        <w:t xml:space="preserve"> </w:t>
      </w:r>
      <w:r w:rsidR="00D155A9" w:rsidRPr="00F93083">
        <w:rPr>
          <w:rFonts w:ascii="Book Antiqua" w:eastAsia="Times New Roman" w:hAnsi="Book Antiqua" w:cs="Times New Roman"/>
          <w:b/>
          <w:color w:val="FF0000"/>
          <w:sz w:val="16"/>
          <w:szCs w:val="16"/>
          <w:u w:val="single"/>
          <w:lang w:eastAsia="pt-BR"/>
        </w:rPr>
        <w:t>(PCSP-2018)</w:t>
      </w:r>
      <w:r w:rsidR="008E3DD0" w:rsidRPr="00F93083">
        <w:rPr>
          <w:rFonts w:ascii="Book Antiqua" w:eastAsia="Times New Roman" w:hAnsi="Book Antiqua" w:cs="Times New Roman"/>
          <w:b/>
          <w:color w:val="FF0000"/>
          <w:sz w:val="16"/>
          <w:szCs w:val="16"/>
          <w:lang w:eastAsia="pt-BR"/>
        </w:rPr>
        <w:t xml:space="preserve"> </w:t>
      </w:r>
      <w:r w:rsidR="00977883" w:rsidRPr="00F93083">
        <w:rPr>
          <w:rFonts w:ascii="Book Antiqua" w:eastAsia="Times New Roman" w:hAnsi="Book Antiqua" w:cs="Times New Roman"/>
          <w:b/>
          <w:bCs/>
          <w:color w:val="FF0000"/>
          <w:sz w:val="16"/>
          <w:szCs w:val="16"/>
          <w:u w:val="single"/>
          <w:lang w:eastAsia="pt-BR"/>
        </w:rPr>
        <w:t>(Cartórios/TJSC-2019)</w:t>
      </w:r>
      <w:r w:rsidR="00A26798" w:rsidRPr="00F93083">
        <w:rPr>
          <w:rFonts w:ascii="Book Antiqua" w:eastAsia="Times New Roman" w:hAnsi="Book Antiqua" w:cs="Times New Roman"/>
          <w:b/>
          <w:bCs/>
          <w:color w:val="FF0000"/>
          <w:sz w:val="16"/>
          <w:szCs w:val="16"/>
          <w:lang w:eastAsia="pt-BR"/>
        </w:rPr>
        <w:t xml:space="preserve"> </w:t>
      </w:r>
      <w:r w:rsidR="00A26798" w:rsidRPr="00F93083">
        <w:rPr>
          <w:rFonts w:ascii="Book Antiqua" w:eastAsia="Times New Roman" w:hAnsi="Book Antiqua" w:cs="Times New Roman"/>
          <w:b/>
          <w:bCs/>
          <w:color w:val="FF0000"/>
          <w:sz w:val="16"/>
          <w:szCs w:val="16"/>
          <w:u w:val="single"/>
          <w:lang w:eastAsia="pt-BR"/>
        </w:rPr>
        <w:t>(TJSP-2021)</w:t>
      </w:r>
      <w:r w:rsidR="00950BE3">
        <w:rPr>
          <w:rFonts w:ascii="Book Antiqua" w:eastAsia="Times New Roman" w:hAnsi="Book Antiqua" w:cs="Times New Roman"/>
          <w:b/>
          <w:bCs/>
          <w:color w:val="FF0000"/>
          <w:sz w:val="16"/>
          <w:szCs w:val="16"/>
          <w:lang w:eastAsia="pt-BR"/>
        </w:rPr>
        <w:t xml:space="preserve"> </w:t>
      </w:r>
      <w:r w:rsidR="00950BE3" w:rsidRPr="00E25571">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1D4982" w:rsidRPr="00A67B48" w14:paraId="329C6484" w14:textId="77777777" w:rsidTr="001D4982">
        <w:tc>
          <w:tcPr>
            <w:tcW w:w="8494" w:type="dxa"/>
            <w:shd w:val="clear" w:color="auto" w:fill="CCFFFF"/>
          </w:tcPr>
          <w:p w14:paraId="004E00E6" w14:textId="778B028B" w:rsidR="00C46CE4" w:rsidRPr="00C46CE4" w:rsidRDefault="00C46CE4" w:rsidP="001D4982">
            <w:pPr>
              <w:jc w:val="both"/>
              <w:rPr>
                <w:rFonts w:ascii="Book Antiqua" w:hAnsi="Book Antiqua" w:cs="Times New Roman"/>
                <w:bCs/>
                <w:sz w:val="19"/>
                <w:szCs w:val="19"/>
              </w:rPr>
            </w:pPr>
            <w:r>
              <w:rPr>
                <w:rFonts w:ascii="Book Antiqua" w:hAnsi="Book Antiqua" w:cs="Times New Roman"/>
                <w:b/>
                <w:sz w:val="19"/>
                <w:szCs w:val="19"/>
              </w:rPr>
              <w:t>(</w:t>
            </w:r>
            <w:r w:rsidRPr="00C46CE4">
              <w:rPr>
                <w:rFonts w:ascii="Book Antiqua" w:hAnsi="Book Antiqua" w:cs="Times New Roman"/>
                <w:b/>
                <w:sz w:val="19"/>
                <w:szCs w:val="19"/>
                <w:highlight w:val="yellow"/>
              </w:rPr>
              <w:t>DPEES-2016-FCC</w:t>
            </w:r>
            <w:r>
              <w:rPr>
                <w:rFonts w:ascii="Book Antiqua" w:hAnsi="Book Antiqua" w:cs="Times New Roman"/>
                <w:b/>
                <w:sz w:val="19"/>
                <w:szCs w:val="19"/>
              </w:rPr>
              <w:t>)</w:t>
            </w:r>
            <w:r>
              <w:rPr>
                <w:rFonts w:ascii="Book Antiqua" w:hAnsi="Book Antiqua" w:cs="Times New Roman"/>
                <w:bCs/>
                <w:sz w:val="19"/>
                <w:szCs w:val="19"/>
              </w:rPr>
              <w:t xml:space="preserve">: </w:t>
            </w:r>
            <w:r w:rsidRPr="00C46CE4">
              <w:rPr>
                <w:rFonts w:ascii="Book Antiqua" w:hAnsi="Book Antiqua" w:cs="Times New Roman"/>
                <w:bCs/>
                <w:sz w:val="19"/>
                <w:szCs w:val="19"/>
              </w:rPr>
              <w:t>Sobre o endosso e o aval de letras de câmbio e de notas promissórias,</w:t>
            </w:r>
            <w:r>
              <w:rPr>
                <w:rFonts w:ascii="Book Antiqua" w:hAnsi="Book Antiqua" w:cs="Times New Roman"/>
                <w:bCs/>
                <w:sz w:val="19"/>
                <w:szCs w:val="19"/>
              </w:rPr>
              <w:t xml:space="preserve"> </w:t>
            </w:r>
            <w:r w:rsidRPr="00C46CE4">
              <w:rPr>
                <w:rFonts w:ascii="Book Antiqua" w:hAnsi="Book Antiqua" w:cs="Times New Roman"/>
                <w:bCs/>
                <w:sz w:val="19"/>
                <w:szCs w:val="19"/>
              </w:rPr>
              <w:t>pelo endosso transmitem-se todos os direitos emergentes da letra de câmbio e da nota promissória e o endossante, salvo cláusula em contrário, garante o pagamento desses títulos.</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14 e 15, LUG.</w:t>
            </w:r>
          </w:p>
          <w:p w14:paraId="4FA839E1" w14:textId="3B7912B9" w:rsidR="00C46CE4" w:rsidRDefault="00C46CE4" w:rsidP="001D4982">
            <w:pPr>
              <w:jc w:val="both"/>
              <w:rPr>
                <w:rFonts w:ascii="Book Antiqua" w:hAnsi="Book Antiqua" w:cs="Times New Roman"/>
                <w:b/>
                <w:sz w:val="19"/>
                <w:szCs w:val="19"/>
              </w:rPr>
            </w:pPr>
          </w:p>
          <w:p w14:paraId="2ED02032" w14:textId="50DC4594" w:rsidR="00485AAC" w:rsidRPr="00485AAC" w:rsidRDefault="00485AAC" w:rsidP="001D4982">
            <w:pPr>
              <w:jc w:val="both"/>
              <w:rPr>
                <w:rFonts w:ascii="Book Antiqua" w:hAnsi="Book Antiqua" w:cs="Times New Roman"/>
                <w:bCs/>
                <w:sz w:val="19"/>
                <w:szCs w:val="19"/>
              </w:rPr>
            </w:pPr>
            <w:r w:rsidRPr="0038199F">
              <w:rPr>
                <w:rFonts w:ascii="Book Antiqua" w:hAnsi="Book Antiqua" w:cs="Times New Roman"/>
                <w:b/>
                <w:i/>
                <w:iCs/>
                <w:color w:val="FF0000"/>
                <w:sz w:val="19"/>
                <w:szCs w:val="19"/>
              </w:rPr>
              <w:t>#</w:t>
            </w:r>
            <w:r w:rsidRPr="0038199F">
              <w:rPr>
                <w:rFonts w:ascii="Book Antiqua" w:hAnsi="Book Antiqua" w:cs="Times New Roman"/>
                <w:b/>
                <w:i/>
                <w:iCs/>
                <w:color w:val="FF0000"/>
                <w:sz w:val="19"/>
                <w:szCs w:val="19"/>
                <w:highlight w:val="green"/>
              </w:rPr>
              <w:t>Atenção</w:t>
            </w:r>
            <w:r w:rsidRPr="0038199F">
              <w:rPr>
                <w:rFonts w:ascii="Book Antiqua" w:hAnsi="Book Antiqua" w:cs="Times New Roman"/>
                <w:b/>
                <w:i/>
                <w:iCs/>
                <w:color w:val="FF0000"/>
                <w:sz w:val="19"/>
                <w:szCs w:val="19"/>
              </w:rPr>
              <w:t>: #</w:t>
            </w:r>
            <w:r w:rsidRPr="0038199F">
              <w:rPr>
                <w:rFonts w:ascii="Book Antiqua" w:hAnsi="Book Antiqua" w:cs="Times New Roman"/>
                <w:b/>
                <w:i/>
                <w:iCs/>
                <w:color w:val="FF0000"/>
                <w:sz w:val="19"/>
                <w:szCs w:val="19"/>
                <w:highlight w:val="green"/>
              </w:rPr>
              <w:t>TRF5-2017</w:t>
            </w:r>
            <w:r w:rsidRPr="0038199F">
              <w:rPr>
                <w:rFonts w:ascii="Book Antiqua" w:hAnsi="Book Antiqua" w:cs="Times New Roman"/>
                <w:b/>
                <w:i/>
                <w:iCs/>
                <w:color w:val="FF0000"/>
                <w:sz w:val="19"/>
                <w:szCs w:val="19"/>
              </w:rPr>
              <w:t>: #</w:t>
            </w:r>
            <w:r w:rsidRPr="0038199F">
              <w:rPr>
                <w:rFonts w:ascii="Book Antiqua" w:hAnsi="Book Antiqua" w:cs="Times New Roman"/>
                <w:b/>
                <w:i/>
                <w:iCs/>
                <w:color w:val="FF0000"/>
                <w:sz w:val="19"/>
                <w:szCs w:val="19"/>
                <w:highlight w:val="green"/>
              </w:rPr>
              <w:t>CESPE</w:t>
            </w:r>
            <w:r>
              <w:rPr>
                <w:rFonts w:ascii="Book Antiqua" w:hAnsi="Book Antiqua" w:cs="Times New Roman"/>
                <w:bCs/>
                <w:sz w:val="19"/>
                <w:szCs w:val="19"/>
              </w:rPr>
              <w:t>: Nos termos do art. 15 da LUG</w:t>
            </w:r>
            <w:r w:rsidR="0038199F">
              <w:rPr>
                <w:rFonts w:ascii="Book Antiqua" w:hAnsi="Book Antiqua" w:cs="Times New Roman"/>
                <w:bCs/>
                <w:sz w:val="19"/>
                <w:szCs w:val="19"/>
              </w:rPr>
              <w:t xml:space="preserve"> e art. 914 do CC</w:t>
            </w:r>
            <w:r>
              <w:rPr>
                <w:rFonts w:ascii="Book Antiqua" w:hAnsi="Book Antiqua" w:cs="Times New Roman"/>
                <w:bCs/>
                <w:sz w:val="19"/>
                <w:szCs w:val="19"/>
              </w:rPr>
              <w:t xml:space="preserve">, ao se colocar a </w:t>
            </w:r>
            <w:r w:rsidRPr="0038199F">
              <w:rPr>
                <w:rFonts w:ascii="Book Antiqua" w:hAnsi="Book Antiqua" w:cs="Times New Roman"/>
                <w:b/>
                <w:sz w:val="19"/>
                <w:szCs w:val="19"/>
                <w:shd w:val="clear" w:color="auto" w:fill="F7CAAC" w:themeFill="accent2" w:themeFillTint="66"/>
              </w:rPr>
              <w:t>cláusula “sem garantia”</w:t>
            </w:r>
            <w:r>
              <w:rPr>
                <w:rFonts w:ascii="Book Antiqua" w:hAnsi="Book Antiqua" w:cs="Times New Roman"/>
                <w:bCs/>
                <w:sz w:val="19"/>
                <w:szCs w:val="19"/>
              </w:rPr>
              <w:t xml:space="preserve">, significa que não será responsável pelo pagamento, mas não estará proibindo novo endosso. Na verdade, o </w:t>
            </w:r>
            <w:proofErr w:type="gramStart"/>
            <w:r>
              <w:rPr>
                <w:rFonts w:ascii="Book Antiqua" w:hAnsi="Book Antiqua" w:cs="Times New Roman"/>
                <w:bCs/>
                <w:sz w:val="19"/>
                <w:szCs w:val="19"/>
              </w:rPr>
              <w:t>único forma</w:t>
            </w:r>
            <w:proofErr w:type="gramEnd"/>
            <w:r>
              <w:rPr>
                <w:rFonts w:ascii="Book Antiqua" w:hAnsi="Book Antiqua" w:cs="Times New Roman"/>
                <w:bCs/>
                <w:sz w:val="19"/>
                <w:szCs w:val="19"/>
              </w:rPr>
              <w:t xml:space="preserve"> para se evitar que ocorra novo endosso no título de crédito é através da cláusula “não à ordem”. Quando se coloca </w:t>
            </w:r>
            <w:r w:rsidRPr="0038199F">
              <w:rPr>
                <w:rFonts w:ascii="Book Antiqua" w:hAnsi="Book Antiqua" w:cs="Times New Roman"/>
                <w:b/>
                <w:sz w:val="19"/>
                <w:szCs w:val="19"/>
                <w:shd w:val="clear" w:color="auto" w:fill="F7CAAC" w:themeFill="accent2" w:themeFillTint="66"/>
              </w:rPr>
              <w:t>cláusula “não à ordem”</w:t>
            </w:r>
            <w:r>
              <w:rPr>
                <w:rFonts w:ascii="Book Antiqua" w:hAnsi="Book Antiqua" w:cs="Times New Roman"/>
                <w:bCs/>
                <w:sz w:val="19"/>
                <w:szCs w:val="19"/>
              </w:rPr>
              <w:t xml:space="preserve">, o título só poderá ser transmitido com a forma e os efeitos de uma cessão de crédito. Portanto, como referido, a </w:t>
            </w:r>
            <w:r w:rsidRPr="00D10CC1">
              <w:rPr>
                <w:rFonts w:ascii="Book Antiqua" w:hAnsi="Book Antiqua" w:cs="Times New Roman"/>
                <w:b/>
                <w:sz w:val="19"/>
                <w:szCs w:val="19"/>
                <w:shd w:val="clear" w:color="auto" w:fill="F7CAAC" w:themeFill="accent2" w:themeFillTint="66"/>
              </w:rPr>
              <w:t>cláusula “sem garantia”</w:t>
            </w:r>
            <w:r>
              <w:rPr>
                <w:rFonts w:ascii="Book Antiqua" w:hAnsi="Book Antiqua" w:cs="Times New Roman"/>
                <w:bCs/>
                <w:sz w:val="19"/>
                <w:szCs w:val="19"/>
              </w:rPr>
              <w:t xml:space="preserve"> significa: </w:t>
            </w:r>
            <w:r w:rsidRPr="00485AAC">
              <w:rPr>
                <w:rFonts w:ascii="Book Antiqua" w:hAnsi="Book Antiqua" w:cs="Times New Roman"/>
                <w:bCs/>
                <w:i/>
                <w:iCs/>
                <w:sz w:val="19"/>
                <w:szCs w:val="19"/>
              </w:rPr>
              <w:t>“estou passando pra você, mas não estou me responsabilizando pelo pagamento”</w:t>
            </w:r>
            <w:r>
              <w:rPr>
                <w:rFonts w:ascii="Book Antiqua" w:hAnsi="Book Antiqua" w:cs="Times New Roman"/>
                <w:bCs/>
                <w:sz w:val="19"/>
                <w:szCs w:val="19"/>
              </w:rPr>
              <w:t xml:space="preserve">. Ela difere da </w:t>
            </w:r>
            <w:r w:rsidRPr="0038199F">
              <w:rPr>
                <w:rFonts w:ascii="Book Antiqua" w:hAnsi="Book Antiqua" w:cs="Times New Roman"/>
                <w:b/>
                <w:sz w:val="19"/>
                <w:szCs w:val="19"/>
                <w:shd w:val="clear" w:color="auto" w:fill="F7CAAC" w:themeFill="accent2" w:themeFillTint="66"/>
              </w:rPr>
              <w:t>cláusula proibitiva de endosso</w:t>
            </w:r>
            <w:r>
              <w:rPr>
                <w:rFonts w:ascii="Book Antiqua" w:hAnsi="Book Antiqua" w:cs="Times New Roman"/>
                <w:bCs/>
                <w:sz w:val="19"/>
                <w:szCs w:val="19"/>
              </w:rPr>
              <w:t xml:space="preserve"> no seguinte sentido: </w:t>
            </w:r>
            <w:r w:rsidRPr="0038199F">
              <w:rPr>
                <w:rFonts w:ascii="Book Antiqua" w:hAnsi="Book Antiqua" w:cs="Times New Roman"/>
                <w:bCs/>
                <w:i/>
                <w:iCs/>
                <w:sz w:val="19"/>
                <w:szCs w:val="19"/>
              </w:rPr>
              <w:t xml:space="preserve">“Se uma nota promissória que foi endereçada para mim. Vou passar para o João </w:t>
            </w:r>
            <w:r w:rsidR="0038199F">
              <w:rPr>
                <w:rFonts w:ascii="Book Antiqua" w:hAnsi="Book Antiqua" w:cs="Times New Roman"/>
                <w:bCs/>
                <w:i/>
                <w:iCs/>
                <w:sz w:val="19"/>
                <w:szCs w:val="19"/>
              </w:rPr>
              <w:t xml:space="preserve">visando </w:t>
            </w:r>
            <w:r w:rsidRPr="0038199F">
              <w:rPr>
                <w:rFonts w:ascii="Book Antiqua" w:hAnsi="Book Antiqua" w:cs="Times New Roman"/>
                <w:bCs/>
                <w:i/>
                <w:iCs/>
                <w:sz w:val="19"/>
                <w:szCs w:val="19"/>
              </w:rPr>
              <w:t xml:space="preserve">fazer um acerto com ele. A cláusula proibitiva de endosso significa que se o João ficar com a nota promissória em mãos e </w:t>
            </w:r>
            <w:r w:rsidR="0038199F">
              <w:rPr>
                <w:rFonts w:ascii="Book Antiqua" w:hAnsi="Book Antiqua" w:cs="Times New Roman"/>
                <w:bCs/>
                <w:i/>
                <w:iCs/>
                <w:sz w:val="19"/>
                <w:szCs w:val="19"/>
              </w:rPr>
              <w:t xml:space="preserve">eu </w:t>
            </w:r>
            <w:r w:rsidRPr="0038199F">
              <w:rPr>
                <w:rFonts w:ascii="Book Antiqua" w:hAnsi="Book Antiqua" w:cs="Times New Roman"/>
                <w:bCs/>
                <w:i/>
                <w:iCs/>
                <w:sz w:val="19"/>
                <w:szCs w:val="19"/>
              </w:rPr>
              <w:t xml:space="preserve">que </w:t>
            </w:r>
            <w:r w:rsidR="0038199F">
              <w:rPr>
                <w:rFonts w:ascii="Book Antiqua" w:hAnsi="Book Antiqua" w:cs="Times New Roman"/>
                <w:bCs/>
                <w:i/>
                <w:iCs/>
                <w:sz w:val="19"/>
                <w:szCs w:val="19"/>
              </w:rPr>
              <w:t>resolver</w:t>
            </w:r>
            <w:r w:rsidRPr="0038199F">
              <w:rPr>
                <w:rFonts w:ascii="Book Antiqua" w:hAnsi="Book Antiqua" w:cs="Times New Roman"/>
                <w:bCs/>
                <w:i/>
                <w:iCs/>
                <w:sz w:val="19"/>
                <w:szCs w:val="19"/>
              </w:rPr>
              <w:t xml:space="preserve"> cobrar, perante João, eu me responsabilizo.</w:t>
            </w:r>
            <w:r w:rsidR="0038199F">
              <w:rPr>
                <w:rFonts w:ascii="Book Antiqua" w:hAnsi="Book Antiqua" w:cs="Times New Roman"/>
                <w:bCs/>
                <w:i/>
                <w:iCs/>
                <w:sz w:val="19"/>
                <w:szCs w:val="19"/>
              </w:rPr>
              <w:t xml:space="preserve"> Agora,</w:t>
            </w:r>
            <w:r w:rsidRPr="0038199F">
              <w:rPr>
                <w:rFonts w:ascii="Book Antiqua" w:hAnsi="Book Antiqua" w:cs="Times New Roman"/>
                <w:bCs/>
                <w:i/>
                <w:iCs/>
                <w:sz w:val="19"/>
                <w:szCs w:val="19"/>
              </w:rPr>
              <w:t xml:space="preserve"> </w:t>
            </w:r>
            <w:r w:rsidR="0038199F">
              <w:rPr>
                <w:rFonts w:ascii="Book Antiqua" w:hAnsi="Book Antiqua" w:cs="Times New Roman"/>
                <w:bCs/>
                <w:i/>
                <w:iCs/>
                <w:sz w:val="19"/>
                <w:szCs w:val="19"/>
              </w:rPr>
              <w:t>q</w:t>
            </w:r>
            <w:r w:rsidRPr="0038199F">
              <w:rPr>
                <w:rFonts w:ascii="Book Antiqua" w:hAnsi="Book Antiqua" w:cs="Times New Roman"/>
                <w:bCs/>
                <w:i/>
                <w:iCs/>
                <w:sz w:val="19"/>
                <w:szCs w:val="19"/>
              </w:rPr>
              <w:t>uem vier depois</w:t>
            </w:r>
            <w:r w:rsidR="0038199F">
              <w:rPr>
                <w:rFonts w:ascii="Book Antiqua" w:hAnsi="Book Antiqua" w:cs="Times New Roman"/>
                <w:bCs/>
                <w:i/>
                <w:iCs/>
                <w:sz w:val="19"/>
                <w:szCs w:val="19"/>
              </w:rPr>
              <w:t>,</w:t>
            </w:r>
            <w:r w:rsidRPr="0038199F">
              <w:rPr>
                <w:rFonts w:ascii="Book Antiqua" w:hAnsi="Book Antiqua" w:cs="Times New Roman"/>
                <w:bCs/>
                <w:i/>
                <w:iCs/>
                <w:sz w:val="19"/>
                <w:szCs w:val="19"/>
              </w:rPr>
              <w:t xml:space="preserve"> eu já não vou me responsabilizar. Se João passar pra frente, eu</w:t>
            </w:r>
            <w:r w:rsidR="0038199F">
              <w:rPr>
                <w:rFonts w:ascii="Book Antiqua" w:hAnsi="Book Antiqua" w:cs="Times New Roman"/>
                <w:bCs/>
                <w:i/>
                <w:iCs/>
                <w:sz w:val="19"/>
                <w:szCs w:val="19"/>
              </w:rPr>
              <w:t xml:space="preserve"> não</w:t>
            </w:r>
            <w:r w:rsidRPr="0038199F">
              <w:rPr>
                <w:rFonts w:ascii="Book Antiqua" w:hAnsi="Book Antiqua" w:cs="Times New Roman"/>
                <w:bCs/>
                <w:i/>
                <w:iCs/>
                <w:sz w:val="19"/>
                <w:szCs w:val="19"/>
              </w:rPr>
              <w:t xml:space="preserve"> quero saber de ser cobrado</w:t>
            </w:r>
            <w:r w:rsidR="0038199F">
              <w:rPr>
                <w:rFonts w:ascii="Book Antiqua" w:hAnsi="Book Antiqua" w:cs="Times New Roman"/>
                <w:bCs/>
                <w:i/>
                <w:iCs/>
                <w:sz w:val="19"/>
                <w:szCs w:val="19"/>
              </w:rPr>
              <w:t xml:space="preserve"> por esse título</w:t>
            </w:r>
            <w:r w:rsidRPr="0038199F">
              <w:rPr>
                <w:rFonts w:ascii="Book Antiqua" w:hAnsi="Book Antiqua" w:cs="Times New Roman"/>
                <w:bCs/>
                <w:i/>
                <w:iCs/>
                <w:sz w:val="19"/>
                <w:szCs w:val="19"/>
              </w:rPr>
              <w:t>.</w:t>
            </w:r>
            <w:r w:rsidR="0038199F" w:rsidRPr="0038199F">
              <w:rPr>
                <w:rFonts w:ascii="Book Antiqua" w:hAnsi="Book Antiqua" w:cs="Times New Roman"/>
                <w:bCs/>
                <w:i/>
                <w:iCs/>
                <w:sz w:val="19"/>
                <w:szCs w:val="19"/>
              </w:rPr>
              <w:t>”</w:t>
            </w:r>
            <w:r>
              <w:rPr>
                <w:rFonts w:ascii="Book Antiqua" w:hAnsi="Book Antiqua" w:cs="Times New Roman"/>
                <w:bCs/>
                <w:sz w:val="19"/>
                <w:szCs w:val="19"/>
              </w:rPr>
              <w:t xml:space="preserve"> </w:t>
            </w:r>
            <w:r w:rsidR="007E2F75">
              <w:rPr>
                <w:rFonts w:ascii="Book Antiqua" w:hAnsi="Book Antiqua" w:cs="Times New Roman"/>
                <w:bCs/>
                <w:sz w:val="19"/>
                <w:szCs w:val="19"/>
              </w:rPr>
              <w:t>Assim</w:t>
            </w:r>
            <w:r w:rsidR="0038199F">
              <w:rPr>
                <w:rFonts w:ascii="Book Antiqua" w:hAnsi="Book Antiqua" w:cs="Times New Roman"/>
                <w:bCs/>
                <w:sz w:val="19"/>
                <w:szCs w:val="19"/>
              </w:rPr>
              <w:t xml:space="preserve">, na proibição de novo endosso, </w:t>
            </w:r>
            <w:r w:rsidR="00D10CC1">
              <w:rPr>
                <w:rFonts w:ascii="Book Antiqua" w:hAnsi="Book Antiqua" w:cs="Times New Roman"/>
                <w:bCs/>
                <w:sz w:val="19"/>
                <w:szCs w:val="19"/>
              </w:rPr>
              <w:t>na verdade,</w:t>
            </w:r>
            <w:r w:rsidR="007E2F75">
              <w:rPr>
                <w:rFonts w:ascii="Book Antiqua" w:hAnsi="Book Antiqua" w:cs="Times New Roman"/>
                <w:bCs/>
                <w:sz w:val="19"/>
                <w:szCs w:val="19"/>
              </w:rPr>
              <w:t xml:space="preserve"> </w:t>
            </w:r>
            <w:r w:rsidR="0038199F">
              <w:rPr>
                <w:rFonts w:ascii="Book Antiqua" w:hAnsi="Book Antiqua" w:cs="Times New Roman"/>
                <w:bCs/>
                <w:sz w:val="19"/>
                <w:szCs w:val="19"/>
              </w:rPr>
              <w:t>não</w:t>
            </w:r>
            <w:r w:rsidR="007E2F75">
              <w:rPr>
                <w:rFonts w:ascii="Book Antiqua" w:hAnsi="Book Antiqua" w:cs="Times New Roman"/>
                <w:bCs/>
                <w:sz w:val="19"/>
                <w:szCs w:val="19"/>
              </w:rPr>
              <w:t xml:space="preserve"> está</w:t>
            </w:r>
            <w:r w:rsidR="0038199F">
              <w:rPr>
                <w:rFonts w:ascii="Book Antiqua" w:hAnsi="Book Antiqua" w:cs="Times New Roman"/>
                <w:bCs/>
                <w:sz w:val="19"/>
                <w:szCs w:val="19"/>
              </w:rPr>
              <w:t xml:space="preserve"> pr</w:t>
            </w:r>
            <w:r w:rsidR="007E2F75">
              <w:rPr>
                <w:rFonts w:ascii="Book Antiqua" w:hAnsi="Book Antiqua" w:cs="Times New Roman"/>
                <w:bCs/>
                <w:sz w:val="19"/>
                <w:szCs w:val="19"/>
              </w:rPr>
              <w:t>oibindo</w:t>
            </w:r>
            <w:r w:rsidR="0038199F">
              <w:rPr>
                <w:rFonts w:ascii="Book Antiqua" w:hAnsi="Book Antiqua" w:cs="Times New Roman"/>
                <w:bCs/>
                <w:sz w:val="19"/>
                <w:szCs w:val="19"/>
              </w:rPr>
              <w:t xml:space="preserve"> novo endosso. O que se está afirmando que é se houver novo endosso depois daquele realizado inicialmente</w:t>
            </w:r>
            <w:r w:rsidR="00D10CC1">
              <w:rPr>
                <w:rFonts w:ascii="Book Antiqua" w:hAnsi="Book Antiqua" w:cs="Times New Roman"/>
                <w:bCs/>
                <w:sz w:val="19"/>
                <w:szCs w:val="19"/>
              </w:rPr>
              <w:t xml:space="preserve"> pelo endossante</w:t>
            </w:r>
            <w:r w:rsidR="0038199F">
              <w:rPr>
                <w:rFonts w:ascii="Book Antiqua" w:hAnsi="Book Antiqua" w:cs="Times New Roman"/>
                <w:bCs/>
                <w:sz w:val="19"/>
                <w:szCs w:val="19"/>
              </w:rPr>
              <w:t>, não est</w:t>
            </w:r>
            <w:r w:rsidR="00D10CC1">
              <w:rPr>
                <w:rFonts w:ascii="Book Antiqua" w:hAnsi="Book Antiqua" w:cs="Times New Roman"/>
                <w:bCs/>
                <w:sz w:val="19"/>
                <w:szCs w:val="19"/>
              </w:rPr>
              <w:t>ará</w:t>
            </w:r>
            <w:r w:rsidR="0038199F">
              <w:rPr>
                <w:rFonts w:ascii="Book Antiqua" w:hAnsi="Book Antiqua" w:cs="Times New Roman"/>
                <w:bCs/>
                <w:sz w:val="19"/>
                <w:szCs w:val="19"/>
              </w:rPr>
              <w:t xml:space="preserve"> mais se responsabilizando perante as pessoas que receberam posteriormente, mas somente perante àquela pessoa que foi passado o título.</w:t>
            </w:r>
            <w:r w:rsidR="001D2A63">
              <w:rPr>
                <w:rFonts w:ascii="Book Antiqua" w:hAnsi="Book Antiqua" w:cs="Times New Roman"/>
                <w:bCs/>
                <w:sz w:val="19"/>
                <w:szCs w:val="19"/>
              </w:rPr>
              <w:t xml:space="preserve"> Em resumo, o </w:t>
            </w:r>
            <w:r w:rsidR="001D2A63" w:rsidRPr="001D2A63">
              <w:rPr>
                <w:rFonts w:ascii="Book Antiqua" w:hAnsi="Book Antiqua" w:cs="Times New Roman"/>
                <w:bCs/>
                <w:sz w:val="19"/>
                <w:szCs w:val="19"/>
              </w:rPr>
              <w:t>endossante não se obriga</w:t>
            </w:r>
            <w:r w:rsidR="001D2A63">
              <w:rPr>
                <w:rFonts w:ascii="Book Antiqua" w:hAnsi="Book Antiqua" w:cs="Times New Roman"/>
                <w:bCs/>
                <w:sz w:val="19"/>
                <w:szCs w:val="19"/>
              </w:rPr>
              <w:t>rá</w:t>
            </w:r>
            <w:r w:rsidR="001D2A63" w:rsidRPr="001D2A63">
              <w:rPr>
                <w:rFonts w:ascii="Book Antiqua" w:hAnsi="Book Antiqua" w:cs="Times New Roman"/>
                <w:bCs/>
                <w:sz w:val="19"/>
                <w:szCs w:val="19"/>
              </w:rPr>
              <w:t xml:space="preserve"> pelo pagamento da cártula.</w:t>
            </w:r>
            <w:r w:rsidR="0038199F">
              <w:rPr>
                <w:rFonts w:ascii="Book Antiqua" w:hAnsi="Book Antiqua" w:cs="Times New Roman"/>
                <w:bCs/>
                <w:sz w:val="19"/>
                <w:szCs w:val="19"/>
              </w:rPr>
              <w:t xml:space="preserve"> </w:t>
            </w:r>
            <w:r w:rsidR="001D2A63">
              <w:rPr>
                <w:rFonts w:ascii="Book Antiqua" w:hAnsi="Book Antiqua" w:cs="Times New Roman"/>
                <w:bCs/>
                <w:sz w:val="19"/>
                <w:szCs w:val="19"/>
              </w:rPr>
              <w:t xml:space="preserve">Por outro lado, </w:t>
            </w:r>
            <w:r w:rsidR="007E2F75">
              <w:rPr>
                <w:rFonts w:ascii="Book Antiqua" w:hAnsi="Book Antiqua" w:cs="Times New Roman"/>
                <w:bCs/>
                <w:sz w:val="19"/>
                <w:szCs w:val="19"/>
              </w:rPr>
              <w:t>p</w:t>
            </w:r>
            <w:r w:rsidR="0038199F">
              <w:rPr>
                <w:rFonts w:ascii="Book Antiqua" w:hAnsi="Book Antiqua" w:cs="Times New Roman"/>
                <w:bCs/>
                <w:sz w:val="19"/>
                <w:szCs w:val="19"/>
              </w:rPr>
              <w:t xml:space="preserve">ara se ter um impedimento de circular o título por endosso, somente colocando </w:t>
            </w:r>
            <w:r w:rsidR="0038199F" w:rsidRPr="007E2F75">
              <w:rPr>
                <w:rFonts w:ascii="Book Antiqua" w:hAnsi="Book Antiqua" w:cs="Times New Roman"/>
                <w:b/>
                <w:sz w:val="19"/>
                <w:szCs w:val="19"/>
                <w:shd w:val="clear" w:color="auto" w:fill="F7CAAC" w:themeFill="accent2" w:themeFillTint="66"/>
              </w:rPr>
              <w:t>cláusula “não à ordem”</w:t>
            </w:r>
            <w:r w:rsidR="001D2A63">
              <w:rPr>
                <w:rFonts w:ascii="Book Antiqua" w:hAnsi="Book Antiqua" w:cs="Times New Roman"/>
                <w:bCs/>
                <w:sz w:val="19"/>
                <w:szCs w:val="19"/>
              </w:rPr>
              <w:t xml:space="preserve">, situação na qual o </w:t>
            </w:r>
            <w:r w:rsidR="001D2A63" w:rsidRPr="001D2A63">
              <w:rPr>
                <w:rFonts w:ascii="Book Antiqua" w:hAnsi="Book Antiqua" w:cs="Times New Roman"/>
                <w:bCs/>
                <w:sz w:val="19"/>
                <w:szCs w:val="19"/>
              </w:rPr>
              <w:t>título só pode</w:t>
            </w:r>
            <w:r w:rsidR="001D2A63">
              <w:rPr>
                <w:rFonts w:ascii="Book Antiqua" w:hAnsi="Book Antiqua" w:cs="Times New Roman"/>
                <w:bCs/>
                <w:sz w:val="19"/>
                <w:szCs w:val="19"/>
              </w:rPr>
              <w:t>rá</w:t>
            </w:r>
            <w:r w:rsidR="001D2A63" w:rsidRPr="001D2A63">
              <w:rPr>
                <w:rFonts w:ascii="Book Antiqua" w:hAnsi="Book Antiqua" w:cs="Times New Roman"/>
                <w:bCs/>
                <w:sz w:val="19"/>
                <w:szCs w:val="19"/>
              </w:rPr>
              <w:t xml:space="preserve"> ser transferido por cessão civil</w:t>
            </w:r>
            <w:r w:rsidR="001D2A63">
              <w:rPr>
                <w:rFonts w:ascii="Book Antiqua" w:hAnsi="Book Antiqua" w:cs="Times New Roman"/>
                <w:bCs/>
                <w:sz w:val="19"/>
                <w:szCs w:val="19"/>
              </w:rPr>
              <w:t>.</w:t>
            </w:r>
          </w:p>
          <w:p w14:paraId="4BC0B8A9" w14:textId="77777777" w:rsidR="00485AAC" w:rsidRDefault="00485AAC" w:rsidP="001D4982">
            <w:pPr>
              <w:jc w:val="both"/>
              <w:rPr>
                <w:rFonts w:ascii="Book Antiqua" w:hAnsi="Book Antiqua" w:cs="Times New Roman"/>
                <w:b/>
                <w:sz w:val="19"/>
                <w:szCs w:val="19"/>
              </w:rPr>
            </w:pPr>
          </w:p>
          <w:p w14:paraId="3C415D13" w14:textId="4984A22A" w:rsidR="001D4982" w:rsidRPr="001D4982" w:rsidRDefault="001D4982" w:rsidP="001D4982">
            <w:pPr>
              <w:jc w:val="both"/>
              <w:rPr>
                <w:rFonts w:ascii="Book Antiqua" w:hAnsi="Book Antiqua" w:cs="Times New Roman"/>
                <w:b/>
                <w:sz w:val="19"/>
                <w:szCs w:val="19"/>
              </w:rPr>
            </w:pPr>
            <w:r>
              <w:rPr>
                <w:rFonts w:ascii="Book Antiqua" w:hAnsi="Book Antiqua" w:cs="Times New Roman"/>
                <w:b/>
                <w:sz w:val="19"/>
                <w:szCs w:val="19"/>
              </w:rPr>
              <w:lastRenderedPageBreak/>
              <w:t>(</w:t>
            </w:r>
            <w:r w:rsidRPr="001D4982">
              <w:rPr>
                <w:rFonts w:ascii="Book Antiqua" w:hAnsi="Book Antiqua" w:cs="Times New Roman"/>
                <w:b/>
                <w:sz w:val="19"/>
                <w:szCs w:val="19"/>
                <w:highlight w:val="yellow"/>
              </w:rPr>
              <w:t>MPCE-2011-FCC</w:t>
            </w:r>
            <w:r>
              <w:rPr>
                <w:rFonts w:ascii="Book Antiqua" w:hAnsi="Book Antiqua" w:cs="Times New Roman"/>
                <w:b/>
                <w:sz w:val="19"/>
                <w:szCs w:val="19"/>
              </w:rPr>
              <w:t>)</w:t>
            </w:r>
            <w:r>
              <w:rPr>
                <w:rFonts w:ascii="Book Antiqua" w:hAnsi="Book Antiqua" w:cs="Times New Roman"/>
                <w:bCs/>
                <w:sz w:val="19"/>
                <w:szCs w:val="19"/>
              </w:rPr>
              <w:t xml:space="preserve">: </w:t>
            </w:r>
            <w:r w:rsidRPr="001D4982">
              <w:rPr>
                <w:rFonts w:ascii="Book Antiqua" w:hAnsi="Book Antiqua" w:cs="Times New Roman"/>
                <w:bCs/>
                <w:sz w:val="19"/>
                <w:szCs w:val="19"/>
              </w:rPr>
              <w:t>Sobre o endosso da letra de câmbio e da nota promissória analise a afirmaç</w:t>
            </w:r>
            <w:r>
              <w:rPr>
                <w:rFonts w:ascii="Book Antiqua" w:hAnsi="Book Antiqua" w:cs="Times New Roman"/>
                <w:bCs/>
                <w:sz w:val="19"/>
                <w:szCs w:val="19"/>
              </w:rPr>
              <w:t>ão</w:t>
            </w:r>
            <w:r w:rsidRPr="001D4982">
              <w:rPr>
                <w:rFonts w:ascii="Book Antiqua" w:hAnsi="Book Antiqua" w:cs="Times New Roman"/>
                <w:bCs/>
                <w:sz w:val="19"/>
                <w:szCs w:val="19"/>
              </w:rPr>
              <w:t xml:space="preserve"> abaixo:</w:t>
            </w:r>
            <w:r>
              <w:rPr>
                <w:rFonts w:ascii="Book Antiqua" w:hAnsi="Book Antiqua" w:cs="Times New Roman"/>
                <w:bCs/>
                <w:sz w:val="19"/>
                <w:szCs w:val="19"/>
              </w:rPr>
              <w:t xml:space="preserve"> </w:t>
            </w:r>
            <w:r w:rsidRPr="001D4982">
              <w:rPr>
                <w:rFonts w:ascii="Book Antiqua" w:hAnsi="Book Antiqua" w:cs="Times New Roman"/>
                <w:bCs/>
                <w:sz w:val="19"/>
                <w:szCs w:val="19"/>
              </w:rPr>
              <w:t>O endossante pode proibir novo endosso, e neste caso, não garante o pagamento às pessoas a quem a letra for posteriormente endossada.</w:t>
            </w:r>
            <w:r>
              <w:rPr>
                <w:rFonts w:ascii="Book Antiqua" w:hAnsi="Book Antiqua" w:cs="Times New Roman"/>
                <w:bCs/>
                <w:sz w:val="19"/>
                <w:szCs w:val="19"/>
              </w:rPr>
              <w:t xml:space="preserve"> </w:t>
            </w:r>
            <w:r>
              <w:rPr>
                <w:rFonts w:ascii="Book Antiqua" w:hAnsi="Book Antiqua" w:cs="Times New Roman"/>
                <w:b/>
                <w:sz w:val="19"/>
                <w:szCs w:val="19"/>
              </w:rPr>
              <w:t>BL: art. 15, LUG.</w:t>
            </w:r>
          </w:p>
        </w:tc>
      </w:tr>
    </w:tbl>
    <w:p w14:paraId="2485CD7F"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Art. 16. O detentor de uma letra é considerado portador legitimo se justifica o seu direito por uma </w:t>
      </w:r>
      <w:proofErr w:type="spellStart"/>
      <w:r w:rsidRPr="00A67B48">
        <w:rPr>
          <w:rFonts w:ascii="Book Antiqua" w:hAnsi="Book Antiqua" w:cs="Times New Roman"/>
          <w:sz w:val="19"/>
          <w:szCs w:val="19"/>
        </w:rPr>
        <w:t>serie</w:t>
      </w:r>
      <w:proofErr w:type="spellEnd"/>
      <w:r w:rsidRPr="00A67B48">
        <w:rPr>
          <w:rFonts w:ascii="Book Antiqua" w:hAnsi="Book Antiqua" w:cs="Times New Roman"/>
          <w:sz w:val="19"/>
          <w:szCs w:val="19"/>
        </w:rPr>
        <w:t xml:space="preserve"> ininterrupta de endossos, mesmo se o último for em branco. Os endossos riscados consideram-se, para este efeito, como não escritos. </w:t>
      </w:r>
    </w:p>
    <w:p w14:paraId="3C29361D"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Quando um endosso em branco é seguido de um outro endosso, presume-se que o signatário deste adquiriu a letra pelo endosso em branco. Se uma pessoa foi por qualquer maneira desapossada de uma letra, o portador dela, desde que justifique o seu direito pela maneira indicada na alínea precedente, não é obrigado a restituí-la, salvo se a adquiriu de má-fé ou se, adquirindo-a, cometeu uma falta grave. </w:t>
      </w:r>
    </w:p>
    <w:p w14:paraId="140DBA20" w14:textId="611D394F" w:rsidR="00C97C91" w:rsidRPr="005F7D85" w:rsidRDefault="00C97C91" w:rsidP="007A713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A67B48">
        <w:rPr>
          <w:rFonts w:ascii="Book Antiqua" w:hAnsi="Book Antiqua" w:cs="Times New Roman"/>
          <w:b/>
          <w:bCs/>
          <w:sz w:val="19"/>
          <w:szCs w:val="19"/>
          <w:highlight w:val="magenta"/>
        </w:rPr>
        <w:t>Art. 17</w:t>
      </w:r>
      <w:r w:rsidRPr="00A67B48">
        <w:rPr>
          <w:rFonts w:ascii="Book Antiqua" w:hAnsi="Book Antiqua" w:cs="Times New Roman"/>
          <w:sz w:val="19"/>
          <w:szCs w:val="19"/>
        </w:rPr>
        <w:t xml:space="preserve">. As pessoas acionadas em virtude de uma letra </w:t>
      </w:r>
      <w:r w:rsidRPr="008030DA">
        <w:rPr>
          <w:rFonts w:ascii="Book Antiqua" w:hAnsi="Book Antiqua" w:cs="Times New Roman"/>
          <w:b/>
          <w:bCs/>
          <w:caps/>
          <w:sz w:val="19"/>
          <w:szCs w:val="19"/>
          <w:highlight w:val="green"/>
        </w:rPr>
        <w:t>não podem opor</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yellow"/>
        </w:rPr>
        <w:t>ao portador</w:t>
      </w:r>
      <w:r w:rsidRPr="00A67B48">
        <w:rPr>
          <w:rFonts w:ascii="Book Antiqua" w:hAnsi="Book Antiqua" w:cs="Times New Roman"/>
          <w:sz w:val="19"/>
          <w:szCs w:val="19"/>
        </w:rPr>
        <w:t xml:space="preserve"> </w:t>
      </w:r>
      <w:r w:rsidRPr="008030DA">
        <w:rPr>
          <w:rFonts w:ascii="Book Antiqua" w:hAnsi="Book Antiqua" w:cs="Times New Roman"/>
          <w:b/>
          <w:bCs/>
          <w:caps/>
          <w:sz w:val="19"/>
          <w:szCs w:val="19"/>
          <w:shd w:val="clear" w:color="auto" w:fill="F7CAAC" w:themeFill="accent2" w:themeFillTint="66"/>
        </w:rPr>
        <w:t>exceções fundadas sobre as relações pessoais</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cyan"/>
        </w:rPr>
        <w:t>delas</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yellow"/>
        </w:rPr>
        <w:t>com o sacador</w:t>
      </w:r>
      <w:r w:rsidRPr="00A67B48">
        <w:rPr>
          <w:rFonts w:ascii="Book Antiqua" w:hAnsi="Book Antiqua" w:cs="Times New Roman"/>
          <w:sz w:val="19"/>
          <w:szCs w:val="19"/>
        </w:rPr>
        <w:t xml:space="preserve"> ou </w:t>
      </w:r>
      <w:r w:rsidRPr="008030DA">
        <w:rPr>
          <w:rFonts w:ascii="Book Antiqua" w:hAnsi="Book Antiqua" w:cs="Times New Roman"/>
          <w:b/>
          <w:bCs/>
          <w:sz w:val="19"/>
          <w:szCs w:val="19"/>
          <w:highlight w:val="yellow"/>
        </w:rPr>
        <w:t>com os portadores</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cyan"/>
        </w:rPr>
        <w:t>anteriores</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highlight w:val="green"/>
        </w:rPr>
        <w:t>a menos que</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yellow"/>
        </w:rPr>
        <w:t>o portador ao adquirir a letra</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highlight w:val="green"/>
        </w:rPr>
        <w:t>tenha procedido</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shd w:val="clear" w:color="auto" w:fill="F7CAAC" w:themeFill="accent2" w:themeFillTint="66"/>
        </w:rPr>
        <w:t>conscientemente</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cyan"/>
        </w:rPr>
        <w:t>em detrimento</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yellow"/>
        </w:rPr>
        <w:t>do devedor</w:t>
      </w:r>
      <w:r w:rsidRPr="00F93083">
        <w:rPr>
          <w:rFonts w:ascii="Book Antiqua" w:hAnsi="Book Antiqua" w:cs="Times New Roman"/>
          <w:sz w:val="16"/>
          <w:szCs w:val="16"/>
        </w:rPr>
        <w:t>.</w:t>
      </w:r>
      <w:r w:rsidR="00E12A4F" w:rsidRPr="00F93083">
        <w:rPr>
          <w:rFonts w:ascii="Book Antiqua" w:hAnsi="Book Antiqua" w:cs="Times New Roman"/>
          <w:sz w:val="16"/>
          <w:szCs w:val="16"/>
        </w:rPr>
        <w:t xml:space="preserve"> </w:t>
      </w:r>
      <w:r w:rsidR="00E12A4F" w:rsidRPr="00F93083">
        <w:rPr>
          <w:rFonts w:ascii="Book Antiqua" w:eastAsia="Times New Roman" w:hAnsi="Book Antiqua" w:cs="Times New Roman"/>
          <w:b/>
          <w:color w:val="FF0000"/>
          <w:sz w:val="16"/>
          <w:szCs w:val="16"/>
          <w:u w:val="single"/>
          <w:lang w:eastAsia="pt-BR"/>
        </w:rPr>
        <w:t>(TJPR-2012)</w:t>
      </w:r>
      <w:r w:rsidRPr="00F93083">
        <w:rPr>
          <w:rFonts w:ascii="Book Antiqua" w:hAnsi="Book Antiqua" w:cs="Times New Roman"/>
          <w:sz w:val="16"/>
          <w:szCs w:val="16"/>
        </w:rPr>
        <w:t xml:space="preserve"> </w:t>
      </w:r>
      <w:r w:rsidR="006A44FB" w:rsidRPr="00F93083">
        <w:rPr>
          <w:rFonts w:ascii="Book Antiqua" w:eastAsia="Times New Roman" w:hAnsi="Book Antiqua" w:cs="Times New Roman"/>
          <w:b/>
          <w:bCs/>
          <w:color w:val="FF0000"/>
          <w:sz w:val="16"/>
          <w:szCs w:val="16"/>
          <w:u w:val="single"/>
          <w:lang w:eastAsia="pt-BR"/>
        </w:rPr>
        <w:t>(TJSC-2013)</w:t>
      </w:r>
      <w:r w:rsidR="009E523C" w:rsidRPr="00F93083">
        <w:rPr>
          <w:rFonts w:ascii="Book Antiqua" w:eastAsia="Times New Roman" w:hAnsi="Book Antiqua" w:cs="Times New Roman"/>
          <w:b/>
          <w:bCs/>
          <w:color w:val="FF0000"/>
          <w:sz w:val="16"/>
          <w:szCs w:val="16"/>
          <w:lang w:eastAsia="pt-BR"/>
        </w:rPr>
        <w:t xml:space="preserve"> </w:t>
      </w:r>
      <w:r w:rsidR="009E523C" w:rsidRPr="00F93083">
        <w:rPr>
          <w:rFonts w:ascii="Book Antiqua" w:eastAsia="Times New Roman" w:hAnsi="Book Antiqua" w:cs="Times New Roman"/>
          <w:b/>
          <w:bCs/>
          <w:color w:val="FF0000"/>
          <w:sz w:val="16"/>
          <w:szCs w:val="16"/>
          <w:u w:val="single"/>
          <w:lang w:eastAsia="pt-BR"/>
        </w:rPr>
        <w:t>(Cartórios/TJPI-2013)</w:t>
      </w:r>
      <w:r w:rsidR="008030DA" w:rsidRPr="00F93083">
        <w:rPr>
          <w:rFonts w:ascii="Book Antiqua" w:eastAsia="Times New Roman" w:hAnsi="Book Antiqua" w:cs="Times New Roman"/>
          <w:b/>
          <w:bCs/>
          <w:color w:val="FF0000"/>
          <w:sz w:val="16"/>
          <w:szCs w:val="16"/>
          <w:lang w:eastAsia="pt-BR"/>
        </w:rPr>
        <w:t xml:space="preserve"> </w:t>
      </w:r>
      <w:r w:rsidR="008030DA" w:rsidRPr="00F93083">
        <w:rPr>
          <w:rFonts w:ascii="Book Antiqua" w:eastAsia="Times New Roman" w:hAnsi="Book Antiqua" w:cs="Times New Roman"/>
          <w:b/>
          <w:bCs/>
          <w:color w:val="FF0000"/>
          <w:sz w:val="16"/>
          <w:szCs w:val="16"/>
          <w:u w:val="single"/>
          <w:lang w:eastAsia="pt-BR"/>
        </w:rPr>
        <w:t>(PCPA-2013)</w:t>
      </w:r>
      <w:r w:rsidR="00C46CE4" w:rsidRPr="00F93083">
        <w:rPr>
          <w:rFonts w:ascii="Book Antiqua" w:eastAsia="Times New Roman" w:hAnsi="Book Antiqua" w:cs="Times New Roman"/>
          <w:b/>
          <w:bCs/>
          <w:color w:val="FF0000"/>
          <w:sz w:val="16"/>
          <w:szCs w:val="16"/>
          <w:lang w:eastAsia="pt-BR"/>
        </w:rPr>
        <w:t xml:space="preserve"> </w:t>
      </w:r>
      <w:bookmarkStart w:id="8" w:name="_Hlk54264409"/>
      <w:r w:rsidR="00C46CE4" w:rsidRPr="00F93083">
        <w:rPr>
          <w:rFonts w:ascii="Book Antiqua" w:eastAsia="Times New Roman" w:hAnsi="Book Antiqua" w:cs="Times New Roman"/>
          <w:b/>
          <w:bCs/>
          <w:color w:val="FF0000"/>
          <w:sz w:val="16"/>
          <w:szCs w:val="16"/>
          <w:u w:val="single"/>
          <w:lang w:eastAsia="pt-BR"/>
        </w:rPr>
        <w:t>(DPEES-2016)</w:t>
      </w:r>
      <w:bookmarkEnd w:id="8"/>
      <w:r w:rsidR="00A26798" w:rsidRPr="00F93083">
        <w:rPr>
          <w:rFonts w:ascii="Book Antiqua" w:eastAsia="Times New Roman" w:hAnsi="Book Antiqua" w:cs="Times New Roman"/>
          <w:b/>
          <w:bCs/>
          <w:color w:val="FF0000"/>
          <w:sz w:val="16"/>
          <w:szCs w:val="16"/>
          <w:lang w:eastAsia="pt-BR"/>
        </w:rPr>
        <w:t xml:space="preserve"> </w:t>
      </w:r>
      <w:r w:rsidR="00A26798" w:rsidRPr="00F93083">
        <w:rPr>
          <w:rFonts w:ascii="Book Antiqua" w:eastAsia="Times New Roman" w:hAnsi="Book Antiqua" w:cs="Times New Roman"/>
          <w:b/>
          <w:bCs/>
          <w:color w:val="FF0000"/>
          <w:sz w:val="16"/>
          <w:szCs w:val="16"/>
          <w:u w:val="single"/>
          <w:lang w:eastAsia="pt-BR"/>
        </w:rPr>
        <w:t>(TJSP-2021)</w:t>
      </w:r>
      <w:r w:rsidR="00302839" w:rsidRPr="00F93083">
        <w:rPr>
          <w:rFonts w:ascii="Book Antiqua" w:eastAsia="Times New Roman" w:hAnsi="Book Antiqua" w:cs="Times New Roman"/>
          <w:b/>
          <w:bCs/>
          <w:color w:val="FF0000"/>
          <w:sz w:val="16"/>
          <w:szCs w:val="16"/>
          <w:lang w:eastAsia="pt-BR"/>
        </w:rPr>
        <w:t xml:space="preserve"> </w:t>
      </w:r>
      <w:r w:rsidR="00302839" w:rsidRPr="00F93083">
        <w:rPr>
          <w:rFonts w:ascii="Book Antiqua" w:hAnsi="Book Antiqua" w:cs="Times New Roman"/>
          <w:b/>
          <w:bCs/>
          <w:color w:val="FF0000"/>
          <w:sz w:val="16"/>
          <w:szCs w:val="16"/>
          <w:u w:val="single"/>
        </w:rPr>
        <w:t>(DPERJ-2021)</w:t>
      </w:r>
      <w:r w:rsidR="00B24C95">
        <w:rPr>
          <w:rFonts w:ascii="Book Antiqua" w:hAnsi="Book Antiqua" w:cs="Times New Roman"/>
          <w:b/>
          <w:bCs/>
          <w:color w:val="FF0000"/>
          <w:sz w:val="16"/>
          <w:szCs w:val="16"/>
        </w:rPr>
        <w:t xml:space="preserve"> </w:t>
      </w:r>
      <w:bookmarkStart w:id="9" w:name="_Hlk159414819"/>
      <w:r w:rsidR="00B24C95">
        <w:rPr>
          <w:rFonts w:ascii="Book Antiqua" w:hAnsi="Book Antiqua" w:cs="Times New Roman"/>
          <w:b/>
          <w:bCs/>
          <w:color w:val="FF0000"/>
          <w:sz w:val="16"/>
          <w:szCs w:val="16"/>
          <w:u w:val="single"/>
        </w:rPr>
        <w:t>(DPESE-2022)</w:t>
      </w:r>
      <w:bookmarkEnd w:id="9"/>
      <w:r w:rsidR="005F7D85">
        <w:rPr>
          <w:rFonts w:ascii="Book Antiqua" w:hAnsi="Book Antiqua" w:cs="Times New Roman"/>
          <w:b/>
          <w:bCs/>
          <w:color w:val="FF0000"/>
          <w:sz w:val="16"/>
          <w:szCs w:val="16"/>
        </w:rPr>
        <w:t xml:space="preserve"> </w:t>
      </w:r>
      <w:bookmarkStart w:id="10" w:name="_Hlk198651464"/>
      <w:r w:rsidR="005F7D85">
        <w:rPr>
          <w:rFonts w:ascii="Book Antiqua" w:hAnsi="Book Antiqua" w:cs="Times New Roman"/>
          <w:b/>
          <w:bCs/>
          <w:color w:val="FF0000"/>
          <w:sz w:val="16"/>
          <w:szCs w:val="16"/>
          <w:u w:val="single"/>
        </w:rPr>
        <w:t>(TJSP-2024)</w:t>
      </w:r>
      <w:bookmarkEnd w:id="10"/>
    </w:p>
    <w:tbl>
      <w:tblPr>
        <w:tblStyle w:val="Tabelacomgrade"/>
        <w:tblW w:w="0" w:type="auto"/>
        <w:shd w:val="clear" w:color="auto" w:fill="CCFFFF"/>
        <w:tblLook w:val="04A0" w:firstRow="1" w:lastRow="0" w:firstColumn="1" w:lastColumn="0" w:noHBand="0" w:noVBand="1"/>
      </w:tblPr>
      <w:tblGrid>
        <w:gridCol w:w="8494"/>
      </w:tblGrid>
      <w:tr w:rsidR="006A44FB" w:rsidRPr="00A67B48" w14:paraId="2F732EB9" w14:textId="77777777" w:rsidTr="00A070E4">
        <w:tc>
          <w:tcPr>
            <w:tcW w:w="8494" w:type="dxa"/>
            <w:shd w:val="clear" w:color="auto" w:fill="CCFFFF"/>
          </w:tcPr>
          <w:p w14:paraId="6DAA0AF4" w14:textId="0DC60733" w:rsidR="006A44FB" w:rsidRPr="00A67B48" w:rsidRDefault="006A44FB" w:rsidP="00A070E4">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Por uma questão de segurança e justiça nas relações jurídicas, o portador de má-fé não pode se valer do princípio da autonomia, especialmente pelo o que consta na parte final do art. 17 da LUG.</w:t>
            </w:r>
          </w:p>
        </w:tc>
      </w:tr>
    </w:tbl>
    <w:p w14:paraId="19D8307C" w14:textId="7514F4F2" w:rsidR="00C97C91" w:rsidRPr="005F7D85"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bookmarkStart w:id="11" w:name="_Hlk53654896"/>
      <w:r w:rsidRPr="00A67B48">
        <w:rPr>
          <w:rFonts w:ascii="Book Antiqua" w:hAnsi="Book Antiqua" w:cs="Times New Roman"/>
          <w:b/>
          <w:sz w:val="19"/>
          <w:szCs w:val="19"/>
          <w:highlight w:val="magenta"/>
        </w:rPr>
        <w:t>Art. 18</w:t>
      </w:r>
      <w:r w:rsidRPr="00A67B48">
        <w:rPr>
          <w:rFonts w:ascii="Book Antiqua" w:hAnsi="Book Antiqua" w:cs="Times New Roman"/>
          <w:sz w:val="19"/>
          <w:szCs w:val="19"/>
        </w:rPr>
        <w:t xml:space="preserve">. </w:t>
      </w:r>
      <w:r w:rsidRPr="00A00956">
        <w:rPr>
          <w:rFonts w:ascii="Book Antiqua" w:hAnsi="Book Antiqua" w:cs="Times New Roman"/>
          <w:b/>
          <w:bCs/>
          <w:sz w:val="19"/>
          <w:szCs w:val="19"/>
        </w:rPr>
        <w:t xml:space="preserve">Quando o </w:t>
      </w:r>
      <w:r w:rsidRPr="00A00956">
        <w:rPr>
          <w:rFonts w:ascii="Book Antiqua" w:hAnsi="Book Antiqua" w:cs="Times New Roman"/>
          <w:b/>
          <w:bCs/>
          <w:caps/>
          <w:sz w:val="19"/>
          <w:szCs w:val="19"/>
          <w:shd w:val="clear" w:color="auto" w:fill="F7CAAC" w:themeFill="accent2" w:themeFillTint="66"/>
        </w:rPr>
        <w:t>endosso</w:t>
      </w:r>
      <w:r w:rsidRPr="00A00956">
        <w:rPr>
          <w:rFonts w:ascii="Book Antiqua" w:hAnsi="Book Antiqua" w:cs="Times New Roman"/>
          <w:b/>
          <w:bCs/>
          <w:caps/>
          <w:sz w:val="19"/>
          <w:szCs w:val="19"/>
        </w:rPr>
        <w:t xml:space="preserve"> </w:t>
      </w:r>
      <w:r w:rsidRPr="00A00956">
        <w:rPr>
          <w:rFonts w:ascii="Book Antiqua" w:hAnsi="Book Antiqua" w:cs="Times New Roman"/>
          <w:b/>
          <w:bCs/>
          <w:caps/>
          <w:sz w:val="19"/>
          <w:szCs w:val="19"/>
          <w:highlight w:val="green"/>
        </w:rPr>
        <w:t>contém</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a menção</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valor a cobrar</w:t>
      </w:r>
      <w:r w:rsidRPr="00A00956">
        <w:rPr>
          <w:rFonts w:ascii="Book Antiqua" w:hAnsi="Book Antiqua" w:cs="Times New Roman"/>
          <w:b/>
          <w:bCs/>
          <w:sz w:val="19"/>
          <w:szCs w:val="19"/>
        </w:rPr>
        <w:t>" (</w:t>
      </w:r>
      <w:proofErr w:type="spellStart"/>
      <w:r w:rsidRPr="00A00956">
        <w:rPr>
          <w:rFonts w:ascii="Book Antiqua" w:hAnsi="Book Antiqua" w:cs="Times New Roman"/>
          <w:b/>
          <w:bCs/>
          <w:sz w:val="19"/>
          <w:szCs w:val="19"/>
        </w:rPr>
        <w:t>valeur</w:t>
      </w:r>
      <w:proofErr w:type="spellEnd"/>
      <w:r w:rsidRPr="00A00956">
        <w:rPr>
          <w:rFonts w:ascii="Book Antiqua" w:hAnsi="Book Antiqua" w:cs="Times New Roman"/>
          <w:b/>
          <w:bCs/>
          <w:sz w:val="19"/>
          <w:szCs w:val="19"/>
        </w:rPr>
        <w:t xml:space="preserve"> </w:t>
      </w:r>
      <w:proofErr w:type="spellStart"/>
      <w:r w:rsidRPr="00A00956">
        <w:rPr>
          <w:rFonts w:ascii="Book Antiqua" w:hAnsi="Book Antiqua" w:cs="Times New Roman"/>
          <w:b/>
          <w:bCs/>
          <w:sz w:val="19"/>
          <w:szCs w:val="19"/>
        </w:rPr>
        <w:t>en</w:t>
      </w:r>
      <w:proofErr w:type="spellEnd"/>
      <w:r w:rsidRPr="00A00956">
        <w:rPr>
          <w:rFonts w:ascii="Book Antiqua" w:hAnsi="Book Antiqua" w:cs="Times New Roman"/>
          <w:b/>
          <w:bCs/>
          <w:sz w:val="19"/>
          <w:szCs w:val="19"/>
        </w:rPr>
        <w:t xml:space="preserve"> </w:t>
      </w:r>
      <w:proofErr w:type="spellStart"/>
      <w:r w:rsidRPr="00A00956">
        <w:rPr>
          <w:rFonts w:ascii="Book Antiqua" w:hAnsi="Book Antiqua" w:cs="Times New Roman"/>
          <w:b/>
          <w:bCs/>
          <w:sz w:val="19"/>
          <w:szCs w:val="19"/>
        </w:rPr>
        <w:t>recouvrement</w:t>
      </w:r>
      <w:proofErr w:type="spellEnd"/>
      <w:r w:rsidRPr="00A00956">
        <w:rPr>
          <w:rFonts w:ascii="Book Antiqua" w:hAnsi="Book Antiqua" w:cs="Times New Roman"/>
          <w:b/>
          <w:bCs/>
          <w:sz w:val="19"/>
          <w:szCs w:val="19"/>
        </w:rPr>
        <w:t>), "</w:t>
      </w:r>
      <w:r w:rsidRPr="00A00956">
        <w:rPr>
          <w:rFonts w:ascii="Book Antiqua" w:hAnsi="Book Antiqua" w:cs="Times New Roman"/>
          <w:b/>
          <w:bCs/>
          <w:sz w:val="19"/>
          <w:szCs w:val="19"/>
          <w:highlight w:val="yellow"/>
        </w:rPr>
        <w:t>para cobrança</w:t>
      </w:r>
      <w:r w:rsidRPr="00A00956">
        <w:rPr>
          <w:rFonts w:ascii="Book Antiqua" w:hAnsi="Book Antiqua" w:cs="Times New Roman"/>
          <w:b/>
          <w:bCs/>
          <w:sz w:val="19"/>
          <w:szCs w:val="19"/>
        </w:rPr>
        <w:t>" (</w:t>
      </w:r>
      <w:proofErr w:type="spellStart"/>
      <w:r w:rsidRPr="00A00956">
        <w:rPr>
          <w:rFonts w:ascii="Book Antiqua" w:hAnsi="Book Antiqua" w:cs="Times New Roman"/>
          <w:b/>
          <w:bCs/>
          <w:sz w:val="19"/>
          <w:szCs w:val="19"/>
        </w:rPr>
        <w:t>pour</w:t>
      </w:r>
      <w:proofErr w:type="spellEnd"/>
      <w:r w:rsidRPr="00A00956">
        <w:rPr>
          <w:rFonts w:ascii="Book Antiqua" w:hAnsi="Book Antiqua" w:cs="Times New Roman"/>
          <w:b/>
          <w:bCs/>
          <w:sz w:val="19"/>
          <w:szCs w:val="19"/>
        </w:rPr>
        <w:t xml:space="preserve"> </w:t>
      </w:r>
      <w:proofErr w:type="spellStart"/>
      <w:r w:rsidRPr="00A00956">
        <w:rPr>
          <w:rFonts w:ascii="Book Antiqua" w:hAnsi="Book Antiqua" w:cs="Times New Roman"/>
          <w:b/>
          <w:bCs/>
          <w:sz w:val="19"/>
          <w:szCs w:val="19"/>
        </w:rPr>
        <w:t>encaissement</w:t>
      </w:r>
      <w:proofErr w:type="spellEnd"/>
      <w:r w:rsidRPr="00A00956">
        <w:rPr>
          <w:rFonts w:ascii="Book Antiqua" w:hAnsi="Book Antiqua" w:cs="Times New Roman"/>
          <w:b/>
          <w:bCs/>
          <w:sz w:val="19"/>
          <w:szCs w:val="19"/>
        </w:rPr>
        <w:t>), "</w:t>
      </w:r>
      <w:r w:rsidRPr="00A00956">
        <w:rPr>
          <w:rFonts w:ascii="Book Antiqua" w:hAnsi="Book Antiqua" w:cs="Times New Roman"/>
          <w:b/>
          <w:bCs/>
          <w:sz w:val="19"/>
          <w:szCs w:val="19"/>
          <w:highlight w:val="yellow"/>
        </w:rPr>
        <w:t>por procuração</w:t>
      </w:r>
      <w:r w:rsidRPr="00A00956">
        <w:rPr>
          <w:rFonts w:ascii="Book Antiqua" w:hAnsi="Book Antiqua" w:cs="Times New Roman"/>
          <w:b/>
          <w:bCs/>
          <w:sz w:val="19"/>
          <w:szCs w:val="19"/>
        </w:rPr>
        <w:t xml:space="preserve">" (par </w:t>
      </w:r>
      <w:proofErr w:type="spellStart"/>
      <w:r w:rsidRPr="00A00956">
        <w:rPr>
          <w:rFonts w:ascii="Book Antiqua" w:hAnsi="Book Antiqua" w:cs="Times New Roman"/>
          <w:b/>
          <w:bCs/>
          <w:sz w:val="19"/>
          <w:szCs w:val="19"/>
        </w:rPr>
        <w:t>procuration</w:t>
      </w:r>
      <w:proofErr w:type="spellEnd"/>
      <w:r w:rsidRPr="00A00956">
        <w:rPr>
          <w:rFonts w:ascii="Book Antiqua" w:hAnsi="Book Antiqua" w:cs="Times New Roman"/>
          <w:b/>
          <w:bCs/>
          <w:sz w:val="19"/>
          <w:szCs w:val="19"/>
        </w:rPr>
        <w:t xml:space="preserve">), ou </w:t>
      </w:r>
      <w:r w:rsidRPr="00A00956">
        <w:rPr>
          <w:rFonts w:ascii="Book Antiqua" w:hAnsi="Book Antiqua" w:cs="Times New Roman"/>
          <w:b/>
          <w:bCs/>
          <w:sz w:val="19"/>
          <w:szCs w:val="19"/>
          <w:highlight w:val="yellow"/>
        </w:rPr>
        <w:t>qualquer outra menção que implique</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shd w:val="clear" w:color="auto" w:fill="F7CAAC" w:themeFill="accent2" w:themeFillTint="66"/>
        </w:rPr>
        <w:t>um simples mandato</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o portador</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pode exercer</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todos</w:t>
      </w:r>
      <w:r w:rsidRPr="00A00956">
        <w:rPr>
          <w:rFonts w:ascii="Book Antiqua" w:hAnsi="Book Antiqua" w:cs="Times New Roman"/>
          <w:b/>
          <w:bCs/>
          <w:sz w:val="19"/>
          <w:szCs w:val="19"/>
        </w:rPr>
        <w:t xml:space="preserve"> os </w:t>
      </w:r>
      <w:r w:rsidRPr="00A00956">
        <w:rPr>
          <w:rFonts w:ascii="Book Antiqua" w:hAnsi="Book Antiqua" w:cs="Times New Roman"/>
          <w:b/>
          <w:bCs/>
          <w:caps/>
          <w:sz w:val="19"/>
          <w:szCs w:val="19"/>
          <w:shd w:val="clear" w:color="auto" w:fill="F7CAAC" w:themeFill="accent2" w:themeFillTint="66"/>
        </w:rPr>
        <w:t>direitos emergentes</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da letra</w:t>
      </w:r>
      <w:r w:rsidRPr="00A00956">
        <w:rPr>
          <w:rFonts w:ascii="Book Antiqua" w:hAnsi="Book Antiqua" w:cs="Times New Roman"/>
          <w:b/>
          <w:bCs/>
          <w:sz w:val="19"/>
          <w:szCs w:val="19"/>
        </w:rPr>
        <w:t xml:space="preserve">, </w:t>
      </w:r>
      <w:r w:rsidRPr="00A00956">
        <w:rPr>
          <w:rFonts w:ascii="Book Antiqua" w:hAnsi="Book Antiqua" w:cs="Times New Roman"/>
          <w:b/>
          <w:bCs/>
          <w:caps/>
          <w:sz w:val="19"/>
          <w:szCs w:val="19"/>
          <w:highlight w:val="green"/>
        </w:rPr>
        <w:t>mas só pode endossá-la</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cyan"/>
        </w:rPr>
        <w:t>na qualidade</w:t>
      </w:r>
      <w:r w:rsidRPr="00A00956">
        <w:rPr>
          <w:rFonts w:ascii="Book Antiqua" w:hAnsi="Book Antiqua" w:cs="Times New Roman"/>
          <w:b/>
          <w:bCs/>
          <w:sz w:val="19"/>
          <w:szCs w:val="19"/>
        </w:rPr>
        <w:t xml:space="preserve"> </w:t>
      </w:r>
      <w:r w:rsidRPr="00A00956">
        <w:rPr>
          <w:rFonts w:ascii="Book Antiqua" w:hAnsi="Book Antiqua" w:cs="Times New Roman"/>
          <w:b/>
          <w:bCs/>
          <w:sz w:val="19"/>
          <w:szCs w:val="19"/>
          <w:highlight w:val="yellow"/>
        </w:rPr>
        <w:t>de procurador</w:t>
      </w:r>
      <w:r w:rsidRPr="00A00956">
        <w:rPr>
          <w:rFonts w:ascii="Book Antiqua" w:hAnsi="Book Antiqua" w:cs="Times New Roman"/>
          <w:b/>
          <w:bCs/>
          <w:sz w:val="16"/>
          <w:szCs w:val="16"/>
        </w:rPr>
        <w:t xml:space="preserve">. </w:t>
      </w:r>
      <w:r w:rsidR="006B2AE7" w:rsidRPr="00A00956">
        <w:rPr>
          <w:rFonts w:ascii="Book Antiqua" w:eastAsia="Times New Roman" w:hAnsi="Book Antiqua" w:cs="Arial"/>
          <w:b/>
          <w:bCs/>
          <w:color w:val="FF0000"/>
          <w:sz w:val="16"/>
          <w:szCs w:val="16"/>
          <w:u w:val="single"/>
          <w:lang w:eastAsia="pt-BR"/>
        </w:rPr>
        <w:t>(TCDF-2013)</w:t>
      </w:r>
      <w:r w:rsidR="00B62B32" w:rsidRPr="00A00956">
        <w:rPr>
          <w:rFonts w:ascii="Book Antiqua" w:eastAsia="Times New Roman" w:hAnsi="Book Antiqua" w:cs="Arial"/>
          <w:b/>
          <w:bCs/>
          <w:color w:val="FF0000"/>
          <w:sz w:val="16"/>
          <w:szCs w:val="16"/>
          <w:lang w:eastAsia="pt-BR"/>
        </w:rPr>
        <w:t xml:space="preserve"> </w:t>
      </w:r>
      <w:r w:rsidR="00B62B32" w:rsidRPr="00A00956">
        <w:rPr>
          <w:rFonts w:ascii="Book Antiqua" w:hAnsi="Book Antiqua" w:cs="Times New Roman"/>
          <w:b/>
          <w:bCs/>
          <w:color w:val="FF0000"/>
          <w:sz w:val="16"/>
          <w:szCs w:val="16"/>
          <w:u w:val="single"/>
        </w:rPr>
        <w:t>(PGEMS-2014)</w:t>
      </w:r>
      <w:r w:rsidR="00AD7FF4" w:rsidRPr="00A00956">
        <w:rPr>
          <w:rFonts w:ascii="Book Antiqua" w:hAnsi="Book Antiqua" w:cs="Times New Roman"/>
          <w:b/>
          <w:bCs/>
          <w:color w:val="FF0000"/>
          <w:sz w:val="16"/>
          <w:szCs w:val="16"/>
        </w:rPr>
        <w:t xml:space="preserve"> </w:t>
      </w:r>
      <w:r w:rsidR="00AD7FF4" w:rsidRPr="00A00956">
        <w:rPr>
          <w:rFonts w:ascii="Book Antiqua" w:eastAsia="Times New Roman" w:hAnsi="Book Antiqua" w:cs="Times New Roman"/>
          <w:b/>
          <w:bCs/>
          <w:color w:val="FF0000"/>
          <w:sz w:val="16"/>
          <w:szCs w:val="16"/>
          <w:u w:val="single"/>
          <w:lang w:eastAsia="pt-BR"/>
        </w:rPr>
        <w:t>(PCCE-2015)</w:t>
      </w:r>
      <w:r w:rsidR="00180212" w:rsidRPr="00A00956">
        <w:rPr>
          <w:rFonts w:ascii="Book Antiqua" w:eastAsia="Times New Roman" w:hAnsi="Book Antiqua" w:cs="Times New Roman"/>
          <w:b/>
          <w:bCs/>
          <w:color w:val="FF0000"/>
          <w:sz w:val="16"/>
          <w:szCs w:val="16"/>
          <w:lang w:eastAsia="pt-BR"/>
        </w:rPr>
        <w:t xml:space="preserve"> </w:t>
      </w:r>
      <w:r w:rsidR="00180212" w:rsidRPr="00A00956">
        <w:rPr>
          <w:rFonts w:ascii="Book Antiqua" w:eastAsia="Times New Roman" w:hAnsi="Book Antiqua" w:cs="Times New Roman"/>
          <w:b/>
          <w:bCs/>
          <w:color w:val="FF0000"/>
          <w:sz w:val="16"/>
          <w:szCs w:val="16"/>
          <w:u w:val="single"/>
          <w:lang w:eastAsia="pt-BR"/>
        </w:rPr>
        <w:t>(Cartórios/TJPA-2016)</w:t>
      </w:r>
      <w:r w:rsidR="00180212" w:rsidRPr="00A00956">
        <w:rPr>
          <w:rFonts w:ascii="Book Antiqua" w:eastAsia="Times New Roman" w:hAnsi="Book Antiqua" w:cs="Times New Roman"/>
          <w:b/>
          <w:bCs/>
          <w:color w:val="FF0000"/>
          <w:sz w:val="16"/>
          <w:szCs w:val="16"/>
          <w:lang w:eastAsia="pt-BR"/>
        </w:rPr>
        <w:t xml:space="preserve"> </w:t>
      </w:r>
      <w:r w:rsidR="00180212" w:rsidRPr="00A00956">
        <w:rPr>
          <w:rFonts w:ascii="Book Antiqua" w:eastAsia="Times New Roman" w:hAnsi="Book Antiqua" w:cs="Times New Roman"/>
          <w:b/>
          <w:bCs/>
          <w:color w:val="FF0000"/>
          <w:sz w:val="16"/>
          <w:szCs w:val="16"/>
          <w:u w:val="single"/>
          <w:lang w:eastAsia="pt-BR"/>
        </w:rPr>
        <w:t>(Cartórios/TJPA-2016)</w:t>
      </w:r>
      <w:r w:rsidR="005F7D85">
        <w:rPr>
          <w:rFonts w:ascii="Book Antiqua" w:eastAsia="Times New Roman" w:hAnsi="Book Antiqua" w:cs="Times New Roman"/>
          <w:b/>
          <w:bCs/>
          <w:color w:val="FF0000"/>
          <w:sz w:val="16"/>
          <w:szCs w:val="16"/>
          <w:lang w:eastAsia="pt-BR"/>
        </w:rPr>
        <w:t xml:space="preserve"> </w:t>
      </w:r>
      <w:r w:rsidR="005F7D85">
        <w:rPr>
          <w:rFonts w:ascii="Book Antiqua" w:hAnsi="Book Antiqua" w:cs="Times New Roman"/>
          <w:b/>
          <w:bCs/>
          <w:color w:val="FF0000"/>
          <w:sz w:val="16"/>
          <w:szCs w:val="16"/>
          <w:u w:val="single"/>
        </w:rPr>
        <w:t>(TJSP-2024)</w:t>
      </w:r>
    </w:p>
    <w:p w14:paraId="15C8BED2" w14:textId="2BAFC676"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A26798">
        <w:rPr>
          <w:rFonts w:ascii="Book Antiqua" w:hAnsi="Book Antiqua" w:cs="Times New Roman"/>
          <w:b/>
          <w:bCs/>
          <w:sz w:val="19"/>
          <w:szCs w:val="19"/>
        </w:rPr>
        <w:t>Os coobrigados, neste caso, só podem invocar contra o portador as exceções que eram oponíveis ao endossante</w:t>
      </w:r>
      <w:r w:rsidRPr="00F93083">
        <w:rPr>
          <w:rFonts w:ascii="Book Antiqua" w:hAnsi="Book Antiqua" w:cs="Times New Roman"/>
          <w:b/>
          <w:bCs/>
          <w:sz w:val="16"/>
          <w:szCs w:val="16"/>
        </w:rPr>
        <w:t>.</w:t>
      </w:r>
      <w:r w:rsidR="006B2AE7" w:rsidRPr="00F93083">
        <w:rPr>
          <w:rFonts w:ascii="Book Antiqua" w:hAnsi="Book Antiqua" w:cs="Times New Roman"/>
          <w:b/>
          <w:bCs/>
          <w:sz w:val="16"/>
          <w:szCs w:val="16"/>
        </w:rPr>
        <w:t xml:space="preserve"> </w:t>
      </w:r>
      <w:r w:rsidR="006B2AE7" w:rsidRPr="00F93083">
        <w:rPr>
          <w:rFonts w:ascii="Book Antiqua" w:eastAsia="Times New Roman" w:hAnsi="Book Antiqua" w:cs="Arial"/>
          <w:b/>
          <w:bCs/>
          <w:color w:val="FF0000"/>
          <w:sz w:val="16"/>
          <w:szCs w:val="16"/>
          <w:u w:val="single"/>
          <w:lang w:eastAsia="pt-BR"/>
        </w:rPr>
        <w:t>(TCDF-2013)</w:t>
      </w:r>
    </w:p>
    <w:p w14:paraId="514D337D" w14:textId="60080C0D" w:rsidR="00C97C91" w:rsidRPr="00A00956" w:rsidRDefault="00C97C91" w:rsidP="007A713C">
      <w:pPr>
        <w:spacing w:before="100" w:beforeAutospacing="1" w:after="100" w:afterAutospacing="1" w:line="240" w:lineRule="auto"/>
        <w:ind w:firstLine="567"/>
        <w:jc w:val="both"/>
        <w:rPr>
          <w:rFonts w:ascii="Book Antiqua" w:hAnsi="Book Antiqua" w:cs="Times New Roman"/>
          <w:b/>
          <w:bCs/>
          <w:color w:val="FF0000"/>
          <w:sz w:val="16"/>
          <w:szCs w:val="16"/>
        </w:rPr>
      </w:pPr>
      <w:r w:rsidRPr="00A26798">
        <w:rPr>
          <w:rFonts w:ascii="Book Antiqua" w:hAnsi="Book Antiqua" w:cs="Times New Roman"/>
          <w:b/>
          <w:bCs/>
          <w:sz w:val="19"/>
          <w:szCs w:val="19"/>
        </w:rPr>
        <w:t xml:space="preserve">O mandato que resulta de um endosso por procuração </w:t>
      </w:r>
      <w:r w:rsidRPr="00A26798">
        <w:rPr>
          <w:rFonts w:ascii="Book Antiqua" w:hAnsi="Book Antiqua" w:cs="Times New Roman"/>
          <w:b/>
          <w:bCs/>
          <w:caps/>
          <w:sz w:val="19"/>
          <w:szCs w:val="19"/>
          <w:highlight w:val="green"/>
        </w:rPr>
        <w:t>não se extingue</w:t>
      </w:r>
      <w:r w:rsidRPr="00A26798">
        <w:rPr>
          <w:rFonts w:ascii="Book Antiqua" w:hAnsi="Book Antiqua" w:cs="Times New Roman"/>
          <w:b/>
          <w:bCs/>
          <w:sz w:val="19"/>
          <w:szCs w:val="19"/>
        </w:rPr>
        <w:t xml:space="preserve"> </w:t>
      </w:r>
      <w:r w:rsidRPr="00A26798">
        <w:rPr>
          <w:rFonts w:ascii="Book Antiqua" w:hAnsi="Book Antiqua" w:cs="Times New Roman"/>
          <w:b/>
          <w:bCs/>
          <w:sz w:val="19"/>
          <w:szCs w:val="19"/>
          <w:highlight w:val="cyan"/>
        </w:rPr>
        <w:t>por morte</w:t>
      </w:r>
      <w:r w:rsidRPr="00A26798">
        <w:rPr>
          <w:rFonts w:ascii="Book Antiqua" w:hAnsi="Book Antiqua" w:cs="Times New Roman"/>
          <w:b/>
          <w:bCs/>
          <w:sz w:val="19"/>
          <w:szCs w:val="19"/>
        </w:rPr>
        <w:t xml:space="preserve"> ou </w:t>
      </w:r>
      <w:r w:rsidRPr="00A26798">
        <w:rPr>
          <w:rFonts w:ascii="Book Antiqua" w:hAnsi="Book Antiqua" w:cs="Times New Roman"/>
          <w:b/>
          <w:bCs/>
          <w:sz w:val="19"/>
          <w:szCs w:val="19"/>
          <w:highlight w:val="cyan"/>
        </w:rPr>
        <w:t>sobrevinda incapacidade legal do mandatário</w:t>
      </w:r>
      <w:r w:rsidRPr="00F93083">
        <w:rPr>
          <w:rFonts w:ascii="Book Antiqua" w:hAnsi="Book Antiqua" w:cs="Times New Roman"/>
          <w:b/>
          <w:bCs/>
          <w:sz w:val="16"/>
          <w:szCs w:val="16"/>
        </w:rPr>
        <w:t>.</w:t>
      </w:r>
      <w:r w:rsidR="009D360B" w:rsidRPr="00F93083">
        <w:rPr>
          <w:rFonts w:ascii="Book Antiqua" w:hAnsi="Book Antiqua" w:cs="Times New Roman"/>
          <w:b/>
          <w:bCs/>
          <w:sz w:val="16"/>
          <w:szCs w:val="16"/>
        </w:rPr>
        <w:t xml:space="preserve"> </w:t>
      </w:r>
      <w:r w:rsidR="009D360B" w:rsidRPr="00F93083">
        <w:rPr>
          <w:rFonts w:ascii="Book Antiqua" w:hAnsi="Book Antiqua" w:cs="Times New Roman"/>
          <w:b/>
          <w:bCs/>
          <w:color w:val="FF0000"/>
          <w:sz w:val="16"/>
          <w:szCs w:val="16"/>
          <w:u w:val="single"/>
        </w:rPr>
        <w:t>(DPESP-2006)</w:t>
      </w:r>
      <w:r w:rsidR="00A00956">
        <w:rPr>
          <w:rFonts w:ascii="Book Antiqua" w:hAnsi="Book Antiqua" w:cs="Times New Roman"/>
          <w:b/>
          <w:bCs/>
          <w:color w:val="FF0000"/>
          <w:sz w:val="16"/>
          <w:szCs w:val="16"/>
        </w:rPr>
        <w:t xml:space="preserve"> </w:t>
      </w:r>
      <w:r w:rsidR="00A00956">
        <w:rPr>
          <w:rFonts w:ascii="Book Antiqua" w:hAnsi="Book Antiqua" w:cs="Times New Roman"/>
          <w:b/>
          <w:bCs/>
          <w:color w:val="FF0000"/>
          <w:sz w:val="16"/>
          <w:szCs w:val="16"/>
          <w:u w:val="single"/>
        </w:rPr>
        <w:t>(MPCE-2011)</w:t>
      </w:r>
      <w:r w:rsidR="006B2AE7" w:rsidRPr="00F93083">
        <w:rPr>
          <w:rFonts w:ascii="Book Antiqua" w:hAnsi="Book Antiqua" w:cs="Times New Roman"/>
          <w:b/>
          <w:bCs/>
          <w:color w:val="FF0000"/>
          <w:sz w:val="16"/>
          <w:szCs w:val="16"/>
        </w:rPr>
        <w:t xml:space="preserve"> </w:t>
      </w:r>
      <w:r w:rsidR="006B2AE7" w:rsidRPr="00F93083">
        <w:rPr>
          <w:rFonts w:ascii="Book Antiqua" w:eastAsia="Times New Roman" w:hAnsi="Book Antiqua" w:cs="Arial"/>
          <w:b/>
          <w:bCs/>
          <w:color w:val="FF0000"/>
          <w:sz w:val="16"/>
          <w:szCs w:val="16"/>
          <w:u w:val="single"/>
          <w:lang w:eastAsia="pt-BR"/>
        </w:rPr>
        <w:t>(TCDF-2013)</w:t>
      </w:r>
      <w:r w:rsidR="00A00956">
        <w:rPr>
          <w:rFonts w:ascii="Book Antiqua" w:eastAsia="Times New Roman" w:hAnsi="Book Antiqua" w:cs="Arial"/>
          <w:b/>
          <w:bCs/>
          <w:color w:val="FF0000"/>
          <w:sz w:val="16"/>
          <w:szCs w:val="16"/>
          <w:lang w:eastAsia="pt-BR"/>
        </w:rPr>
        <w:t xml:space="preserve"> </w:t>
      </w:r>
      <w:r w:rsidR="00A00956">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1D4982" w:rsidRPr="00A67B48" w14:paraId="2CE970C6" w14:textId="77777777" w:rsidTr="001D4982">
        <w:tc>
          <w:tcPr>
            <w:tcW w:w="8494" w:type="dxa"/>
            <w:shd w:val="clear" w:color="auto" w:fill="CCFFFF"/>
          </w:tcPr>
          <w:bookmarkEnd w:id="11"/>
          <w:p w14:paraId="24B45312" w14:textId="42D6CDD1" w:rsidR="00F338B2" w:rsidRPr="004975BA" w:rsidRDefault="00F338B2" w:rsidP="00F338B2">
            <w:pPr>
              <w:ind w:right="-1"/>
              <w:jc w:val="both"/>
              <w:rPr>
                <w:rFonts w:ascii="Book Antiqua" w:hAnsi="Book Antiqua" w:cs="Times New Roman"/>
                <w:bCs/>
                <w:sz w:val="19"/>
                <w:szCs w:val="19"/>
              </w:rPr>
            </w:pPr>
            <w:r>
              <w:rPr>
                <w:rFonts w:ascii="Book Antiqua" w:hAnsi="Book Antiqua" w:cs="Times New Roman"/>
                <w:b/>
                <w:sz w:val="19"/>
                <w:szCs w:val="19"/>
              </w:rPr>
              <w:t>(</w:t>
            </w:r>
            <w:r w:rsidRPr="004975BA">
              <w:rPr>
                <w:rFonts w:ascii="Book Antiqua" w:hAnsi="Book Antiqua" w:cs="Times New Roman"/>
                <w:b/>
                <w:sz w:val="19"/>
                <w:szCs w:val="19"/>
                <w:highlight w:val="yellow"/>
              </w:rPr>
              <w:t>TRF2-2014</w:t>
            </w:r>
            <w:r>
              <w:rPr>
                <w:rFonts w:ascii="Book Antiqua" w:hAnsi="Book Antiqua" w:cs="Times New Roman"/>
                <w:b/>
                <w:sz w:val="19"/>
                <w:szCs w:val="19"/>
              </w:rPr>
              <w:t>)</w:t>
            </w:r>
            <w:r>
              <w:rPr>
                <w:rFonts w:ascii="Book Antiqua" w:hAnsi="Book Antiqua" w:cs="Times New Roman"/>
                <w:bCs/>
                <w:sz w:val="19"/>
                <w:szCs w:val="19"/>
              </w:rPr>
              <w:t xml:space="preserve">: </w:t>
            </w:r>
            <w:r w:rsidRPr="004975BA">
              <w:rPr>
                <w:rFonts w:ascii="Book Antiqua" w:hAnsi="Book Antiqua" w:cs="Times New Roman"/>
                <w:bCs/>
                <w:sz w:val="19"/>
                <w:szCs w:val="19"/>
              </w:rPr>
              <w:t>Assinale a opção correta:</w:t>
            </w:r>
            <w:r>
              <w:rPr>
                <w:rFonts w:ascii="Book Antiqua" w:hAnsi="Book Antiqua" w:cs="Times New Roman"/>
                <w:bCs/>
                <w:sz w:val="19"/>
                <w:szCs w:val="19"/>
              </w:rPr>
              <w:t xml:space="preserve"> </w:t>
            </w:r>
            <w:r w:rsidRPr="004975BA">
              <w:rPr>
                <w:rFonts w:ascii="Book Antiqua" w:hAnsi="Book Antiqua" w:cs="Times New Roman"/>
                <w:bCs/>
                <w:sz w:val="19"/>
                <w:szCs w:val="19"/>
              </w:rPr>
              <w:t>No endosso para cobrança, com a cláusula “por procuração”, tendo agido nos limites dos poderes, o endossatário não é responsável pelo dano gerado a partir do indevido protesto do título.</w:t>
            </w:r>
            <w:r>
              <w:rPr>
                <w:rFonts w:ascii="Book Antiqua" w:hAnsi="Book Antiqua" w:cs="Times New Roman"/>
                <w:bCs/>
                <w:sz w:val="19"/>
                <w:szCs w:val="19"/>
              </w:rPr>
              <w:t xml:space="preserve"> </w:t>
            </w:r>
            <w:r w:rsidRPr="00AD01D4">
              <w:rPr>
                <w:rFonts w:ascii="Book Antiqua" w:hAnsi="Book Antiqua" w:cs="Times New Roman"/>
                <w:b/>
                <w:sz w:val="19"/>
                <w:szCs w:val="19"/>
              </w:rPr>
              <w:t>BL: S. 47</w:t>
            </w:r>
            <w:r>
              <w:rPr>
                <w:rFonts w:ascii="Book Antiqua" w:hAnsi="Book Antiqua" w:cs="Times New Roman"/>
                <w:b/>
                <w:sz w:val="19"/>
                <w:szCs w:val="19"/>
              </w:rPr>
              <w:t>6</w:t>
            </w:r>
            <w:r w:rsidRPr="00AD01D4">
              <w:rPr>
                <w:rFonts w:ascii="Book Antiqua" w:hAnsi="Book Antiqua" w:cs="Times New Roman"/>
                <w:b/>
                <w:sz w:val="19"/>
                <w:szCs w:val="19"/>
              </w:rPr>
              <w:t>, STJ</w:t>
            </w:r>
            <w:r>
              <w:rPr>
                <w:rStyle w:val="Refdenotaderodap"/>
                <w:rFonts w:ascii="Book Antiqua" w:hAnsi="Book Antiqua" w:cs="Times New Roman"/>
                <w:b/>
                <w:sz w:val="19"/>
                <w:szCs w:val="19"/>
              </w:rPr>
              <w:footnoteReference w:id="5"/>
            </w:r>
            <w:r>
              <w:rPr>
                <w:rFonts w:ascii="Book Antiqua" w:hAnsi="Book Antiqua" w:cs="Times New Roman"/>
                <w:b/>
                <w:sz w:val="19"/>
                <w:szCs w:val="19"/>
              </w:rPr>
              <w:t xml:space="preserve"> e art. 18 da LUG.</w:t>
            </w:r>
          </w:p>
          <w:p w14:paraId="7AB8F5A2" w14:textId="77777777" w:rsidR="00F338B2" w:rsidRDefault="00F338B2" w:rsidP="00B62B32">
            <w:pPr>
              <w:jc w:val="both"/>
              <w:rPr>
                <w:rFonts w:ascii="Book Antiqua" w:eastAsia="Times New Roman" w:hAnsi="Book Antiqua" w:cs="Times New Roman"/>
                <w:b/>
                <w:color w:val="000000"/>
                <w:sz w:val="19"/>
                <w:szCs w:val="19"/>
                <w:lang w:eastAsia="pt-BR"/>
              </w:rPr>
            </w:pPr>
          </w:p>
          <w:p w14:paraId="1676C047" w14:textId="55ECF6E2" w:rsidR="00B62B32" w:rsidRDefault="00B62B32" w:rsidP="00B62B32">
            <w:pPr>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PGEMS-2014</w:t>
            </w: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sidRPr="0014532B">
              <w:rPr>
                <w:rFonts w:ascii="Book Antiqua" w:eastAsia="Times New Roman" w:hAnsi="Book Antiqua" w:cs="Times New Roman"/>
                <w:color w:val="000000"/>
                <w:sz w:val="19"/>
                <w:szCs w:val="19"/>
                <w:lang w:eastAsia="pt-BR"/>
              </w:rPr>
              <w:t>Analise a afirmaç</w:t>
            </w:r>
            <w:r>
              <w:rPr>
                <w:rFonts w:ascii="Book Antiqua" w:eastAsia="Times New Roman" w:hAnsi="Book Antiqua" w:cs="Times New Roman"/>
                <w:color w:val="000000"/>
                <w:sz w:val="19"/>
                <w:szCs w:val="19"/>
                <w:lang w:eastAsia="pt-BR"/>
              </w:rPr>
              <w:t>ão</w:t>
            </w:r>
            <w:r w:rsidRPr="0014532B">
              <w:rPr>
                <w:rFonts w:ascii="Book Antiqua" w:eastAsia="Times New Roman" w:hAnsi="Book Antiqua" w:cs="Times New Roman"/>
                <w:color w:val="000000"/>
                <w:sz w:val="19"/>
                <w:szCs w:val="19"/>
                <w:lang w:eastAsia="pt-BR"/>
              </w:rPr>
              <w:t xml:space="preserve"> a seguir, acerca dos títulos de crédito:</w:t>
            </w:r>
            <w:r>
              <w:rPr>
                <w:rFonts w:ascii="Book Antiqua" w:eastAsia="Times New Roman" w:hAnsi="Book Antiqua" w:cs="Times New Roman"/>
                <w:color w:val="000000"/>
                <w:sz w:val="19"/>
                <w:szCs w:val="19"/>
                <w:lang w:eastAsia="pt-BR"/>
              </w:rPr>
              <w:t xml:space="preserve"> </w:t>
            </w:r>
            <w:r w:rsidRPr="0014532B">
              <w:rPr>
                <w:rFonts w:ascii="Book Antiqua" w:eastAsia="Times New Roman" w:hAnsi="Book Antiqua" w:cs="Times New Roman"/>
                <w:color w:val="000000"/>
                <w:sz w:val="19"/>
                <w:szCs w:val="19"/>
                <w:lang w:eastAsia="pt-BR"/>
              </w:rPr>
              <w:t>Também conhecido como forma de endosso impróprio, o endosso-mandato se caracteriza por não operar a cessão da titularidade do crédito representado pelo título endossado.</w:t>
            </w:r>
            <w:r w:rsidRPr="000D5F62">
              <w:rPr>
                <w:rFonts w:ascii="Book Antiqua" w:eastAsia="Times New Roman" w:hAnsi="Book Antiqua" w:cs="Times New Roman"/>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91</w:t>
            </w:r>
            <w:r>
              <w:rPr>
                <w:rFonts w:ascii="Book Antiqua" w:eastAsia="Times New Roman" w:hAnsi="Book Antiqua" w:cs="Times New Roman"/>
                <w:b/>
                <w:color w:val="000000"/>
                <w:sz w:val="19"/>
                <w:szCs w:val="19"/>
                <w:lang w:eastAsia="pt-BR"/>
              </w:rPr>
              <w:t>7</w:t>
            </w:r>
            <w:r w:rsidRPr="000D5F62">
              <w:rPr>
                <w:rFonts w:ascii="Book Antiqua" w:eastAsia="Times New Roman" w:hAnsi="Book Antiqua" w:cs="Times New Roman"/>
                <w:b/>
                <w:color w:val="000000"/>
                <w:sz w:val="19"/>
                <w:szCs w:val="19"/>
                <w:lang w:eastAsia="pt-BR"/>
              </w:rPr>
              <w:t>, CC</w:t>
            </w:r>
            <w:r>
              <w:rPr>
                <w:rStyle w:val="Refdenotaderodap"/>
                <w:rFonts w:ascii="Book Antiqua" w:eastAsia="Times New Roman" w:hAnsi="Book Antiqua" w:cs="Times New Roman"/>
                <w:b/>
                <w:color w:val="000000"/>
                <w:sz w:val="19"/>
                <w:szCs w:val="19"/>
                <w:lang w:eastAsia="pt-BR"/>
              </w:rPr>
              <w:footnoteReference w:id="6"/>
            </w:r>
            <w:r>
              <w:rPr>
                <w:rFonts w:ascii="Book Antiqua" w:eastAsia="Times New Roman" w:hAnsi="Book Antiqua" w:cs="Times New Roman"/>
                <w:b/>
                <w:color w:val="000000"/>
                <w:sz w:val="19"/>
                <w:szCs w:val="19"/>
                <w:lang w:eastAsia="pt-BR"/>
              </w:rPr>
              <w:t xml:space="preserve"> e art. 18 da LUG.</w:t>
            </w:r>
          </w:p>
          <w:p w14:paraId="64BB1492" w14:textId="77777777" w:rsidR="00B62B32" w:rsidRDefault="00B62B32" w:rsidP="00B62B32">
            <w:pPr>
              <w:jc w:val="both"/>
              <w:rPr>
                <w:rFonts w:ascii="Book Antiqua" w:eastAsia="Times New Roman" w:hAnsi="Book Antiqua" w:cs="Times New Roman"/>
                <w:b/>
                <w:color w:val="000000"/>
                <w:sz w:val="19"/>
                <w:szCs w:val="19"/>
                <w:lang w:eastAsia="pt-BR"/>
              </w:rPr>
            </w:pPr>
          </w:p>
          <w:p w14:paraId="0B945347" w14:textId="79C31C7B" w:rsidR="00B62B32" w:rsidRDefault="00B62B32" w:rsidP="00B62B32">
            <w:pPr>
              <w:jc w:val="both"/>
              <w:rPr>
                <w:rFonts w:ascii="Book Antiqua" w:hAnsi="Book Antiqua" w:cs="Times New Roman"/>
                <w:b/>
                <w:sz w:val="19"/>
                <w:szCs w:val="19"/>
              </w:rPr>
            </w:pPr>
            <w:r w:rsidRPr="0014532B">
              <w:rPr>
                <w:rFonts w:ascii="Book Antiqua" w:eastAsia="Times New Roman" w:hAnsi="Book Antiqua" w:cs="Times New Roman"/>
                <w:b/>
                <w:i/>
                <w:iCs/>
                <w:color w:val="FF0000"/>
                <w:sz w:val="19"/>
                <w:szCs w:val="19"/>
                <w:lang w:eastAsia="pt-BR"/>
              </w:rPr>
              <w:t>#</w:t>
            </w:r>
            <w:r w:rsidRPr="0014532B">
              <w:rPr>
                <w:rFonts w:ascii="Book Antiqua" w:eastAsia="Times New Roman" w:hAnsi="Book Antiqua" w:cs="Times New Roman"/>
                <w:b/>
                <w:i/>
                <w:iCs/>
                <w:color w:val="FF0000"/>
                <w:sz w:val="19"/>
                <w:szCs w:val="19"/>
                <w:highlight w:val="green"/>
                <w:lang w:eastAsia="pt-BR"/>
              </w:rPr>
              <w:t>Atenção</w:t>
            </w:r>
            <w:r w:rsidR="005F7D85">
              <w:rPr>
                <w:rFonts w:ascii="Book Antiqua" w:eastAsia="Times New Roman" w:hAnsi="Book Antiqua" w:cs="Times New Roman"/>
                <w:b/>
                <w:i/>
                <w:iCs/>
                <w:color w:val="FF0000"/>
                <w:sz w:val="19"/>
                <w:szCs w:val="19"/>
                <w:lang w:eastAsia="pt-BR"/>
              </w:rPr>
              <w:t>: #</w:t>
            </w:r>
            <w:r w:rsidR="005F7D85" w:rsidRPr="005F7D85">
              <w:rPr>
                <w:rFonts w:ascii="Book Antiqua" w:eastAsia="Times New Roman" w:hAnsi="Book Antiqua" w:cs="Times New Roman"/>
                <w:b/>
                <w:i/>
                <w:iCs/>
                <w:color w:val="FF0000"/>
                <w:sz w:val="19"/>
                <w:szCs w:val="19"/>
                <w:highlight w:val="green"/>
                <w:lang w:eastAsia="pt-BR"/>
              </w:rPr>
              <w:t>PGEMS-2014</w:t>
            </w:r>
            <w:r w:rsidR="005F7D85">
              <w:rPr>
                <w:rFonts w:ascii="Book Antiqua" w:eastAsia="Times New Roman" w:hAnsi="Book Antiqua" w:cs="Times New Roman"/>
                <w:b/>
                <w:i/>
                <w:iCs/>
                <w:color w:val="FF0000"/>
                <w:sz w:val="19"/>
                <w:szCs w:val="19"/>
                <w:lang w:eastAsia="pt-BR"/>
              </w:rPr>
              <w:t>: #</w:t>
            </w:r>
            <w:r w:rsidR="005F7D85" w:rsidRPr="005F7D85">
              <w:rPr>
                <w:rFonts w:ascii="Book Antiqua" w:eastAsia="Times New Roman" w:hAnsi="Book Antiqua" w:cs="Times New Roman"/>
                <w:b/>
                <w:i/>
                <w:iCs/>
                <w:color w:val="FF0000"/>
                <w:sz w:val="19"/>
                <w:szCs w:val="19"/>
                <w:highlight w:val="green"/>
                <w:lang w:eastAsia="pt-BR"/>
              </w:rPr>
              <w:t>TJSP-2024</w:t>
            </w:r>
            <w:r w:rsidR="005F7D85">
              <w:rPr>
                <w:rFonts w:ascii="Book Antiqua" w:eastAsia="Times New Roman" w:hAnsi="Book Antiqua" w:cs="Times New Roman"/>
                <w:b/>
                <w:i/>
                <w:iCs/>
                <w:color w:val="FF0000"/>
                <w:sz w:val="19"/>
                <w:szCs w:val="19"/>
                <w:lang w:eastAsia="pt-BR"/>
              </w:rPr>
              <w:t>: #</w:t>
            </w:r>
            <w:r w:rsidR="005F7D85" w:rsidRPr="005F7D8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color w:val="000000"/>
                <w:sz w:val="19"/>
                <w:szCs w:val="19"/>
                <w:lang w:eastAsia="pt-BR"/>
              </w:rPr>
              <w:t>: O denominado</w:t>
            </w:r>
            <w:r w:rsidRPr="0014532B">
              <w:rPr>
                <w:rFonts w:ascii="Book Antiqua" w:eastAsia="Times New Roman" w:hAnsi="Book Antiqua" w:cs="Times New Roman"/>
                <w:bCs/>
                <w:color w:val="000000"/>
                <w:sz w:val="19"/>
                <w:szCs w:val="19"/>
                <w:lang w:eastAsia="pt-BR"/>
              </w:rPr>
              <w:t xml:space="preserve"> </w:t>
            </w:r>
            <w:r w:rsidRPr="0014532B">
              <w:rPr>
                <w:rFonts w:ascii="Book Antiqua" w:eastAsia="Times New Roman" w:hAnsi="Book Antiqua" w:cs="Times New Roman"/>
                <w:b/>
                <w:color w:val="000000"/>
                <w:sz w:val="19"/>
                <w:szCs w:val="19"/>
                <w:shd w:val="clear" w:color="auto" w:fill="F7CAAC" w:themeFill="accent2" w:themeFillTint="66"/>
                <w:lang w:eastAsia="pt-BR"/>
              </w:rPr>
              <w:t>endosso impróprio</w:t>
            </w:r>
            <w:r w:rsidRPr="0014532B">
              <w:rPr>
                <w:rFonts w:ascii="Book Antiqua" w:eastAsia="Times New Roman" w:hAnsi="Book Antiqua" w:cs="Times New Roman"/>
                <w:bCs/>
                <w:color w:val="000000"/>
                <w:sz w:val="19"/>
                <w:szCs w:val="19"/>
                <w:lang w:eastAsia="pt-BR"/>
              </w:rPr>
              <w:t xml:space="preserve"> </w:t>
            </w:r>
            <w:r w:rsidRPr="0014532B">
              <w:rPr>
                <w:rFonts w:ascii="Book Antiqua" w:eastAsia="Times New Roman" w:hAnsi="Book Antiqua" w:cs="Times New Roman"/>
                <w:b/>
                <w:color w:val="000000"/>
                <w:sz w:val="19"/>
                <w:szCs w:val="19"/>
                <w:highlight w:val="yellow"/>
                <w:lang w:eastAsia="pt-BR"/>
              </w:rPr>
              <w:t>compreende duas modalidades</w:t>
            </w:r>
            <w:r w:rsidRPr="0014532B">
              <w:rPr>
                <w:rFonts w:ascii="Book Antiqua" w:eastAsia="Times New Roman" w:hAnsi="Book Antiqua" w:cs="Times New Roman"/>
                <w:bCs/>
                <w:color w:val="000000"/>
                <w:sz w:val="19"/>
                <w:szCs w:val="19"/>
                <w:lang w:eastAsia="pt-BR"/>
              </w:rPr>
              <w:t xml:space="preserve">: </w:t>
            </w:r>
            <w:r w:rsidRPr="0014532B">
              <w:rPr>
                <w:rFonts w:ascii="Book Antiqua" w:eastAsia="Times New Roman" w:hAnsi="Book Antiqua" w:cs="Times New Roman"/>
                <w:b/>
                <w:color w:val="000000"/>
                <w:sz w:val="19"/>
                <w:szCs w:val="19"/>
                <w:highlight w:val="magenta"/>
                <w:lang w:eastAsia="pt-BR"/>
              </w:rPr>
              <w:t>I)</w:t>
            </w:r>
            <w:r w:rsidRPr="0014532B">
              <w:rPr>
                <w:rFonts w:ascii="Book Antiqua" w:eastAsia="Times New Roman" w:hAnsi="Book Antiqua" w:cs="Times New Roman"/>
                <w:bCs/>
                <w:color w:val="000000"/>
                <w:sz w:val="19"/>
                <w:szCs w:val="19"/>
                <w:lang w:eastAsia="pt-BR"/>
              </w:rPr>
              <w:t xml:space="preserve"> </w:t>
            </w:r>
            <w:r w:rsidRPr="0014532B">
              <w:rPr>
                <w:rFonts w:ascii="Book Antiqua" w:eastAsia="Times New Roman" w:hAnsi="Book Antiqua" w:cs="Times New Roman"/>
                <w:b/>
                <w:color w:val="000000"/>
                <w:sz w:val="19"/>
                <w:szCs w:val="19"/>
                <w:shd w:val="clear" w:color="auto" w:fill="F7CAAC" w:themeFill="accent2" w:themeFillTint="66"/>
                <w:lang w:eastAsia="pt-BR"/>
              </w:rPr>
              <w:t>endosso-caução</w:t>
            </w:r>
            <w:r>
              <w:rPr>
                <w:rFonts w:ascii="Book Antiqua" w:eastAsia="Times New Roman" w:hAnsi="Book Antiqua" w:cs="Times New Roman"/>
                <w:bCs/>
                <w:color w:val="000000"/>
                <w:sz w:val="19"/>
                <w:szCs w:val="19"/>
                <w:lang w:eastAsia="pt-BR"/>
              </w:rPr>
              <w:t xml:space="preserve"> (ou </w:t>
            </w:r>
            <w:r w:rsidRPr="0014532B">
              <w:rPr>
                <w:rFonts w:ascii="Book Antiqua" w:eastAsia="Times New Roman" w:hAnsi="Book Antiqua" w:cs="Times New Roman"/>
                <w:b/>
                <w:color w:val="000000"/>
                <w:sz w:val="19"/>
                <w:szCs w:val="19"/>
                <w:shd w:val="clear" w:color="auto" w:fill="F7CAAC" w:themeFill="accent2" w:themeFillTint="66"/>
                <w:lang w:eastAsia="pt-BR"/>
              </w:rPr>
              <w:t>endosso-pignoratício</w:t>
            </w:r>
            <w:r w:rsidRPr="0014532B">
              <w:rPr>
                <w:rFonts w:ascii="Book Antiqua" w:eastAsia="Times New Roman" w:hAnsi="Book Antiqua" w:cs="Times New Roman"/>
                <w:bCs/>
                <w:color w:val="000000"/>
                <w:sz w:val="19"/>
                <w:szCs w:val="19"/>
                <w:lang w:eastAsia="pt-BR"/>
              </w:rPr>
              <w:t xml:space="preserve"> ou </w:t>
            </w:r>
            <w:r w:rsidRPr="001D0897">
              <w:rPr>
                <w:rFonts w:ascii="Book Antiqua" w:eastAsia="Times New Roman" w:hAnsi="Book Antiqua" w:cs="Times New Roman"/>
                <w:b/>
                <w:color w:val="000000"/>
                <w:sz w:val="19"/>
                <w:szCs w:val="19"/>
                <w:shd w:val="clear" w:color="auto" w:fill="F7CAAC" w:themeFill="accent2" w:themeFillTint="66"/>
                <w:lang w:eastAsia="pt-BR"/>
              </w:rPr>
              <w:t>endosso-garantia</w:t>
            </w:r>
            <w:r>
              <w:rPr>
                <w:rFonts w:ascii="Book Antiqua" w:eastAsia="Times New Roman" w:hAnsi="Book Antiqua" w:cs="Times New Roman"/>
                <w:b/>
                <w:color w:val="000000"/>
                <w:sz w:val="19"/>
                <w:szCs w:val="19"/>
                <w:shd w:val="clear" w:color="auto" w:fill="F7CAAC" w:themeFill="accent2" w:themeFillTint="66"/>
                <w:lang w:eastAsia="pt-BR"/>
              </w:rPr>
              <w:t>)</w:t>
            </w:r>
            <w:r>
              <w:rPr>
                <w:rFonts w:ascii="Book Antiqua" w:eastAsia="Times New Roman" w:hAnsi="Book Antiqua" w:cs="Times New Roman"/>
                <w:bCs/>
                <w:color w:val="000000"/>
                <w:sz w:val="19"/>
                <w:szCs w:val="19"/>
                <w:lang w:eastAsia="pt-BR"/>
              </w:rPr>
              <w:t>, com previsão legal nos art. 19 da LUG e no art. 918 do CC;</w:t>
            </w:r>
            <w:r w:rsidRPr="0014532B">
              <w:rPr>
                <w:rFonts w:ascii="Book Antiqua" w:eastAsia="Times New Roman" w:hAnsi="Book Antiqua" w:cs="Times New Roman"/>
                <w:bCs/>
                <w:color w:val="000000"/>
                <w:sz w:val="19"/>
                <w:szCs w:val="19"/>
                <w:lang w:eastAsia="pt-BR"/>
              </w:rPr>
              <w:t xml:space="preserve"> e </w:t>
            </w:r>
            <w:r w:rsidRPr="0014532B">
              <w:rPr>
                <w:rFonts w:ascii="Book Antiqua" w:eastAsia="Times New Roman" w:hAnsi="Book Antiqua" w:cs="Times New Roman"/>
                <w:b/>
                <w:color w:val="000000"/>
                <w:sz w:val="19"/>
                <w:szCs w:val="19"/>
                <w:highlight w:val="magenta"/>
                <w:lang w:eastAsia="pt-BR"/>
              </w:rPr>
              <w:t>II)</w:t>
            </w:r>
            <w:r w:rsidRPr="0014532B">
              <w:rPr>
                <w:rFonts w:ascii="Book Antiqua" w:eastAsia="Times New Roman" w:hAnsi="Book Antiqua" w:cs="Times New Roman"/>
                <w:bCs/>
                <w:color w:val="000000"/>
                <w:sz w:val="19"/>
                <w:szCs w:val="19"/>
                <w:lang w:eastAsia="pt-BR"/>
              </w:rPr>
              <w:t xml:space="preserve"> </w:t>
            </w:r>
            <w:r w:rsidRPr="001D0897">
              <w:rPr>
                <w:rFonts w:ascii="Book Antiqua" w:eastAsia="Times New Roman" w:hAnsi="Book Antiqua" w:cs="Times New Roman"/>
                <w:b/>
                <w:color w:val="000000"/>
                <w:sz w:val="19"/>
                <w:szCs w:val="19"/>
                <w:shd w:val="clear" w:color="auto" w:fill="F7CAAC" w:themeFill="accent2" w:themeFillTint="66"/>
                <w:lang w:eastAsia="pt-BR"/>
              </w:rPr>
              <w:t>endosso-mandato</w:t>
            </w:r>
            <w:r>
              <w:rPr>
                <w:rFonts w:ascii="Book Antiqua" w:eastAsia="Times New Roman" w:hAnsi="Book Antiqua" w:cs="Times New Roman"/>
                <w:bCs/>
                <w:color w:val="000000"/>
                <w:sz w:val="19"/>
                <w:szCs w:val="19"/>
                <w:lang w:eastAsia="pt-BR"/>
              </w:rPr>
              <w:t xml:space="preserve"> (ou </w:t>
            </w:r>
            <w:r w:rsidRPr="001D0897">
              <w:rPr>
                <w:rFonts w:ascii="Book Antiqua" w:eastAsia="Times New Roman" w:hAnsi="Book Antiqua" w:cs="Times New Roman"/>
                <w:b/>
                <w:color w:val="000000"/>
                <w:sz w:val="19"/>
                <w:szCs w:val="19"/>
                <w:shd w:val="clear" w:color="auto" w:fill="F7CAAC" w:themeFill="accent2" w:themeFillTint="66"/>
                <w:lang w:eastAsia="pt-BR"/>
              </w:rPr>
              <w:t>endosso-procuração</w:t>
            </w:r>
            <w:r>
              <w:rPr>
                <w:rFonts w:ascii="Book Antiqua" w:eastAsia="Times New Roman" w:hAnsi="Book Antiqua" w:cs="Times New Roman"/>
                <w:bCs/>
                <w:color w:val="000000"/>
                <w:sz w:val="19"/>
                <w:szCs w:val="19"/>
                <w:lang w:eastAsia="pt-BR"/>
              </w:rPr>
              <w:t>), disciplinado no art. 18 da LUG e no art. 917 do CC</w:t>
            </w:r>
            <w:r w:rsidRPr="0014532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Quanto a este último, </w:t>
            </w:r>
            <w:r w:rsidRPr="001D0897">
              <w:rPr>
                <w:rFonts w:ascii="Book Antiqua" w:eastAsia="Times New Roman" w:hAnsi="Book Antiqua" w:cs="Times New Roman"/>
                <w:bCs/>
                <w:color w:val="000000"/>
                <w:sz w:val="19"/>
                <w:szCs w:val="19"/>
                <w:lang w:eastAsia="pt-BR"/>
              </w:rPr>
              <w:t>não se transfere a titularidade, mas os poderes para o exercício dos direitos incorporados ao título de crédito, os quais devem ser exercidos pelo endossatário-mandatário nos limites dos poderes que recebeu do endossante-mandante.</w:t>
            </w:r>
          </w:p>
          <w:p w14:paraId="70A21E71" w14:textId="77777777" w:rsidR="00B62B32" w:rsidRDefault="00B62B32" w:rsidP="001D4982">
            <w:pPr>
              <w:jc w:val="both"/>
              <w:rPr>
                <w:rFonts w:ascii="Book Antiqua" w:hAnsi="Book Antiqua" w:cs="Times New Roman"/>
                <w:b/>
                <w:sz w:val="19"/>
                <w:szCs w:val="19"/>
              </w:rPr>
            </w:pPr>
          </w:p>
          <w:p w14:paraId="03F6C4D2" w14:textId="517A1D1A" w:rsidR="001D4982" w:rsidRPr="001D4982" w:rsidRDefault="001D4982" w:rsidP="001D4982">
            <w:pPr>
              <w:jc w:val="both"/>
              <w:rPr>
                <w:rFonts w:ascii="Book Antiqua" w:hAnsi="Book Antiqua" w:cs="Times New Roman"/>
                <w:b/>
                <w:sz w:val="19"/>
                <w:szCs w:val="19"/>
              </w:rPr>
            </w:pPr>
            <w:r>
              <w:rPr>
                <w:rFonts w:ascii="Book Antiqua" w:hAnsi="Book Antiqua" w:cs="Times New Roman"/>
                <w:b/>
                <w:sz w:val="19"/>
                <w:szCs w:val="19"/>
              </w:rPr>
              <w:t>(</w:t>
            </w:r>
            <w:r w:rsidRPr="001D4982">
              <w:rPr>
                <w:rFonts w:ascii="Book Antiqua" w:hAnsi="Book Antiqua" w:cs="Times New Roman"/>
                <w:b/>
                <w:sz w:val="19"/>
                <w:szCs w:val="19"/>
                <w:highlight w:val="yellow"/>
              </w:rPr>
              <w:t>MPCE-2011-FCC</w:t>
            </w:r>
            <w:r>
              <w:rPr>
                <w:rFonts w:ascii="Book Antiqua" w:hAnsi="Book Antiqua" w:cs="Times New Roman"/>
                <w:b/>
                <w:sz w:val="19"/>
                <w:szCs w:val="19"/>
              </w:rPr>
              <w:t>)</w:t>
            </w:r>
            <w:r>
              <w:rPr>
                <w:rFonts w:ascii="Book Antiqua" w:hAnsi="Book Antiqua" w:cs="Times New Roman"/>
                <w:bCs/>
                <w:sz w:val="19"/>
                <w:szCs w:val="19"/>
              </w:rPr>
              <w:t xml:space="preserve">: </w:t>
            </w:r>
            <w:r w:rsidRPr="001D4982">
              <w:rPr>
                <w:rFonts w:ascii="Book Antiqua" w:hAnsi="Book Antiqua" w:cs="Times New Roman"/>
                <w:bCs/>
                <w:sz w:val="19"/>
                <w:szCs w:val="19"/>
              </w:rPr>
              <w:t>Sobre o endosso da letra de câmbio e da nota promissória analise a afirmaç</w:t>
            </w:r>
            <w:r>
              <w:rPr>
                <w:rFonts w:ascii="Book Antiqua" w:hAnsi="Book Antiqua" w:cs="Times New Roman"/>
                <w:bCs/>
                <w:sz w:val="19"/>
                <w:szCs w:val="19"/>
              </w:rPr>
              <w:t>ão</w:t>
            </w:r>
            <w:r w:rsidRPr="001D4982">
              <w:rPr>
                <w:rFonts w:ascii="Book Antiqua" w:hAnsi="Book Antiqua" w:cs="Times New Roman"/>
                <w:bCs/>
                <w:sz w:val="19"/>
                <w:szCs w:val="19"/>
              </w:rPr>
              <w:t xml:space="preserve"> abaixo:</w:t>
            </w:r>
            <w:r>
              <w:rPr>
                <w:rFonts w:ascii="Book Antiqua" w:hAnsi="Book Antiqua" w:cs="Times New Roman"/>
                <w:bCs/>
                <w:sz w:val="19"/>
                <w:szCs w:val="19"/>
              </w:rPr>
              <w:t xml:space="preserve"> </w:t>
            </w:r>
            <w:r w:rsidRPr="001D4982">
              <w:rPr>
                <w:rFonts w:ascii="Book Antiqua" w:hAnsi="Book Antiqua" w:cs="Times New Roman"/>
                <w:bCs/>
                <w:sz w:val="19"/>
                <w:szCs w:val="19"/>
              </w:rPr>
              <w:t>O mandato que resulta de um endosso por procuração não se extingue por morte, ou sobrevinda incapacidade legal do mandatário.</w:t>
            </w:r>
            <w:r>
              <w:rPr>
                <w:rFonts w:ascii="Book Antiqua" w:hAnsi="Book Antiqua" w:cs="Times New Roman"/>
                <w:bCs/>
                <w:sz w:val="19"/>
                <w:szCs w:val="19"/>
              </w:rPr>
              <w:t xml:space="preserve"> </w:t>
            </w:r>
            <w:r>
              <w:rPr>
                <w:rFonts w:ascii="Book Antiqua" w:hAnsi="Book Antiqua" w:cs="Times New Roman"/>
                <w:b/>
                <w:sz w:val="19"/>
                <w:szCs w:val="19"/>
              </w:rPr>
              <w:t>BL: art. 18,</w:t>
            </w:r>
            <w:r w:rsidR="00A00956">
              <w:rPr>
                <w:rFonts w:ascii="Book Antiqua" w:hAnsi="Book Antiqua" w:cs="Times New Roman"/>
                <w:b/>
                <w:sz w:val="19"/>
                <w:szCs w:val="19"/>
              </w:rPr>
              <w:t xml:space="preserve"> </w:t>
            </w:r>
            <w:proofErr w:type="spellStart"/>
            <w:r w:rsidR="00A00956">
              <w:rPr>
                <w:rFonts w:ascii="Book Antiqua" w:hAnsi="Book Antiqua" w:cs="Times New Roman"/>
                <w:b/>
                <w:sz w:val="19"/>
                <w:szCs w:val="19"/>
              </w:rPr>
              <w:t>alíena</w:t>
            </w:r>
            <w:proofErr w:type="spellEnd"/>
            <w:r w:rsidR="00A00956">
              <w:rPr>
                <w:rFonts w:ascii="Book Antiqua" w:hAnsi="Book Antiqua" w:cs="Times New Roman"/>
                <w:b/>
                <w:sz w:val="19"/>
                <w:szCs w:val="19"/>
              </w:rPr>
              <w:t xml:space="preserve"> 3,</w:t>
            </w:r>
            <w:r>
              <w:rPr>
                <w:rFonts w:ascii="Book Antiqua" w:hAnsi="Book Antiqua" w:cs="Times New Roman"/>
                <w:b/>
                <w:sz w:val="19"/>
                <w:szCs w:val="19"/>
              </w:rPr>
              <w:t xml:space="preserve"> LUG.</w:t>
            </w:r>
          </w:p>
        </w:tc>
      </w:tr>
    </w:tbl>
    <w:p w14:paraId="19BD1AE7" w14:textId="1490DFDE"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A67B48">
        <w:rPr>
          <w:rFonts w:ascii="Book Antiqua" w:hAnsi="Book Antiqua" w:cs="Times New Roman"/>
          <w:b/>
          <w:sz w:val="19"/>
          <w:szCs w:val="19"/>
          <w:highlight w:val="magenta"/>
        </w:rPr>
        <w:lastRenderedPageBreak/>
        <w:t>Art. 19</w:t>
      </w:r>
      <w:r w:rsidRPr="00A67B48">
        <w:rPr>
          <w:rFonts w:ascii="Book Antiqua" w:hAnsi="Book Antiqua" w:cs="Times New Roman"/>
          <w:sz w:val="19"/>
          <w:szCs w:val="19"/>
        </w:rPr>
        <w:t xml:space="preserve">. </w:t>
      </w:r>
      <w:r w:rsidRPr="00A26798">
        <w:rPr>
          <w:rFonts w:ascii="Book Antiqua" w:hAnsi="Book Antiqua" w:cs="Times New Roman"/>
          <w:b/>
          <w:bCs/>
          <w:sz w:val="19"/>
          <w:szCs w:val="19"/>
        </w:rPr>
        <w:t>Quando o endosso contém a menção "valor em garantia", "valor em penhor" ou qualquer outra menção que implique uma caução, o portador pode exercer todos os direitos emergentes da letra, mas um endosso feito por ele só vale como endosso a título de procuração</w:t>
      </w:r>
      <w:r w:rsidRPr="00F93083">
        <w:rPr>
          <w:rFonts w:ascii="Book Antiqua" w:hAnsi="Book Antiqua" w:cs="Times New Roman"/>
          <w:b/>
          <w:bCs/>
          <w:sz w:val="16"/>
          <w:szCs w:val="16"/>
        </w:rPr>
        <w:t>.</w:t>
      </w:r>
      <w:r w:rsidR="00340FED" w:rsidRPr="00F93083">
        <w:rPr>
          <w:rFonts w:ascii="Book Antiqua" w:hAnsi="Book Antiqua" w:cs="Times New Roman"/>
          <w:b/>
          <w:bCs/>
          <w:sz w:val="16"/>
          <w:szCs w:val="16"/>
        </w:rPr>
        <w:t xml:space="preserve"> </w:t>
      </w:r>
      <w:r w:rsidR="00340FED" w:rsidRPr="00F93083">
        <w:rPr>
          <w:rFonts w:ascii="Book Antiqua" w:eastAsia="Times New Roman" w:hAnsi="Book Antiqua" w:cs="Times New Roman"/>
          <w:b/>
          <w:bCs/>
          <w:color w:val="FF0000"/>
          <w:sz w:val="16"/>
          <w:szCs w:val="16"/>
          <w:u w:val="single"/>
          <w:lang w:eastAsia="pt-BR"/>
        </w:rPr>
        <w:t>(TJPA-2009)</w:t>
      </w:r>
      <w:r w:rsidRPr="00F93083">
        <w:rPr>
          <w:rFonts w:ascii="Book Antiqua" w:hAnsi="Book Antiqua" w:cs="Times New Roman"/>
          <w:b/>
          <w:bCs/>
          <w:sz w:val="16"/>
          <w:szCs w:val="16"/>
        </w:rPr>
        <w:t xml:space="preserve"> </w:t>
      </w:r>
      <w:r w:rsidR="003E2005" w:rsidRPr="00F93083">
        <w:rPr>
          <w:rFonts w:ascii="Book Antiqua" w:eastAsia="Times New Roman" w:hAnsi="Book Antiqua" w:cs="Times New Roman"/>
          <w:b/>
          <w:bCs/>
          <w:color w:val="FF0000"/>
          <w:sz w:val="16"/>
          <w:szCs w:val="16"/>
          <w:u w:val="single"/>
          <w:lang w:eastAsia="pt-BR"/>
        </w:rPr>
        <w:t>(TJMG-2009)</w:t>
      </w:r>
      <w:r w:rsidR="0047173C" w:rsidRPr="00F93083">
        <w:rPr>
          <w:rFonts w:ascii="Book Antiqua" w:eastAsia="Times New Roman" w:hAnsi="Book Antiqua" w:cs="Times New Roman"/>
          <w:b/>
          <w:bCs/>
          <w:color w:val="FF0000"/>
          <w:sz w:val="16"/>
          <w:szCs w:val="16"/>
          <w:lang w:eastAsia="pt-BR"/>
        </w:rPr>
        <w:t xml:space="preserve"> </w:t>
      </w:r>
      <w:r w:rsidR="0047173C" w:rsidRPr="00F93083">
        <w:rPr>
          <w:rFonts w:ascii="Book Antiqua" w:eastAsia="Times New Roman" w:hAnsi="Book Antiqua" w:cs="Times New Roman"/>
          <w:b/>
          <w:bCs/>
          <w:color w:val="FF0000"/>
          <w:sz w:val="16"/>
          <w:szCs w:val="16"/>
          <w:u w:val="single"/>
          <w:lang w:eastAsia="pt-BR"/>
        </w:rPr>
        <w:t>(AGU-2010)</w:t>
      </w:r>
      <w:r w:rsidR="00340FED" w:rsidRPr="00F93083">
        <w:rPr>
          <w:rFonts w:ascii="Book Antiqua" w:eastAsia="Times New Roman" w:hAnsi="Book Antiqua" w:cs="Times New Roman"/>
          <w:b/>
          <w:bCs/>
          <w:color w:val="FF0000"/>
          <w:sz w:val="16"/>
          <w:szCs w:val="16"/>
          <w:lang w:eastAsia="pt-BR"/>
        </w:rPr>
        <w:t xml:space="preserve"> </w:t>
      </w:r>
      <w:r w:rsidR="00340FED" w:rsidRPr="00F93083">
        <w:rPr>
          <w:rFonts w:ascii="Book Antiqua" w:eastAsia="Times New Roman" w:hAnsi="Book Antiqua" w:cs="Times New Roman"/>
          <w:b/>
          <w:bCs/>
          <w:color w:val="FF0000"/>
          <w:sz w:val="16"/>
          <w:szCs w:val="16"/>
          <w:u w:val="single"/>
          <w:lang w:eastAsia="pt-BR"/>
        </w:rPr>
        <w:t>(MPCE-2011)</w:t>
      </w:r>
      <w:r w:rsidR="00340FED" w:rsidRPr="00F93083">
        <w:rPr>
          <w:rFonts w:ascii="Book Antiqua" w:eastAsia="Times New Roman" w:hAnsi="Book Antiqua" w:cs="Times New Roman"/>
          <w:b/>
          <w:bCs/>
          <w:color w:val="FF0000"/>
          <w:sz w:val="16"/>
          <w:szCs w:val="16"/>
          <w:lang w:eastAsia="pt-BR"/>
        </w:rPr>
        <w:t xml:space="preserve"> </w:t>
      </w:r>
      <w:r w:rsidR="00340FED" w:rsidRPr="00F93083">
        <w:rPr>
          <w:rFonts w:ascii="Book Antiqua" w:eastAsia="Times New Roman" w:hAnsi="Book Antiqua" w:cs="Times New Roman"/>
          <w:b/>
          <w:bCs/>
          <w:color w:val="FF0000"/>
          <w:sz w:val="16"/>
          <w:szCs w:val="16"/>
          <w:u w:val="single"/>
          <w:lang w:eastAsia="pt-BR"/>
        </w:rPr>
        <w:t>(Cartórios/TJSC-2021)</w:t>
      </w:r>
    </w:p>
    <w:p w14:paraId="06BDD741" w14:textId="36B998F1" w:rsidR="00C97C91" w:rsidRPr="00F93083" w:rsidRDefault="00C97C91" w:rsidP="007A713C">
      <w:pPr>
        <w:spacing w:before="100" w:beforeAutospacing="1" w:after="100" w:afterAutospacing="1" w:line="240" w:lineRule="auto"/>
        <w:ind w:firstLine="567"/>
        <w:jc w:val="both"/>
        <w:rPr>
          <w:rFonts w:ascii="Book Antiqua" w:hAnsi="Book Antiqua" w:cs="Times New Roman"/>
          <w:sz w:val="18"/>
          <w:szCs w:val="18"/>
        </w:rPr>
      </w:pPr>
      <w:r w:rsidRPr="00340FED">
        <w:rPr>
          <w:rFonts w:ascii="Book Antiqua" w:hAnsi="Book Antiqua" w:cs="Times New Roman"/>
          <w:b/>
          <w:bCs/>
          <w:sz w:val="19"/>
          <w:szCs w:val="19"/>
        </w:rPr>
        <w:t>Os coobrigados não podem invocar contra o portador as exceções fundadas sobre as relações pessoais deles com o endossante, a menos que o portador, ao receber a letra, tenha procedido conscientemente em detrimento do devedor</w:t>
      </w:r>
      <w:r w:rsidRPr="00F93083">
        <w:rPr>
          <w:rFonts w:ascii="Book Antiqua" w:hAnsi="Book Antiqua" w:cs="Times New Roman"/>
          <w:sz w:val="18"/>
          <w:szCs w:val="18"/>
        </w:rPr>
        <w:t>.</w:t>
      </w:r>
      <w:r w:rsidR="00340FED" w:rsidRPr="00F93083">
        <w:rPr>
          <w:rFonts w:ascii="Book Antiqua" w:hAnsi="Book Antiqua" w:cs="Times New Roman"/>
          <w:sz w:val="18"/>
          <w:szCs w:val="18"/>
        </w:rPr>
        <w:t xml:space="preserve"> </w:t>
      </w:r>
      <w:r w:rsidR="00340FED" w:rsidRPr="00F93083">
        <w:rPr>
          <w:rFonts w:ascii="Book Antiqua" w:eastAsia="Times New Roman" w:hAnsi="Book Antiqua" w:cs="Times New Roman"/>
          <w:b/>
          <w:bCs/>
          <w:color w:val="FF0000"/>
          <w:sz w:val="16"/>
          <w:szCs w:val="16"/>
          <w:u w:val="single"/>
          <w:lang w:eastAsia="pt-BR"/>
        </w:rPr>
        <w:t>(TJPA-2009)</w:t>
      </w:r>
      <w:r w:rsidRPr="00F93083">
        <w:rPr>
          <w:rFonts w:ascii="Book Antiqua" w:hAnsi="Book Antiqua" w:cs="Times New Roman"/>
          <w:sz w:val="18"/>
          <w:szCs w:val="18"/>
        </w:rPr>
        <w:t xml:space="preserve"> </w:t>
      </w:r>
      <w:bookmarkStart w:id="12" w:name="_Hlk21780210"/>
      <w:r w:rsidR="00340FED" w:rsidRPr="00F93083">
        <w:rPr>
          <w:rFonts w:ascii="Book Antiqua" w:eastAsia="Times New Roman" w:hAnsi="Book Antiqua" w:cs="Times New Roman"/>
          <w:b/>
          <w:bCs/>
          <w:color w:val="FF0000"/>
          <w:sz w:val="16"/>
          <w:szCs w:val="16"/>
          <w:u w:val="single"/>
          <w:lang w:eastAsia="pt-BR"/>
        </w:rPr>
        <w:t>(MPCE-2011)</w:t>
      </w:r>
    </w:p>
    <w:tbl>
      <w:tblPr>
        <w:tblStyle w:val="Tabelacomgrade"/>
        <w:tblW w:w="0" w:type="auto"/>
        <w:shd w:val="clear" w:color="auto" w:fill="CCFFFF"/>
        <w:tblLook w:val="04A0" w:firstRow="1" w:lastRow="0" w:firstColumn="1" w:lastColumn="0" w:noHBand="0" w:noVBand="1"/>
      </w:tblPr>
      <w:tblGrid>
        <w:gridCol w:w="8494"/>
      </w:tblGrid>
      <w:tr w:rsidR="009D072E" w:rsidRPr="00A67B48" w14:paraId="6E7D67F0" w14:textId="77777777" w:rsidTr="001F5DA4">
        <w:tc>
          <w:tcPr>
            <w:tcW w:w="8494" w:type="dxa"/>
            <w:shd w:val="clear" w:color="auto" w:fill="CCFFFF"/>
          </w:tcPr>
          <w:p w14:paraId="7E54198D" w14:textId="77777777" w:rsidR="00340FED" w:rsidRPr="00340FED" w:rsidRDefault="00340FED" w:rsidP="00340FED">
            <w:pPr>
              <w:jc w:val="both"/>
              <w:rPr>
                <w:rFonts w:ascii="Book Antiqua" w:hAnsi="Book Antiqua" w:cs="Times New Roman"/>
                <w:bCs/>
                <w:sz w:val="19"/>
                <w:szCs w:val="19"/>
              </w:rPr>
            </w:pPr>
            <w:r>
              <w:rPr>
                <w:rFonts w:ascii="Book Antiqua" w:hAnsi="Book Antiqua" w:cs="Times New Roman"/>
                <w:b/>
                <w:sz w:val="19"/>
                <w:szCs w:val="19"/>
              </w:rPr>
              <w:t>(</w:t>
            </w:r>
            <w:r w:rsidRPr="00340FED">
              <w:rPr>
                <w:rFonts w:ascii="Book Antiqua" w:hAnsi="Book Antiqua" w:cs="Times New Roman"/>
                <w:b/>
                <w:sz w:val="19"/>
                <w:szCs w:val="19"/>
                <w:highlight w:val="yellow"/>
              </w:rPr>
              <w:t>Cartórios/TJSC-2021-FGV</w:t>
            </w:r>
            <w:r>
              <w:rPr>
                <w:rFonts w:ascii="Book Antiqua" w:hAnsi="Book Antiqua" w:cs="Times New Roman"/>
                <w:b/>
                <w:sz w:val="19"/>
                <w:szCs w:val="19"/>
              </w:rPr>
              <w:t>)</w:t>
            </w:r>
            <w:r>
              <w:rPr>
                <w:rFonts w:ascii="Book Antiqua" w:hAnsi="Book Antiqua" w:cs="Times New Roman"/>
                <w:bCs/>
                <w:sz w:val="19"/>
                <w:szCs w:val="19"/>
              </w:rPr>
              <w:t xml:space="preserve">: </w:t>
            </w:r>
            <w:r w:rsidRPr="00340FED">
              <w:rPr>
                <w:rFonts w:ascii="Book Antiqua" w:hAnsi="Book Antiqua" w:cs="Times New Roman"/>
                <w:bCs/>
                <w:sz w:val="19"/>
                <w:szCs w:val="19"/>
              </w:rPr>
              <w:t>João subscreveu uma nota promissória em favor da sociedade empresária XY Ltda., tendo sido prestado aval em branco por parte de Dionísio. O tomador realizou endosso do título contendo a menção “valor em penhor” em favor de outra sociedade empresária.</w:t>
            </w:r>
          </w:p>
          <w:p w14:paraId="4CB1215C" w14:textId="4520DC43" w:rsidR="00340FED" w:rsidRPr="00340FED" w:rsidRDefault="00340FED" w:rsidP="00340FED">
            <w:pPr>
              <w:jc w:val="both"/>
              <w:rPr>
                <w:rFonts w:ascii="Book Antiqua" w:hAnsi="Book Antiqua" w:cs="Times New Roman"/>
                <w:bCs/>
                <w:sz w:val="19"/>
                <w:szCs w:val="19"/>
              </w:rPr>
            </w:pPr>
            <w:r w:rsidRPr="00340FED">
              <w:rPr>
                <w:rFonts w:ascii="Book Antiqua" w:hAnsi="Book Antiqua" w:cs="Times New Roman"/>
                <w:bCs/>
                <w:sz w:val="19"/>
                <w:szCs w:val="19"/>
              </w:rPr>
              <w:t>Considerando o endosso realizado e sua eficácia em relação a terceiros, ao credor pignoratício da nota promissória e ao subscritor, e ao avalista, é correto afirmar que:</w:t>
            </w:r>
            <w:r>
              <w:rPr>
                <w:rFonts w:ascii="Book Antiqua" w:hAnsi="Book Antiqua" w:cs="Times New Roman"/>
                <w:bCs/>
                <w:sz w:val="19"/>
                <w:szCs w:val="19"/>
              </w:rPr>
              <w:t xml:space="preserve"> </w:t>
            </w:r>
            <w:r w:rsidRPr="00340FED">
              <w:rPr>
                <w:rFonts w:ascii="Book Antiqua" w:hAnsi="Book Antiqua" w:cs="Times New Roman"/>
                <w:bCs/>
                <w:sz w:val="19"/>
                <w:szCs w:val="19"/>
              </w:rPr>
              <w:t>a sociedade empresária endossatária pode exercer todos os direitos emergentes da nota promissória, mas um endosso feito por ela só vale como endosso a título de procuração</w:t>
            </w:r>
            <w:r>
              <w:rPr>
                <w:rFonts w:ascii="Book Antiqua" w:hAnsi="Book Antiqua" w:cs="Times New Roman"/>
                <w:bCs/>
                <w:sz w:val="19"/>
                <w:szCs w:val="19"/>
              </w:rPr>
              <w:t xml:space="preserve">. </w:t>
            </w:r>
            <w:r>
              <w:rPr>
                <w:rFonts w:ascii="Book Antiqua" w:hAnsi="Book Antiqua" w:cs="Times New Roman"/>
                <w:b/>
                <w:sz w:val="19"/>
                <w:szCs w:val="19"/>
              </w:rPr>
              <w:t>BL: art. 19, LUG.</w:t>
            </w:r>
          </w:p>
          <w:p w14:paraId="0543268C" w14:textId="77777777" w:rsidR="00340FED" w:rsidRDefault="00340FED" w:rsidP="009D072E">
            <w:pPr>
              <w:jc w:val="both"/>
              <w:rPr>
                <w:rFonts w:ascii="Book Antiqua" w:hAnsi="Book Antiqua" w:cs="Times New Roman"/>
                <w:b/>
                <w:sz w:val="19"/>
                <w:szCs w:val="19"/>
              </w:rPr>
            </w:pPr>
          </w:p>
          <w:p w14:paraId="58F62021" w14:textId="7D65773A" w:rsidR="00340FED" w:rsidRDefault="00340FED" w:rsidP="009D072E">
            <w:pPr>
              <w:jc w:val="both"/>
              <w:rPr>
                <w:rFonts w:ascii="Book Antiqua" w:hAnsi="Book Antiqua" w:cs="Times New Roman"/>
                <w:b/>
                <w:sz w:val="19"/>
                <w:szCs w:val="19"/>
              </w:rPr>
            </w:pPr>
            <w:r w:rsidRPr="001D4982">
              <w:rPr>
                <w:rFonts w:ascii="Book Antiqua" w:hAnsi="Book Antiqua" w:cs="Times New Roman"/>
                <w:b/>
                <w:i/>
                <w:iCs/>
                <w:color w:val="FF0000"/>
                <w:sz w:val="19"/>
                <w:szCs w:val="19"/>
              </w:rPr>
              <w:t>#</w:t>
            </w:r>
            <w:r w:rsidRPr="001D4982">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340FED">
              <w:rPr>
                <w:rFonts w:ascii="Book Antiqua" w:hAnsi="Book Antiqua" w:cs="Times New Roman"/>
                <w:bCs/>
                <w:sz w:val="19"/>
                <w:szCs w:val="19"/>
              </w:rPr>
              <w:t xml:space="preserve">A sociedade empresária que recebeu o título por endosso de sociedade </w:t>
            </w:r>
            <w:proofErr w:type="spellStart"/>
            <w:r w:rsidRPr="00340FED">
              <w:rPr>
                <w:rFonts w:ascii="Book Antiqua" w:hAnsi="Book Antiqua" w:cs="Times New Roman"/>
                <w:bCs/>
                <w:sz w:val="19"/>
                <w:szCs w:val="19"/>
              </w:rPr>
              <w:t>xy</w:t>
            </w:r>
            <w:proofErr w:type="spellEnd"/>
            <w:r w:rsidRPr="00340FED">
              <w:rPr>
                <w:rFonts w:ascii="Book Antiqua" w:hAnsi="Book Antiqua" w:cs="Times New Roman"/>
                <w:bCs/>
                <w:sz w:val="19"/>
                <w:szCs w:val="19"/>
              </w:rPr>
              <w:t xml:space="preserve"> ltda é o endossatário/mandatário. O endosso caução deve conter a menção "valor em garantia", "valor em penhor" ou qualquer outra menção que implique uma caução. O portador pode exercer todos os direitos emergentes da letra, mas, um endosso feito por ele só vale como endosso a título de procuração. Os coobrigados não podem invocar contra o portador as exceções fundadas sobre as relações pessoais deles com o endossante, a menos que o portador, ao receber a letra, tenha procedido conscientemente em detrimento do devedor. (art. 19, LUG).</w:t>
            </w:r>
          </w:p>
          <w:p w14:paraId="04FA864D" w14:textId="77777777" w:rsidR="00340FED" w:rsidRDefault="00340FED" w:rsidP="009D072E">
            <w:pPr>
              <w:jc w:val="both"/>
              <w:rPr>
                <w:rFonts w:ascii="Book Antiqua" w:hAnsi="Book Antiqua" w:cs="Times New Roman"/>
                <w:b/>
                <w:sz w:val="19"/>
                <w:szCs w:val="19"/>
              </w:rPr>
            </w:pPr>
          </w:p>
          <w:p w14:paraId="6C6F94C5" w14:textId="14E91401" w:rsidR="001D4982" w:rsidRPr="001D4982" w:rsidRDefault="001D4982" w:rsidP="009D072E">
            <w:pPr>
              <w:jc w:val="both"/>
              <w:rPr>
                <w:rFonts w:ascii="Book Antiqua" w:hAnsi="Book Antiqua" w:cs="Times New Roman"/>
                <w:b/>
                <w:sz w:val="19"/>
                <w:szCs w:val="19"/>
              </w:rPr>
            </w:pPr>
            <w:r>
              <w:rPr>
                <w:rFonts w:ascii="Book Antiqua" w:hAnsi="Book Antiqua" w:cs="Times New Roman"/>
                <w:b/>
                <w:sz w:val="19"/>
                <w:szCs w:val="19"/>
              </w:rPr>
              <w:t>(</w:t>
            </w:r>
            <w:r w:rsidRPr="001D4982">
              <w:rPr>
                <w:rFonts w:ascii="Book Antiqua" w:hAnsi="Book Antiqua" w:cs="Times New Roman"/>
                <w:b/>
                <w:sz w:val="19"/>
                <w:szCs w:val="19"/>
                <w:highlight w:val="yellow"/>
              </w:rPr>
              <w:t>MPCE-2011-FCC</w:t>
            </w:r>
            <w:r>
              <w:rPr>
                <w:rFonts w:ascii="Book Antiqua" w:hAnsi="Book Antiqua" w:cs="Times New Roman"/>
                <w:b/>
                <w:sz w:val="19"/>
                <w:szCs w:val="19"/>
              </w:rPr>
              <w:t>)</w:t>
            </w:r>
            <w:r>
              <w:rPr>
                <w:rFonts w:ascii="Book Antiqua" w:hAnsi="Book Antiqua" w:cs="Times New Roman"/>
                <w:bCs/>
                <w:sz w:val="19"/>
                <w:szCs w:val="19"/>
              </w:rPr>
              <w:t xml:space="preserve">: </w:t>
            </w:r>
            <w:r w:rsidRPr="001D4982">
              <w:rPr>
                <w:rFonts w:ascii="Book Antiqua" w:hAnsi="Book Antiqua" w:cs="Times New Roman"/>
                <w:bCs/>
                <w:sz w:val="19"/>
                <w:szCs w:val="19"/>
              </w:rPr>
              <w:t>Sobre o endosso da letra de câmbio e da nota promissória analise a afirmaç</w:t>
            </w:r>
            <w:r>
              <w:rPr>
                <w:rFonts w:ascii="Book Antiqua" w:hAnsi="Book Antiqua" w:cs="Times New Roman"/>
                <w:bCs/>
                <w:sz w:val="19"/>
                <w:szCs w:val="19"/>
              </w:rPr>
              <w:t>ão</w:t>
            </w:r>
            <w:r w:rsidRPr="001D4982">
              <w:rPr>
                <w:rFonts w:ascii="Book Antiqua" w:hAnsi="Book Antiqua" w:cs="Times New Roman"/>
                <w:bCs/>
                <w:sz w:val="19"/>
                <w:szCs w:val="19"/>
              </w:rPr>
              <w:t xml:space="preserve"> abaixo:</w:t>
            </w:r>
            <w:r>
              <w:rPr>
                <w:rFonts w:ascii="Book Antiqua" w:hAnsi="Book Antiqua" w:cs="Times New Roman"/>
                <w:bCs/>
                <w:sz w:val="19"/>
                <w:szCs w:val="19"/>
              </w:rPr>
              <w:t xml:space="preserve"> </w:t>
            </w:r>
            <w:r w:rsidRPr="001D4982">
              <w:rPr>
                <w:rFonts w:ascii="Book Antiqua" w:hAnsi="Book Antiqua" w:cs="Times New Roman"/>
                <w:bCs/>
                <w:sz w:val="19"/>
                <w:szCs w:val="19"/>
              </w:rPr>
              <w:t>No endosso pignoratício, os coobrigados não podem invocar contra o portador as exceções fundadas sobre as relações pessoais deles com o endossante, a menos que o portador, ao receber a letra, tenha procedido conscientemente em detrimento do devedor.</w:t>
            </w:r>
            <w:r>
              <w:rPr>
                <w:rFonts w:ascii="Book Antiqua" w:hAnsi="Book Antiqua" w:cs="Times New Roman"/>
                <w:bCs/>
                <w:sz w:val="19"/>
                <w:szCs w:val="19"/>
              </w:rPr>
              <w:t xml:space="preserve"> </w:t>
            </w:r>
            <w:r>
              <w:rPr>
                <w:rFonts w:ascii="Book Antiqua" w:hAnsi="Book Antiqua" w:cs="Times New Roman"/>
                <w:b/>
                <w:sz w:val="19"/>
                <w:szCs w:val="19"/>
              </w:rPr>
              <w:t>BL: art. 19, LUG.</w:t>
            </w:r>
          </w:p>
          <w:p w14:paraId="341B1749" w14:textId="02336935" w:rsidR="001D4982" w:rsidRDefault="001D4982" w:rsidP="009D072E">
            <w:pPr>
              <w:jc w:val="both"/>
              <w:rPr>
                <w:rFonts w:ascii="Book Antiqua" w:hAnsi="Book Antiqua" w:cs="Times New Roman"/>
                <w:b/>
                <w:sz w:val="19"/>
                <w:szCs w:val="19"/>
              </w:rPr>
            </w:pPr>
          </w:p>
          <w:p w14:paraId="0957D99E" w14:textId="3563754D" w:rsidR="001D4982" w:rsidRDefault="001D4982" w:rsidP="001D4982">
            <w:pPr>
              <w:jc w:val="both"/>
              <w:rPr>
                <w:rFonts w:ascii="Book Antiqua" w:hAnsi="Book Antiqua" w:cs="Times New Roman"/>
                <w:bCs/>
                <w:sz w:val="19"/>
                <w:szCs w:val="19"/>
              </w:rPr>
            </w:pPr>
            <w:r w:rsidRPr="001D4982">
              <w:rPr>
                <w:rFonts w:ascii="Book Antiqua" w:hAnsi="Book Antiqua" w:cs="Times New Roman"/>
                <w:b/>
                <w:i/>
                <w:iCs/>
                <w:color w:val="FF0000"/>
                <w:sz w:val="19"/>
                <w:szCs w:val="19"/>
              </w:rPr>
              <w:t>#</w:t>
            </w:r>
            <w:r w:rsidRPr="001D4982">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O </w:t>
            </w:r>
            <w:r w:rsidRPr="001D4982">
              <w:rPr>
                <w:rFonts w:ascii="Book Antiqua" w:hAnsi="Book Antiqua" w:cs="Times New Roman"/>
                <w:b/>
                <w:sz w:val="19"/>
                <w:szCs w:val="19"/>
                <w:shd w:val="clear" w:color="auto" w:fill="F7CAAC" w:themeFill="accent2" w:themeFillTint="66"/>
              </w:rPr>
              <w:t>endosso pignoratício</w:t>
            </w:r>
            <w:r w:rsidRPr="001D4982">
              <w:rPr>
                <w:rFonts w:ascii="Book Antiqua" w:hAnsi="Book Antiqua" w:cs="Times New Roman"/>
                <w:bCs/>
                <w:sz w:val="19"/>
                <w:szCs w:val="19"/>
              </w:rPr>
              <w:t xml:space="preserve"> </w:t>
            </w:r>
            <w:r w:rsidRPr="001D4982">
              <w:rPr>
                <w:rFonts w:ascii="Book Antiqua" w:hAnsi="Book Antiqua" w:cs="Times New Roman"/>
                <w:b/>
                <w:sz w:val="19"/>
                <w:szCs w:val="19"/>
                <w:highlight w:val="yellow"/>
              </w:rPr>
              <w:t>é também chamado</w:t>
            </w:r>
            <w:r w:rsidRPr="001D4982">
              <w:rPr>
                <w:rFonts w:ascii="Book Antiqua" w:hAnsi="Book Antiqua" w:cs="Times New Roman"/>
                <w:bCs/>
                <w:sz w:val="19"/>
                <w:szCs w:val="19"/>
              </w:rPr>
              <w:t xml:space="preserve"> </w:t>
            </w:r>
            <w:r w:rsidRPr="001D4982">
              <w:rPr>
                <w:rFonts w:ascii="Book Antiqua" w:hAnsi="Book Antiqua" w:cs="Times New Roman"/>
                <w:b/>
                <w:sz w:val="19"/>
                <w:szCs w:val="19"/>
                <w:shd w:val="clear" w:color="auto" w:fill="F7CAAC" w:themeFill="accent2" w:themeFillTint="66"/>
              </w:rPr>
              <w:t>endosso-caução</w:t>
            </w:r>
            <w:r w:rsidRPr="001D4982">
              <w:rPr>
                <w:rFonts w:ascii="Book Antiqua" w:hAnsi="Book Antiqua" w:cs="Times New Roman"/>
                <w:bCs/>
                <w:sz w:val="19"/>
                <w:szCs w:val="19"/>
              </w:rPr>
              <w:t>. É o instrumento adequado para a instituição de penhor sobre o título de crédito. Como o título de crédito é um bem móvel, para ser dado em garantia, é necessária a instituição de um penhor sobre ele.</w:t>
            </w:r>
            <w:r>
              <w:rPr>
                <w:rFonts w:ascii="Book Antiqua" w:hAnsi="Book Antiqua" w:cs="Times New Roman"/>
                <w:bCs/>
                <w:sz w:val="19"/>
                <w:szCs w:val="19"/>
              </w:rPr>
              <w:t xml:space="preserve"> </w:t>
            </w:r>
            <w:r w:rsidRPr="001D4982">
              <w:rPr>
                <w:rFonts w:ascii="Book Antiqua" w:hAnsi="Book Antiqua" w:cs="Times New Roman"/>
                <w:bCs/>
                <w:sz w:val="19"/>
                <w:szCs w:val="19"/>
              </w:rPr>
              <w:t xml:space="preserve">Lembrar que o endosso pignoratício </w:t>
            </w:r>
            <w:r w:rsidRPr="001D4982">
              <w:rPr>
                <w:rFonts w:ascii="Book Antiqua" w:hAnsi="Book Antiqua" w:cs="Times New Roman"/>
                <w:b/>
                <w:sz w:val="19"/>
                <w:szCs w:val="19"/>
                <w:highlight w:val="yellow"/>
              </w:rPr>
              <w:t>é uma modalidade</w:t>
            </w:r>
            <w:r w:rsidRPr="001D4982">
              <w:rPr>
                <w:rFonts w:ascii="Book Antiqua" w:hAnsi="Book Antiqua" w:cs="Times New Roman"/>
                <w:bCs/>
                <w:sz w:val="19"/>
                <w:szCs w:val="19"/>
              </w:rPr>
              <w:t xml:space="preserve"> de </w:t>
            </w:r>
            <w:r w:rsidRPr="001D4982">
              <w:rPr>
                <w:rFonts w:ascii="Book Antiqua" w:hAnsi="Book Antiqua" w:cs="Times New Roman"/>
                <w:b/>
                <w:sz w:val="19"/>
                <w:szCs w:val="19"/>
                <w:shd w:val="clear" w:color="auto" w:fill="F7CAAC" w:themeFill="accent2" w:themeFillTint="66"/>
              </w:rPr>
              <w:t>endosso impróprio</w:t>
            </w:r>
            <w:r w:rsidRPr="001D4982">
              <w:rPr>
                <w:rFonts w:ascii="Book Antiqua" w:hAnsi="Book Antiqua" w:cs="Times New Roman"/>
                <w:bCs/>
                <w:sz w:val="19"/>
                <w:szCs w:val="19"/>
              </w:rPr>
              <w:t xml:space="preserve"> e, portanto, </w:t>
            </w:r>
            <w:r w:rsidRPr="001D4982">
              <w:rPr>
                <w:rFonts w:ascii="Book Antiqua" w:hAnsi="Book Antiqua" w:cs="Times New Roman"/>
                <w:b/>
                <w:sz w:val="19"/>
                <w:szCs w:val="19"/>
                <w:highlight w:val="green"/>
              </w:rPr>
              <w:t>não há transferência da titularidade do crédito</w:t>
            </w:r>
            <w:r w:rsidRPr="001D4982">
              <w:rPr>
                <w:rFonts w:ascii="Book Antiqua" w:hAnsi="Book Antiqua" w:cs="Times New Roman"/>
                <w:bCs/>
                <w:sz w:val="19"/>
                <w:szCs w:val="19"/>
              </w:rPr>
              <w:t>.</w:t>
            </w:r>
          </w:p>
          <w:p w14:paraId="4DBF93ED" w14:textId="77777777" w:rsidR="00340FED" w:rsidRDefault="00340FED" w:rsidP="001D4982">
            <w:pPr>
              <w:jc w:val="both"/>
              <w:rPr>
                <w:rFonts w:ascii="Book Antiqua" w:hAnsi="Book Antiqua" w:cs="Times New Roman"/>
                <w:bCs/>
                <w:sz w:val="19"/>
                <w:szCs w:val="19"/>
              </w:rPr>
            </w:pPr>
          </w:p>
          <w:p w14:paraId="52E38CF4" w14:textId="4D020037" w:rsidR="00340FED" w:rsidRPr="001D4982" w:rsidRDefault="00340FED" w:rsidP="001D4982">
            <w:pPr>
              <w:jc w:val="both"/>
              <w:rPr>
                <w:rFonts w:ascii="Book Antiqua" w:hAnsi="Book Antiqua" w:cs="Times New Roman"/>
                <w:bCs/>
                <w:sz w:val="19"/>
                <w:szCs w:val="19"/>
              </w:rPr>
            </w:pPr>
            <w:r w:rsidRPr="001D4982">
              <w:rPr>
                <w:rFonts w:ascii="Book Antiqua" w:hAnsi="Book Antiqua" w:cs="Times New Roman"/>
                <w:b/>
                <w:i/>
                <w:iCs/>
                <w:color w:val="FF0000"/>
                <w:sz w:val="19"/>
                <w:szCs w:val="19"/>
              </w:rPr>
              <w:t>#</w:t>
            </w:r>
            <w:r w:rsidRPr="001D4982">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40FED">
              <w:rPr>
                <w:rFonts w:ascii="Book Antiqua" w:hAnsi="Book Antiqua" w:cs="Times New Roman"/>
                <w:b/>
                <w:i/>
                <w:iCs/>
                <w:color w:val="FF0000"/>
                <w:sz w:val="19"/>
                <w:szCs w:val="19"/>
                <w:highlight w:val="green"/>
              </w:rPr>
              <w:t>Cartórios/TJSC-2021</w:t>
            </w:r>
            <w:r>
              <w:rPr>
                <w:rFonts w:ascii="Book Antiqua" w:hAnsi="Book Antiqua" w:cs="Times New Roman"/>
                <w:b/>
                <w:i/>
                <w:iCs/>
                <w:color w:val="FF0000"/>
                <w:sz w:val="19"/>
                <w:szCs w:val="19"/>
              </w:rPr>
              <w:t>: #</w:t>
            </w:r>
            <w:r w:rsidRPr="00340FED">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340FED">
              <w:rPr>
                <w:rFonts w:ascii="Book Antiqua" w:hAnsi="Book Antiqua" w:cs="Times New Roman"/>
                <w:bCs/>
                <w:sz w:val="19"/>
                <w:szCs w:val="19"/>
              </w:rPr>
              <w:t>No endosso</w:t>
            </w:r>
            <w:r>
              <w:rPr>
                <w:rFonts w:ascii="Book Antiqua" w:hAnsi="Book Antiqua" w:cs="Times New Roman"/>
                <w:bCs/>
                <w:sz w:val="19"/>
                <w:szCs w:val="19"/>
              </w:rPr>
              <w:t>-</w:t>
            </w:r>
            <w:r w:rsidRPr="00340FED">
              <w:rPr>
                <w:rFonts w:ascii="Book Antiqua" w:hAnsi="Book Antiqua" w:cs="Times New Roman"/>
                <w:bCs/>
                <w:sz w:val="19"/>
                <w:szCs w:val="19"/>
              </w:rPr>
              <w:t>caução não ocorre à transferência da propriedade, já que o título não é dado em pagamento, mas como caução em garantia da dívida contraída pelo devedor da caução (endossante). O endosso é realizado como garantia pignoratícia. O credor da caução (endossatário) mantém o título sobre sua posse, como uma forma de garantia da obrigação.  O credor da caução poderá mover as ações cambiárias cabíveis e realizar o protesto do título, uma vez que o credor da caução (endossatário) age em seu nome próprio, visando o seu interesse.</w:t>
            </w:r>
          </w:p>
          <w:p w14:paraId="7AAAB6CA" w14:textId="77777777" w:rsidR="001D4982" w:rsidRDefault="001D4982" w:rsidP="009D072E">
            <w:pPr>
              <w:jc w:val="both"/>
              <w:rPr>
                <w:rFonts w:ascii="Book Antiqua" w:hAnsi="Book Antiqua" w:cs="Times New Roman"/>
                <w:b/>
                <w:sz w:val="19"/>
                <w:szCs w:val="19"/>
              </w:rPr>
            </w:pPr>
          </w:p>
          <w:p w14:paraId="3BF78918" w14:textId="77BEC3EF" w:rsidR="009D072E" w:rsidRPr="00A67B48" w:rsidRDefault="009D072E" w:rsidP="009D072E">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TJPA-2009-FGV</w:t>
            </w:r>
            <w:r w:rsidRPr="00A67B48">
              <w:rPr>
                <w:rFonts w:ascii="Book Antiqua" w:hAnsi="Book Antiqua" w:cs="Times New Roman"/>
                <w:b/>
                <w:sz w:val="19"/>
                <w:szCs w:val="19"/>
              </w:rPr>
              <w:t>)</w:t>
            </w:r>
            <w:r w:rsidRPr="00A67B48">
              <w:rPr>
                <w:rFonts w:ascii="Book Antiqua" w:hAnsi="Book Antiqua" w:cs="Times New Roman"/>
                <w:sz w:val="19"/>
                <w:szCs w:val="19"/>
              </w:rPr>
              <w:t xml:space="preserve">: A letra de câmbio admite as formas de endosso denominadas endosso-mandato e endosso-caução. </w:t>
            </w:r>
            <w:r w:rsidRPr="00A67B48">
              <w:rPr>
                <w:rFonts w:ascii="Book Antiqua" w:hAnsi="Book Antiqua" w:cs="Times New Roman"/>
                <w:b/>
                <w:sz w:val="19"/>
                <w:szCs w:val="19"/>
              </w:rPr>
              <w:t xml:space="preserve">BL: </w:t>
            </w:r>
            <w:proofErr w:type="spellStart"/>
            <w:r w:rsidRPr="00A67B48">
              <w:rPr>
                <w:rFonts w:ascii="Book Antiqua" w:hAnsi="Book Antiqua" w:cs="Times New Roman"/>
                <w:b/>
                <w:sz w:val="19"/>
                <w:szCs w:val="19"/>
              </w:rPr>
              <w:t>arts</w:t>
            </w:r>
            <w:proofErr w:type="spellEnd"/>
            <w:r w:rsidRPr="00A67B48">
              <w:rPr>
                <w:rFonts w:ascii="Book Antiqua" w:hAnsi="Book Antiqua" w:cs="Times New Roman"/>
                <w:b/>
                <w:sz w:val="19"/>
                <w:szCs w:val="19"/>
              </w:rPr>
              <w:t>. 18 e 19 da LUG.</w:t>
            </w:r>
          </w:p>
          <w:p w14:paraId="22532534" w14:textId="77777777" w:rsidR="009D072E" w:rsidRPr="00A67B48" w:rsidRDefault="009D072E" w:rsidP="009D072E">
            <w:pPr>
              <w:jc w:val="both"/>
              <w:rPr>
                <w:rFonts w:ascii="Book Antiqua" w:hAnsi="Book Antiqua" w:cs="Times New Roman"/>
                <w:b/>
                <w:sz w:val="19"/>
                <w:szCs w:val="19"/>
              </w:rPr>
            </w:pPr>
          </w:p>
          <w:p w14:paraId="5615B59B" w14:textId="4397D5E7" w:rsidR="009D072E" w:rsidRDefault="006A44FB" w:rsidP="009D072E">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009D072E" w:rsidRPr="00A67B48">
              <w:rPr>
                <w:rFonts w:ascii="Book Antiqua" w:hAnsi="Book Antiqua" w:cs="Times New Roman"/>
                <w:sz w:val="19"/>
                <w:szCs w:val="19"/>
              </w:rPr>
              <w:t xml:space="preserve"> Essas são as formas de endosso impróprio, previstas nos </w:t>
            </w:r>
            <w:proofErr w:type="spellStart"/>
            <w:r w:rsidR="009D072E" w:rsidRPr="00A67B48">
              <w:rPr>
                <w:rFonts w:ascii="Book Antiqua" w:hAnsi="Book Antiqua" w:cs="Times New Roman"/>
                <w:sz w:val="19"/>
                <w:szCs w:val="19"/>
              </w:rPr>
              <w:t>arts</w:t>
            </w:r>
            <w:proofErr w:type="spellEnd"/>
            <w:r w:rsidR="009D072E" w:rsidRPr="00A67B48">
              <w:rPr>
                <w:rFonts w:ascii="Book Antiqua" w:hAnsi="Book Antiqua" w:cs="Times New Roman"/>
                <w:sz w:val="19"/>
                <w:szCs w:val="19"/>
              </w:rPr>
              <w:t>. 18 e 19 da LUG.</w:t>
            </w:r>
          </w:p>
          <w:p w14:paraId="7CB7AE9E" w14:textId="77777777" w:rsidR="00CC141C" w:rsidRDefault="00CC141C" w:rsidP="009D072E">
            <w:pPr>
              <w:jc w:val="both"/>
              <w:rPr>
                <w:rFonts w:ascii="Book Antiqua" w:hAnsi="Book Antiqua" w:cs="Times New Roman"/>
                <w:sz w:val="19"/>
                <w:szCs w:val="19"/>
              </w:rPr>
            </w:pPr>
          </w:p>
          <w:p w14:paraId="203DB4C8" w14:textId="51352908" w:rsidR="00CC141C" w:rsidRDefault="00CC141C" w:rsidP="009D072E">
            <w:pPr>
              <w:jc w:val="both"/>
              <w:rPr>
                <w:rFonts w:ascii="Book Antiqua" w:hAnsi="Book Antiqua" w:cs="Times New Roman"/>
                <w:b/>
                <w:sz w:val="19"/>
                <w:szCs w:val="19"/>
              </w:rPr>
            </w:pPr>
            <w:r w:rsidRPr="001712E5">
              <w:rPr>
                <w:rFonts w:ascii="Book Antiqua" w:hAnsi="Book Antiqua" w:cs="Times New Roman"/>
                <w:b/>
                <w:sz w:val="19"/>
                <w:szCs w:val="19"/>
              </w:rPr>
              <w:t>(</w:t>
            </w:r>
            <w:r>
              <w:rPr>
                <w:rFonts w:ascii="Book Antiqua" w:hAnsi="Book Antiqua" w:cs="Times New Roman"/>
                <w:b/>
                <w:sz w:val="19"/>
                <w:szCs w:val="19"/>
                <w:highlight w:val="yellow"/>
              </w:rPr>
              <w:t>Proc.-TCM/RJ-2008-FGV</w:t>
            </w:r>
            <w:r w:rsidRPr="001712E5">
              <w:rPr>
                <w:rFonts w:ascii="Book Antiqua" w:hAnsi="Book Antiqua" w:cs="Times New Roman"/>
                <w:b/>
                <w:sz w:val="19"/>
                <w:szCs w:val="19"/>
              </w:rPr>
              <w:t>)</w:t>
            </w:r>
            <w:r w:rsidRPr="001712E5">
              <w:rPr>
                <w:rFonts w:ascii="Book Antiqua" w:hAnsi="Book Antiqua" w:cs="Times New Roman"/>
                <w:sz w:val="19"/>
                <w:szCs w:val="19"/>
              </w:rPr>
              <w:t xml:space="preserve">: </w:t>
            </w:r>
            <w:r w:rsidRPr="00E318CA">
              <w:rPr>
                <w:rFonts w:ascii="Book Antiqua" w:hAnsi="Book Antiqua" w:cs="Times New Roman"/>
                <w:sz w:val="19"/>
                <w:szCs w:val="19"/>
              </w:rPr>
              <w:t xml:space="preserve">Em relação aos títulos de crédito, assinale a afirmativa </w:t>
            </w:r>
            <w:r>
              <w:rPr>
                <w:rFonts w:ascii="Book Antiqua" w:hAnsi="Book Antiqua" w:cs="Times New Roman"/>
                <w:sz w:val="19"/>
                <w:szCs w:val="19"/>
              </w:rPr>
              <w:t>c</w:t>
            </w:r>
            <w:r w:rsidRPr="00E318CA">
              <w:rPr>
                <w:rFonts w:ascii="Book Antiqua" w:hAnsi="Book Antiqua" w:cs="Times New Roman"/>
                <w:sz w:val="19"/>
                <w:szCs w:val="19"/>
              </w:rPr>
              <w:t>orreta</w:t>
            </w:r>
            <w:r>
              <w:rPr>
                <w:rFonts w:ascii="Book Antiqua" w:hAnsi="Book Antiqua" w:cs="Times New Roman"/>
                <w:sz w:val="19"/>
                <w:szCs w:val="19"/>
              </w:rPr>
              <w:t xml:space="preserve">: </w:t>
            </w:r>
            <w:r w:rsidRPr="00CC141C">
              <w:rPr>
                <w:rFonts w:ascii="Book Antiqua" w:hAnsi="Book Antiqua" w:cs="Times New Roman"/>
                <w:sz w:val="19"/>
                <w:szCs w:val="19"/>
              </w:rPr>
              <w:t>O endosso impróprio transfere o exercício dos direitos inerentes à cambial</w:t>
            </w:r>
            <w:r w:rsidRPr="00E318CA">
              <w:rPr>
                <w:rFonts w:ascii="Book Antiqua" w:hAnsi="Book Antiqua" w:cs="Times New Roman"/>
                <w:sz w:val="19"/>
                <w:szCs w:val="19"/>
              </w:rPr>
              <w:t>.</w:t>
            </w:r>
            <w:r w:rsidRPr="001712E5">
              <w:rPr>
                <w:rFonts w:ascii="Book Antiqua" w:hAnsi="Book Antiqua" w:cs="Times New Roman"/>
                <w:sz w:val="19"/>
                <w:szCs w:val="19"/>
              </w:rPr>
              <w:t xml:space="preserve"> </w:t>
            </w:r>
            <w:r w:rsidRPr="001712E5">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18 e 19, LUG.</w:t>
            </w:r>
          </w:p>
          <w:p w14:paraId="7B0EA766" w14:textId="77777777" w:rsidR="00CC141C" w:rsidRDefault="00CC141C" w:rsidP="009D072E">
            <w:pPr>
              <w:jc w:val="both"/>
              <w:rPr>
                <w:rFonts w:ascii="Book Antiqua" w:hAnsi="Book Antiqua" w:cs="Times New Roman"/>
                <w:sz w:val="19"/>
                <w:szCs w:val="19"/>
              </w:rPr>
            </w:pPr>
          </w:p>
          <w:p w14:paraId="4F5FB82C" w14:textId="32F5D66F" w:rsidR="00CC141C" w:rsidRDefault="00CC141C" w:rsidP="009D072E">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CC141C">
              <w:rPr>
                <w:rFonts w:ascii="Book Antiqua" w:hAnsi="Book Antiqua" w:cs="Times New Roman"/>
                <w:bCs/>
                <w:sz w:val="19"/>
                <w:szCs w:val="19"/>
              </w:rPr>
              <w:t xml:space="preserve">: </w:t>
            </w:r>
            <w:r>
              <w:rPr>
                <w:rFonts w:ascii="Book Antiqua" w:hAnsi="Book Antiqua" w:cs="Times New Roman"/>
                <w:bCs/>
                <w:sz w:val="19"/>
                <w:szCs w:val="19"/>
              </w:rPr>
              <w:t>O</w:t>
            </w:r>
            <w:r w:rsidRPr="00CC141C">
              <w:rPr>
                <w:rFonts w:ascii="Book Antiqua" w:hAnsi="Book Antiqua" w:cs="Times New Roman"/>
                <w:bCs/>
                <w:sz w:val="19"/>
                <w:szCs w:val="19"/>
              </w:rPr>
              <w:t xml:space="preserve"> endosso é dito impróprio porque não transfere, como o endosso próprio, a titularidade da cambial, mas apenas o exercício de direitos a ela relativos. </w:t>
            </w:r>
            <w:r>
              <w:rPr>
                <w:rFonts w:ascii="Book Antiqua" w:hAnsi="Book Antiqua" w:cs="Times New Roman"/>
                <w:bCs/>
                <w:sz w:val="19"/>
                <w:szCs w:val="19"/>
              </w:rPr>
              <w:t>Há</w:t>
            </w:r>
            <w:r w:rsidRPr="00CC141C">
              <w:rPr>
                <w:rFonts w:ascii="Book Antiqua" w:hAnsi="Book Antiqua" w:cs="Times New Roman"/>
                <w:bCs/>
                <w:sz w:val="19"/>
                <w:szCs w:val="19"/>
              </w:rPr>
              <w:t xml:space="preserve"> duas modalidades: endosso-mandato, previsto no </w:t>
            </w:r>
            <w:r>
              <w:rPr>
                <w:rFonts w:ascii="Book Antiqua" w:hAnsi="Book Antiqua" w:cs="Times New Roman"/>
                <w:bCs/>
                <w:sz w:val="19"/>
                <w:szCs w:val="19"/>
              </w:rPr>
              <w:t>a</w:t>
            </w:r>
            <w:r w:rsidRPr="00CC141C">
              <w:rPr>
                <w:rFonts w:ascii="Book Antiqua" w:hAnsi="Book Antiqua" w:cs="Times New Roman"/>
                <w:bCs/>
                <w:sz w:val="19"/>
                <w:szCs w:val="19"/>
              </w:rPr>
              <w:t>rt</w:t>
            </w:r>
            <w:r>
              <w:rPr>
                <w:rFonts w:ascii="Book Antiqua" w:hAnsi="Book Antiqua" w:cs="Times New Roman"/>
                <w:bCs/>
                <w:sz w:val="19"/>
                <w:szCs w:val="19"/>
              </w:rPr>
              <w:t>.</w:t>
            </w:r>
            <w:r w:rsidRPr="00CC141C">
              <w:rPr>
                <w:rFonts w:ascii="Book Antiqua" w:hAnsi="Book Antiqua" w:cs="Times New Roman"/>
                <w:bCs/>
                <w:sz w:val="19"/>
                <w:szCs w:val="19"/>
              </w:rPr>
              <w:t xml:space="preserve"> 18 </w:t>
            </w:r>
            <w:r>
              <w:rPr>
                <w:rFonts w:ascii="Book Antiqua" w:hAnsi="Book Antiqua" w:cs="Times New Roman"/>
                <w:bCs/>
                <w:sz w:val="19"/>
                <w:szCs w:val="19"/>
              </w:rPr>
              <w:t>da LUG,</w:t>
            </w:r>
            <w:r w:rsidRPr="00CC141C">
              <w:rPr>
                <w:rFonts w:ascii="Book Antiqua" w:hAnsi="Book Antiqua" w:cs="Times New Roman"/>
                <w:bCs/>
                <w:sz w:val="19"/>
                <w:szCs w:val="19"/>
              </w:rPr>
              <w:t xml:space="preserve"> e endosso-caução, previsto no </w:t>
            </w:r>
            <w:r>
              <w:rPr>
                <w:rFonts w:ascii="Book Antiqua" w:hAnsi="Book Antiqua" w:cs="Times New Roman"/>
                <w:bCs/>
                <w:sz w:val="19"/>
                <w:szCs w:val="19"/>
              </w:rPr>
              <w:t>a</w:t>
            </w:r>
            <w:r w:rsidRPr="00CC141C">
              <w:rPr>
                <w:rFonts w:ascii="Book Antiqua" w:hAnsi="Book Antiqua" w:cs="Times New Roman"/>
                <w:bCs/>
                <w:sz w:val="19"/>
                <w:szCs w:val="19"/>
              </w:rPr>
              <w:t xml:space="preserve">rt. 19 </w:t>
            </w:r>
            <w:r>
              <w:rPr>
                <w:rFonts w:ascii="Book Antiqua" w:hAnsi="Book Antiqua" w:cs="Times New Roman"/>
                <w:bCs/>
                <w:sz w:val="19"/>
                <w:szCs w:val="19"/>
              </w:rPr>
              <w:t>da LUG.</w:t>
            </w:r>
          </w:p>
          <w:p w14:paraId="1BFE92ED" w14:textId="77777777" w:rsidR="00971ECC" w:rsidRDefault="00971ECC" w:rsidP="009D072E">
            <w:pPr>
              <w:jc w:val="both"/>
              <w:rPr>
                <w:rFonts w:ascii="Book Antiqua" w:hAnsi="Book Antiqua" w:cs="Times New Roman"/>
                <w:sz w:val="19"/>
                <w:szCs w:val="19"/>
              </w:rPr>
            </w:pPr>
          </w:p>
          <w:p w14:paraId="6AC6FA4E" w14:textId="3FFA511B" w:rsidR="00971ECC" w:rsidRPr="00A67B48" w:rsidRDefault="00971ECC" w:rsidP="00971ECC">
            <w:pPr>
              <w:jc w:val="both"/>
              <w:rPr>
                <w:rFonts w:ascii="Book Antiqua" w:hAnsi="Book Antiqua" w:cs="Times New Roman"/>
                <w:sz w:val="19"/>
                <w:szCs w:val="19"/>
              </w:rPr>
            </w:pPr>
            <w:r w:rsidRPr="0030697C">
              <w:rPr>
                <w:rFonts w:ascii="Book Antiqua" w:eastAsia="Times New Roman" w:hAnsi="Book Antiqua" w:cs="Times New Roman"/>
                <w:b/>
                <w:i/>
                <w:color w:val="FF0000"/>
                <w:sz w:val="19"/>
                <w:szCs w:val="19"/>
                <w:lang w:eastAsia="pt-BR"/>
              </w:rPr>
              <w:lastRenderedPageBreak/>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971ECC">
              <w:rPr>
                <w:rFonts w:ascii="Book Antiqua" w:eastAsia="Times New Roman" w:hAnsi="Book Antiqua" w:cs="Times New Roman"/>
                <w:b/>
                <w:i/>
                <w:iCs/>
                <w:sz w:val="19"/>
                <w:szCs w:val="19"/>
                <w:u w:val="single"/>
                <w:lang w:eastAsia="pt-BR"/>
              </w:rPr>
              <w:t>O terceiro de boa-fé, endossatário, em operação de endosso-caução, não perde seu crédito de natureza cambial em vista da quitação feita ao endossante (credor originário), sem resgate da cártula</w:t>
            </w:r>
            <w:r>
              <w:rPr>
                <w:rFonts w:ascii="Book Antiqua" w:eastAsia="Times New Roman" w:hAnsi="Book Antiqua" w:cs="Times New Roman"/>
                <w:b/>
                <w:sz w:val="19"/>
                <w:szCs w:val="19"/>
                <w:lang w:eastAsia="pt-BR"/>
              </w:rPr>
              <w:t xml:space="preserve">: </w:t>
            </w:r>
            <w:r w:rsidRPr="00971ECC">
              <w:rPr>
                <w:rFonts w:ascii="Book Antiqua" w:hAnsi="Book Antiqua" w:cs="Times New Roman"/>
                <w:b/>
                <w:bCs/>
                <w:color w:val="000000"/>
                <w:sz w:val="19"/>
                <w:szCs w:val="19"/>
              </w:rPr>
              <w:t>Nas operações de endosso-caução – nas quais a parte endossante transmite um título ao endossatário como forma de garantia da dívida, mas sem a transferência da titularidade da cártula –, o endossatário de boa-fé não tem seu direito de crédito abalado no caso de eventual quitação realizada ao endossante (credor originário), sem resgate do título.</w:t>
            </w:r>
            <w:r>
              <w:rPr>
                <w:rFonts w:ascii="Book Antiqua" w:hAnsi="Book Antiqua" w:cs="Times New Roman"/>
                <w:b/>
                <w:bCs/>
                <w:color w:val="000000"/>
                <w:sz w:val="19"/>
                <w:szCs w:val="19"/>
              </w:rPr>
              <w:t xml:space="preserve"> </w:t>
            </w:r>
            <w:r w:rsidRPr="00971ECC">
              <w:rPr>
                <w:rFonts w:ascii="Book Antiqua" w:hAnsi="Book Antiqua" w:cs="Times New Roman"/>
                <w:color w:val="000000"/>
                <w:sz w:val="19"/>
                <w:szCs w:val="19"/>
              </w:rPr>
              <w:t xml:space="preserve">STJ. 4ª T. </w:t>
            </w:r>
            <w:proofErr w:type="spellStart"/>
            <w:r w:rsidRPr="00971ECC">
              <w:rPr>
                <w:rFonts w:ascii="Book Antiqua" w:hAnsi="Book Antiqua" w:cs="Times New Roman"/>
                <w:color w:val="000000"/>
                <w:sz w:val="19"/>
                <w:szCs w:val="19"/>
              </w:rPr>
              <w:t>AgInt</w:t>
            </w:r>
            <w:proofErr w:type="spellEnd"/>
            <w:r w:rsidRPr="00971ECC">
              <w:rPr>
                <w:rFonts w:ascii="Book Antiqua" w:hAnsi="Book Antiqua" w:cs="Times New Roman"/>
                <w:color w:val="000000"/>
                <w:sz w:val="19"/>
                <w:szCs w:val="19"/>
              </w:rPr>
              <w:t xml:space="preserve"> no </w:t>
            </w:r>
            <w:proofErr w:type="spellStart"/>
            <w:r w:rsidRPr="00971ECC">
              <w:rPr>
                <w:rFonts w:ascii="Book Antiqua" w:hAnsi="Book Antiqua" w:cs="Times New Roman"/>
                <w:color w:val="000000"/>
                <w:sz w:val="19"/>
                <w:szCs w:val="19"/>
              </w:rPr>
              <w:t>AREsp</w:t>
            </w:r>
            <w:proofErr w:type="spellEnd"/>
            <w:r w:rsidRPr="00971ECC">
              <w:rPr>
                <w:rFonts w:ascii="Book Antiqua" w:hAnsi="Book Antiqua" w:cs="Times New Roman"/>
                <w:color w:val="000000"/>
                <w:sz w:val="19"/>
                <w:szCs w:val="19"/>
              </w:rPr>
              <w:t xml:space="preserve"> 1635968/PR, Rel. Min. </w:t>
            </w:r>
            <w:proofErr w:type="spellStart"/>
            <w:r w:rsidRPr="00971ECC">
              <w:rPr>
                <w:rFonts w:ascii="Book Antiqua" w:hAnsi="Book Antiqua" w:cs="Times New Roman"/>
                <w:color w:val="000000"/>
                <w:sz w:val="19"/>
                <w:szCs w:val="19"/>
              </w:rPr>
              <w:t>Luis</w:t>
            </w:r>
            <w:proofErr w:type="spellEnd"/>
            <w:r w:rsidRPr="00971ECC">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971ECC">
              <w:rPr>
                <w:rFonts w:ascii="Book Antiqua" w:hAnsi="Book Antiqua" w:cs="Times New Roman"/>
                <w:color w:val="000000"/>
                <w:sz w:val="19"/>
                <w:szCs w:val="19"/>
              </w:rPr>
              <w:t xml:space="preserve"> 06/04/21</w:t>
            </w:r>
            <w:r>
              <w:rPr>
                <w:rFonts w:ascii="Book Antiqua" w:hAnsi="Book Antiqua" w:cs="Times New Roman"/>
                <w:color w:val="000000"/>
                <w:sz w:val="19"/>
                <w:szCs w:val="19"/>
              </w:rPr>
              <w:t xml:space="preserve"> </w:t>
            </w:r>
            <w:r w:rsidRPr="00971ECC">
              <w:rPr>
                <w:rFonts w:ascii="Book Antiqua" w:hAnsi="Book Antiqua" w:cs="Times New Roman"/>
                <w:b/>
                <w:bCs/>
                <w:color w:val="000000"/>
                <w:sz w:val="19"/>
                <w:szCs w:val="19"/>
              </w:rPr>
              <w:t>(Info 691).</w:t>
            </w:r>
          </w:p>
        </w:tc>
      </w:tr>
    </w:tbl>
    <w:bookmarkEnd w:id="12"/>
    <w:p w14:paraId="6B11161D" w14:textId="4C4AE8F8" w:rsidR="00C97C91" w:rsidRPr="00A00956" w:rsidRDefault="00C97C91" w:rsidP="007A713C">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A67B48">
        <w:rPr>
          <w:rFonts w:ascii="Book Antiqua" w:hAnsi="Book Antiqua" w:cs="Times New Roman"/>
          <w:b/>
          <w:sz w:val="19"/>
          <w:szCs w:val="19"/>
          <w:highlight w:val="magenta"/>
        </w:rPr>
        <w:lastRenderedPageBreak/>
        <w:t>Art. 20</w:t>
      </w:r>
      <w:r w:rsidRPr="00A67B48">
        <w:rPr>
          <w:rFonts w:ascii="Book Antiqua" w:hAnsi="Book Antiqua" w:cs="Times New Roman"/>
          <w:sz w:val="19"/>
          <w:szCs w:val="19"/>
        </w:rPr>
        <w:t xml:space="preserve">. O </w:t>
      </w:r>
      <w:r w:rsidRPr="00977883">
        <w:rPr>
          <w:rFonts w:ascii="Book Antiqua" w:hAnsi="Book Antiqua" w:cs="Times New Roman"/>
          <w:b/>
          <w:bCs/>
          <w:caps/>
          <w:sz w:val="19"/>
          <w:szCs w:val="19"/>
          <w:shd w:val="clear" w:color="auto" w:fill="F7CAAC" w:themeFill="accent2" w:themeFillTint="66"/>
        </w:rPr>
        <w:t>endosso posterior</w:t>
      </w:r>
      <w:r w:rsidRPr="00A67B48">
        <w:rPr>
          <w:rFonts w:ascii="Book Antiqua" w:hAnsi="Book Antiqua" w:cs="Times New Roman"/>
          <w:sz w:val="19"/>
          <w:szCs w:val="19"/>
        </w:rPr>
        <w:t xml:space="preserve"> </w:t>
      </w:r>
      <w:r w:rsidRPr="00977883">
        <w:rPr>
          <w:rFonts w:ascii="Book Antiqua" w:hAnsi="Book Antiqua" w:cs="Times New Roman"/>
          <w:b/>
          <w:bCs/>
          <w:sz w:val="19"/>
          <w:szCs w:val="19"/>
          <w:highlight w:val="cyan"/>
        </w:rPr>
        <w:t>ao vencimento</w:t>
      </w:r>
      <w:r w:rsidRPr="00A67B48">
        <w:rPr>
          <w:rFonts w:ascii="Book Antiqua" w:hAnsi="Book Antiqua" w:cs="Times New Roman"/>
          <w:sz w:val="19"/>
          <w:szCs w:val="19"/>
        </w:rPr>
        <w:t xml:space="preserve"> </w:t>
      </w:r>
      <w:r w:rsidRPr="00977883">
        <w:rPr>
          <w:rFonts w:ascii="Book Antiqua" w:hAnsi="Book Antiqua" w:cs="Times New Roman"/>
          <w:b/>
          <w:bCs/>
          <w:caps/>
          <w:sz w:val="19"/>
          <w:szCs w:val="19"/>
          <w:highlight w:val="green"/>
        </w:rPr>
        <w:t>tem</w:t>
      </w:r>
      <w:r w:rsidRPr="00A67B48">
        <w:rPr>
          <w:rFonts w:ascii="Book Antiqua" w:hAnsi="Book Antiqua" w:cs="Times New Roman"/>
          <w:sz w:val="19"/>
          <w:szCs w:val="19"/>
        </w:rPr>
        <w:t xml:space="preserve"> os </w:t>
      </w:r>
      <w:r w:rsidRPr="00977883">
        <w:rPr>
          <w:rFonts w:ascii="Book Antiqua" w:hAnsi="Book Antiqua" w:cs="Times New Roman"/>
          <w:b/>
          <w:bCs/>
          <w:sz w:val="19"/>
          <w:szCs w:val="19"/>
          <w:highlight w:val="yellow"/>
        </w:rPr>
        <w:t>mesmos efeitos</w:t>
      </w:r>
      <w:r w:rsidRPr="00A67B48">
        <w:rPr>
          <w:rFonts w:ascii="Book Antiqua" w:hAnsi="Book Antiqua" w:cs="Times New Roman"/>
          <w:sz w:val="19"/>
          <w:szCs w:val="19"/>
        </w:rPr>
        <w:t xml:space="preserve"> que o </w:t>
      </w:r>
      <w:r w:rsidRPr="00977883">
        <w:rPr>
          <w:rFonts w:ascii="Book Antiqua" w:hAnsi="Book Antiqua" w:cs="Times New Roman"/>
          <w:b/>
          <w:bCs/>
          <w:caps/>
          <w:sz w:val="19"/>
          <w:szCs w:val="19"/>
          <w:shd w:val="clear" w:color="auto" w:fill="F7CAAC" w:themeFill="accent2" w:themeFillTint="66"/>
        </w:rPr>
        <w:t>endosso anterior</w:t>
      </w:r>
      <w:r w:rsidRPr="00A67B48">
        <w:rPr>
          <w:rFonts w:ascii="Book Antiqua" w:hAnsi="Book Antiqua" w:cs="Times New Roman"/>
          <w:sz w:val="19"/>
          <w:szCs w:val="19"/>
        </w:rPr>
        <w:t xml:space="preserve">. Todavia, o </w:t>
      </w:r>
      <w:r w:rsidRPr="00A67B48">
        <w:rPr>
          <w:rFonts w:ascii="Book Antiqua" w:hAnsi="Book Antiqua" w:cs="Times New Roman"/>
          <w:b/>
          <w:caps/>
          <w:sz w:val="19"/>
          <w:szCs w:val="19"/>
          <w:shd w:val="clear" w:color="auto" w:fill="F7CAAC" w:themeFill="accent2" w:themeFillTint="66"/>
        </w:rPr>
        <w:t>endosso posterior</w:t>
      </w:r>
      <w:r w:rsidRPr="00A67B48">
        <w:rPr>
          <w:rFonts w:ascii="Book Antiqua" w:hAnsi="Book Antiqua" w:cs="Times New Roman"/>
          <w:sz w:val="19"/>
          <w:szCs w:val="19"/>
        </w:rPr>
        <w:t xml:space="preserve"> </w:t>
      </w:r>
      <w:r w:rsidRPr="00977883">
        <w:rPr>
          <w:rFonts w:ascii="Book Antiqua" w:hAnsi="Book Antiqua" w:cs="Times New Roman"/>
          <w:b/>
          <w:sz w:val="19"/>
          <w:szCs w:val="19"/>
          <w:highlight w:val="cyan"/>
        </w:rPr>
        <w:t>ao protesto</w:t>
      </w:r>
      <w:r w:rsidRPr="00011012">
        <w:rPr>
          <w:rFonts w:ascii="Book Antiqua" w:hAnsi="Book Antiqua" w:cs="Times New Roman"/>
          <w:b/>
          <w:sz w:val="19"/>
          <w:szCs w:val="19"/>
        </w:rPr>
        <w:t xml:space="preserve"> </w:t>
      </w:r>
      <w:r w:rsidRPr="00977883">
        <w:rPr>
          <w:rFonts w:ascii="Book Antiqua" w:hAnsi="Book Antiqua" w:cs="Times New Roman"/>
          <w:b/>
          <w:sz w:val="19"/>
          <w:szCs w:val="19"/>
          <w:highlight w:val="yellow"/>
        </w:rPr>
        <w:t>por falta de pagamento</w:t>
      </w:r>
      <w:r w:rsidRPr="00A67B48">
        <w:rPr>
          <w:rFonts w:ascii="Book Antiqua" w:hAnsi="Book Antiqua" w:cs="Times New Roman"/>
          <w:sz w:val="19"/>
          <w:szCs w:val="19"/>
        </w:rPr>
        <w:t xml:space="preserve">, ou </w:t>
      </w:r>
      <w:r w:rsidRPr="00977883">
        <w:rPr>
          <w:rFonts w:ascii="Book Antiqua" w:hAnsi="Book Antiqua" w:cs="Times New Roman"/>
          <w:b/>
          <w:caps/>
          <w:sz w:val="19"/>
          <w:szCs w:val="19"/>
          <w:highlight w:val="green"/>
        </w:rPr>
        <w:t>feito</w:t>
      </w:r>
      <w:r w:rsidRPr="00977883">
        <w:rPr>
          <w:rFonts w:ascii="Book Antiqua" w:hAnsi="Book Antiqua" w:cs="Times New Roman"/>
          <w:sz w:val="19"/>
          <w:szCs w:val="19"/>
          <w:highlight w:val="green"/>
        </w:rPr>
        <w:t xml:space="preserve"> </w:t>
      </w:r>
      <w:r w:rsidRPr="00977883">
        <w:rPr>
          <w:rFonts w:ascii="Book Antiqua" w:hAnsi="Book Antiqua" w:cs="Times New Roman"/>
          <w:b/>
          <w:bCs/>
          <w:caps/>
          <w:sz w:val="19"/>
          <w:szCs w:val="19"/>
          <w:highlight w:val="green"/>
        </w:rPr>
        <w:t>depois de expirado</w:t>
      </w:r>
      <w:r w:rsidRPr="00977883">
        <w:rPr>
          <w:rFonts w:ascii="Book Antiqua" w:hAnsi="Book Antiqua" w:cs="Times New Roman"/>
          <w:b/>
          <w:bCs/>
          <w:sz w:val="19"/>
          <w:szCs w:val="19"/>
        </w:rPr>
        <w:t xml:space="preserve"> </w:t>
      </w:r>
      <w:r w:rsidRPr="00977883">
        <w:rPr>
          <w:rFonts w:ascii="Book Antiqua" w:hAnsi="Book Antiqua" w:cs="Times New Roman"/>
          <w:b/>
          <w:bCs/>
          <w:sz w:val="19"/>
          <w:szCs w:val="19"/>
          <w:highlight w:val="cyan"/>
        </w:rPr>
        <w:t>o prazo fixado</w:t>
      </w:r>
      <w:r w:rsidRPr="00A67B48">
        <w:rPr>
          <w:rFonts w:ascii="Book Antiqua" w:hAnsi="Book Antiqua" w:cs="Times New Roman"/>
          <w:sz w:val="19"/>
          <w:szCs w:val="19"/>
        </w:rPr>
        <w:t xml:space="preserve"> </w:t>
      </w:r>
      <w:r w:rsidRPr="00977883">
        <w:rPr>
          <w:rFonts w:ascii="Book Antiqua" w:hAnsi="Book Antiqua" w:cs="Times New Roman"/>
          <w:b/>
          <w:bCs/>
          <w:sz w:val="19"/>
          <w:szCs w:val="19"/>
          <w:highlight w:val="yellow"/>
        </w:rPr>
        <w:t>para se fazer</w:t>
      </w:r>
      <w:r w:rsidRPr="00977883">
        <w:rPr>
          <w:rFonts w:ascii="Book Antiqua" w:hAnsi="Book Antiqua" w:cs="Times New Roman"/>
          <w:b/>
          <w:bCs/>
          <w:sz w:val="19"/>
          <w:szCs w:val="19"/>
        </w:rPr>
        <w:t xml:space="preserve"> </w:t>
      </w:r>
      <w:r w:rsidRPr="00977883">
        <w:rPr>
          <w:rFonts w:ascii="Book Antiqua" w:hAnsi="Book Antiqua" w:cs="Times New Roman"/>
          <w:b/>
          <w:bCs/>
          <w:sz w:val="19"/>
          <w:szCs w:val="19"/>
          <w:highlight w:val="cyan"/>
        </w:rPr>
        <w:t>o protesto</w:t>
      </w:r>
      <w:r w:rsidRPr="00A67B48">
        <w:rPr>
          <w:rFonts w:ascii="Book Antiqua" w:hAnsi="Book Antiqua" w:cs="Times New Roman"/>
          <w:sz w:val="19"/>
          <w:szCs w:val="19"/>
        </w:rPr>
        <w:t xml:space="preserve">, </w:t>
      </w:r>
      <w:r w:rsidRPr="00011012">
        <w:rPr>
          <w:rFonts w:ascii="Book Antiqua" w:hAnsi="Book Antiqua" w:cs="Times New Roman"/>
          <w:b/>
          <w:caps/>
          <w:sz w:val="19"/>
          <w:szCs w:val="19"/>
          <w:highlight w:val="green"/>
        </w:rPr>
        <w:t>produz</w:t>
      </w:r>
      <w:r w:rsidRPr="00011012">
        <w:rPr>
          <w:rFonts w:ascii="Book Antiqua" w:hAnsi="Book Antiqua" w:cs="Times New Roman"/>
          <w:sz w:val="19"/>
          <w:szCs w:val="19"/>
          <w:highlight w:val="green"/>
        </w:rPr>
        <w:t xml:space="preserve"> </w:t>
      </w:r>
      <w:r w:rsidRPr="00011012">
        <w:rPr>
          <w:rFonts w:ascii="Book Antiqua" w:hAnsi="Book Antiqua" w:cs="Times New Roman"/>
          <w:b/>
          <w:caps/>
          <w:sz w:val="19"/>
          <w:szCs w:val="19"/>
          <w:highlight w:val="green"/>
        </w:rPr>
        <w:t>apenas</w:t>
      </w:r>
      <w:r w:rsidRPr="00011012">
        <w:rPr>
          <w:rFonts w:ascii="Book Antiqua" w:hAnsi="Book Antiqua" w:cs="Times New Roman"/>
          <w:sz w:val="19"/>
          <w:szCs w:val="19"/>
        </w:rPr>
        <w:t xml:space="preserve"> </w:t>
      </w:r>
      <w:r w:rsidRPr="00A67B48">
        <w:rPr>
          <w:rFonts w:ascii="Book Antiqua" w:hAnsi="Book Antiqua" w:cs="Times New Roman"/>
          <w:b/>
          <w:sz w:val="19"/>
          <w:szCs w:val="19"/>
          <w:highlight w:val="yellow"/>
        </w:rPr>
        <w:t>os efeitos</w:t>
      </w:r>
      <w:r w:rsidRPr="00A67B48">
        <w:rPr>
          <w:rFonts w:ascii="Book Antiqua" w:hAnsi="Book Antiqua" w:cs="Times New Roman"/>
          <w:sz w:val="19"/>
          <w:szCs w:val="19"/>
        </w:rPr>
        <w:t xml:space="preserve"> de </w:t>
      </w:r>
      <w:r w:rsidRPr="00977883">
        <w:rPr>
          <w:rFonts w:ascii="Book Antiqua" w:hAnsi="Book Antiqua" w:cs="Times New Roman"/>
          <w:b/>
          <w:caps/>
          <w:sz w:val="19"/>
          <w:szCs w:val="19"/>
          <w:shd w:val="clear" w:color="auto" w:fill="F7CAAC" w:themeFill="accent2" w:themeFillTint="66"/>
        </w:rPr>
        <w:t>uma cessão ordinária de créditos</w:t>
      </w:r>
      <w:r w:rsidRPr="00F93083">
        <w:rPr>
          <w:rFonts w:ascii="Book Antiqua" w:hAnsi="Book Antiqua" w:cs="Times New Roman"/>
          <w:sz w:val="16"/>
          <w:szCs w:val="16"/>
        </w:rPr>
        <w:t>.</w:t>
      </w:r>
      <w:r w:rsidR="00A00956">
        <w:rPr>
          <w:rFonts w:ascii="Book Antiqua" w:hAnsi="Book Antiqua" w:cs="Times New Roman"/>
          <w:sz w:val="16"/>
          <w:szCs w:val="16"/>
        </w:rPr>
        <w:t xml:space="preserve"> </w:t>
      </w:r>
      <w:r w:rsidR="00A00956">
        <w:rPr>
          <w:rFonts w:ascii="Book Antiqua" w:eastAsia="Times New Roman" w:hAnsi="Book Antiqua" w:cs="Times New Roman"/>
          <w:b/>
          <w:color w:val="FF0000"/>
          <w:sz w:val="16"/>
          <w:szCs w:val="16"/>
          <w:u w:val="single"/>
          <w:lang w:eastAsia="pt-BR"/>
        </w:rPr>
        <w:t>(TJPI-2007)</w:t>
      </w:r>
      <w:r w:rsidRPr="00F93083">
        <w:rPr>
          <w:rFonts w:ascii="Book Antiqua" w:hAnsi="Book Antiqua" w:cs="Times New Roman"/>
          <w:sz w:val="16"/>
          <w:szCs w:val="16"/>
        </w:rPr>
        <w:t xml:space="preserve"> </w:t>
      </w:r>
      <w:r w:rsidR="00876F57" w:rsidRPr="00F93083">
        <w:rPr>
          <w:rFonts w:ascii="Book Antiqua" w:hAnsi="Book Antiqua" w:cs="Times New Roman"/>
          <w:b/>
          <w:color w:val="FF0000"/>
          <w:sz w:val="16"/>
          <w:szCs w:val="16"/>
          <w:u w:val="single"/>
        </w:rPr>
        <w:t>(TJMG-2008)</w:t>
      </w:r>
      <w:r w:rsidR="001B094D" w:rsidRPr="00F93083">
        <w:rPr>
          <w:rFonts w:ascii="Book Antiqua" w:hAnsi="Book Antiqua" w:cs="Times New Roman"/>
          <w:b/>
          <w:color w:val="FF0000"/>
          <w:sz w:val="16"/>
          <w:szCs w:val="16"/>
        </w:rPr>
        <w:t xml:space="preserve"> </w:t>
      </w:r>
      <w:r w:rsidR="001B094D" w:rsidRPr="00F93083">
        <w:rPr>
          <w:rFonts w:ascii="Book Antiqua" w:eastAsia="Times New Roman" w:hAnsi="Book Antiqua"/>
          <w:b/>
          <w:color w:val="FF0000"/>
          <w:sz w:val="16"/>
          <w:szCs w:val="16"/>
          <w:u w:val="single"/>
          <w:lang w:eastAsia="pt-BR"/>
        </w:rPr>
        <w:t>(Cartórios/TJRR-2013)</w:t>
      </w:r>
      <w:r w:rsidR="00A00956">
        <w:rPr>
          <w:rFonts w:ascii="Book Antiqua" w:eastAsia="Times New Roman" w:hAnsi="Book Antiqua"/>
          <w:b/>
          <w:color w:val="FF0000"/>
          <w:sz w:val="16"/>
          <w:szCs w:val="16"/>
          <w:lang w:eastAsia="pt-BR"/>
        </w:rPr>
        <w:t xml:space="preserve"> </w:t>
      </w:r>
      <w:r w:rsidR="00A00956">
        <w:rPr>
          <w:rFonts w:ascii="Book Antiqua" w:eastAsia="Times New Roman" w:hAnsi="Book Antiqua"/>
          <w:b/>
          <w:color w:val="FF0000"/>
          <w:sz w:val="16"/>
          <w:szCs w:val="16"/>
          <w:u w:val="single"/>
          <w:lang w:eastAsia="pt-BR"/>
        </w:rPr>
        <w:t>(TCDF-2013)</w:t>
      </w:r>
      <w:r w:rsidR="00F338B2" w:rsidRPr="00F93083">
        <w:rPr>
          <w:rFonts w:ascii="Book Antiqua" w:eastAsia="Times New Roman" w:hAnsi="Book Antiqua"/>
          <w:b/>
          <w:color w:val="FF0000"/>
          <w:sz w:val="16"/>
          <w:szCs w:val="16"/>
          <w:lang w:eastAsia="pt-BR"/>
        </w:rPr>
        <w:t xml:space="preserve"> </w:t>
      </w:r>
      <w:r w:rsidR="00F338B2" w:rsidRPr="00F93083">
        <w:rPr>
          <w:rFonts w:ascii="Book Antiqua" w:eastAsia="Times New Roman" w:hAnsi="Book Antiqua"/>
          <w:b/>
          <w:color w:val="FF0000"/>
          <w:sz w:val="16"/>
          <w:szCs w:val="16"/>
          <w:u w:val="single"/>
          <w:lang w:eastAsia="pt-BR"/>
        </w:rPr>
        <w:t>(TRF2-2014)</w:t>
      </w:r>
      <w:r w:rsidR="00A00956">
        <w:rPr>
          <w:rFonts w:ascii="Book Antiqua" w:eastAsia="Times New Roman" w:hAnsi="Book Antiqua"/>
          <w:b/>
          <w:color w:val="FF0000"/>
          <w:sz w:val="16"/>
          <w:szCs w:val="16"/>
          <w:lang w:eastAsia="pt-BR"/>
        </w:rPr>
        <w:t xml:space="preserve"> </w:t>
      </w:r>
      <w:r w:rsidR="00A00956">
        <w:rPr>
          <w:rFonts w:ascii="Book Antiqua" w:eastAsia="Times New Roman" w:hAnsi="Book Antiqua"/>
          <w:b/>
          <w:color w:val="FF0000"/>
          <w:sz w:val="16"/>
          <w:szCs w:val="16"/>
          <w:u w:val="single"/>
          <w:lang w:eastAsia="pt-BR"/>
        </w:rPr>
        <w:t>(PGEBA-2014)</w:t>
      </w:r>
      <w:r w:rsidR="004A419B" w:rsidRPr="00F93083">
        <w:rPr>
          <w:rFonts w:ascii="Book Antiqua" w:eastAsia="Times New Roman" w:hAnsi="Book Antiqua"/>
          <w:b/>
          <w:color w:val="FF0000"/>
          <w:sz w:val="16"/>
          <w:szCs w:val="16"/>
          <w:lang w:eastAsia="pt-BR"/>
        </w:rPr>
        <w:t xml:space="preserve"> </w:t>
      </w:r>
      <w:r w:rsidR="004A419B" w:rsidRPr="00F93083">
        <w:rPr>
          <w:rFonts w:ascii="Book Antiqua" w:eastAsia="Times New Roman" w:hAnsi="Book Antiqua" w:cs="Times New Roman"/>
          <w:b/>
          <w:color w:val="FF0000"/>
          <w:sz w:val="16"/>
          <w:szCs w:val="16"/>
          <w:u w:val="single"/>
          <w:lang w:eastAsia="pt-BR"/>
        </w:rPr>
        <w:t>(Anal. Legisl./Câm. Deputados-2014)</w:t>
      </w:r>
      <w:r w:rsidR="00CD248B" w:rsidRPr="00F93083">
        <w:rPr>
          <w:rFonts w:ascii="Book Antiqua" w:eastAsia="Times New Roman" w:hAnsi="Book Antiqua" w:cs="Times New Roman"/>
          <w:b/>
          <w:color w:val="FF0000"/>
          <w:sz w:val="16"/>
          <w:szCs w:val="16"/>
          <w:lang w:eastAsia="pt-BR"/>
        </w:rPr>
        <w:t xml:space="preserve"> </w:t>
      </w:r>
      <w:r w:rsidR="00CD248B" w:rsidRPr="00F93083">
        <w:rPr>
          <w:rFonts w:ascii="Book Antiqua" w:hAnsi="Book Antiqua" w:cs="Times New Roman"/>
          <w:b/>
          <w:color w:val="FF0000"/>
          <w:sz w:val="16"/>
          <w:szCs w:val="16"/>
          <w:u w:val="single"/>
        </w:rPr>
        <w:t>(Cartórios/TJMG-2015)</w:t>
      </w:r>
      <w:r w:rsidR="00A00956">
        <w:rPr>
          <w:rFonts w:ascii="Book Antiqua" w:hAnsi="Book Antiqua" w:cs="Times New Roman"/>
          <w:b/>
          <w:color w:val="FF0000"/>
          <w:sz w:val="16"/>
          <w:szCs w:val="16"/>
        </w:rPr>
        <w:t xml:space="preserve"> </w:t>
      </w:r>
      <w:r w:rsidR="00A00956">
        <w:rPr>
          <w:rFonts w:ascii="Book Antiqua" w:hAnsi="Book Antiqua" w:cs="Times New Roman"/>
          <w:b/>
          <w:color w:val="FF0000"/>
          <w:sz w:val="16"/>
          <w:szCs w:val="16"/>
          <w:u w:val="single"/>
        </w:rPr>
        <w:t>(Cartórios/TJSC-2019)</w:t>
      </w:r>
    </w:p>
    <w:p w14:paraId="34BA6EEC" w14:textId="31AEDD3C" w:rsidR="00D07D1F" w:rsidRDefault="00C97C91" w:rsidP="007A713C">
      <w:pPr>
        <w:pStyle w:val="NormalWeb"/>
        <w:shd w:val="clear" w:color="auto" w:fill="FFFFFF"/>
        <w:ind w:firstLine="567"/>
        <w:jc w:val="both"/>
        <w:rPr>
          <w:rFonts w:ascii="Book Antiqua" w:eastAsiaTheme="minorHAnsi" w:hAnsi="Book Antiqua"/>
          <w:sz w:val="19"/>
          <w:szCs w:val="19"/>
          <w:lang w:eastAsia="en-US"/>
        </w:rPr>
      </w:pPr>
      <w:r w:rsidRPr="00A67B48">
        <w:rPr>
          <w:rFonts w:ascii="Book Antiqua" w:eastAsiaTheme="minorHAnsi" w:hAnsi="Book Antiqua"/>
          <w:sz w:val="19"/>
          <w:szCs w:val="19"/>
          <w:lang w:eastAsia="en-US"/>
        </w:rPr>
        <w:t>Salvo prova em contrário, presume-se que um endosso sem data foi feito antes de expirado o prazo fixado para se fazer o protesto.</w:t>
      </w:r>
    </w:p>
    <w:tbl>
      <w:tblPr>
        <w:tblStyle w:val="Tabelacomgrade"/>
        <w:tblW w:w="0" w:type="auto"/>
        <w:shd w:val="clear" w:color="auto" w:fill="CCFFFF"/>
        <w:tblLook w:val="04A0" w:firstRow="1" w:lastRow="0" w:firstColumn="1" w:lastColumn="0" w:noHBand="0" w:noVBand="1"/>
      </w:tblPr>
      <w:tblGrid>
        <w:gridCol w:w="8494"/>
      </w:tblGrid>
      <w:tr w:rsidR="00011012" w:rsidRPr="00A67B48" w14:paraId="25FE9C99" w14:textId="77777777" w:rsidTr="00011012">
        <w:tc>
          <w:tcPr>
            <w:tcW w:w="8494" w:type="dxa"/>
            <w:shd w:val="clear" w:color="auto" w:fill="CCFFFF"/>
          </w:tcPr>
          <w:p w14:paraId="762446AE" w14:textId="3492486A" w:rsidR="00977883" w:rsidRPr="00977883" w:rsidRDefault="00977883" w:rsidP="00011012">
            <w:pPr>
              <w:jc w:val="both"/>
              <w:rPr>
                <w:rFonts w:ascii="Book Antiqua" w:hAnsi="Book Antiqua" w:cs="Times New Roman"/>
                <w:bCs/>
                <w:sz w:val="19"/>
                <w:szCs w:val="19"/>
              </w:rPr>
            </w:pPr>
            <w:r>
              <w:rPr>
                <w:rFonts w:ascii="Book Antiqua" w:hAnsi="Book Antiqua" w:cs="Times New Roman"/>
                <w:b/>
                <w:sz w:val="19"/>
                <w:szCs w:val="19"/>
              </w:rPr>
              <w:t>(</w:t>
            </w:r>
            <w:r w:rsidRPr="00977883">
              <w:rPr>
                <w:rFonts w:ascii="Book Antiqua" w:hAnsi="Book Antiqua" w:cs="Times New Roman"/>
                <w:b/>
                <w:sz w:val="19"/>
                <w:szCs w:val="19"/>
                <w:highlight w:val="yellow"/>
              </w:rPr>
              <w:t>Cartórios/TJSC-2019-IESES</w:t>
            </w:r>
            <w:r>
              <w:rPr>
                <w:rFonts w:ascii="Book Antiqua" w:hAnsi="Book Antiqua" w:cs="Times New Roman"/>
                <w:b/>
                <w:sz w:val="19"/>
                <w:szCs w:val="19"/>
              </w:rPr>
              <w:t>)</w:t>
            </w:r>
            <w:r>
              <w:rPr>
                <w:rFonts w:ascii="Book Antiqua" w:hAnsi="Book Antiqua" w:cs="Times New Roman"/>
                <w:bCs/>
                <w:sz w:val="19"/>
                <w:szCs w:val="19"/>
              </w:rPr>
              <w:t xml:space="preserve">: </w:t>
            </w:r>
            <w:r w:rsidRPr="00977883">
              <w:rPr>
                <w:rFonts w:ascii="Book Antiqua" w:hAnsi="Book Antiqua" w:cs="Times New Roman"/>
                <w:bCs/>
                <w:sz w:val="19"/>
                <w:szCs w:val="19"/>
              </w:rPr>
              <w:t>O endosso é o ato típico de transmissão dos títulos de crédito, dentre eles a Letra de Câmbio. A respeito do endosso, prevê o Anexo I do Decreto 57.663/66:</w:t>
            </w:r>
            <w:r>
              <w:rPr>
                <w:rFonts w:ascii="Book Antiqua" w:hAnsi="Book Antiqua" w:cs="Times New Roman"/>
                <w:bCs/>
                <w:sz w:val="19"/>
                <w:szCs w:val="19"/>
              </w:rPr>
              <w:t xml:space="preserve"> </w:t>
            </w:r>
            <w:r w:rsidRPr="00977883">
              <w:rPr>
                <w:rFonts w:ascii="Book Antiqua" w:hAnsi="Book Antiqua" w:cs="Times New Roman"/>
                <w:bCs/>
                <w:sz w:val="19"/>
                <w:szCs w:val="19"/>
              </w:rPr>
              <w:t>O endosso posterior ao vencimento produz os mesmos efeitos que o anterior.</w:t>
            </w:r>
            <w:r>
              <w:rPr>
                <w:rFonts w:ascii="Book Antiqua" w:hAnsi="Book Antiqua" w:cs="Times New Roman"/>
                <w:bCs/>
                <w:sz w:val="19"/>
                <w:szCs w:val="19"/>
              </w:rPr>
              <w:t xml:space="preserve"> </w:t>
            </w:r>
            <w:r>
              <w:rPr>
                <w:rFonts w:ascii="Book Antiqua" w:hAnsi="Book Antiqua" w:cs="Times New Roman"/>
                <w:b/>
                <w:sz w:val="19"/>
                <w:szCs w:val="19"/>
              </w:rPr>
              <w:t>BL: art. 20, LUG.</w:t>
            </w:r>
          </w:p>
          <w:p w14:paraId="062A7536" w14:textId="77777777" w:rsidR="00977883" w:rsidRDefault="00977883" w:rsidP="00011012">
            <w:pPr>
              <w:jc w:val="both"/>
              <w:rPr>
                <w:rFonts w:ascii="Book Antiqua" w:hAnsi="Book Antiqua" w:cs="Times New Roman"/>
                <w:b/>
                <w:sz w:val="19"/>
                <w:szCs w:val="19"/>
              </w:rPr>
            </w:pPr>
          </w:p>
          <w:p w14:paraId="33E5292F" w14:textId="618994F4" w:rsidR="00011012" w:rsidRDefault="00011012" w:rsidP="00011012">
            <w:pPr>
              <w:jc w:val="both"/>
              <w:rPr>
                <w:rFonts w:ascii="Book Antiqua" w:hAnsi="Book Antiqua" w:cs="Times New Roman"/>
                <w:b/>
                <w:sz w:val="19"/>
                <w:szCs w:val="19"/>
              </w:rPr>
            </w:pPr>
            <w:r>
              <w:rPr>
                <w:rFonts w:ascii="Book Antiqua" w:hAnsi="Book Antiqua" w:cs="Times New Roman"/>
                <w:b/>
                <w:sz w:val="19"/>
                <w:szCs w:val="19"/>
              </w:rPr>
              <w:t>(</w:t>
            </w:r>
            <w:r w:rsidRPr="00011012">
              <w:rPr>
                <w:rFonts w:ascii="Book Antiqua" w:hAnsi="Book Antiqua" w:cs="Times New Roman"/>
                <w:b/>
                <w:sz w:val="19"/>
                <w:szCs w:val="19"/>
                <w:highlight w:val="yellow"/>
              </w:rPr>
              <w:t>PGEBA-2014-CESPE</w:t>
            </w:r>
            <w:r>
              <w:rPr>
                <w:rFonts w:ascii="Book Antiqua" w:hAnsi="Book Antiqua" w:cs="Times New Roman"/>
                <w:b/>
                <w:sz w:val="19"/>
                <w:szCs w:val="19"/>
              </w:rPr>
              <w:t>)</w:t>
            </w:r>
            <w:r>
              <w:rPr>
                <w:rFonts w:ascii="Book Antiqua" w:hAnsi="Book Antiqua" w:cs="Times New Roman"/>
                <w:bCs/>
                <w:sz w:val="19"/>
                <w:szCs w:val="19"/>
              </w:rPr>
              <w:t xml:space="preserve">: </w:t>
            </w:r>
            <w:r w:rsidRPr="00011012">
              <w:rPr>
                <w:rFonts w:ascii="Book Antiqua" w:hAnsi="Book Antiqua" w:cs="Times New Roman"/>
                <w:bCs/>
                <w:sz w:val="19"/>
                <w:szCs w:val="19"/>
              </w:rPr>
              <w:t>Em relação aos títulos de crédito, julgue o ite</w:t>
            </w:r>
            <w:r>
              <w:rPr>
                <w:rFonts w:ascii="Book Antiqua" w:hAnsi="Book Antiqua" w:cs="Times New Roman"/>
                <w:bCs/>
                <w:sz w:val="19"/>
                <w:szCs w:val="19"/>
              </w:rPr>
              <w:t>m</w:t>
            </w:r>
            <w:r w:rsidRPr="00011012">
              <w:rPr>
                <w:rFonts w:ascii="Book Antiqua" w:hAnsi="Book Antiqua" w:cs="Times New Roman"/>
                <w:bCs/>
                <w:sz w:val="19"/>
                <w:szCs w:val="19"/>
              </w:rPr>
              <w:t xml:space="preserve"> subsequente</w:t>
            </w:r>
            <w:r>
              <w:rPr>
                <w:rFonts w:ascii="Book Antiqua" w:hAnsi="Book Antiqua" w:cs="Times New Roman"/>
                <w:bCs/>
                <w:sz w:val="19"/>
                <w:szCs w:val="19"/>
              </w:rPr>
              <w:t xml:space="preserve">: </w:t>
            </w:r>
            <w:r w:rsidRPr="00011012">
              <w:rPr>
                <w:rFonts w:ascii="Book Antiqua" w:hAnsi="Book Antiqua" w:cs="Times New Roman"/>
                <w:bCs/>
                <w:sz w:val="19"/>
                <w:szCs w:val="19"/>
              </w:rPr>
              <w:t>O endosso posterior ao protesto por falta de pagamento produz apenas os efeitos de cessão ordinária de créditos.</w:t>
            </w:r>
            <w:r>
              <w:rPr>
                <w:rFonts w:ascii="Book Antiqua" w:hAnsi="Book Antiqua" w:cs="Times New Roman"/>
                <w:bCs/>
                <w:sz w:val="19"/>
                <w:szCs w:val="19"/>
              </w:rPr>
              <w:t xml:space="preserve"> </w:t>
            </w:r>
            <w:r>
              <w:rPr>
                <w:rFonts w:ascii="Book Antiqua" w:hAnsi="Book Antiqua" w:cs="Times New Roman"/>
                <w:b/>
                <w:sz w:val="19"/>
                <w:szCs w:val="19"/>
              </w:rPr>
              <w:t>BL: art. 20, LUG.</w:t>
            </w:r>
          </w:p>
          <w:p w14:paraId="7969CA23" w14:textId="77777777" w:rsidR="00011012" w:rsidRDefault="00011012" w:rsidP="00011012">
            <w:pPr>
              <w:jc w:val="both"/>
              <w:rPr>
                <w:rFonts w:ascii="Book Antiqua" w:hAnsi="Book Antiqua" w:cs="Times New Roman"/>
                <w:b/>
                <w:sz w:val="19"/>
                <w:szCs w:val="19"/>
              </w:rPr>
            </w:pPr>
          </w:p>
          <w:p w14:paraId="6A7C874A" w14:textId="01063EA6" w:rsidR="00011012" w:rsidRPr="00011012" w:rsidRDefault="00011012" w:rsidP="00011012">
            <w:pPr>
              <w:jc w:val="both"/>
              <w:rPr>
                <w:rFonts w:ascii="Book Antiqua" w:hAnsi="Book Antiqua" w:cs="Times New Roman"/>
                <w:bCs/>
                <w:sz w:val="19"/>
                <w:szCs w:val="19"/>
              </w:rPr>
            </w:pPr>
            <w:r w:rsidRPr="00011012">
              <w:rPr>
                <w:rFonts w:ascii="Book Antiqua" w:hAnsi="Book Antiqua" w:cs="Times New Roman"/>
                <w:b/>
                <w:i/>
                <w:iCs/>
                <w:color w:val="FF0000"/>
                <w:sz w:val="19"/>
                <w:szCs w:val="19"/>
              </w:rPr>
              <w:t>#</w:t>
            </w:r>
            <w:r w:rsidRPr="00A26798">
              <w:rPr>
                <w:rFonts w:ascii="Book Antiqua" w:hAnsi="Book Antiqua" w:cs="Times New Roman"/>
                <w:b/>
                <w:i/>
                <w:iCs/>
                <w:color w:val="FF0000"/>
                <w:sz w:val="19"/>
                <w:szCs w:val="19"/>
                <w:highlight w:val="green"/>
              </w:rPr>
              <w:t>Ate</w:t>
            </w:r>
            <w:r w:rsidRPr="00011012">
              <w:rPr>
                <w:rFonts w:ascii="Book Antiqua" w:hAnsi="Book Antiqua" w:cs="Times New Roman"/>
                <w:b/>
                <w:i/>
                <w:iCs/>
                <w:color w:val="FF0000"/>
                <w:sz w:val="19"/>
                <w:szCs w:val="19"/>
                <w:highlight w:val="green"/>
              </w:rPr>
              <w:t>nção</w:t>
            </w:r>
            <w:r>
              <w:rPr>
                <w:rFonts w:ascii="Book Antiqua" w:hAnsi="Book Antiqua" w:cs="Times New Roman"/>
                <w:bCs/>
                <w:sz w:val="19"/>
                <w:szCs w:val="19"/>
              </w:rPr>
              <w:t xml:space="preserve">: </w:t>
            </w:r>
            <w:r w:rsidRPr="00011012">
              <w:rPr>
                <w:rFonts w:ascii="Book Antiqua" w:hAnsi="Book Antiqua" w:cs="Times New Roman"/>
                <w:bCs/>
                <w:sz w:val="19"/>
                <w:szCs w:val="19"/>
              </w:rPr>
              <w:t xml:space="preserve">O </w:t>
            </w:r>
            <w:r>
              <w:rPr>
                <w:rFonts w:ascii="Book Antiqua" w:hAnsi="Book Antiqua" w:cs="Times New Roman"/>
                <w:bCs/>
                <w:sz w:val="19"/>
                <w:szCs w:val="19"/>
              </w:rPr>
              <w:t>denominado</w:t>
            </w:r>
            <w:r w:rsidRPr="00011012">
              <w:rPr>
                <w:rFonts w:ascii="Book Antiqua" w:hAnsi="Book Antiqua" w:cs="Times New Roman"/>
                <w:bCs/>
                <w:sz w:val="19"/>
                <w:szCs w:val="19"/>
              </w:rPr>
              <w:t xml:space="preserve"> </w:t>
            </w:r>
            <w:r w:rsidRPr="00011012">
              <w:rPr>
                <w:rFonts w:ascii="Book Antiqua" w:hAnsi="Book Antiqua" w:cs="Times New Roman"/>
                <w:b/>
                <w:sz w:val="19"/>
                <w:szCs w:val="19"/>
                <w:shd w:val="clear" w:color="auto" w:fill="F7CAAC" w:themeFill="accent2" w:themeFillTint="66"/>
              </w:rPr>
              <w:t>endosso póstumo</w:t>
            </w:r>
            <w:r w:rsidRPr="00011012">
              <w:rPr>
                <w:rFonts w:ascii="Book Antiqua" w:hAnsi="Book Antiqua" w:cs="Times New Roman"/>
                <w:bCs/>
                <w:sz w:val="19"/>
                <w:szCs w:val="19"/>
              </w:rPr>
              <w:t xml:space="preserve"> ou </w:t>
            </w:r>
            <w:r w:rsidRPr="00011012">
              <w:rPr>
                <w:rFonts w:ascii="Book Antiqua" w:hAnsi="Book Antiqua" w:cs="Times New Roman"/>
                <w:b/>
                <w:sz w:val="19"/>
                <w:szCs w:val="19"/>
                <w:shd w:val="clear" w:color="auto" w:fill="F7CAAC" w:themeFill="accent2" w:themeFillTint="66"/>
              </w:rPr>
              <w:t>endosso tardio</w:t>
            </w:r>
            <w:r w:rsidRPr="00011012">
              <w:rPr>
                <w:rFonts w:ascii="Book Antiqua" w:hAnsi="Book Antiqua" w:cs="Times New Roman"/>
                <w:bCs/>
                <w:sz w:val="19"/>
                <w:szCs w:val="19"/>
              </w:rPr>
              <w:t xml:space="preserve"> é aquele </w:t>
            </w:r>
            <w:r w:rsidRPr="00011012">
              <w:rPr>
                <w:rFonts w:ascii="Book Antiqua" w:hAnsi="Book Antiqua" w:cs="Times New Roman"/>
                <w:b/>
                <w:sz w:val="19"/>
                <w:szCs w:val="19"/>
                <w:highlight w:val="yellow"/>
              </w:rPr>
              <w:t>feito após o vencimento de título</w:t>
            </w:r>
            <w:r w:rsidRPr="00011012">
              <w:rPr>
                <w:rFonts w:ascii="Book Antiqua" w:hAnsi="Book Antiqua" w:cs="Times New Roman"/>
                <w:bCs/>
                <w:sz w:val="19"/>
                <w:szCs w:val="19"/>
              </w:rPr>
              <w:t>.</w:t>
            </w:r>
            <w:r>
              <w:rPr>
                <w:rFonts w:ascii="Book Antiqua" w:hAnsi="Book Antiqua" w:cs="Times New Roman"/>
                <w:bCs/>
                <w:sz w:val="19"/>
                <w:szCs w:val="19"/>
              </w:rPr>
              <w:t xml:space="preserve"> Tal espécie de endosso </w:t>
            </w:r>
            <w:r w:rsidRPr="00011012">
              <w:rPr>
                <w:rFonts w:ascii="Book Antiqua" w:hAnsi="Book Antiqua" w:cs="Times New Roman"/>
                <w:b/>
                <w:sz w:val="19"/>
                <w:szCs w:val="19"/>
                <w:highlight w:val="green"/>
              </w:rPr>
              <w:t>possui dois efeitos</w:t>
            </w:r>
            <w:r>
              <w:rPr>
                <w:rFonts w:ascii="Book Antiqua" w:hAnsi="Book Antiqua" w:cs="Times New Roman"/>
                <w:bCs/>
                <w:sz w:val="19"/>
                <w:szCs w:val="19"/>
              </w:rPr>
              <w:t>, a saber</w:t>
            </w:r>
            <w:r w:rsidRPr="00011012">
              <w:rPr>
                <w:rFonts w:ascii="Book Antiqua" w:hAnsi="Book Antiqua" w:cs="Times New Roman"/>
                <w:bCs/>
                <w:sz w:val="19"/>
                <w:szCs w:val="19"/>
              </w:rPr>
              <w:t>:</w:t>
            </w:r>
          </w:p>
          <w:p w14:paraId="465F1559" w14:textId="77777777" w:rsidR="00011012" w:rsidRDefault="00011012" w:rsidP="00011012">
            <w:pPr>
              <w:ind w:left="310"/>
              <w:jc w:val="both"/>
              <w:rPr>
                <w:rFonts w:ascii="Book Antiqua" w:hAnsi="Book Antiqua" w:cs="Times New Roman"/>
                <w:bCs/>
                <w:sz w:val="19"/>
                <w:szCs w:val="19"/>
              </w:rPr>
            </w:pPr>
            <w:r w:rsidRPr="00011012">
              <w:rPr>
                <w:rFonts w:ascii="Book Antiqua" w:hAnsi="Book Antiqua" w:cs="Times New Roman"/>
                <w:b/>
                <w:sz w:val="19"/>
                <w:szCs w:val="19"/>
                <w:shd w:val="clear" w:color="auto" w:fill="F7CAAC" w:themeFill="accent2" w:themeFillTint="66"/>
              </w:rPr>
              <w:t>1º Efeito</w:t>
            </w:r>
            <w:r>
              <w:rPr>
                <w:rFonts w:ascii="Book Antiqua" w:hAnsi="Book Antiqua" w:cs="Times New Roman"/>
                <w:bCs/>
                <w:sz w:val="19"/>
                <w:szCs w:val="19"/>
              </w:rPr>
              <w:t>: Em regra, s</w:t>
            </w:r>
            <w:r w:rsidRPr="00011012">
              <w:rPr>
                <w:rFonts w:ascii="Book Antiqua" w:hAnsi="Book Antiqua" w:cs="Times New Roman"/>
                <w:bCs/>
                <w:sz w:val="19"/>
                <w:szCs w:val="19"/>
              </w:rPr>
              <w:t xml:space="preserve">e o título venceu (somente) e nada mais foi feito - continua na </w:t>
            </w:r>
            <w:proofErr w:type="gramStart"/>
            <w:r w:rsidRPr="00011012">
              <w:rPr>
                <w:rFonts w:ascii="Book Antiqua" w:hAnsi="Book Antiqua" w:cs="Times New Roman"/>
                <w:bCs/>
                <w:sz w:val="19"/>
                <w:szCs w:val="19"/>
              </w:rPr>
              <w:t>mesma  -</w:t>
            </w:r>
            <w:proofErr w:type="gramEnd"/>
            <w:r w:rsidRPr="00011012">
              <w:rPr>
                <w:rFonts w:ascii="Book Antiqua" w:hAnsi="Book Antiqua" w:cs="Times New Roman"/>
                <w:bCs/>
                <w:sz w:val="19"/>
                <w:szCs w:val="19"/>
              </w:rPr>
              <w:t xml:space="preserve"> o título está endossado com todos os efeitos do endosso.</w:t>
            </w:r>
            <w:r>
              <w:rPr>
                <w:rFonts w:ascii="Book Antiqua" w:hAnsi="Book Antiqua" w:cs="Times New Roman"/>
                <w:bCs/>
                <w:sz w:val="19"/>
                <w:szCs w:val="19"/>
              </w:rPr>
              <w:t xml:space="preserve"> Portanto, n</w:t>
            </w:r>
            <w:r w:rsidRPr="00011012">
              <w:rPr>
                <w:rFonts w:ascii="Book Antiqua" w:hAnsi="Book Antiqua" w:cs="Times New Roman"/>
                <w:bCs/>
                <w:sz w:val="19"/>
                <w:szCs w:val="19"/>
              </w:rPr>
              <w:t xml:space="preserve">o endosso </w:t>
            </w:r>
            <w:r>
              <w:rPr>
                <w:rFonts w:ascii="Book Antiqua" w:hAnsi="Book Antiqua" w:cs="Times New Roman"/>
                <w:bCs/>
                <w:sz w:val="19"/>
                <w:szCs w:val="19"/>
              </w:rPr>
              <w:t>póstumo</w:t>
            </w:r>
            <w:r w:rsidRPr="00011012">
              <w:rPr>
                <w:rFonts w:ascii="Book Antiqua" w:hAnsi="Book Antiqua" w:cs="Times New Roman"/>
                <w:bCs/>
                <w:sz w:val="19"/>
                <w:szCs w:val="19"/>
              </w:rPr>
              <w:t xml:space="preserve"> </w:t>
            </w:r>
            <w:r w:rsidRPr="00011012">
              <w:rPr>
                <w:rFonts w:ascii="Book Antiqua" w:hAnsi="Book Antiqua" w:cs="Times New Roman"/>
                <w:b/>
                <w:sz w:val="19"/>
                <w:szCs w:val="19"/>
                <w:highlight w:val="green"/>
              </w:rPr>
              <w:t>tem os mesmos efeitos do endosso comum</w:t>
            </w:r>
            <w:r w:rsidRPr="00011012">
              <w:rPr>
                <w:rFonts w:ascii="Book Antiqua" w:hAnsi="Book Antiqua" w:cs="Times New Roman"/>
                <w:bCs/>
                <w:sz w:val="19"/>
                <w:szCs w:val="19"/>
              </w:rPr>
              <w:t xml:space="preserve"> (</w:t>
            </w:r>
            <w:r w:rsidRPr="00011012">
              <w:rPr>
                <w:rFonts w:ascii="Book Antiqua" w:hAnsi="Book Antiqua" w:cs="Times New Roman"/>
                <w:b/>
                <w:sz w:val="19"/>
                <w:szCs w:val="19"/>
                <w:highlight w:val="yellow"/>
              </w:rPr>
              <w:t>dado antes do vencimento do título</w:t>
            </w:r>
            <w:r w:rsidRPr="00011012">
              <w:rPr>
                <w:rFonts w:ascii="Book Antiqua" w:hAnsi="Book Antiqua" w:cs="Times New Roman"/>
                <w:bCs/>
                <w:sz w:val="19"/>
                <w:szCs w:val="19"/>
              </w:rPr>
              <w:t>).</w:t>
            </w:r>
          </w:p>
          <w:p w14:paraId="48C2CDA6" w14:textId="77777777" w:rsidR="00011012" w:rsidRDefault="00011012" w:rsidP="00011012">
            <w:pPr>
              <w:ind w:left="310"/>
              <w:jc w:val="both"/>
              <w:rPr>
                <w:rFonts w:ascii="Book Antiqua" w:hAnsi="Book Antiqua" w:cs="Times New Roman"/>
                <w:bCs/>
                <w:sz w:val="19"/>
                <w:szCs w:val="19"/>
              </w:rPr>
            </w:pPr>
            <w:r w:rsidRPr="00011012">
              <w:rPr>
                <w:rFonts w:ascii="Book Antiqua" w:hAnsi="Book Antiqua" w:cs="Times New Roman"/>
                <w:b/>
                <w:sz w:val="19"/>
                <w:szCs w:val="19"/>
                <w:shd w:val="clear" w:color="auto" w:fill="F7CAAC" w:themeFill="accent2" w:themeFillTint="66"/>
              </w:rPr>
              <w:t>2º Efeito</w:t>
            </w:r>
            <w:r>
              <w:rPr>
                <w:rFonts w:ascii="Book Antiqua" w:hAnsi="Book Antiqua" w:cs="Times New Roman"/>
                <w:bCs/>
                <w:sz w:val="19"/>
                <w:szCs w:val="19"/>
              </w:rPr>
              <w:t xml:space="preserve">: </w:t>
            </w:r>
            <w:r w:rsidRPr="00011012">
              <w:rPr>
                <w:rFonts w:ascii="Book Antiqua" w:hAnsi="Book Antiqua" w:cs="Times New Roman"/>
                <w:b/>
                <w:sz w:val="19"/>
                <w:szCs w:val="19"/>
                <w:highlight w:val="yellow"/>
              </w:rPr>
              <w:t>Se o título venceu</w:t>
            </w:r>
            <w:r w:rsidRPr="00011012">
              <w:rPr>
                <w:rFonts w:ascii="Book Antiqua" w:hAnsi="Book Antiqua" w:cs="Times New Roman"/>
                <w:bCs/>
                <w:sz w:val="19"/>
                <w:szCs w:val="19"/>
              </w:rPr>
              <w:t xml:space="preserve"> e </w:t>
            </w:r>
            <w:r w:rsidRPr="00011012">
              <w:rPr>
                <w:rFonts w:ascii="Book Antiqua" w:hAnsi="Book Antiqua" w:cs="Times New Roman"/>
                <w:b/>
                <w:sz w:val="19"/>
                <w:szCs w:val="19"/>
                <w:highlight w:val="yellow"/>
              </w:rPr>
              <w:t>foi protestado</w:t>
            </w:r>
            <w:r w:rsidRPr="00011012">
              <w:rPr>
                <w:rFonts w:ascii="Book Antiqua" w:hAnsi="Book Antiqua" w:cs="Times New Roman"/>
                <w:bCs/>
                <w:sz w:val="19"/>
                <w:szCs w:val="19"/>
              </w:rPr>
              <w:t xml:space="preserve"> e </w:t>
            </w:r>
            <w:r w:rsidRPr="00011012">
              <w:rPr>
                <w:rFonts w:ascii="Book Antiqua" w:hAnsi="Book Antiqua" w:cs="Times New Roman"/>
                <w:b/>
                <w:sz w:val="19"/>
                <w:szCs w:val="19"/>
                <w:highlight w:val="yellow"/>
              </w:rPr>
              <w:t>expirou seu prazo</w:t>
            </w:r>
            <w:r w:rsidRPr="00011012">
              <w:rPr>
                <w:rFonts w:ascii="Book Antiqua" w:hAnsi="Book Antiqua" w:cs="Times New Roman"/>
                <w:bCs/>
                <w:sz w:val="19"/>
                <w:szCs w:val="19"/>
              </w:rPr>
              <w:t xml:space="preserve"> - </w:t>
            </w:r>
            <w:r w:rsidRPr="00011012">
              <w:rPr>
                <w:rFonts w:ascii="Book Antiqua" w:hAnsi="Book Antiqua" w:cs="Times New Roman"/>
                <w:b/>
                <w:sz w:val="19"/>
                <w:szCs w:val="19"/>
                <w:highlight w:val="yellow"/>
              </w:rPr>
              <w:t>o endosso não terá efeito de endosso</w:t>
            </w:r>
            <w:r w:rsidRPr="00011012">
              <w:rPr>
                <w:rFonts w:ascii="Book Antiqua" w:hAnsi="Book Antiqua" w:cs="Times New Roman"/>
                <w:b/>
                <w:sz w:val="19"/>
                <w:szCs w:val="19"/>
              </w:rPr>
              <w:t>,</w:t>
            </w:r>
            <w:r w:rsidRPr="00011012">
              <w:rPr>
                <w:rFonts w:ascii="Book Antiqua" w:hAnsi="Book Antiqua" w:cs="Times New Roman"/>
                <w:bCs/>
                <w:sz w:val="19"/>
                <w:szCs w:val="19"/>
              </w:rPr>
              <w:t xml:space="preserve"> </w:t>
            </w:r>
            <w:r w:rsidRPr="00011012">
              <w:rPr>
                <w:rFonts w:ascii="Book Antiqua" w:hAnsi="Book Antiqua" w:cs="Times New Roman"/>
                <w:b/>
                <w:sz w:val="19"/>
                <w:szCs w:val="19"/>
                <w:highlight w:val="green"/>
              </w:rPr>
              <w:t>mas de cessão civil</w:t>
            </w:r>
            <w:r w:rsidRPr="00011012">
              <w:rPr>
                <w:rFonts w:ascii="Book Antiqua" w:hAnsi="Book Antiqua" w:cs="Times New Roman"/>
                <w:bCs/>
                <w:sz w:val="19"/>
                <w:szCs w:val="19"/>
              </w:rPr>
              <w:t>.</w:t>
            </w:r>
            <w:r>
              <w:rPr>
                <w:rFonts w:ascii="Book Antiqua" w:hAnsi="Book Antiqua" w:cs="Times New Roman"/>
                <w:bCs/>
                <w:sz w:val="19"/>
                <w:szCs w:val="19"/>
              </w:rPr>
              <w:t xml:space="preserve"> Dito de outro modo, </w:t>
            </w:r>
            <w:r w:rsidRPr="00011012">
              <w:rPr>
                <w:rFonts w:ascii="Book Antiqua" w:hAnsi="Book Antiqua" w:cs="Times New Roman"/>
                <w:b/>
                <w:sz w:val="19"/>
                <w:szCs w:val="19"/>
                <w:highlight w:val="green"/>
              </w:rPr>
              <w:t>produzirá os efeitos de uma cessão ordinária de crédito</w:t>
            </w:r>
            <w:r w:rsidRPr="00011012">
              <w:rPr>
                <w:rFonts w:ascii="Book Antiqua" w:hAnsi="Book Antiqua" w:cs="Times New Roman"/>
                <w:bCs/>
                <w:sz w:val="19"/>
                <w:szCs w:val="19"/>
              </w:rPr>
              <w:t xml:space="preserve"> o endosso nas seguintes hipóteses:</w:t>
            </w:r>
          </w:p>
          <w:p w14:paraId="74583CBB" w14:textId="77777777" w:rsidR="00011012" w:rsidRPr="00011012" w:rsidRDefault="00011012" w:rsidP="00011012">
            <w:pPr>
              <w:ind w:left="593"/>
              <w:jc w:val="both"/>
              <w:rPr>
                <w:rFonts w:ascii="Book Antiqua" w:hAnsi="Book Antiqua" w:cs="Times New Roman"/>
                <w:bCs/>
                <w:sz w:val="19"/>
                <w:szCs w:val="19"/>
              </w:rPr>
            </w:pPr>
            <w:r w:rsidRPr="00011012">
              <w:rPr>
                <w:rFonts w:ascii="Book Antiqua" w:hAnsi="Book Antiqua" w:cs="Times New Roman"/>
                <w:bCs/>
                <w:sz w:val="19"/>
                <w:szCs w:val="19"/>
              </w:rPr>
              <w:t xml:space="preserve">-  </w:t>
            </w:r>
            <w:proofErr w:type="gramStart"/>
            <w:r w:rsidRPr="00011012">
              <w:rPr>
                <w:rFonts w:ascii="Book Antiqua" w:hAnsi="Book Antiqua" w:cs="Times New Roman"/>
                <w:bCs/>
                <w:sz w:val="19"/>
                <w:szCs w:val="19"/>
              </w:rPr>
              <w:t>quando</w:t>
            </w:r>
            <w:proofErr w:type="gramEnd"/>
            <w:r w:rsidRPr="00011012">
              <w:rPr>
                <w:rFonts w:ascii="Book Antiqua" w:hAnsi="Book Antiqua" w:cs="Times New Roman"/>
                <w:bCs/>
                <w:sz w:val="19"/>
                <w:szCs w:val="19"/>
              </w:rPr>
              <w:t xml:space="preserve"> for posterior ao protesto por falta de pagamento; ou</w:t>
            </w:r>
          </w:p>
          <w:p w14:paraId="781ED38E" w14:textId="77777777" w:rsidR="00011012" w:rsidRPr="00011012" w:rsidRDefault="00011012" w:rsidP="00011012">
            <w:pPr>
              <w:ind w:left="593"/>
              <w:jc w:val="both"/>
              <w:rPr>
                <w:rFonts w:ascii="Book Antiqua" w:hAnsi="Book Antiqua" w:cs="Times New Roman"/>
                <w:bCs/>
                <w:sz w:val="19"/>
                <w:szCs w:val="19"/>
              </w:rPr>
            </w:pPr>
            <w:r w:rsidRPr="00011012">
              <w:rPr>
                <w:rFonts w:ascii="Book Antiqua" w:hAnsi="Book Antiqua" w:cs="Times New Roman"/>
                <w:bCs/>
                <w:sz w:val="19"/>
                <w:szCs w:val="19"/>
              </w:rPr>
              <w:t xml:space="preserve">-  </w:t>
            </w:r>
            <w:proofErr w:type="gramStart"/>
            <w:r w:rsidRPr="00011012">
              <w:rPr>
                <w:rFonts w:ascii="Book Antiqua" w:hAnsi="Book Antiqua" w:cs="Times New Roman"/>
                <w:bCs/>
                <w:sz w:val="19"/>
                <w:szCs w:val="19"/>
              </w:rPr>
              <w:t>dado</w:t>
            </w:r>
            <w:proofErr w:type="gramEnd"/>
            <w:r w:rsidRPr="00011012">
              <w:rPr>
                <w:rFonts w:ascii="Book Antiqua" w:hAnsi="Book Antiqua" w:cs="Times New Roman"/>
                <w:bCs/>
                <w:sz w:val="19"/>
                <w:szCs w:val="19"/>
              </w:rPr>
              <w:t xml:space="preserve"> depois de expirado o prazo fixado para se fazer o protesto.</w:t>
            </w:r>
          </w:p>
          <w:p w14:paraId="51A6F814" w14:textId="366DC639" w:rsidR="00011012" w:rsidRDefault="00011012" w:rsidP="00011012">
            <w:pPr>
              <w:jc w:val="both"/>
              <w:rPr>
                <w:rFonts w:ascii="Book Antiqua" w:hAnsi="Book Antiqua" w:cs="Times New Roman"/>
                <w:b/>
                <w:sz w:val="19"/>
                <w:szCs w:val="19"/>
              </w:rPr>
            </w:pPr>
          </w:p>
          <w:p w14:paraId="4F850F09" w14:textId="2399492F" w:rsidR="00011012" w:rsidRPr="00011012" w:rsidRDefault="00011012" w:rsidP="00011012">
            <w:pPr>
              <w:jc w:val="both"/>
              <w:rPr>
                <w:rFonts w:ascii="Book Antiqua" w:hAnsi="Book Antiqua" w:cs="Times New Roman"/>
                <w:bCs/>
                <w:sz w:val="19"/>
                <w:szCs w:val="19"/>
              </w:rPr>
            </w:pPr>
            <w:r w:rsidRPr="00011012">
              <w:rPr>
                <w:rFonts w:ascii="Book Antiqua" w:hAnsi="Book Antiqua" w:cs="Times New Roman"/>
                <w:b/>
                <w:i/>
                <w:iCs/>
                <w:color w:val="FF0000"/>
                <w:sz w:val="19"/>
                <w:szCs w:val="19"/>
              </w:rPr>
              <w:t>#</w:t>
            </w:r>
            <w:r w:rsidRPr="00011012">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011012">
              <w:rPr>
                <w:rFonts w:ascii="Book Antiqua" w:hAnsi="Book Antiqua" w:cs="Times New Roman"/>
                <w:b/>
                <w:i/>
                <w:iCs/>
                <w:sz w:val="19"/>
                <w:szCs w:val="19"/>
              </w:rPr>
              <w:t>#</w:t>
            </w:r>
            <w:r w:rsidRPr="00011012">
              <w:rPr>
                <w:rFonts w:ascii="Book Antiqua" w:hAnsi="Book Antiqua" w:cs="Times New Roman"/>
                <w:b/>
                <w:i/>
                <w:iCs/>
                <w:sz w:val="19"/>
                <w:szCs w:val="19"/>
                <w:highlight w:val="magenta"/>
              </w:rPr>
              <w:t>Cuidado</w:t>
            </w:r>
            <w:r>
              <w:rPr>
                <w:rFonts w:ascii="Book Antiqua" w:hAnsi="Book Antiqua" w:cs="Times New Roman"/>
                <w:bCs/>
                <w:sz w:val="19"/>
                <w:szCs w:val="19"/>
              </w:rPr>
              <w:t>: O</w:t>
            </w:r>
            <w:r w:rsidRPr="00011012">
              <w:rPr>
                <w:rFonts w:ascii="Book Antiqua" w:hAnsi="Book Antiqua"/>
                <w:bCs/>
                <w:sz w:val="19"/>
                <w:szCs w:val="19"/>
              </w:rPr>
              <w:t> </w:t>
            </w:r>
            <w:r w:rsidRPr="00011012">
              <w:rPr>
                <w:rFonts w:ascii="Book Antiqua" w:hAnsi="Book Antiqua"/>
                <w:b/>
                <w:bCs/>
                <w:sz w:val="19"/>
                <w:szCs w:val="19"/>
                <w:highlight w:val="yellow"/>
              </w:rPr>
              <w:t>art. 920 do CC</w:t>
            </w:r>
            <w:r w:rsidRPr="00011012">
              <w:rPr>
                <w:rFonts w:ascii="Book Antiqua" w:hAnsi="Book Antiqua"/>
                <w:bCs/>
                <w:sz w:val="19"/>
                <w:szCs w:val="19"/>
              </w:rPr>
              <w:t> </w:t>
            </w:r>
            <w:r w:rsidRPr="00011012">
              <w:rPr>
                <w:rFonts w:ascii="Book Antiqua" w:hAnsi="Book Antiqua"/>
                <w:b/>
                <w:sz w:val="19"/>
                <w:szCs w:val="19"/>
                <w:highlight w:val="green"/>
              </w:rPr>
              <w:t>deve ser interpretado em conjunto com</w:t>
            </w:r>
            <w:r w:rsidRPr="00011012">
              <w:rPr>
                <w:rFonts w:ascii="Book Antiqua" w:hAnsi="Book Antiqua"/>
                <w:bCs/>
                <w:sz w:val="19"/>
                <w:szCs w:val="19"/>
              </w:rPr>
              <w:t xml:space="preserve"> o </w:t>
            </w:r>
            <w:r w:rsidRPr="00011012">
              <w:rPr>
                <w:rFonts w:ascii="Book Antiqua" w:hAnsi="Book Antiqua"/>
                <w:b/>
                <w:bCs/>
                <w:sz w:val="19"/>
                <w:szCs w:val="19"/>
                <w:highlight w:val="yellow"/>
              </w:rPr>
              <w:t>art. 20 da LUG</w:t>
            </w:r>
            <w:r w:rsidRPr="00011012">
              <w:rPr>
                <w:rFonts w:ascii="Book Antiqua" w:hAnsi="Book Antiqua"/>
                <w:bCs/>
                <w:sz w:val="19"/>
                <w:szCs w:val="19"/>
              </w:rPr>
              <w:t xml:space="preserve">, porque uma coisa é o endosso </w:t>
            </w:r>
            <w:r w:rsidRPr="00011012">
              <w:rPr>
                <w:rFonts w:ascii="Book Antiqua" w:hAnsi="Book Antiqua"/>
                <w:b/>
                <w:sz w:val="19"/>
                <w:szCs w:val="19"/>
                <w:shd w:val="clear" w:color="auto" w:fill="F7CAAC" w:themeFill="accent2" w:themeFillTint="66"/>
              </w:rPr>
              <w:t>ser posterior ao vencimento</w:t>
            </w:r>
            <w:r w:rsidRPr="00011012">
              <w:rPr>
                <w:rFonts w:ascii="Book Antiqua" w:hAnsi="Book Antiqua"/>
                <w:bCs/>
                <w:sz w:val="19"/>
                <w:szCs w:val="19"/>
              </w:rPr>
              <w:t> do título (art. 920 do CC), esse tem o mesmo valor do endosso anterior ao vencimento; outra coisa é o endosso </w:t>
            </w:r>
            <w:r w:rsidRPr="00011012">
              <w:rPr>
                <w:rFonts w:ascii="Book Antiqua" w:hAnsi="Book Antiqua"/>
                <w:b/>
                <w:sz w:val="19"/>
                <w:szCs w:val="19"/>
                <w:shd w:val="clear" w:color="auto" w:fill="F7CAAC" w:themeFill="accent2" w:themeFillTint="66"/>
              </w:rPr>
              <w:t>posterior ao vencimento</w:t>
            </w:r>
            <w:r w:rsidRPr="00011012">
              <w:rPr>
                <w:rFonts w:ascii="Book Antiqua" w:hAnsi="Book Antiqua"/>
                <w:bCs/>
                <w:sz w:val="19"/>
                <w:szCs w:val="19"/>
                <w:u w:val="single"/>
              </w:rPr>
              <w:t xml:space="preserve"> </w:t>
            </w:r>
            <w:r w:rsidRPr="00011012">
              <w:rPr>
                <w:rFonts w:ascii="Book Antiqua" w:hAnsi="Book Antiqua"/>
                <w:bCs/>
                <w:sz w:val="19"/>
                <w:szCs w:val="19"/>
              </w:rPr>
              <w:t xml:space="preserve">e </w:t>
            </w:r>
            <w:r w:rsidRPr="00011012">
              <w:rPr>
                <w:rFonts w:ascii="Book Antiqua" w:hAnsi="Book Antiqua"/>
                <w:b/>
                <w:sz w:val="19"/>
                <w:szCs w:val="19"/>
                <w:shd w:val="clear" w:color="auto" w:fill="F7CAAC" w:themeFill="accent2" w:themeFillTint="66"/>
              </w:rPr>
              <w:t>ao protesto</w:t>
            </w:r>
            <w:r w:rsidRPr="00011012">
              <w:rPr>
                <w:rFonts w:ascii="Book Antiqua" w:hAnsi="Book Antiqua"/>
                <w:b/>
                <w:bCs/>
                <w:sz w:val="19"/>
                <w:szCs w:val="19"/>
              </w:rPr>
              <w:t xml:space="preserve"> ou </w:t>
            </w:r>
            <w:r w:rsidRPr="00011012">
              <w:rPr>
                <w:rFonts w:ascii="Book Antiqua" w:hAnsi="Book Antiqua"/>
                <w:b/>
                <w:bCs/>
                <w:sz w:val="19"/>
                <w:szCs w:val="19"/>
                <w:shd w:val="clear" w:color="auto" w:fill="F7CAAC" w:themeFill="accent2" w:themeFillTint="66"/>
              </w:rPr>
              <w:t>ao prazo do protesto</w:t>
            </w:r>
            <w:r w:rsidRPr="00011012">
              <w:rPr>
                <w:rFonts w:ascii="Book Antiqua" w:hAnsi="Book Antiqua"/>
                <w:bCs/>
                <w:sz w:val="19"/>
                <w:szCs w:val="19"/>
              </w:rPr>
              <w:t> do título</w:t>
            </w:r>
            <w:r>
              <w:rPr>
                <w:rFonts w:ascii="Book Antiqua" w:hAnsi="Book Antiqua"/>
                <w:bCs/>
                <w:sz w:val="19"/>
                <w:szCs w:val="19"/>
              </w:rPr>
              <w:t>.</w:t>
            </w:r>
            <w:r w:rsidRPr="00011012">
              <w:rPr>
                <w:rFonts w:ascii="Book Antiqua" w:hAnsi="Book Antiqua"/>
                <w:bCs/>
                <w:sz w:val="19"/>
                <w:szCs w:val="19"/>
              </w:rPr>
              <w:t xml:space="preserve"> </w:t>
            </w:r>
            <w:r>
              <w:rPr>
                <w:rFonts w:ascii="Book Antiqua" w:hAnsi="Book Antiqua"/>
                <w:bCs/>
                <w:sz w:val="19"/>
                <w:szCs w:val="19"/>
              </w:rPr>
              <w:t>E</w:t>
            </w:r>
            <w:r w:rsidRPr="00011012">
              <w:rPr>
                <w:rFonts w:ascii="Book Antiqua" w:hAnsi="Book Antiqua"/>
                <w:bCs/>
                <w:sz w:val="19"/>
                <w:szCs w:val="19"/>
              </w:rPr>
              <w:t>ste tem apenas valor de efeitos de uma cessão ordinária de crédito (art. 20 LU</w:t>
            </w:r>
            <w:r w:rsidR="00DB6EB8">
              <w:rPr>
                <w:rFonts w:ascii="Book Antiqua" w:hAnsi="Book Antiqua"/>
                <w:bCs/>
                <w:sz w:val="19"/>
                <w:szCs w:val="19"/>
              </w:rPr>
              <w:t>G</w:t>
            </w:r>
            <w:r w:rsidRPr="00011012">
              <w:rPr>
                <w:rFonts w:ascii="Book Antiqua" w:hAnsi="Book Antiqua"/>
                <w:bCs/>
                <w:sz w:val="19"/>
                <w:szCs w:val="19"/>
              </w:rPr>
              <w:t>), que é o caso do enunciado da questão.</w:t>
            </w:r>
            <w:r>
              <w:rPr>
                <w:rFonts w:ascii="Book Antiqua" w:hAnsi="Book Antiqua"/>
                <w:bCs/>
                <w:sz w:val="19"/>
                <w:szCs w:val="19"/>
              </w:rPr>
              <w:t xml:space="preserve"> </w:t>
            </w:r>
            <w:r w:rsidRPr="00011012">
              <w:rPr>
                <w:rFonts w:ascii="Book Antiqua" w:hAnsi="Book Antiqua" w:cs="Times New Roman"/>
                <w:bCs/>
                <w:sz w:val="19"/>
                <w:szCs w:val="19"/>
              </w:rPr>
              <w:t>Perceba que o texto do art. 920</w:t>
            </w:r>
            <w:r w:rsidR="00DB6EB8">
              <w:rPr>
                <w:rFonts w:ascii="Book Antiqua" w:hAnsi="Book Antiqua" w:cs="Times New Roman"/>
                <w:bCs/>
                <w:sz w:val="19"/>
                <w:szCs w:val="19"/>
              </w:rPr>
              <w:t xml:space="preserve"> do</w:t>
            </w:r>
            <w:r w:rsidRPr="00011012">
              <w:rPr>
                <w:rFonts w:ascii="Book Antiqua" w:hAnsi="Book Antiqua" w:cs="Times New Roman"/>
                <w:bCs/>
                <w:sz w:val="19"/>
                <w:szCs w:val="19"/>
              </w:rPr>
              <w:t xml:space="preserve"> CC é uma cópia de parte do art</w:t>
            </w:r>
            <w:r w:rsidR="00DB6EB8">
              <w:rPr>
                <w:rFonts w:ascii="Book Antiqua" w:hAnsi="Book Antiqua" w:cs="Times New Roman"/>
                <w:bCs/>
                <w:sz w:val="19"/>
                <w:szCs w:val="19"/>
              </w:rPr>
              <w:t>.</w:t>
            </w:r>
            <w:r w:rsidRPr="00011012">
              <w:rPr>
                <w:rFonts w:ascii="Book Antiqua" w:hAnsi="Book Antiqua" w:cs="Times New Roman"/>
                <w:bCs/>
                <w:sz w:val="19"/>
                <w:szCs w:val="19"/>
              </w:rPr>
              <w:t xml:space="preserve"> 20 da LU</w:t>
            </w:r>
            <w:r>
              <w:rPr>
                <w:rFonts w:ascii="Book Antiqua" w:hAnsi="Book Antiqua" w:cs="Times New Roman"/>
                <w:bCs/>
                <w:sz w:val="19"/>
                <w:szCs w:val="19"/>
              </w:rPr>
              <w:t>G</w:t>
            </w:r>
            <w:r w:rsidRPr="00011012">
              <w:rPr>
                <w:rFonts w:ascii="Book Antiqua" w:hAnsi="Book Antiqua" w:cs="Times New Roman"/>
                <w:bCs/>
                <w:sz w:val="19"/>
                <w:szCs w:val="19"/>
              </w:rPr>
              <w:t>, por isso está incompleto. Então</w:t>
            </w:r>
            <w:r>
              <w:rPr>
                <w:rFonts w:ascii="Book Antiqua" w:hAnsi="Book Antiqua" w:cs="Times New Roman"/>
                <w:bCs/>
                <w:sz w:val="19"/>
                <w:szCs w:val="19"/>
              </w:rPr>
              <w:t>,</w:t>
            </w:r>
            <w:r w:rsidRPr="00011012">
              <w:rPr>
                <w:rFonts w:ascii="Book Antiqua" w:hAnsi="Book Antiqua" w:cs="Times New Roman"/>
                <w:bCs/>
                <w:sz w:val="19"/>
                <w:szCs w:val="19"/>
              </w:rPr>
              <w:t xml:space="preserve"> se for pelo art. 920</w:t>
            </w:r>
            <w:r>
              <w:rPr>
                <w:rFonts w:ascii="Book Antiqua" w:hAnsi="Book Antiqua" w:cs="Times New Roman"/>
                <w:bCs/>
                <w:sz w:val="19"/>
                <w:szCs w:val="19"/>
              </w:rPr>
              <w:t xml:space="preserve"> do</w:t>
            </w:r>
            <w:r w:rsidRPr="00011012">
              <w:rPr>
                <w:rFonts w:ascii="Book Antiqua" w:hAnsi="Book Antiqua" w:cs="Times New Roman"/>
                <w:bCs/>
                <w:sz w:val="19"/>
                <w:szCs w:val="19"/>
              </w:rPr>
              <w:t xml:space="preserve"> CC na seca, pode</w:t>
            </w:r>
            <w:r>
              <w:rPr>
                <w:rFonts w:ascii="Book Antiqua" w:hAnsi="Book Antiqua" w:cs="Times New Roman"/>
                <w:bCs/>
                <w:sz w:val="19"/>
                <w:szCs w:val="19"/>
              </w:rPr>
              <w:t>rá</w:t>
            </w:r>
            <w:r w:rsidRPr="00011012">
              <w:rPr>
                <w:rFonts w:ascii="Book Antiqua" w:hAnsi="Book Antiqua" w:cs="Times New Roman"/>
                <w:bCs/>
                <w:sz w:val="19"/>
                <w:szCs w:val="19"/>
              </w:rPr>
              <w:t xml:space="preserve"> errar a questão.</w:t>
            </w:r>
          </w:p>
          <w:p w14:paraId="36A61724" w14:textId="77777777" w:rsidR="00011012" w:rsidRDefault="00011012" w:rsidP="00011012">
            <w:pPr>
              <w:jc w:val="both"/>
              <w:rPr>
                <w:rFonts w:ascii="Book Antiqua" w:hAnsi="Book Antiqua" w:cs="Times New Roman"/>
                <w:b/>
                <w:sz w:val="19"/>
                <w:szCs w:val="19"/>
              </w:rPr>
            </w:pPr>
          </w:p>
          <w:p w14:paraId="0D87FD19" w14:textId="36AC06B4" w:rsidR="00011012" w:rsidRDefault="00011012" w:rsidP="00011012">
            <w:pPr>
              <w:jc w:val="both"/>
              <w:rPr>
                <w:rFonts w:ascii="Book Antiqua" w:hAnsi="Book Antiqua" w:cs="Times New Roman"/>
                <w:b/>
                <w:sz w:val="19"/>
                <w:szCs w:val="19"/>
              </w:rPr>
            </w:pPr>
            <w:r w:rsidRPr="00011012">
              <w:rPr>
                <w:rFonts w:ascii="Book Antiqua" w:hAnsi="Book Antiqua" w:cs="Times New Roman"/>
                <w:b/>
                <w:i/>
                <w:iCs/>
                <w:color w:val="FF0000"/>
                <w:sz w:val="19"/>
                <w:szCs w:val="19"/>
              </w:rPr>
              <w:t>#</w:t>
            </w:r>
            <w:r w:rsidRPr="00011012">
              <w:rPr>
                <w:rFonts w:ascii="Book Antiqua" w:hAnsi="Book Antiqua" w:cs="Times New Roman"/>
                <w:b/>
                <w:i/>
                <w:iCs/>
                <w:color w:val="FF0000"/>
                <w:sz w:val="19"/>
                <w:szCs w:val="19"/>
                <w:highlight w:val="green"/>
              </w:rPr>
              <w:t>Atenção</w:t>
            </w:r>
            <w:r>
              <w:rPr>
                <w:rFonts w:ascii="Book Antiqua" w:hAnsi="Book Antiqua" w:cs="Times New Roman"/>
                <w:bCs/>
                <w:sz w:val="19"/>
                <w:szCs w:val="19"/>
              </w:rPr>
              <w:t>: Cumpre registrar que o</w:t>
            </w:r>
            <w:r w:rsidRPr="00011012">
              <w:rPr>
                <w:rFonts w:ascii="Book Antiqua" w:hAnsi="Book Antiqua" w:cs="Times New Roman"/>
                <w:bCs/>
                <w:sz w:val="19"/>
                <w:szCs w:val="19"/>
              </w:rPr>
              <w:t xml:space="preserve"> endosso que não contém data – presume-se dado antes do protesto do título. Mas, essa presunção é relativa, admitindo prova em contrário.</w:t>
            </w:r>
          </w:p>
          <w:p w14:paraId="01D4BA8C" w14:textId="77777777" w:rsidR="00011012" w:rsidRDefault="00011012" w:rsidP="00011012">
            <w:pPr>
              <w:jc w:val="both"/>
              <w:rPr>
                <w:rFonts w:ascii="Book Antiqua" w:hAnsi="Book Antiqua" w:cs="Times New Roman"/>
                <w:b/>
                <w:sz w:val="19"/>
                <w:szCs w:val="19"/>
              </w:rPr>
            </w:pPr>
          </w:p>
          <w:p w14:paraId="350555CA" w14:textId="6F2B54A2" w:rsidR="00011012" w:rsidRDefault="00011012" w:rsidP="00011012">
            <w:pPr>
              <w:jc w:val="both"/>
              <w:rPr>
                <w:rFonts w:ascii="Book Antiqua" w:hAnsi="Book Antiqua" w:cs="Times New Roman"/>
                <w:b/>
                <w:sz w:val="19"/>
                <w:szCs w:val="19"/>
              </w:rPr>
            </w:pPr>
            <w:r>
              <w:rPr>
                <w:rFonts w:ascii="Book Antiqua" w:hAnsi="Book Antiqua" w:cs="Times New Roman"/>
                <w:b/>
                <w:sz w:val="19"/>
                <w:szCs w:val="19"/>
              </w:rPr>
              <w:t>(</w:t>
            </w:r>
            <w:r w:rsidRPr="006E1426">
              <w:rPr>
                <w:rFonts w:ascii="Book Antiqua" w:hAnsi="Book Antiqua" w:cs="Times New Roman"/>
                <w:b/>
                <w:sz w:val="19"/>
                <w:szCs w:val="19"/>
                <w:highlight w:val="yellow"/>
              </w:rPr>
              <w:t>TCDF-2013-CESPE</w:t>
            </w:r>
            <w:r>
              <w:rPr>
                <w:rFonts w:ascii="Book Antiqua" w:hAnsi="Book Antiqua" w:cs="Times New Roman"/>
                <w:b/>
                <w:sz w:val="19"/>
                <w:szCs w:val="19"/>
              </w:rPr>
              <w:t>)</w:t>
            </w:r>
            <w:r>
              <w:rPr>
                <w:rFonts w:ascii="Book Antiqua" w:hAnsi="Book Antiqua" w:cs="Times New Roman"/>
                <w:bCs/>
                <w:sz w:val="19"/>
                <w:szCs w:val="19"/>
              </w:rPr>
              <w:t xml:space="preserve">: </w:t>
            </w:r>
            <w:r w:rsidRPr="006E1426">
              <w:rPr>
                <w:rFonts w:ascii="Book Antiqua" w:hAnsi="Book Antiqua" w:cs="Times New Roman"/>
                <w:bCs/>
                <w:sz w:val="19"/>
                <w:szCs w:val="19"/>
              </w:rPr>
              <w:t>Cláudio sacou letra de câmbio contra Mauro e em favor de Ruy, com vencimento a certo termo de vista estipulado para cinco dias após o aceite. Ato sequente, Ruy endossou o referido título para Bruno, que o endossou para Sílvia.</w:t>
            </w:r>
            <w:r>
              <w:rPr>
                <w:rFonts w:ascii="Book Antiqua" w:hAnsi="Book Antiqua" w:cs="Times New Roman"/>
                <w:bCs/>
                <w:sz w:val="19"/>
                <w:szCs w:val="19"/>
              </w:rPr>
              <w:t xml:space="preserve"> </w:t>
            </w:r>
            <w:r w:rsidRPr="006E1426">
              <w:rPr>
                <w:rFonts w:ascii="Book Antiqua" w:hAnsi="Book Antiqua" w:cs="Times New Roman"/>
                <w:bCs/>
                <w:sz w:val="19"/>
                <w:szCs w:val="19"/>
              </w:rPr>
              <w:t>Com referência a essa situação hipotética, julgue o ite</w:t>
            </w:r>
            <w:r>
              <w:rPr>
                <w:rFonts w:ascii="Book Antiqua" w:hAnsi="Book Antiqua" w:cs="Times New Roman"/>
                <w:bCs/>
                <w:sz w:val="19"/>
                <w:szCs w:val="19"/>
              </w:rPr>
              <w:t>m</w:t>
            </w:r>
            <w:r w:rsidRPr="006E1426">
              <w:rPr>
                <w:rFonts w:ascii="Book Antiqua" w:hAnsi="Book Antiqua" w:cs="Times New Roman"/>
                <w:bCs/>
                <w:sz w:val="19"/>
                <w:szCs w:val="19"/>
              </w:rPr>
              <w:t xml:space="preserve"> subsequente</w:t>
            </w:r>
            <w:r>
              <w:rPr>
                <w:rFonts w:ascii="Book Antiqua" w:hAnsi="Book Antiqua" w:cs="Times New Roman"/>
                <w:bCs/>
                <w:sz w:val="19"/>
                <w:szCs w:val="19"/>
              </w:rPr>
              <w:t xml:space="preserve">: </w:t>
            </w:r>
            <w:r w:rsidRPr="006E1426">
              <w:rPr>
                <w:rFonts w:ascii="Book Antiqua" w:hAnsi="Book Antiqua" w:cs="Times New Roman"/>
                <w:bCs/>
                <w:sz w:val="19"/>
                <w:szCs w:val="19"/>
              </w:rPr>
              <w:t>Se a letra for aceita e não paga e Sílvia exigir de Ruy, judicialmente, o pagamento integral da dívida inserida nesse título, este poderá recusá-lo, caso a portadora do título o tenha recebido por meio de endosso lançado após o decurso do prazo para protesto por falta de pagamento, sob o argumento de que a transferência do título para Bruno teria se dado para liquidação de dívida de jogo ilegalmente contraída.</w:t>
            </w:r>
            <w:r>
              <w:rPr>
                <w:rFonts w:ascii="Book Antiqua" w:hAnsi="Book Antiqua" w:cs="Times New Roman"/>
                <w:bCs/>
                <w:sz w:val="19"/>
                <w:szCs w:val="19"/>
              </w:rPr>
              <w:t xml:space="preserve"> </w:t>
            </w:r>
            <w:r>
              <w:rPr>
                <w:rFonts w:ascii="Book Antiqua" w:hAnsi="Book Antiqua" w:cs="Times New Roman"/>
                <w:b/>
                <w:sz w:val="19"/>
                <w:szCs w:val="19"/>
              </w:rPr>
              <w:t>BL: art. 20, LUG e art. 294, CC.</w:t>
            </w:r>
            <w:r>
              <w:rPr>
                <w:rStyle w:val="Refdenotaderodap"/>
                <w:rFonts w:ascii="Book Antiqua" w:hAnsi="Book Antiqua" w:cs="Times New Roman"/>
                <w:b/>
                <w:sz w:val="19"/>
                <w:szCs w:val="19"/>
              </w:rPr>
              <w:footnoteReference w:id="7"/>
            </w:r>
          </w:p>
          <w:p w14:paraId="28B8F895" w14:textId="77777777" w:rsidR="00011012" w:rsidRDefault="00011012" w:rsidP="00011012">
            <w:pPr>
              <w:jc w:val="both"/>
              <w:rPr>
                <w:rFonts w:ascii="Book Antiqua" w:hAnsi="Book Antiqua" w:cs="Times New Roman"/>
                <w:b/>
                <w:sz w:val="19"/>
                <w:szCs w:val="19"/>
              </w:rPr>
            </w:pPr>
          </w:p>
          <w:p w14:paraId="5B252992" w14:textId="0089EA9B" w:rsidR="00011012" w:rsidRPr="006E1426" w:rsidRDefault="00011012" w:rsidP="00011012">
            <w:pPr>
              <w:jc w:val="both"/>
              <w:rPr>
                <w:rFonts w:ascii="Book Antiqua" w:hAnsi="Book Antiqua" w:cs="Times New Roman"/>
                <w:bCs/>
                <w:sz w:val="19"/>
                <w:szCs w:val="19"/>
              </w:rPr>
            </w:pPr>
            <w:r w:rsidRPr="00D503EE">
              <w:rPr>
                <w:rFonts w:ascii="Book Antiqua" w:hAnsi="Book Antiqua" w:cs="Times New Roman"/>
                <w:b/>
                <w:i/>
                <w:iCs/>
                <w:color w:val="FF0000"/>
                <w:sz w:val="19"/>
                <w:szCs w:val="19"/>
              </w:rPr>
              <w:t>#</w:t>
            </w:r>
            <w:r w:rsidRPr="00D503EE">
              <w:rPr>
                <w:rFonts w:ascii="Book Antiqua" w:hAnsi="Book Antiqua" w:cs="Times New Roman"/>
                <w:b/>
                <w:i/>
                <w:iCs/>
                <w:color w:val="FF0000"/>
                <w:sz w:val="19"/>
                <w:szCs w:val="19"/>
                <w:highlight w:val="green"/>
              </w:rPr>
              <w:t>Atenção</w:t>
            </w:r>
            <w:r>
              <w:rPr>
                <w:rFonts w:ascii="Book Antiqua" w:hAnsi="Book Antiqua" w:cs="Times New Roman"/>
                <w:bCs/>
                <w:sz w:val="19"/>
                <w:szCs w:val="19"/>
              </w:rPr>
              <w:t>: “</w:t>
            </w:r>
            <w:r w:rsidRPr="00D503EE">
              <w:rPr>
                <w:rFonts w:ascii="Book Antiqua" w:hAnsi="Book Antiqua" w:cs="Times New Roman"/>
                <w:bCs/>
                <w:i/>
                <w:iCs/>
                <w:sz w:val="19"/>
                <w:szCs w:val="19"/>
              </w:rPr>
              <w:t xml:space="preserve">Segundo o art. 20 da Lei Uniforme, o endosso pode ser dado após o vencimento do título, caso em que produzirá seus efeitos de transferência do crédito e de responsabilização do endossante normalmente. No </w:t>
            </w:r>
            <w:r w:rsidRPr="00D503EE">
              <w:rPr>
                <w:rFonts w:ascii="Book Antiqua" w:hAnsi="Book Antiqua" w:cs="Times New Roman"/>
                <w:bCs/>
                <w:i/>
                <w:iCs/>
                <w:sz w:val="19"/>
                <w:szCs w:val="19"/>
              </w:rPr>
              <w:lastRenderedPageBreak/>
              <w:t xml:space="preserve">entanto, o mesmo dispositivo dispõe que ‘todavia o endosso posterior ao protesto por falta de pagamento, ou feito depois de expirado o prazo fixado para se fazer o protesto, produz apenas os efeitos de uma cessão ordinária de créditos’. </w:t>
            </w:r>
            <w:r w:rsidRPr="00D503EE">
              <w:rPr>
                <w:rFonts w:ascii="Book Antiqua" w:hAnsi="Book Antiqua" w:cs="Times New Roman"/>
                <w:b/>
                <w:i/>
                <w:iCs/>
                <w:sz w:val="19"/>
                <w:szCs w:val="19"/>
                <w:shd w:val="clear" w:color="auto" w:fill="F7CAAC" w:themeFill="accent2" w:themeFillTint="66"/>
              </w:rPr>
              <w:t>Esse endosso</w:t>
            </w:r>
            <w:r w:rsidRPr="00D503EE">
              <w:rPr>
                <w:rFonts w:ascii="Book Antiqua" w:hAnsi="Book Antiqua" w:cs="Times New Roman"/>
                <w:bCs/>
                <w:i/>
                <w:iCs/>
                <w:sz w:val="19"/>
                <w:szCs w:val="19"/>
              </w:rPr>
              <w:t xml:space="preserve"> </w:t>
            </w:r>
            <w:r w:rsidRPr="00D503EE">
              <w:rPr>
                <w:rFonts w:ascii="Book Antiqua" w:hAnsi="Book Antiqua" w:cs="Times New Roman"/>
                <w:b/>
                <w:i/>
                <w:iCs/>
                <w:sz w:val="19"/>
                <w:szCs w:val="19"/>
                <w:highlight w:val="yellow"/>
              </w:rPr>
              <w:t>feito após o protesto</w:t>
            </w:r>
            <w:r w:rsidRPr="00D503EE">
              <w:rPr>
                <w:rFonts w:ascii="Book Antiqua" w:hAnsi="Book Antiqua" w:cs="Times New Roman"/>
                <w:bCs/>
                <w:i/>
                <w:iCs/>
                <w:sz w:val="19"/>
                <w:szCs w:val="19"/>
              </w:rPr>
              <w:t xml:space="preserve"> ou </w:t>
            </w:r>
            <w:r w:rsidRPr="00D503EE">
              <w:rPr>
                <w:rFonts w:ascii="Book Antiqua" w:hAnsi="Book Antiqua" w:cs="Times New Roman"/>
                <w:b/>
                <w:i/>
                <w:iCs/>
                <w:sz w:val="19"/>
                <w:szCs w:val="19"/>
                <w:highlight w:val="yellow"/>
              </w:rPr>
              <w:t>após o prazo para a realização do protesto</w:t>
            </w:r>
            <w:r w:rsidRPr="00D503EE">
              <w:rPr>
                <w:rFonts w:ascii="Book Antiqua" w:hAnsi="Book Antiqua" w:cs="Times New Roman"/>
                <w:bCs/>
                <w:i/>
                <w:iCs/>
                <w:sz w:val="19"/>
                <w:szCs w:val="19"/>
              </w:rPr>
              <w:t xml:space="preserve"> </w:t>
            </w:r>
            <w:r w:rsidRPr="00D503EE">
              <w:rPr>
                <w:rFonts w:ascii="Book Antiqua" w:hAnsi="Book Antiqua" w:cs="Times New Roman"/>
                <w:b/>
                <w:i/>
                <w:iCs/>
                <w:sz w:val="19"/>
                <w:szCs w:val="19"/>
                <w:highlight w:val="green"/>
              </w:rPr>
              <w:t>é chamado</w:t>
            </w:r>
            <w:r w:rsidRPr="00D503EE">
              <w:rPr>
                <w:rFonts w:ascii="Book Antiqua" w:hAnsi="Book Antiqua" w:cs="Times New Roman"/>
                <w:bCs/>
                <w:i/>
                <w:iCs/>
                <w:sz w:val="19"/>
                <w:szCs w:val="19"/>
              </w:rPr>
              <w:t xml:space="preserve"> de </w:t>
            </w:r>
            <w:r w:rsidRPr="00D503EE">
              <w:rPr>
                <w:rFonts w:ascii="Book Antiqua" w:hAnsi="Book Antiqua" w:cs="Times New Roman"/>
                <w:b/>
                <w:i/>
                <w:iCs/>
                <w:sz w:val="19"/>
                <w:szCs w:val="19"/>
                <w:shd w:val="clear" w:color="auto" w:fill="F7CAAC" w:themeFill="accent2" w:themeFillTint="66"/>
              </w:rPr>
              <w:t>endosso póstumo</w:t>
            </w:r>
            <w:r w:rsidRPr="00D503EE">
              <w:rPr>
                <w:rFonts w:ascii="Book Antiqua" w:hAnsi="Book Antiqua" w:cs="Times New Roman"/>
                <w:bCs/>
                <w:i/>
                <w:iCs/>
                <w:sz w:val="19"/>
                <w:szCs w:val="19"/>
              </w:rPr>
              <w:t xml:space="preserve"> ou </w:t>
            </w:r>
            <w:r w:rsidRPr="00D503EE">
              <w:rPr>
                <w:rFonts w:ascii="Book Antiqua" w:hAnsi="Book Antiqua" w:cs="Times New Roman"/>
                <w:b/>
                <w:i/>
                <w:iCs/>
                <w:sz w:val="19"/>
                <w:szCs w:val="19"/>
                <w:shd w:val="clear" w:color="auto" w:fill="F7CAAC" w:themeFill="accent2" w:themeFillTint="66"/>
              </w:rPr>
              <w:t>tardio</w:t>
            </w:r>
            <w:r w:rsidRPr="00D503EE">
              <w:rPr>
                <w:rFonts w:ascii="Book Antiqua" w:hAnsi="Book Antiqua" w:cs="Times New Roman"/>
                <w:bCs/>
                <w:i/>
                <w:iCs/>
                <w:sz w:val="19"/>
                <w:szCs w:val="19"/>
              </w:rPr>
              <w:t>”</w:t>
            </w:r>
            <w:r w:rsidRPr="006E1426">
              <w:rPr>
                <w:rFonts w:ascii="Book Antiqua" w:hAnsi="Book Antiqua" w:cs="Times New Roman"/>
                <w:bCs/>
                <w:sz w:val="19"/>
                <w:szCs w:val="19"/>
              </w:rPr>
              <w:t xml:space="preserve">. </w:t>
            </w:r>
            <w:r w:rsidRPr="004D11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RAMOS</w:t>
            </w:r>
            <w:r w:rsidRPr="004D1120">
              <w:rPr>
                <w:rFonts w:ascii="Book Antiqua" w:eastAsia="Times New Roman" w:hAnsi="Book Antiqua" w:cs="Times New Roman"/>
                <w:bCs/>
                <w:sz w:val="19"/>
                <w:szCs w:val="19"/>
                <w:lang w:eastAsia="pt-BR"/>
              </w:rPr>
              <w:t>, André Luiz Santa Cruz. Direito Empresarial</w:t>
            </w:r>
            <w:r>
              <w:rPr>
                <w:rFonts w:ascii="Book Antiqua" w:eastAsia="Times New Roman" w:hAnsi="Book Antiqua" w:cs="Times New Roman"/>
                <w:bCs/>
                <w:sz w:val="19"/>
                <w:szCs w:val="19"/>
                <w:lang w:eastAsia="pt-BR"/>
              </w:rPr>
              <w:t xml:space="preserve">. Ed. </w:t>
            </w:r>
            <w:proofErr w:type="spellStart"/>
            <w:r>
              <w:rPr>
                <w:rFonts w:ascii="Book Antiqua" w:eastAsia="Times New Roman" w:hAnsi="Book Antiqua" w:cs="Times New Roman"/>
                <w:bCs/>
                <w:sz w:val="19"/>
                <w:szCs w:val="19"/>
                <w:lang w:eastAsia="pt-BR"/>
              </w:rPr>
              <w:t>JusPodivm</w:t>
            </w:r>
            <w:proofErr w:type="spellEnd"/>
            <w:r>
              <w:rPr>
                <w:rFonts w:ascii="Book Antiqua" w:eastAsia="Times New Roman" w:hAnsi="Book Antiqua" w:cs="Times New Roman"/>
                <w:bCs/>
                <w:sz w:val="19"/>
                <w:szCs w:val="19"/>
                <w:lang w:eastAsia="pt-BR"/>
              </w:rPr>
              <w:t xml:space="preserve">, 2020, p. 601). </w:t>
            </w:r>
            <w:r w:rsidRPr="006E1426">
              <w:rPr>
                <w:rFonts w:ascii="Book Antiqua" w:hAnsi="Book Antiqua" w:cs="Times New Roman"/>
                <w:bCs/>
                <w:sz w:val="19"/>
                <w:szCs w:val="19"/>
              </w:rPr>
              <w:t xml:space="preserve">No caso de ter agora efeitos de cessão civil, para se defender, o devedor poderá arguir matérias atinentes à sua relação jurídica com o cessionário. </w:t>
            </w:r>
            <w:r>
              <w:rPr>
                <w:rFonts w:ascii="Book Antiqua" w:hAnsi="Book Antiqua" w:cs="Times New Roman"/>
                <w:bCs/>
                <w:sz w:val="19"/>
                <w:szCs w:val="19"/>
              </w:rPr>
              <w:t>Cumpre destacar, ainda, que</w:t>
            </w:r>
            <w:r w:rsidRPr="006E1426">
              <w:rPr>
                <w:rFonts w:ascii="Book Antiqua" w:hAnsi="Book Antiqua" w:cs="Times New Roman"/>
                <w:bCs/>
                <w:sz w:val="19"/>
                <w:szCs w:val="19"/>
              </w:rPr>
              <w:t xml:space="preserve"> o art. 294 do CC permite ao devedor opor contra o cessionário qualquer exceção pessoa que tinha contra o cedente. </w:t>
            </w:r>
            <w:r w:rsidRPr="00D503EE">
              <w:rPr>
                <w:rFonts w:ascii="Book Antiqua" w:hAnsi="Book Antiqua" w:cs="Times New Roman"/>
                <w:b/>
                <w:sz w:val="19"/>
                <w:szCs w:val="19"/>
              </w:rPr>
              <w:t>Assim</w:t>
            </w:r>
            <w:r w:rsidRPr="006E1426">
              <w:rPr>
                <w:rFonts w:ascii="Book Antiqua" w:hAnsi="Book Antiqua" w:cs="Times New Roman"/>
                <w:bCs/>
                <w:sz w:val="19"/>
                <w:szCs w:val="19"/>
              </w:rPr>
              <w:t xml:space="preserve">, aquela ideia de autonomia dos títulos de crédito deixa de existir, sendo possível essa alegação de que a transferência do título </w:t>
            </w:r>
            <w:r>
              <w:rPr>
                <w:rFonts w:ascii="Book Antiqua" w:hAnsi="Book Antiqua" w:cs="Times New Roman"/>
                <w:bCs/>
                <w:sz w:val="19"/>
                <w:szCs w:val="19"/>
              </w:rPr>
              <w:t>p</w:t>
            </w:r>
            <w:r w:rsidRPr="006E1426">
              <w:rPr>
                <w:rFonts w:ascii="Book Antiqua" w:hAnsi="Book Antiqua" w:cs="Times New Roman"/>
                <w:bCs/>
                <w:sz w:val="19"/>
                <w:szCs w:val="19"/>
              </w:rPr>
              <w:t>ara Bruno teria se dado para liquidação de dívida de jogo ilegal.</w:t>
            </w:r>
          </w:p>
          <w:p w14:paraId="3BB89DC8" w14:textId="77777777" w:rsidR="00011012" w:rsidRDefault="00011012" w:rsidP="00011012">
            <w:pPr>
              <w:jc w:val="both"/>
              <w:rPr>
                <w:rFonts w:ascii="Book Antiqua" w:hAnsi="Book Antiqua" w:cs="Times New Roman"/>
                <w:b/>
                <w:sz w:val="19"/>
                <w:szCs w:val="19"/>
              </w:rPr>
            </w:pPr>
          </w:p>
          <w:p w14:paraId="3489D008" w14:textId="77777777" w:rsidR="00011012" w:rsidRPr="00A67B48" w:rsidRDefault="00011012" w:rsidP="00011012">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TJPI-2007-CESPE</w:t>
            </w:r>
            <w:r w:rsidRPr="00A67B48">
              <w:rPr>
                <w:rFonts w:ascii="Book Antiqua" w:hAnsi="Book Antiqua" w:cs="Times New Roman"/>
                <w:b/>
                <w:sz w:val="19"/>
                <w:szCs w:val="19"/>
              </w:rPr>
              <w:t>)</w:t>
            </w:r>
            <w:r w:rsidRPr="00A67B48">
              <w:rPr>
                <w:rFonts w:ascii="Book Antiqua" w:hAnsi="Book Antiqua" w:cs="Times New Roman"/>
                <w:sz w:val="19"/>
                <w:szCs w:val="19"/>
              </w:rPr>
              <w:t xml:space="preserve">: Acerca dos títulos de crédito, assinale a opção correta: Considere-se que Jussara endosse letra de câmbio anteriormente protestada por falta de pagamento. Nesse caso, o endosso de Jussara produz os mesmos efeitos de uma cessão civil de </w:t>
            </w:r>
            <w:proofErr w:type="gramStart"/>
            <w:r w:rsidRPr="00A67B48">
              <w:rPr>
                <w:rFonts w:ascii="Book Antiqua" w:hAnsi="Book Antiqua" w:cs="Times New Roman"/>
                <w:sz w:val="19"/>
                <w:szCs w:val="19"/>
              </w:rPr>
              <w:t>crédito..</w:t>
            </w:r>
            <w:proofErr w:type="gramEnd"/>
            <w:r w:rsidRPr="00A67B48">
              <w:rPr>
                <w:rFonts w:ascii="Book Antiqua" w:hAnsi="Book Antiqua" w:cs="Times New Roman"/>
                <w:sz w:val="19"/>
                <w:szCs w:val="19"/>
              </w:rPr>
              <w:t xml:space="preserve"> </w:t>
            </w:r>
            <w:r w:rsidRPr="00A67B48">
              <w:rPr>
                <w:rFonts w:ascii="Book Antiqua" w:hAnsi="Book Antiqua" w:cs="Times New Roman"/>
                <w:b/>
                <w:sz w:val="19"/>
                <w:szCs w:val="19"/>
              </w:rPr>
              <w:t>BL: art. 20 da LUG.</w:t>
            </w:r>
          </w:p>
        </w:tc>
      </w:tr>
    </w:tbl>
    <w:p w14:paraId="6F3E1C0A" w14:textId="77777777" w:rsidR="00D07D1F" w:rsidRPr="00A67B48" w:rsidRDefault="00D07D1F" w:rsidP="007A713C">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lastRenderedPageBreak/>
        <w:t>CAPÍTULO III DO ACEITE</w:t>
      </w:r>
    </w:p>
    <w:p w14:paraId="3CC69056" w14:textId="1242408A"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2E7ACE">
        <w:rPr>
          <w:rFonts w:ascii="Book Antiqua" w:hAnsi="Book Antiqua" w:cs="Times New Roman"/>
          <w:b/>
          <w:bCs/>
          <w:sz w:val="19"/>
          <w:szCs w:val="19"/>
          <w:highlight w:val="magenta"/>
        </w:rPr>
        <w:t>Art. 21</w:t>
      </w:r>
      <w:r w:rsidRPr="00A67B48">
        <w:rPr>
          <w:rFonts w:ascii="Book Antiqua" w:hAnsi="Book Antiqua" w:cs="Times New Roman"/>
          <w:sz w:val="19"/>
          <w:szCs w:val="19"/>
        </w:rPr>
        <w:t xml:space="preserve">. </w:t>
      </w:r>
      <w:r w:rsidRPr="002E7ACE">
        <w:rPr>
          <w:rFonts w:ascii="Book Antiqua" w:hAnsi="Book Antiqua" w:cs="Times New Roman"/>
          <w:b/>
          <w:bCs/>
          <w:sz w:val="19"/>
          <w:szCs w:val="19"/>
          <w:highlight w:val="yellow"/>
        </w:rPr>
        <w:t>A letra</w:t>
      </w:r>
      <w:r w:rsidRPr="00A67B48">
        <w:rPr>
          <w:rFonts w:ascii="Book Antiqua" w:hAnsi="Book Antiqua" w:cs="Times New Roman"/>
          <w:sz w:val="19"/>
          <w:szCs w:val="19"/>
        </w:rPr>
        <w:t xml:space="preserve"> </w:t>
      </w:r>
      <w:r w:rsidRPr="002E7ACE">
        <w:rPr>
          <w:rFonts w:ascii="Book Antiqua" w:hAnsi="Book Antiqua" w:cs="Times New Roman"/>
          <w:b/>
          <w:bCs/>
          <w:caps/>
          <w:sz w:val="19"/>
          <w:szCs w:val="19"/>
          <w:highlight w:val="green"/>
        </w:rPr>
        <w:t>pode ser apresentada</w:t>
      </w:r>
      <w:r w:rsidRPr="00A67B48">
        <w:rPr>
          <w:rFonts w:ascii="Book Antiqua" w:hAnsi="Book Antiqua" w:cs="Times New Roman"/>
          <w:sz w:val="19"/>
          <w:szCs w:val="19"/>
        </w:rPr>
        <w:t xml:space="preserve">, </w:t>
      </w:r>
      <w:r w:rsidRPr="002E7ACE">
        <w:rPr>
          <w:rFonts w:ascii="Book Antiqua" w:hAnsi="Book Antiqua" w:cs="Times New Roman"/>
          <w:b/>
          <w:bCs/>
          <w:sz w:val="19"/>
          <w:szCs w:val="19"/>
          <w:highlight w:val="cyan"/>
        </w:rPr>
        <w:t>até o vencimento</w:t>
      </w:r>
      <w:r w:rsidRPr="00A67B48">
        <w:rPr>
          <w:rFonts w:ascii="Book Antiqua" w:hAnsi="Book Antiqua" w:cs="Times New Roman"/>
          <w:sz w:val="19"/>
          <w:szCs w:val="19"/>
        </w:rPr>
        <w:t xml:space="preserve">, </w:t>
      </w:r>
      <w:r w:rsidRPr="002E7ACE">
        <w:rPr>
          <w:rFonts w:ascii="Book Antiqua" w:hAnsi="Book Antiqua" w:cs="Times New Roman"/>
          <w:b/>
          <w:bCs/>
          <w:caps/>
          <w:sz w:val="19"/>
          <w:szCs w:val="19"/>
          <w:shd w:val="clear" w:color="auto" w:fill="F7CAAC" w:themeFill="accent2" w:themeFillTint="66"/>
        </w:rPr>
        <w:t>ao aceite</w:t>
      </w:r>
      <w:r w:rsidRPr="00A67B48">
        <w:rPr>
          <w:rFonts w:ascii="Book Antiqua" w:hAnsi="Book Antiqua" w:cs="Times New Roman"/>
          <w:sz w:val="19"/>
          <w:szCs w:val="19"/>
        </w:rPr>
        <w:t xml:space="preserve"> </w:t>
      </w:r>
      <w:r w:rsidRPr="002E7ACE">
        <w:rPr>
          <w:rFonts w:ascii="Book Antiqua" w:hAnsi="Book Antiqua" w:cs="Times New Roman"/>
          <w:b/>
          <w:bCs/>
          <w:sz w:val="19"/>
          <w:szCs w:val="19"/>
          <w:highlight w:val="yellow"/>
        </w:rPr>
        <w:t>do sacado</w:t>
      </w:r>
      <w:r w:rsidRPr="00A67B48">
        <w:rPr>
          <w:rFonts w:ascii="Book Antiqua" w:hAnsi="Book Antiqua" w:cs="Times New Roman"/>
          <w:sz w:val="19"/>
          <w:szCs w:val="19"/>
        </w:rPr>
        <w:t xml:space="preserve">, </w:t>
      </w:r>
      <w:r w:rsidRPr="002E7ACE">
        <w:rPr>
          <w:rFonts w:ascii="Book Antiqua" w:hAnsi="Book Antiqua" w:cs="Times New Roman"/>
          <w:b/>
          <w:bCs/>
          <w:sz w:val="19"/>
          <w:szCs w:val="19"/>
          <w:highlight w:val="cyan"/>
        </w:rPr>
        <w:t>no seu domicílio</w:t>
      </w:r>
      <w:r w:rsidRPr="00A67B48">
        <w:rPr>
          <w:rFonts w:ascii="Book Antiqua" w:hAnsi="Book Antiqua" w:cs="Times New Roman"/>
          <w:sz w:val="19"/>
          <w:szCs w:val="19"/>
        </w:rPr>
        <w:t xml:space="preserve">, </w:t>
      </w:r>
      <w:r w:rsidRPr="002E7ACE">
        <w:rPr>
          <w:rFonts w:ascii="Book Antiqua" w:hAnsi="Book Antiqua" w:cs="Times New Roman"/>
          <w:b/>
          <w:bCs/>
          <w:sz w:val="19"/>
          <w:szCs w:val="19"/>
          <w:highlight w:val="yellow"/>
        </w:rPr>
        <w:t>pelo portador</w:t>
      </w:r>
      <w:r w:rsidRPr="00A67B48">
        <w:rPr>
          <w:rFonts w:ascii="Book Antiqua" w:hAnsi="Book Antiqua" w:cs="Times New Roman"/>
          <w:sz w:val="19"/>
          <w:szCs w:val="19"/>
        </w:rPr>
        <w:t xml:space="preserve"> ou </w:t>
      </w:r>
      <w:r w:rsidRPr="002E7ACE">
        <w:rPr>
          <w:rFonts w:ascii="Book Antiqua" w:hAnsi="Book Antiqua" w:cs="Times New Roman"/>
          <w:b/>
          <w:bCs/>
          <w:sz w:val="19"/>
          <w:szCs w:val="19"/>
          <w:highlight w:val="yellow"/>
        </w:rPr>
        <w:t>até por um simples detentor</w:t>
      </w:r>
      <w:r w:rsidRPr="00F93083">
        <w:rPr>
          <w:rFonts w:ascii="Book Antiqua" w:hAnsi="Book Antiqua" w:cs="Times New Roman"/>
          <w:sz w:val="16"/>
          <w:szCs w:val="16"/>
        </w:rPr>
        <w:t xml:space="preserve">. </w:t>
      </w:r>
      <w:r w:rsidR="00926FA3" w:rsidRPr="00F93083">
        <w:rPr>
          <w:rFonts w:ascii="Book Antiqua" w:eastAsia="Times New Roman" w:hAnsi="Book Antiqua" w:cs="Arial"/>
          <w:b/>
          <w:bCs/>
          <w:color w:val="FF0000"/>
          <w:sz w:val="16"/>
          <w:szCs w:val="16"/>
          <w:u w:val="single"/>
          <w:lang w:eastAsia="pt-BR"/>
        </w:rPr>
        <w:t>(Cartórios/TJMG-2016)</w:t>
      </w:r>
    </w:p>
    <w:tbl>
      <w:tblPr>
        <w:tblStyle w:val="Tabelacomgrade"/>
        <w:tblW w:w="0" w:type="auto"/>
        <w:shd w:val="clear" w:color="auto" w:fill="CCFFFF"/>
        <w:tblLook w:val="04A0" w:firstRow="1" w:lastRow="0" w:firstColumn="1" w:lastColumn="0" w:noHBand="0" w:noVBand="1"/>
      </w:tblPr>
      <w:tblGrid>
        <w:gridCol w:w="8494"/>
      </w:tblGrid>
      <w:tr w:rsidR="002E7ACE" w:rsidRPr="00A67B48" w14:paraId="7547C1BB" w14:textId="77777777" w:rsidTr="002E7ACE">
        <w:tc>
          <w:tcPr>
            <w:tcW w:w="8494" w:type="dxa"/>
            <w:shd w:val="clear" w:color="auto" w:fill="CCFFFF"/>
          </w:tcPr>
          <w:p w14:paraId="0744CBB6" w14:textId="7D17305F" w:rsidR="002E7ACE" w:rsidRPr="002E7ACE" w:rsidRDefault="002E7ACE" w:rsidP="002E7ACE">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Cartórios/TJMG-2016-Consulplan</w:t>
            </w:r>
            <w:r>
              <w:rPr>
                <w:rFonts w:ascii="Book Antiqua" w:hAnsi="Book Antiqua" w:cs="Times New Roman"/>
                <w:b/>
                <w:sz w:val="19"/>
                <w:szCs w:val="19"/>
              </w:rPr>
              <w:t>)</w:t>
            </w:r>
            <w:r>
              <w:rPr>
                <w:rFonts w:ascii="Book Antiqua" w:hAnsi="Book Antiqua" w:cs="Times New Roman"/>
                <w:bCs/>
                <w:sz w:val="19"/>
                <w:szCs w:val="19"/>
              </w:rPr>
              <w:t xml:space="preserve">: </w:t>
            </w:r>
            <w:r w:rsidRPr="002E7ACE">
              <w:rPr>
                <w:rFonts w:ascii="Book Antiqua" w:hAnsi="Book Antiqua" w:cs="Times New Roman"/>
                <w:bCs/>
                <w:sz w:val="19"/>
                <w:szCs w:val="19"/>
              </w:rPr>
              <w:t>De acordo com o Decreto 57.663/66 (Lei Uniforme de Genebra), em relação ao aceite nas letras de câmbio, é correto afirmar:</w:t>
            </w:r>
            <w:r>
              <w:rPr>
                <w:rFonts w:ascii="Book Antiqua" w:hAnsi="Book Antiqua" w:cs="Times New Roman"/>
                <w:bCs/>
                <w:sz w:val="19"/>
                <w:szCs w:val="19"/>
              </w:rPr>
              <w:t xml:space="preserve"> </w:t>
            </w:r>
            <w:r w:rsidRPr="002E7ACE">
              <w:rPr>
                <w:rFonts w:ascii="Book Antiqua" w:hAnsi="Book Antiqua" w:cs="Times New Roman"/>
                <w:bCs/>
                <w:sz w:val="19"/>
                <w:szCs w:val="19"/>
              </w:rPr>
              <w:t>A letra pode ser apresentada, até o vencimento, ao aceite do sacado, no seu domicílio, pelo portador ou até por um simples detentor.</w:t>
            </w:r>
            <w:r>
              <w:rPr>
                <w:rFonts w:ascii="Book Antiqua" w:hAnsi="Book Antiqua" w:cs="Times New Roman"/>
                <w:bCs/>
                <w:sz w:val="19"/>
                <w:szCs w:val="19"/>
              </w:rPr>
              <w:t xml:space="preserve"> </w:t>
            </w:r>
            <w:r>
              <w:rPr>
                <w:rFonts w:ascii="Book Antiqua" w:hAnsi="Book Antiqua" w:cs="Times New Roman"/>
                <w:b/>
                <w:sz w:val="19"/>
                <w:szCs w:val="19"/>
              </w:rPr>
              <w:t>BL: art. 21, LUG.</w:t>
            </w:r>
          </w:p>
        </w:tc>
      </w:tr>
    </w:tbl>
    <w:p w14:paraId="289C11E1" w14:textId="015913C1"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sz w:val="19"/>
          <w:szCs w:val="19"/>
          <w:highlight w:val="magenta"/>
        </w:rPr>
        <w:t>Art. 22</w:t>
      </w:r>
      <w:r w:rsidRPr="00A67B48">
        <w:rPr>
          <w:rFonts w:ascii="Book Antiqua" w:hAnsi="Book Antiqua" w:cs="Times New Roman"/>
          <w:sz w:val="19"/>
          <w:szCs w:val="19"/>
        </w:rPr>
        <w:t xml:space="preserve">. O sacador pode, em qualquer letra, estipular que ela será apresentada ao aceite, com ou sem fixação de prazo. </w:t>
      </w:r>
    </w:p>
    <w:p w14:paraId="0666A807" w14:textId="07A90A73" w:rsidR="00C97C91" w:rsidRPr="00F93083" w:rsidRDefault="00C97C91" w:rsidP="007A713C">
      <w:pPr>
        <w:spacing w:before="100" w:beforeAutospacing="1" w:after="100" w:afterAutospacing="1" w:line="240" w:lineRule="auto"/>
        <w:ind w:firstLine="567"/>
        <w:jc w:val="both"/>
        <w:rPr>
          <w:rFonts w:ascii="Book Antiqua" w:hAnsi="Book Antiqua" w:cs="Times New Roman"/>
          <w:b/>
          <w:color w:val="FF0000"/>
          <w:sz w:val="16"/>
          <w:szCs w:val="16"/>
        </w:rPr>
      </w:pPr>
      <w:r w:rsidRPr="00A67B48">
        <w:rPr>
          <w:rFonts w:ascii="Book Antiqua" w:hAnsi="Book Antiqua" w:cs="Times New Roman"/>
          <w:b/>
          <w:caps/>
          <w:sz w:val="19"/>
          <w:szCs w:val="19"/>
          <w:highlight w:val="green"/>
        </w:rPr>
        <w:t>Pode proibir</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na própria letra</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a sua apresentação ao aceite</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salvo</w:t>
      </w:r>
      <w:r w:rsidRPr="00A67B48">
        <w:rPr>
          <w:rFonts w:ascii="Book Antiqua" w:hAnsi="Book Antiqua" w:cs="Times New Roman"/>
          <w:sz w:val="19"/>
          <w:szCs w:val="19"/>
        </w:rPr>
        <w:t xml:space="preserve"> se se tratar de uma letra pagável em domicilio de terceiro, ou de uma letra pagável em localidade diferente da do domicílio do sacado, ou de uma </w:t>
      </w:r>
      <w:r w:rsidRPr="00A67B48">
        <w:rPr>
          <w:rFonts w:ascii="Book Antiqua" w:hAnsi="Book Antiqua" w:cs="Times New Roman"/>
          <w:b/>
          <w:sz w:val="19"/>
          <w:szCs w:val="19"/>
          <w:highlight w:val="cyan"/>
        </w:rPr>
        <w:t>letra sacada a certo termo de vista</w:t>
      </w:r>
      <w:r w:rsidRPr="00F93083">
        <w:rPr>
          <w:rFonts w:ascii="Book Antiqua" w:hAnsi="Book Antiqua" w:cs="Times New Roman"/>
          <w:sz w:val="16"/>
          <w:szCs w:val="16"/>
        </w:rPr>
        <w:t xml:space="preserve">. </w:t>
      </w:r>
      <w:r w:rsidR="00650DB0" w:rsidRPr="00F93083">
        <w:rPr>
          <w:rFonts w:ascii="Book Antiqua" w:hAnsi="Book Antiqua" w:cs="Times New Roman"/>
          <w:b/>
          <w:color w:val="FF0000"/>
          <w:sz w:val="16"/>
          <w:szCs w:val="16"/>
          <w:u w:val="single"/>
        </w:rPr>
        <w:t>(Cartórios/TJMG-2016)</w:t>
      </w:r>
      <w:r w:rsidR="00D10CC1" w:rsidRPr="00F93083">
        <w:rPr>
          <w:rFonts w:ascii="Book Antiqua" w:hAnsi="Book Antiqua" w:cs="Times New Roman"/>
          <w:b/>
          <w:color w:val="FF0000"/>
          <w:sz w:val="16"/>
          <w:szCs w:val="16"/>
        </w:rPr>
        <w:t xml:space="preserve"> </w:t>
      </w:r>
      <w:r w:rsidR="00D10CC1" w:rsidRPr="00F93083">
        <w:rPr>
          <w:rFonts w:ascii="Book Antiqua" w:hAnsi="Book Antiqua" w:cs="Times New Roman"/>
          <w:b/>
          <w:bCs/>
          <w:color w:val="FF0000"/>
          <w:sz w:val="16"/>
          <w:szCs w:val="16"/>
          <w:u w:val="single"/>
        </w:rPr>
        <w:t>(TRF5-2017)</w:t>
      </w:r>
    </w:p>
    <w:p w14:paraId="3ACA692F" w14:textId="6C777796"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A67B48">
        <w:rPr>
          <w:rFonts w:ascii="Book Antiqua" w:hAnsi="Book Antiqua" w:cs="Times New Roman"/>
          <w:sz w:val="19"/>
          <w:szCs w:val="19"/>
        </w:rPr>
        <w:t xml:space="preserve">O </w:t>
      </w:r>
      <w:r w:rsidRPr="00494C70">
        <w:rPr>
          <w:rFonts w:ascii="Book Antiqua" w:hAnsi="Book Antiqua" w:cs="Times New Roman"/>
          <w:b/>
          <w:bCs/>
          <w:sz w:val="19"/>
          <w:szCs w:val="19"/>
          <w:highlight w:val="yellow"/>
        </w:rPr>
        <w:t>sacador</w:t>
      </w:r>
      <w:r w:rsidRPr="00494C70">
        <w:rPr>
          <w:rFonts w:ascii="Book Antiqua" w:hAnsi="Book Antiqua" w:cs="Times New Roman"/>
          <w:b/>
          <w:bCs/>
          <w:sz w:val="19"/>
          <w:szCs w:val="19"/>
        </w:rPr>
        <w:t xml:space="preserve"> </w:t>
      </w:r>
      <w:r w:rsidRPr="00494C70">
        <w:rPr>
          <w:rFonts w:ascii="Book Antiqua" w:hAnsi="Book Antiqua" w:cs="Times New Roman"/>
          <w:b/>
          <w:bCs/>
          <w:caps/>
          <w:sz w:val="19"/>
          <w:szCs w:val="19"/>
          <w:highlight w:val="green"/>
        </w:rPr>
        <w:t>pode também estipular</w:t>
      </w:r>
      <w:r w:rsidRPr="00494C70">
        <w:rPr>
          <w:rFonts w:ascii="Book Antiqua" w:hAnsi="Book Antiqua" w:cs="Times New Roman"/>
          <w:b/>
          <w:bCs/>
          <w:sz w:val="19"/>
          <w:szCs w:val="19"/>
        </w:rPr>
        <w:t xml:space="preserve"> </w:t>
      </w:r>
      <w:r w:rsidRPr="00A67B48">
        <w:rPr>
          <w:rFonts w:ascii="Book Antiqua" w:hAnsi="Book Antiqua" w:cs="Times New Roman"/>
          <w:sz w:val="19"/>
          <w:szCs w:val="19"/>
        </w:rPr>
        <w:t xml:space="preserve">que a </w:t>
      </w:r>
      <w:r w:rsidRPr="00494C70">
        <w:rPr>
          <w:rFonts w:ascii="Book Antiqua" w:hAnsi="Book Antiqua" w:cs="Times New Roman"/>
          <w:b/>
          <w:bCs/>
          <w:caps/>
          <w:sz w:val="19"/>
          <w:szCs w:val="19"/>
          <w:shd w:val="clear" w:color="auto" w:fill="F7CAAC" w:themeFill="accent2" w:themeFillTint="66"/>
        </w:rPr>
        <w:t>apresentação ao aceite</w:t>
      </w:r>
      <w:r w:rsidRPr="00494C70">
        <w:rPr>
          <w:rFonts w:ascii="Book Antiqua" w:hAnsi="Book Antiqua" w:cs="Times New Roman"/>
          <w:b/>
          <w:bCs/>
          <w:caps/>
          <w:sz w:val="19"/>
          <w:szCs w:val="19"/>
        </w:rPr>
        <w:t xml:space="preserve"> </w:t>
      </w:r>
      <w:r w:rsidRPr="00494C70">
        <w:rPr>
          <w:rFonts w:ascii="Book Antiqua" w:hAnsi="Book Antiqua" w:cs="Times New Roman"/>
          <w:b/>
          <w:bCs/>
          <w:caps/>
          <w:sz w:val="19"/>
          <w:szCs w:val="19"/>
          <w:highlight w:val="green"/>
        </w:rPr>
        <w:t>não poderá efetuar-se</w:t>
      </w:r>
      <w:r w:rsidRPr="00A67B48">
        <w:rPr>
          <w:rFonts w:ascii="Book Antiqua" w:hAnsi="Book Antiqua" w:cs="Times New Roman"/>
          <w:sz w:val="19"/>
          <w:szCs w:val="19"/>
        </w:rPr>
        <w:t xml:space="preserve"> </w:t>
      </w:r>
      <w:r w:rsidRPr="00494C70">
        <w:rPr>
          <w:rFonts w:ascii="Book Antiqua" w:hAnsi="Book Antiqua" w:cs="Times New Roman"/>
          <w:b/>
          <w:bCs/>
          <w:sz w:val="19"/>
          <w:szCs w:val="19"/>
          <w:highlight w:val="cyan"/>
        </w:rPr>
        <w:t>antes de determinada data</w:t>
      </w:r>
      <w:r w:rsidRPr="00F93083">
        <w:rPr>
          <w:rFonts w:ascii="Book Antiqua" w:hAnsi="Book Antiqua" w:cs="Times New Roman"/>
          <w:sz w:val="16"/>
          <w:szCs w:val="16"/>
        </w:rPr>
        <w:t>.</w:t>
      </w:r>
      <w:r w:rsidR="00926FA3" w:rsidRPr="00F93083">
        <w:rPr>
          <w:rFonts w:ascii="Book Antiqua" w:hAnsi="Book Antiqua" w:cs="Times New Roman"/>
          <w:sz w:val="16"/>
          <w:szCs w:val="16"/>
        </w:rPr>
        <w:t xml:space="preserve"> </w:t>
      </w:r>
      <w:r w:rsidR="00926FA3" w:rsidRPr="00F93083">
        <w:rPr>
          <w:rFonts w:ascii="Book Antiqua" w:eastAsia="Times New Roman" w:hAnsi="Book Antiqua" w:cs="Arial"/>
          <w:b/>
          <w:bCs/>
          <w:color w:val="FF0000"/>
          <w:sz w:val="16"/>
          <w:szCs w:val="16"/>
          <w:u w:val="single"/>
          <w:lang w:eastAsia="pt-BR"/>
        </w:rPr>
        <w:t>(Anal. Legisl.-Câm. Deputados-2014)</w:t>
      </w:r>
      <w:r w:rsidRPr="00F93083">
        <w:rPr>
          <w:rFonts w:ascii="Book Antiqua" w:hAnsi="Book Antiqua" w:cs="Times New Roman"/>
          <w:sz w:val="16"/>
          <w:szCs w:val="16"/>
        </w:rPr>
        <w:t xml:space="preserve"> </w:t>
      </w:r>
      <w:r w:rsidR="00D10CC1" w:rsidRPr="00F93083">
        <w:rPr>
          <w:rFonts w:ascii="Book Antiqua" w:hAnsi="Book Antiqua" w:cs="Times New Roman"/>
          <w:b/>
          <w:bCs/>
          <w:color w:val="FF0000"/>
          <w:sz w:val="16"/>
          <w:szCs w:val="16"/>
          <w:u w:val="single"/>
        </w:rPr>
        <w:t>(TRF5-2017)</w:t>
      </w:r>
    </w:p>
    <w:tbl>
      <w:tblPr>
        <w:tblStyle w:val="Tabelacomgrade"/>
        <w:tblW w:w="0" w:type="auto"/>
        <w:shd w:val="clear" w:color="auto" w:fill="CCFFFF"/>
        <w:tblLook w:val="04A0" w:firstRow="1" w:lastRow="0" w:firstColumn="1" w:lastColumn="0" w:noHBand="0" w:noVBand="1"/>
      </w:tblPr>
      <w:tblGrid>
        <w:gridCol w:w="8494"/>
      </w:tblGrid>
      <w:tr w:rsidR="00494C70" w:rsidRPr="00A67B48" w14:paraId="184F6D16" w14:textId="77777777" w:rsidTr="00494C70">
        <w:tc>
          <w:tcPr>
            <w:tcW w:w="8494" w:type="dxa"/>
            <w:shd w:val="clear" w:color="auto" w:fill="CCFFFF"/>
          </w:tcPr>
          <w:p w14:paraId="7F4A42DF" w14:textId="4568E8F8" w:rsidR="00494C70" w:rsidRPr="00494C70" w:rsidRDefault="00494C70" w:rsidP="00494C70">
            <w:pPr>
              <w:jc w:val="both"/>
              <w:rPr>
                <w:rFonts w:ascii="Book Antiqua" w:hAnsi="Book Antiqua" w:cs="Times New Roman"/>
                <w:b/>
                <w:sz w:val="19"/>
                <w:szCs w:val="19"/>
              </w:rPr>
            </w:pPr>
            <w:r>
              <w:rPr>
                <w:rFonts w:ascii="Book Antiqua" w:hAnsi="Book Antiqua" w:cs="Times New Roman"/>
                <w:b/>
                <w:sz w:val="19"/>
                <w:szCs w:val="19"/>
              </w:rPr>
              <w:t>(</w:t>
            </w:r>
            <w:r w:rsidRPr="00494C70">
              <w:rPr>
                <w:rFonts w:ascii="Book Antiqua" w:hAnsi="Book Antiqua" w:cs="Times New Roman"/>
                <w:b/>
                <w:sz w:val="19"/>
                <w:szCs w:val="19"/>
                <w:highlight w:val="yellow"/>
              </w:rPr>
              <w:t>Anal. Legisl./Câm. Deputados-2014-CESPE</w:t>
            </w:r>
            <w:r>
              <w:rPr>
                <w:rFonts w:ascii="Book Antiqua" w:hAnsi="Book Antiqua" w:cs="Times New Roman"/>
                <w:b/>
                <w:sz w:val="19"/>
                <w:szCs w:val="19"/>
              </w:rPr>
              <w:t>)</w:t>
            </w:r>
            <w:r>
              <w:rPr>
                <w:rFonts w:ascii="Book Antiqua" w:hAnsi="Book Antiqua" w:cs="Times New Roman"/>
                <w:bCs/>
                <w:sz w:val="19"/>
                <w:szCs w:val="19"/>
              </w:rPr>
              <w:t xml:space="preserve">: </w:t>
            </w:r>
            <w:r w:rsidRPr="00494C70">
              <w:rPr>
                <w:rFonts w:ascii="Book Antiqua" w:hAnsi="Book Antiqua" w:cs="Times New Roman"/>
                <w:bCs/>
                <w:sz w:val="19"/>
                <w:szCs w:val="19"/>
              </w:rPr>
              <w:t>A respeito dos títulos de crédito, julgue o item subsecutivo</w:t>
            </w:r>
            <w:r>
              <w:rPr>
                <w:rFonts w:ascii="Book Antiqua" w:hAnsi="Book Antiqua" w:cs="Times New Roman"/>
                <w:bCs/>
                <w:sz w:val="19"/>
                <w:szCs w:val="19"/>
              </w:rPr>
              <w:t xml:space="preserve">: </w:t>
            </w:r>
            <w:r w:rsidRPr="00494C70">
              <w:rPr>
                <w:rFonts w:ascii="Book Antiqua" w:hAnsi="Book Antiqua" w:cs="Times New Roman"/>
                <w:bCs/>
                <w:sz w:val="19"/>
                <w:szCs w:val="19"/>
              </w:rPr>
              <w:t>O sacador da letra de câmbio, com objetivo de impedir que o título, em decorrência da recusa do aceite, seja cobrado antes do vencimento, pode nela introduzir a chamada cláusula não aceitável.</w:t>
            </w:r>
            <w:r>
              <w:rPr>
                <w:rFonts w:ascii="Book Antiqua" w:hAnsi="Book Antiqua" w:cs="Times New Roman"/>
                <w:bCs/>
                <w:sz w:val="19"/>
                <w:szCs w:val="19"/>
              </w:rPr>
              <w:t xml:space="preserve"> </w:t>
            </w:r>
            <w:r>
              <w:rPr>
                <w:rFonts w:ascii="Book Antiqua" w:hAnsi="Book Antiqua" w:cs="Times New Roman"/>
                <w:b/>
                <w:sz w:val="19"/>
                <w:szCs w:val="19"/>
              </w:rPr>
              <w:t>BL: art. 22, LUG.</w:t>
            </w:r>
          </w:p>
          <w:p w14:paraId="62BEAB00" w14:textId="77777777" w:rsidR="00494C70" w:rsidRDefault="00494C70" w:rsidP="00494C70">
            <w:pPr>
              <w:jc w:val="both"/>
              <w:rPr>
                <w:rFonts w:ascii="Book Antiqua" w:hAnsi="Book Antiqua" w:cs="Times New Roman"/>
                <w:b/>
                <w:i/>
                <w:iCs/>
                <w:sz w:val="19"/>
                <w:szCs w:val="19"/>
              </w:rPr>
            </w:pPr>
          </w:p>
          <w:p w14:paraId="31FF01E4" w14:textId="787B7424" w:rsidR="00494C70" w:rsidRDefault="00494C70" w:rsidP="00494C70">
            <w:pPr>
              <w:jc w:val="both"/>
              <w:rPr>
                <w:rFonts w:ascii="Book Antiqua" w:hAnsi="Book Antiqua" w:cs="Times New Roman"/>
                <w:sz w:val="19"/>
                <w:szCs w:val="19"/>
              </w:rPr>
            </w:pPr>
            <w:r w:rsidRPr="00494C70">
              <w:rPr>
                <w:rFonts w:ascii="Book Antiqua" w:hAnsi="Book Antiqua" w:cs="Times New Roman"/>
                <w:b/>
                <w:i/>
                <w:iCs/>
                <w:color w:val="FF0000"/>
                <w:sz w:val="19"/>
                <w:szCs w:val="19"/>
              </w:rPr>
              <w:t>#</w:t>
            </w:r>
            <w:r w:rsidRPr="00494C70">
              <w:rPr>
                <w:rFonts w:ascii="Book Antiqua" w:hAnsi="Book Antiqua" w:cs="Times New Roman"/>
                <w:b/>
                <w:i/>
                <w:iCs/>
                <w:color w:val="FF0000"/>
                <w:sz w:val="19"/>
                <w:szCs w:val="19"/>
                <w:highlight w:val="green"/>
              </w:rPr>
              <w:t>Atenção</w:t>
            </w:r>
            <w:r w:rsidR="007E2F75">
              <w:rPr>
                <w:rFonts w:ascii="Book Antiqua" w:hAnsi="Book Antiqua" w:cs="Times New Roman"/>
                <w:b/>
                <w:i/>
                <w:iCs/>
                <w:color w:val="FF0000"/>
                <w:sz w:val="19"/>
                <w:szCs w:val="19"/>
              </w:rPr>
              <w:t>: #</w:t>
            </w:r>
            <w:r w:rsidR="007E2F75" w:rsidRPr="007E2F75">
              <w:rPr>
                <w:rFonts w:ascii="Book Antiqua" w:hAnsi="Book Antiqua" w:cs="Times New Roman"/>
                <w:b/>
                <w:i/>
                <w:iCs/>
                <w:color w:val="FF0000"/>
                <w:sz w:val="19"/>
                <w:szCs w:val="19"/>
                <w:highlight w:val="green"/>
              </w:rPr>
              <w:t>TRF5-2017</w:t>
            </w:r>
            <w:r w:rsidR="007E2F75">
              <w:rPr>
                <w:rFonts w:ascii="Book Antiqua" w:hAnsi="Book Antiqua" w:cs="Times New Roman"/>
                <w:b/>
                <w:i/>
                <w:iCs/>
                <w:color w:val="FF0000"/>
                <w:sz w:val="19"/>
                <w:szCs w:val="19"/>
              </w:rPr>
              <w:t>: #</w:t>
            </w:r>
            <w:r w:rsidR="007E2F75" w:rsidRPr="007E2F75">
              <w:rPr>
                <w:rFonts w:ascii="Book Antiqua" w:hAnsi="Book Antiqua" w:cs="Times New Roman"/>
                <w:b/>
                <w:i/>
                <w:iCs/>
                <w:color w:val="FF0000"/>
                <w:sz w:val="19"/>
                <w:szCs w:val="19"/>
                <w:highlight w:val="green"/>
              </w:rPr>
              <w:t>CESPE</w:t>
            </w:r>
            <w:r w:rsidRPr="00A67B48">
              <w:rPr>
                <w:rFonts w:ascii="Book Antiqua" w:hAnsi="Book Antiqua" w:cs="Times New Roman"/>
                <w:sz w:val="19"/>
                <w:szCs w:val="19"/>
              </w:rPr>
              <w:t xml:space="preserve">: </w:t>
            </w:r>
            <w:r w:rsidRPr="00A67B48">
              <w:rPr>
                <w:rFonts w:ascii="Book Antiqua" w:hAnsi="Book Antiqua" w:cs="Times New Roman"/>
                <w:b/>
                <w:i/>
                <w:sz w:val="19"/>
                <w:szCs w:val="19"/>
                <w:shd w:val="clear" w:color="auto" w:fill="F7CAAC" w:themeFill="accent2" w:themeFillTint="66"/>
              </w:rPr>
              <w:t>Cláusula não aceitável</w:t>
            </w:r>
            <w:r w:rsidRPr="00A67B48">
              <w:rPr>
                <w:rFonts w:ascii="Book Antiqua" w:hAnsi="Book Antiqua" w:cs="Times New Roman"/>
                <w:sz w:val="19"/>
                <w:szCs w:val="19"/>
              </w:rPr>
              <w:t>: É uma forma do sacador/emitente se prevenir do vencimento antecipado da Letra de Câmbio em razão da recusa do aceite. A cláusula não aceitável impõe ao tomador a obrigação de só procurar o sacado para o aceite na data do vencimento.</w:t>
            </w:r>
            <w:r>
              <w:rPr>
                <w:rFonts w:ascii="Book Antiqua" w:hAnsi="Book Antiqua" w:cs="Times New Roman"/>
                <w:sz w:val="19"/>
                <w:szCs w:val="19"/>
              </w:rPr>
              <w:t xml:space="preserve"> </w:t>
            </w:r>
            <w:r w:rsidRPr="00494C70">
              <w:rPr>
                <w:rFonts w:ascii="Book Antiqua" w:hAnsi="Book Antiqua" w:cs="Times New Roman"/>
                <w:sz w:val="19"/>
                <w:szCs w:val="19"/>
              </w:rPr>
              <w:t>Constitui-se de cláusula inserida no título pelo sacador proibindo o tomador de apresentar o título ao sacado antes do seu vencimento, evitando-se assim que o vencimento antecipado do título na hipótese de recusa do aceite.</w:t>
            </w:r>
            <w:r>
              <w:rPr>
                <w:rFonts w:ascii="Book Antiqua" w:hAnsi="Book Antiqua" w:cs="Times New Roman"/>
                <w:sz w:val="19"/>
                <w:szCs w:val="19"/>
              </w:rPr>
              <w:t xml:space="preserve"> </w:t>
            </w:r>
            <w:r w:rsidRPr="00A67B48">
              <w:rPr>
                <w:rFonts w:ascii="Book Antiqua" w:hAnsi="Book Antiqua" w:cs="Times New Roman"/>
                <w:sz w:val="19"/>
                <w:szCs w:val="19"/>
              </w:rPr>
              <w:t>Segundo André Santa Cruz, “</w:t>
            </w:r>
            <w:r w:rsidRPr="00494C70">
              <w:rPr>
                <w:rFonts w:ascii="Book Antiqua" w:hAnsi="Book Antiqua" w:cs="Times New Roman"/>
                <w:i/>
                <w:iCs/>
                <w:sz w:val="19"/>
                <w:szCs w:val="19"/>
              </w:rPr>
              <w:t xml:space="preserve">a </w:t>
            </w:r>
            <w:r w:rsidRPr="001D2A63">
              <w:rPr>
                <w:rFonts w:ascii="Book Antiqua" w:hAnsi="Book Antiqua" w:cs="Times New Roman"/>
                <w:b/>
                <w:bCs/>
                <w:i/>
                <w:iCs/>
                <w:sz w:val="19"/>
                <w:szCs w:val="19"/>
                <w:shd w:val="clear" w:color="auto" w:fill="F7CAAC" w:themeFill="accent2" w:themeFillTint="66"/>
              </w:rPr>
              <w:t>cláusula não aceitável</w:t>
            </w:r>
            <w:r w:rsidRPr="00494C70">
              <w:rPr>
                <w:rFonts w:ascii="Book Antiqua" w:hAnsi="Book Antiqua" w:cs="Times New Roman"/>
                <w:i/>
                <w:iCs/>
                <w:sz w:val="19"/>
                <w:szCs w:val="19"/>
              </w:rPr>
              <w:t xml:space="preserve"> </w:t>
            </w:r>
            <w:r w:rsidRPr="001D2A63">
              <w:rPr>
                <w:rFonts w:ascii="Book Antiqua" w:hAnsi="Book Antiqua" w:cs="Times New Roman"/>
                <w:b/>
                <w:bCs/>
                <w:i/>
                <w:iCs/>
                <w:sz w:val="19"/>
                <w:szCs w:val="19"/>
                <w:highlight w:val="yellow"/>
              </w:rPr>
              <w:t>não é admitida</w:t>
            </w:r>
            <w:r w:rsidRPr="00494C70">
              <w:rPr>
                <w:rFonts w:ascii="Book Antiqua" w:hAnsi="Book Antiqua" w:cs="Times New Roman"/>
                <w:i/>
                <w:iCs/>
                <w:sz w:val="19"/>
                <w:szCs w:val="19"/>
              </w:rPr>
              <w:t xml:space="preserve"> nas </w:t>
            </w:r>
            <w:r w:rsidRPr="001D2A63">
              <w:rPr>
                <w:rFonts w:ascii="Book Antiqua" w:hAnsi="Book Antiqua" w:cs="Times New Roman"/>
                <w:b/>
                <w:bCs/>
                <w:i/>
                <w:iCs/>
                <w:sz w:val="19"/>
                <w:szCs w:val="19"/>
                <w:shd w:val="clear" w:color="auto" w:fill="F7CAAC" w:themeFill="accent2" w:themeFillTint="66"/>
              </w:rPr>
              <w:t>letras de câmbio a certo termo da vista</w:t>
            </w:r>
            <w:r w:rsidRPr="00494C70">
              <w:rPr>
                <w:rFonts w:ascii="Book Antiqua" w:hAnsi="Book Antiqua" w:cs="Times New Roman"/>
                <w:i/>
                <w:iCs/>
                <w:sz w:val="19"/>
                <w:szCs w:val="19"/>
              </w:rPr>
              <w:t xml:space="preserve">, uma vez que nestas, [...] </w:t>
            </w:r>
            <w:r w:rsidRPr="001D2A63">
              <w:rPr>
                <w:rFonts w:ascii="Book Antiqua" w:hAnsi="Book Antiqua" w:cs="Times New Roman"/>
                <w:b/>
                <w:bCs/>
                <w:i/>
                <w:iCs/>
                <w:sz w:val="19"/>
                <w:szCs w:val="19"/>
                <w:highlight w:val="green"/>
              </w:rPr>
              <w:t>o prazo de vencimento somente se inicia a partir do aceite</w:t>
            </w:r>
            <w:r w:rsidRPr="00A67B48">
              <w:rPr>
                <w:rFonts w:ascii="Book Antiqua" w:hAnsi="Book Antiqua" w:cs="Times New Roman"/>
                <w:sz w:val="19"/>
                <w:szCs w:val="19"/>
              </w:rPr>
              <w:t>." (Direito Empresarial</w:t>
            </w:r>
            <w:r>
              <w:rPr>
                <w:rFonts w:ascii="Book Antiqua" w:hAnsi="Book Antiqua" w:cs="Times New Roman"/>
                <w:sz w:val="19"/>
                <w:szCs w:val="19"/>
              </w:rPr>
              <w:t xml:space="preserve">, </w:t>
            </w:r>
            <w:r w:rsidRPr="00A67B48">
              <w:rPr>
                <w:rFonts w:ascii="Book Antiqua" w:hAnsi="Book Antiqua" w:cs="Times New Roman"/>
                <w:sz w:val="19"/>
                <w:szCs w:val="19"/>
              </w:rPr>
              <w:t>2013, p. 450).</w:t>
            </w:r>
            <w:r>
              <w:rPr>
                <w:rFonts w:ascii="Book Antiqua" w:hAnsi="Book Antiqua" w:cs="Times New Roman"/>
                <w:sz w:val="19"/>
                <w:szCs w:val="19"/>
              </w:rPr>
              <w:t xml:space="preserve">  </w:t>
            </w:r>
            <w:r w:rsidRPr="00494C70">
              <w:rPr>
                <w:rFonts w:ascii="Book Antiqua" w:hAnsi="Book Antiqua" w:cs="Times New Roman"/>
                <w:b/>
                <w:bCs/>
                <w:i/>
                <w:iCs/>
                <w:sz w:val="19"/>
                <w:szCs w:val="19"/>
              </w:rPr>
              <w:t>Exemplo</w:t>
            </w:r>
            <w:r w:rsidRPr="00494C70">
              <w:rPr>
                <w:rFonts w:ascii="Book Antiqua" w:hAnsi="Book Antiqua" w:cs="Times New Roman"/>
                <w:sz w:val="19"/>
                <w:szCs w:val="19"/>
              </w:rPr>
              <w:t>: Quando saca a letra de câmbio, Fulano pode começar a ter medo de pagar essa letra de câmbio que ele resolveu criar. Significa que ele poderá antever a recusa de Ciclano e ele não poderá pagar caso haja vencimento antecipado do título. Para que ele não seja pego de surpresa, ele saca aquela letra de câmbio para Beltrano com a cláusula “não aceitável”. Significa que ele não poderá apresentar a letra de câmbio ao sacado para que este apresente o aceite, e que só se poderá apresentá-la no dia X, que é o dia do vencimento.</w:t>
            </w:r>
          </w:p>
          <w:p w14:paraId="36CB1132" w14:textId="77777777" w:rsidR="00494C70" w:rsidRDefault="00494C70" w:rsidP="00494C70">
            <w:pPr>
              <w:jc w:val="both"/>
              <w:rPr>
                <w:rFonts w:ascii="Book Antiqua" w:hAnsi="Book Antiqua" w:cs="Times New Roman"/>
                <w:sz w:val="19"/>
                <w:szCs w:val="19"/>
              </w:rPr>
            </w:pPr>
          </w:p>
          <w:p w14:paraId="2091E6C9" w14:textId="6118F7F3" w:rsidR="00494C70" w:rsidRPr="00A67B48" w:rsidRDefault="00D10CC1" w:rsidP="00494C70">
            <w:pPr>
              <w:jc w:val="both"/>
              <w:rPr>
                <w:rFonts w:ascii="Book Antiqua" w:hAnsi="Book Antiqua" w:cs="Times New Roman"/>
                <w:sz w:val="19"/>
                <w:szCs w:val="19"/>
              </w:rPr>
            </w:pPr>
            <w:r w:rsidRPr="00494C70">
              <w:rPr>
                <w:rFonts w:ascii="Book Antiqua" w:hAnsi="Book Antiqua" w:cs="Times New Roman"/>
                <w:b/>
                <w:i/>
                <w:iCs/>
                <w:color w:val="FF0000"/>
                <w:sz w:val="19"/>
                <w:szCs w:val="19"/>
              </w:rPr>
              <w:t>#</w:t>
            </w:r>
            <w:r w:rsidRPr="00494C7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E2F75">
              <w:rPr>
                <w:rFonts w:ascii="Book Antiqua" w:hAnsi="Book Antiqua" w:cs="Times New Roman"/>
                <w:b/>
                <w:i/>
                <w:iCs/>
                <w:color w:val="FF0000"/>
                <w:sz w:val="19"/>
                <w:szCs w:val="19"/>
                <w:highlight w:val="green"/>
              </w:rPr>
              <w:t>TRF5-2017</w:t>
            </w:r>
            <w:r>
              <w:rPr>
                <w:rFonts w:ascii="Book Antiqua" w:hAnsi="Book Antiqua" w:cs="Times New Roman"/>
                <w:b/>
                <w:i/>
                <w:iCs/>
                <w:color w:val="FF0000"/>
                <w:sz w:val="19"/>
                <w:szCs w:val="19"/>
              </w:rPr>
              <w:t>: #</w:t>
            </w:r>
            <w:r w:rsidRPr="007E2F75">
              <w:rPr>
                <w:rFonts w:ascii="Book Antiqua" w:hAnsi="Book Antiqua" w:cs="Times New Roman"/>
                <w:b/>
                <w:i/>
                <w:iCs/>
                <w:color w:val="FF0000"/>
                <w:sz w:val="19"/>
                <w:szCs w:val="19"/>
                <w:highlight w:val="green"/>
              </w:rPr>
              <w:t>CESPE</w:t>
            </w:r>
            <w:r w:rsidRPr="00A67B48">
              <w:rPr>
                <w:rFonts w:ascii="Book Antiqua" w:hAnsi="Book Antiqua" w:cs="Times New Roman"/>
                <w:sz w:val="19"/>
                <w:szCs w:val="19"/>
              </w:rPr>
              <w:t>:</w:t>
            </w:r>
            <w:r w:rsidR="00494C70">
              <w:rPr>
                <w:rFonts w:ascii="Book Antiqua" w:hAnsi="Book Antiqua" w:cs="Times New Roman"/>
                <w:sz w:val="19"/>
                <w:szCs w:val="19"/>
              </w:rPr>
              <w:t xml:space="preserve"> </w:t>
            </w:r>
            <w:r w:rsidR="00494C70" w:rsidRPr="00494C70">
              <w:rPr>
                <w:rFonts w:ascii="Book Antiqua" w:hAnsi="Book Antiqua" w:cs="Times New Roman"/>
                <w:sz w:val="19"/>
                <w:szCs w:val="19"/>
              </w:rPr>
              <w:t xml:space="preserve">Na letra de câmbio há o sacador (quem emite a LC), o sacado (quem recebe a ordem de pagamento) e o beneficiário/tomador (que é o credor da LC). No cheque a situação é similar: eu o emito para que o banco efetue o pagamento para mim, mas, diferente da LC, a folha de cheque já demonstra a existência de um contrato prévio. Na LC não existe contrato prévio entre sacador e sacado para que este faça o pagamento, para que "aceite" essa condição de </w:t>
            </w:r>
            <w:r w:rsidR="00494C70" w:rsidRPr="00494C70">
              <w:rPr>
                <w:rFonts w:ascii="Book Antiqua" w:hAnsi="Book Antiqua" w:cs="Times New Roman"/>
                <w:sz w:val="19"/>
                <w:szCs w:val="19"/>
              </w:rPr>
              <w:lastRenderedPageBreak/>
              <w:t>devedor da LC. Logo, o beneficiário leva essa LC até o sacado para que este confirme a letra, para que dê o "aceite", afirmando, assim, que de fato ele deve pagar aquele título. Porém, se o sacado se nega a dar o aceite ele fica fora do título, deixa de ser o devedor, e quem o será o sacador (quem emitiu a LC) e com isso há uma antecipação do vencimento da LC. Exatamente para isso não acontecer, ou seja, para que o vencimento não seja antecipado, ao emitir a LC o sacador pode incluir a cláusula "não aceitável": não haverá a apresentação da LC ao sacado para que ele oponha o aceite. Assim, se o sacado não efetuar o pagamento da letra, o sacador o fará, mas apenas na data de vencimento.</w:t>
            </w:r>
            <w:r w:rsidR="00494C70">
              <w:rPr>
                <w:rFonts w:ascii="Book Antiqua" w:hAnsi="Book Antiqua" w:cs="Times New Roman"/>
                <w:sz w:val="19"/>
                <w:szCs w:val="19"/>
              </w:rPr>
              <w:t xml:space="preserve"> </w:t>
            </w:r>
            <w:r w:rsidR="00494C70" w:rsidRPr="00494C70">
              <w:rPr>
                <w:rFonts w:ascii="Book Antiqua" w:hAnsi="Book Antiqua" w:cs="Times New Roman"/>
                <w:sz w:val="19"/>
                <w:szCs w:val="19"/>
              </w:rPr>
              <w:t xml:space="preserve">Aproveitando, explica-se a cláusula "a certo tempo de vista". É utilizada quando se estipula, por exemplo, "o vencimento se dará duas semanas após a apresentação para o aceite". Logo, com a cláusula "a certo tempo de vista" é imprescindível a apresentação do título para aceite, senão o prazo para pagamento não ocorrerá nunca. Por essa razão, é incompatível a cláusula "a certo tempo de vista" (que necessita da apresentação para o aceite), da cláusula "não </w:t>
            </w:r>
            <w:r w:rsidR="00494C70">
              <w:rPr>
                <w:rFonts w:ascii="Book Antiqua" w:hAnsi="Book Antiqua" w:cs="Times New Roman"/>
                <w:sz w:val="19"/>
                <w:szCs w:val="19"/>
              </w:rPr>
              <w:t>a</w:t>
            </w:r>
            <w:r w:rsidR="00494C70" w:rsidRPr="00494C70">
              <w:rPr>
                <w:rFonts w:ascii="Book Antiqua" w:hAnsi="Book Antiqua" w:cs="Times New Roman"/>
                <w:sz w:val="19"/>
                <w:szCs w:val="19"/>
              </w:rPr>
              <w:t>ceitável" (que dispensa a apresentação para o aceite).</w:t>
            </w:r>
          </w:p>
        </w:tc>
      </w:tr>
    </w:tbl>
    <w:p w14:paraId="0231F636"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Todo endossante pode estipular que a letra deve ser apresentada ao aceite, com ou sem fixação de prazo, salvo se ela tiver sido declarada não aceitável pelo sacador. </w:t>
      </w:r>
    </w:p>
    <w:p w14:paraId="51BF29B1" w14:textId="7B029179"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bookmarkStart w:id="13" w:name="23"/>
      <w:bookmarkEnd w:id="13"/>
      <w:r w:rsidRPr="00743CEE">
        <w:rPr>
          <w:rFonts w:ascii="Book Antiqua" w:hAnsi="Book Antiqua" w:cs="Times New Roman"/>
          <w:b/>
          <w:bCs/>
          <w:sz w:val="19"/>
          <w:szCs w:val="19"/>
          <w:highlight w:val="magenta"/>
        </w:rPr>
        <w:t>Art. 23</w:t>
      </w:r>
      <w:r w:rsidRPr="00A67B48">
        <w:rPr>
          <w:rFonts w:ascii="Book Antiqua" w:hAnsi="Book Antiqua" w:cs="Times New Roman"/>
          <w:sz w:val="19"/>
          <w:szCs w:val="19"/>
        </w:rPr>
        <w:t xml:space="preserve">. As </w:t>
      </w:r>
      <w:r w:rsidRPr="006A3070">
        <w:rPr>
          <w:rFonts w:ascii="Book Antiqua" w:hAnsi="Book Antiqua" w:cs="Times New Roman"/>
          <w:b/>
          <w:bCs/>
          <w:caps/>
          <w:sz w:val="19"/>
          <w:szCs w:val="19"/>
          <w:shd w:val="clear" w:color="auto" w:fill="F7CAAC" w:themeFill="accent2" w:themeFillTint="66"/>
        </w:rPr>
        <w:t>letras a certo termo de vista</w:t>
      </w:r>
      <w:r w:rsidRPr="00A67B48">
        <w:rPr>
          <w:rFonts w:ascii="Book Antiqua" w:hAnsi="Book Antiqua" w:cs="Times New Roman"/>
          <w:sz w:val="19"/>
          <w:szCs w:val="19"/>
        </w:rPr>
        <w:t xml:space="preserve"> </w:t>
      </w:r>
      <w:r w:rsidRPr="006A3070">
        <w:rPr>
          <w:rFonts w:ascii="Book Antiqua" w:hAnsi="Book Antiqua" w:cs="Times New Roman"/>
          <w:b/>
          <w:bCs/>
          <w:caps/>
          <w:sz w:val="19"/>
          <w:szCs w:val="19"/>
          <w:highlight w:val="green"/>
        </w:rPr>
        <w:t>devem ser apresentadas</w:t>
      </w:r>
      <w:r w:rsidRPr="00A67B48">
        <w:rPr>
          <w:rFonts w:ascii="Book Antiqua" w:hAnsi="Book Antiqua" w:cs="Times New Roman"/>
          <w:sz w:val="19"/>
          <w:szCs w:val="19"/>
        </w:rPr>
        <w:t xml:space="preserve"> </w:t>
      </w:r>
      <w:r w:rsidRPr="006A3070">
        <w:rPr>
          <w:rFonts w:ascii="Book Antiqua" w:hAnsi="Book Antiqua" w:cs="Times New Roman"/>
          <w:b/>
          <w:bCs/>
          <w:sz w:val="19"/>
          <w:szCs w:val="19"/>
          <w:highlight w:val="yellow"/>
        </w:rPr>
        <w:t>ao aceite</w:t>
      </w:r>
      <w:r w:rsidRPr="00A67B48">
        <w:rPr>
          <w:rFonts w:ascii="Book Antiqua" w:hAnsi="Book Antiqua" w:cs="Times New Roman"/>
          <w:sz w:val="19"/>
          <w:szCs w:val="19"/>
        </w:rPr>
        <w:t xml:space="preserve"> </w:t>
      </w:r>
      <w:r w:rsidRPr="006A3070">
        <w:rPr>
          <w:rFonts w:ascii="Book Antiqua" w:hAnsi="Book Antiqua" w:cs="Times New Roman"/>
          <w:b/>
          <w:bCs/>
          <w:sz w:val="19"/>
          <w:szCs w:val="19"/>
          <w:highlight w:val="cyan"/>
        </w:rPr>
        <w:t>dentro do prazo de 1 (um) ano das suas datas</w:t>
      </w:r>
      <w:r w:rsidRPr="00F93083">
        <w:rPr>
          <w:rFonts w:ascii="Book Antiqua" w:hAnsi="Book Antiqua" w:cs="Times New Roman"/>
          <w:sz w:val="16"/>
          <w:szCs w:val="16"/>
        </w:rPr>
        <w:t xml:space="preserve">. </w:t>
      </w:r>
      <w:r w:rsidR="00743CEE" w:rsidRPr="00F93083">
        <w:rPr>
          <w:rFonts w:ascii="Book Antiqua" w:eastAsia="Times New Roman" w:hAnsi="Book Antiqua" w:cs="Arial"/>
          <w:b/>
          <w:bCs/>
          <w:color w:val="FF0000"/>
          <w:sz w:val="16"/>
          <w:szCs w:val="16"/>
          <w:u w:val="single"/>
          <w:lang w:eastAsia="pt-BR"/>
        </w:rPr>
        <w:t>(MPCE-2009)</w:t>
      </w:r>
      <w:r w:rsidR="006A3070" w:rsidRPr="00F93083">
        <w:rPr>
          <w:rFonts w:ascii="Book Antiqua" w:eastAsia="Times New Roman" w:hAnsi="Book Antiqua" w:cs="Arial"/>
          <w:b/>
          <w:bCs/>
          <w:color w:val="FF0000"/>
          <w:sz w:val="16"/>
          <w:szCs w:val="16"/>
          <w:lang w:eastAsia="pt-BR"/>
        </w:rPr>
        <w:t xml:space="preserve"> </w:t>
      </w:r>
      <w:r w:rsidR="00926FA3" w:rsidRPr="00F93083">
        <w:rPr>
          <w:rFonts w:ascii="Book Antiqua" w:eastAsia="Times New Roman" w:hAnsi="Book Antiqua" w:cs="Arial"/>
          <w:b/>
          <w:bCs/>
          <w:color w:val="FF0000"/>
          <w:sz w:val="16"/>
          <w:szCs w:val="16"/>
          <w:u w:val="single"/>
          <w:lang w:eastAsia="pt-BR"/>
        </w:rPr>
        <w:t>(Cartórios/TJGO-2021)</w:t>
      </w:r>
    </w:p>
    <w:p w14:paraId="2DAF4E5C"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sacador pode reduzir este prazo ou estipular um prazo maior. </w:t>
      </w:r>
    </w:p>
    <w:p w14:paraId="395DEED9"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Esses prazos podem ser reduzidos pelos endossantes. </w:t>
      </w:r>
    </w:p>
    <w:p w14:paraId="63A0C2FC" w14:textId="127285FC"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C54E56">
        <w:rPr>
          <w:rFonts w:ascii="Book Antiqua" w:hAnsi="Book Antiqua" w:cs="Times New Roman"/>
          <w:b/>
          <w:bCs/>
          <w:sz w:val="19"/>
          <w:szCs w:val="19"/>
          <w:highlight w:val="magenta"/>
        </w:rPr>
        <w:t>Art. 24</w:t>
      </w:r>
      <w:r w:rsidRPr="00A67B48">
        <w:rPr>
          <w:rFonts w:ascii="Book Antiqua" w:hAnsi="Book Antiqua" w:cs="Times New Roman"/>
          <w:sz w:val="19"/>
          <w:szCs w:val="19"/>
        </w:rPr>
        <w:t xml:space="preserve">. </w:t>
      </w:r>
      <w:r w:rsidRPr="00926FA3">
        <w:rPr>
          <w:rFonts w:ascii="Book Antiqua" w:hAnsi="Book Antiqua" w:cs="Times New Roman"/>
          <w:b/>
          <w:bCs/>
          <w:sz w:val="19"/>
          <w:szCs w:val="19"/>
        </w:rPr>
        <w:t xml:space="preserve">O sacado </w:t>
      </w:r>
      <w:r w:rsidRPr="00926FA3">
        <w:rPr>
          <w:rFonts w:ascii="Book Antiqua" w:hAnsi="Book Antiqua" w:cs="Times New Roman"/>
          <w:b/>
          <w:bCs/>
          <w:caps/>
          <w:sz w:val="19"/>
          <w:szCs w:val="19"/>
          <w:highlight w:val="green"/>
        </w:rPr>
        <w:t>pode pedir</w:t>
      </w:r>
      <w:r w:rsidRPr="00926FA3">
        <w:rPr>
          <w:rFonts w:ascii="Book Antiqua" w:hAnsi="Book Antiqua" w:cs="Times New Roman"/>
          <w:b/>
          <w:bCs/>
          <w:sz w:val="19"/>
          <w:szCs w:val="19"/>
        </w:rPr>
        <w:t xml:space="preserve"> que a letra lhe seja apresentada </w:t>
      </w:r>
      <w:r w:rsidRPr="00926FA3">
        <w:rPr>
          <w:rFonts w:ascii="Book Antiqua" w:hAnsi="Book Antiqua" w:cs="Times New Roman"/>
          <w:b/>
          <w:bCs/>
          <w:sz w:val="19"/>
          <w:szCs w:val="19"/>
          <w:highlight w:val="cyan"/>
        </w:rPr>
        <w:t>uma segunda vez no dia seguinte ao da primeira apresentação</w:t>
      </w:r>
      <w:r w:rsidRPr="00926FA3">
        <w:rPr>
          <w:rFonts w:ascii="Book Antiqua" w:hAnsi="Book Antiqua" w:cs="Times New Roman"/>
          <w:b/>
          <w:bCs/>
          <w:sz w:val="19"/>
          <w:szCs w:val="19"/>
        </w:rPr>
        <w:t>. Os interessados somente podem ser admitidos a pretender que não foi dada satisfação a este pedido no caso de ele figurar no protesto</w:t>
      </w:r>
      <w:r w:rsidRPr="00F93083">
        <w:rPr>
          <w:rFonts w:ascii="Book Antiqua" w:hAnsi="Book Antiqua" w:cs="Times New Roman"/>
          <w:sz w:val="18"/>
          <w:szCs w:val="18"/>
        </w:rPr>
        <w:t>.</w:t>
      </w:r>
      <w:r w:rsidR="00C54E56" w:rsidRPr="00F93083">
        <w:rPr>
          <w:rFonts w:ascii="Book Antiqua" w:hAnsi="Book Antiqua" w:cs="Times New Roman"/>
          <w:sz w:val="18"/>
          <w:szCs w:val="18"/>
        </w:rPr>
        <w:t xml:space="preserve"> </w:t>
      </w:r>
      <w:r w:rsidR="00C54E56" w:rsidRPr="00F93083">
        <w:rPr>
          <w:rFonts w:ascii="Book Antiqua" w:hAnsi="Book Antiqua" w:cs="Times New Roman"/>
          <w:b/>
          <w:color w:val="FF0000"/>
          <w:sz w:val="16"/>
          <w:szCs w:val="16"/>
          <w:u w:val="single"/>
        </w:rPr>
        <w:t>(TRT23-2011)</w:t>
      </w:r>
      <w:r w:rsidR="009D2FD0" w:rsidRPr="00F93083">
        <w:rPr>
          <w:rFonts w:ascii="Book Antiqua" w:hAnsi="Book Antiqua" w:cs="Times New Roman"/>
          <w:b/>
          <w:color w:val="FF0000"/>
          <w:sz w:val="16"/>
          <w:szCs w:val="16"/>
        </w:rPr>
        <w:t xml:space="preserve"> </w:t>
      </w:r>
    </w:p>
    <w:p w14:paraId="29653AAE" w14:textId="087BCEC9" w:rsidR="00C97C91"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portador não é obrigado a deixar nas mãos do aceitante a letra apresentada ao aceite. </w:t>
      </w:r>
    </w:p>
    <w:tbl>
      <w:tblPr>
        <w:tblStyle w:val="Tabelacomgrade"/>
        <w:tblW w:w="0" w:type="auto"/>
        <w:tblLook w:val="04A0" w:firstRow="1" w:lastRow="0" w:firstColumn="1" w:lastColumn="0" w:noHBand="0" w:noVBand="1"/>
      </w:tblPr>
      <w:tblGrid>
        <w:gridCol w:w="8494"/>
      </w:tblGrid>
      <w:tr w:rsidR="009D2FD0" w14:paraId="4F59AC3D" w14:textId="77777777" w:rsidTr="009D2FD0">
        <w:tc>
          <w:tcPr>
            <w:tcW w:w="8494" w:type="dxa"/>
            <w:shd w:val="clear" w:color="auto" w:fill="CCFFFF"/>
          </w:tcPr>
          <w:p w14:paraId="11D44301" w14:textId="77777777" w:rsidR="009D2FD0" w:rsidRDefault="009D2FD0" w:rsidP="00C97C91">
            <w:pPr>
              <w:jc w:val="both"/>
              <w:rPr>
                <w:rFonts w:ascii="Book Antiqua" w:hAnsi="Book Antiqua" w:cs="Times New Roman"/>
                <w:b/>
                <w:bCs/>
                <w:sz w:val="19"/>
                <w:szCs w:val="19"/>
              </w:rPr>
            </w:pPr>
            <w:r>
              <w:rPr>
                <w:rFonts w:ascii="Book Antiqua" w:hAnsi="Book Antiqua" w:cs="Times New Roman"/>
                <w:b/>
                <w:bCs/>
                <w:sz w:val="19"/>
                <w:szCs w:val="19"/>
              </w:rPr>
              <w:t>(</w:t>
            </w:r>
            <w:r w:rsidRPr="009D2FD0">
              <w:rPr>
                <w:rFonts w:ascii="Book Antiqua" w:hAnsi="Book Antiqua" w:cs="Times New Roman"/>
                <w:b/>
                <w:bCs/>
                <w:sz w:val="19"/>
                <w:szCs w:val="19"/>
                <w:highlight w:val="yellow"/>
              </w:rPr>
              <w:t>Cartórios/TJMG-2019-Consulplan</w:t>
            </w:r>
            <w:r>
              <w:rPr>
                <w:rFonts w:ascii="Book Antiqua" w:hAnsi="Book Antiqua" w:cs="Times New Roman"/>
                <w:b/>
                <w:bCs/>
                <w:sz w:val="19"/>
                <w:szCs w:val="19"/>
              </w:rPr>
              <w:t>)</w:t>
            </w:r>
            <w:r>
              <w:rPr>
                <w:rFonts w:ascii="Book Antiqua" w:hAnsi="Book Antiqua" w:cs="Times New Roman"/>
                <w:sz w:val="19"/>
                <w:szCs w:val="19"/>
              </w:rPr>
              <w:t>: Assinale</w:t>
            </w:r>
            <w:r w:rsidRPr="009D2FD0">
              <w:rPr>
                <w:rFonts w:ascii="Book Antiqua" w:hAnsi="Book Antiqua" w:cs="Times New Roman"/>
                <w:sz w:val="19"/>
                <w:szCs w:val="19"/>
              </w:rPr>
              <w:t xml:space="preserve"> a alternativa correta</w:t>
            </w:r>
            <w:r>
              <w:rPr>
                <w:rFonts w:ascii="Book Antiqua" w:hAnsi="Book Antiqua" w:cs="Times New Roman"/>
                <w:sz w:val="19"/>
                <w:szCs w:val="19"/>
              </w:rPr>
              <w:t xml:space="preserve">: </w:t>
            </w:r>
            <w:r w:rsidRPr="009D2FD0">
              <w:rPr>
                <w:rFonts w:ascii="Book Antiqua" w:hAnsi="Book Antiqua" w:cs="Times New Roman"/>
                <w:sz w:val="19"/>
                <w:szCs w:val="19"/>
              </w:rPr>
              <w:t>O “prazo de respiro” constitui uma faculdade atribuída ao sacado, que pode pedir que o título lhe seja apresentado no dia seguinte, para checagem de informações ou meditação acerca da conveniência de aceitá-lo ou recusá-lo.</w:t>
            </w:r>
            <w:r>
              <w:rPr>
                <w:rFonts w:ascii="Book Antiqua" w:hAnsi="Book Antiqua" w:cs="Times New Roman"/>
                <w:sz w:val="19"/>
                <w:szCs w:val="19"/>
              </w:rPr>
              <w:t xml:space="preserve"> </w:t>
            </w:r>
            <w:r>
              <w:rPr>
                <w:rFonts w:ascii="Book Antiqua" w:hAnsi="Book Antiqua" w:cs="Times New Roman"/>
                <w:b/>
                <w:bCs/>
                <w:sz w:val="19"/>
                <w:szCs w:val="19"/>
              </w:rPr>
              <w:t>BL: art. 24, LUG.</w:t>
            </w:r>
          </w:p>
          <w:p w14:paraId="0B38A23E" w14:textId="77777777" w:rsidR="009D2FD0" w:rsidRDefault="009D2FD0" w:rsidP="00C97C91">
            <w:pPr>
              <w:jc w:val="both"/>
              <w:rPr>
                <w:rFonts w:ascii="Book Antiqua" w:hAnsi="Book Antiqua" w:cs="Times New Roman"/>
                <w:b/>
                <w:bCs/>
                <w:sz w:val="19"/>
                <w:szCs w:val="19"/>
              </w:rPr>
            </w:pPr>
          </w:p>
          <w:p w14:paraId="2493A625" w14:textId="15ED1599" w:rsidR="009D2FD0" w:rsidRPr="009D2FD0" w:rsidRDefault="009D2FD0" w:rsidP="009D2FD0">
            <w:pPr>
              <w:jc w:val="both"/>
              <w:rPr>
                <w:rFonts w:ascii="Book Antiqua" w:hAnsi="Book Antiqua" w:cs="Times New Roman"/>
                <w:sz w:val="19"/>
                <w:szCs w:val="19"/>
              </w:rPr>
            </w:pPr>
            <w:r w:rsidRPr="009D2FD0">
              <w:rPr>
                <w:rFonts w:ascii="Book Antiqua" w:hAnsi="Book Antiqua" w:cs="Times New Roman"/>
                <w:b/>
                <w:bCs/>
                <w:i/>
                <w:iCs/>
                <w:color w:val="FF0000"/>
                <w:sz w:val="19"/>
                <w:szCs w:val="19"/>
              </w:rPr>
              <w:t>#</w:t>
            </w:r>
            <w:r w:rsidRPr="009D2FD0">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O </w:t>
            </w:r>
            <w:r w:rsidRPr="009D2FD0">
              <w:rPr>
                <w:rFonts w:ascii="Book Antiqua" w:hAnsi="Book Antiqua" w:cs="Times New Roman"/>
                <w:b/>
                <w:bCs/>
                <w:sz w:val="19"/>
                <w:szCs w:val="19"/>
                <w:shd w:val="clear" w:color="auto" w:fill="F7CAAC" w:themeFill="accent2" w:themeFillTint="66"/>
              </w:rPr>
              <w:t>prazo de respiro</w:t>
            </w:r>
            <w:r>
              <w:rPr>
                <w:rFonts w:ascii="Book Antiqua" w:hAnsi="Book Antiqua" w:cs="Times New Roman"/>
                <w:sz w:val="19"/>
                <w:szCs w:val="19"/>
              </w:rPr>
              <w:t xml:space="preserve"> </w:t>
            </w:r>
            <w:r w:rsidRPr="009D2FD0">
              <w:rPr>
                <w:rFonts w:ascii="Book Antiqua" w:hAnsi="Book Antiqua" w:cs="Times New Roman"/>
                <w:sz w:val="19"/>
                <w:szCs w:val="19"/>
              </w:rPr>
              <w:t>é o prazo de um dia dado em virtude da primeira apresentação do título para aceite do sacado.</w:t>
            </w:r>
            <w:r>
              <w:rPr>
                <w:rFonts w:ascii="Book Antiqua" w:hAnsi="Book Antiqua" w:cs="Times New Roman"/>
                <w:sz w:val="19"/>
                <w:szCs w:val="19"/>
              </w:rPr>
              <w:t xml:space="preserve"> O art. 24 da LUG dispõe que o</w:t>
            </w:r>
            <w:r w:rsidRPr="009D2FD0">
              <w:rPr>
                <w:rFonts w:ascii="Book Antiqua" w:hAnsi="Book Antiqua" w:cs="Times New Roman"/>
                <w:sz w:val="19"/>
                <w:szCs w:val="19"/>
              </w:rPr>
              <w:t xml:space="preserve"> sacado pode solicitar ao portador que a letra lhe seja apresentada uma segunda vez no dia seguinte ao da primeira apresentação, não estando obrigado a deixar a letra nas mãos do aceitante.</w:t>
            </w:r>
          </w:p>
        </w:tc>
      </w:tr>
    </w:tbl>
    <w:p w14:paraId="2B88E5BA" w14:textId="084FB559" w:rsidR="00C97C91" w:rsidRPr="00F93083" w:rsidRDefault="00C97C91" w:rsidP="007A713C">
      <w:pPr>
        <w:spacing w:before="100" w:beforeAutospacing="1" w:after="100" w:afterAutospacing="1" w:line="240" w:lineRule="auto"/>
        <w:ind w:firstLine="567"/>
        <w:jc w:val="both"/>
        <w:rPr>
          <w:rFonts w:ascii="Book Antiqua" w:hAnsi="Book Antiqua" w:cs="Times New Roman"/>
          <w:b/>
          <w:sz w:val="16"/>
          <w:szCs w:val="16"/>
        </w:rPr>
      </w:pPr>
      <w:r w:rsidRPr="00A67B48">
        <w:rPr>
          <w:rFonts w:ascii="Book Antiqua" w:hAnsi="Book Antiqua" w:cs="Times New Roman"/>
          <w:b/>
          <w:sz w:val="19"/>
          <w:szCs w:val="19"/>
          <w:highlight w:val="magenta"/>
        </w:rPr>
        <w:t>Art. 25</w:t>
      </w:r>
      <w:r w:rsidRPr="00A67B48">
        <w:rPr>
          <w:rFonts w:ascii="Book Antiqua" w:hAnsi="Book Antiqua" w:cs="Times New Roman"/>
          <w:sz w:val="19"/>
          <w:szCs w:val="19"/>
        </w:rPr>
        <w:t xml:space="preserve">. O </w:t>
      </w:r>
      <w:r w:rsidRPr="00A67B48">
        <w:rPr>
          <w:rFonts w:ascii="Book Antiqua" w:hAnsi="Book Antiqua" w:cs="Times New Roman"/>
          <w:b/>
          <w:caps/>
          <w:sz w:val="19"/>
          <w:szCs w:val="19"/>
          <w:shd w:val="clear" w:color="auto" w:fill="F7CAAC" w:themeFill="accent2" w:themeFillTint="66"/>
        </w:rPr>
        <w:t>aceite</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é escrito</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na própria letra</w:t>
      </w:r>
      <w:r w:rsidRPr="00A67B48">
        <w:rPr>
          <w:rFonts w:ascii="Book Antiqua" w:hAnsi="Book Antiqua" w:cs="Times New Roman"/>
          <w:sz w:val="19"/>
          <w:szCs w:val="19"/>
        </w:rPr>
        <w:t xml:space="preserve">. Exprime-se pela palavra "aceite" ou qualquer outra palavra equivalente; o aceite é assinado pelo sacado. Vale como aceite </w:t>
      </w:r>
      <w:r w:rsidRPr="00A67B48">
        <w:rPr>
          <w:rFonts w:ascii="Book Antiqua" w:hAnsi="Book Antiqua" w:cs="Times New Roman"/>
          <w:b/>
          <w:sz w:val="19"/>
          <w:szCs w:val="19"/>
          <w:highlight w:val="cyan"/>
        </w:rPr>
        <w:t>a simples assinatura do sacado</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aposta</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na parte anterior da letra</w:t>
      </w:r>
      <w:r w:rsidRPr="00F93083">
        <w:rPr>
          <w:rFonts w:ascii="Book Antiqua" w:hAnsi="Book Antiqua" w:cs="Times New Roman"/>
          <w:sz w:val="16"/>
          <w:szCs w:val="16"/>
        </w:rPr>
        <w:t xml:space="preserve">. </w:t>
      </w:r>
      <w:bookmarkStart w:id="14" w:name="_Hlk524965950"/>
      <w:r w:rsidR="004E2049" w:rsidRPr="00F93083">
        <w:rPr>
          <w:rFonts w:ascii="Book Antiqua" w:hAnsi="Book Antiqua" w:cs="Times New Roman"/>
          <w:b/>
          <w:color w:val="FF0000"/>
          <w:sz w:val="16"/>
          <w:szCs w:val="16"/>
          <w:u w:val="single"/>
        </w:rPr>
        <w:t>(TJPI-2007)</w:t>
      </w:r>
      <w:bookmarkEnd w:id="14"/>
      <w:r w:rsidR="00C54E56" w:rsidRPr="00F93083">
        <w:rPr>
          <w:rFonts w:ascii="Book Antiqua" w:hAnsi="Book Antiqua" w:cs="Times New Roman"/>
          <w:b/>
          <w:color w:val="FF0000"/>
          <w:sz w:val="16"/>
          <w:szCs w:val="16"/>
        </w:rPr>
        <w:t xml:space="preserve"> </w:t>
      </w:r>
      <w:r w:rsidR="00C54E56" w:rsidRPr="00F93083">
        <w:rPr>
          <w:rFonts w:ascii="Book Antiqua" w:hAnsi="Book Antiqua" w:cs="Times New Roman"/>
          <w:b/>
          <w:color w:val="FF0000"/>
          <w:sz w:val="16"/>
          <w:szCs w:val="16"/>
          <w:u w:val="single"/>
        </w:rPr>
        <w:t>(TRT23-2011)</w:t>
      </w:r>
      <w:r w:rsidR="009D2FD0" w:rsidRPr="00F93083">
        <w:rPr>
          <w:rFonts w:ascii="Book Antiqua" w:hAnsi="Book Antiqua" w:cs="Times New Roman"/>
          <w:b/>
          <w:color w:val="FF0000"/>
          <w:sz w:val="16"/>
          <w:szCs w:val="16"/>
        </w:rPr>
        <w:t xml:space="preserve"> </w:t>
      </w:r>
      <w:r w:rsidR="009D2FD0" w:rsidRPr="00F93083">
        <w:rPr>
          <w:rFonts w:ascii="Book Antiqua" w:eastAsia="Times New Roman" w:hAnsi="Book Antiqua" w:cs="Times New Roman"/>
          <w:b/>
          <w:color w:val="FF0000"/>
          <w:sz w:val="16"/>
          <w:szCs w:val="16"/>
          <w:u w:val="single"/>
          <w:lang w:eastAsia="pt-BR"/>
        </w:rPr>
        <w:t>(Cartórios/TJMG-2019)</w:t>
      </w:r>
    </w:p>
    <w:p w14:paraId="3DE1D31B"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Quando se trate de uma letra pagável a certo termo de vista, ou que deva ser apresentada ao aceite dentro de um prazo determinado por estipulação especial, o aceite deve ser datado do dia em que foi dado, salvo se o portador exigir que a data seja a da apresentação. </w:t>
      </w:r>
    </w:p>
    <w:p w14:paraId="1B6C980A"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À falta de data, o portador, para conservar os seus direitos de recurso contra os endossantes e contra o sacador, deve fazer constar essa omissão por um protesto, feito em tempo útil. </w:t>
      </w:r>
    </w:p>
    <w:p w14:paraId="30117A52" w14:textId="24D0B097"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u w:val="single"/>
        </w:rPr>
      </w:pPr>
      <w:r w:rsidRPr="00A67B48">
        <w:rPr>
          <w:rFonts w:ascii="Book Antiqua" w:hAnsi="Book Antiqua" w:cs="Times New Roman"/>
          <w:b/>
          <w:bCs/>
          <w:sz w:val="19"/>
          <w:szCs w:val="19"/>
          <w:highlight w:val="magenta"/>
        </w:rPr>
        <w:t>Art. 26</w:t>
      </w:r>
      <w:r w:rsidRPr="00A67B48">
        <w:rPr>
          <w:rFonts w:ascii="Book Antiqua" w:hAnsi="Book Antiqua" w:cs="Times New Roman"/>
          <w:sz w:val="19"/>
          <w:szCs w:val="19"/>
        </w:rPr>
        <w:t xml:space="preserve">. O </w:t>
      </w:r>
      <w:r w:rsidRPr="00650DB0">
        <w:rPr>
          <w:rFonts w:ascii="Book Antiqua" w:hAnsi="Book Antiqua" w:cs="Times New Roman"/>
          <w:b/>
          <w:bCs/>
          <w:caps/>
          <w:sz w:val="19"/>
          <w:szCs w:val="19"/>
          <w:shd w:val="clear" w:color="auto" w:fill="F7CAAC" w:themeFill="accent2" w:themeFillTint="66"/>
        </w:rPr>
        <w:t>aceite</w:t>
      </w:r>
      <w:r w:rsidRPr="00A67B48">
        <w:rPr>
          <w:rFonts w:ascii="Book Antiqua" w:hAnsi="Book Antiqua" w:cs="Times New Roman"/>
          <w:sz w:val="19"/>
          <w:szCs w:val="19"/>
        </w:rPr>
        <w:t xml:space="preserve"> </w:t>
      </w:r>
      <w:r w:rsidRPr="00650DB0">
        <w:rPr>
          <w:rFonts w:ascii="Book Antiqua" w:hAnsi="Book Antiqua" w:cs="Times New Roman"/>
          <w:b/>
          <w:bCs/>
          <w:caps/>
          <w:sz w:val="19"/>
          <w:szCs w:val="19"/>
          <w:highlight w:val="green"/>
        </w:rPr>
        <w:t>é</w:t>
      </w:r>
      <w:r w:rsidRPr="00650DB0">
        <w:rPr>
          <w:rFonts w:ascii="Book Antiqua" w:hAnsi="Book Antiqua" w:cs="Times New Roman"/>
          <w:b/>
          <w:bCs/>
          <w:caps/>
          <w:sz w:val="19"/>
          <w:szCs w:val="19"/>
        </w:rPr>
        <w:t xml:space="preserve"> </w:t>
      </w:r>
      <w:r w:rsidRPr="00650DB0">
        <w:rPr>
          <w:rFonts w:ascii="Book Antiqua" w:hAnsi="Book Antiqua" w:cs="Times New Roman"/>
          <w:b/>
          <w:bCs/>
          <w:caps/>
          <w:sz w:val="19"/>
          <w:szCs w:val="19"/>
          <w:highlight w:val="cyan"/>
        </w:rPr>
        <w:t>puro</w:t>
      </w:r>
      <w:r w:rsidRPr="00A67B48">
        <w:rPr>
          <w:rFonts w:ascii="Book Antiqua" w:hAnsi="Book Antiqua" w:cs="Times New Roman"/>
          <w:sz w:val="19"/>
          <w:szCs w:val="19"/>
        </w:rPr>
        <w:t xml:space="preserve"> e </w:t>
      </w:r>
      <w:r w:rsidRPr="00650DB0">
        <w:rPr>
          <w:rFonts w:ascii="Book Antiqua" w:hAnsi="Book Antiqua" w:cs="Times New Roman"/>
          <w:b/>
          <w:bCs/>
          <w:caps/>
          <w:sz w:val="19"/>
          <w:szCs w:val="19"/>
          <w:highlight w:val="cyan"/>
        </w:rPr>
        <w:t>simples</w:t>
      </w:r>
      <w:r w:rsidRPr="00A67B48">
        <w:rPr>
          <w:rFonts w:ascii="Book Antiqua" w:hAnsi="Book Antiqua" w:cs="Times New Roman"/>
          <w:sz w:val="19"/>
          <w:szCs w:val="19"/>
        </w:rPr>
        <w:t xml:space="preserve">, </w:t>
      </w:r>
      <w:r w:rsidRPr="00650DB0">
        <w:rPr>
          <w:rFonts w:ascii="Book Antiqua" w:hAnsi="Book Antiqua" w:cs="Times New Roman"/>
          <w:b/>
          <w:bCs/>
          <w:sz w:val="19"/>
          <w:szCs w:val="19"/>
          <w:highlight w:val="yellow"/>
        </w:rPr>
        <w:t>mas o sacado</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highlight w:val="green"/>
        </w:rPr>
        <w:t>pode limitá-lo</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cyan"/>
        </w:rPr>
        <w:t>a uma parte</w:t>
      </w:r>
      <w:r w:rsidRPr="00650DB0">
        <w:rPr>
          <w:rFonts w:ascii="Book Antiqua" w:hAnsi="Book Antiqua" w:cs="Times New Roman"/>
          <w:b/>
          <w:bCs/>
          <w:sz w:val="19"/>
          <w:szCs w:val="19"/>
        </w:rPr>
        <w:t xml:space="preserve"> </w:t>
      </w:r>
      <w:r w:rsidRPr="00650DB0">
        <w:rPr>
          <w:rFonts w:ascii="Book Antiqua" w:hAnsi="Book Antiqua" w:cs="Times New Roman"/>
          <w:b/>
          <w:bCs/>
          <w:sz w:val="19"/>
          <w:szCs w:val="19"/>
          <w:highlight w:val="yellow"/>
        </w:rPr>
        <w:t>da importância sacada</w:t>
      </w:r>
      <w:r w:rsidRPr="00F93083">
        <w:rPr>
          <w:rFonts w:ascii="Book Antiqua" w:hAnsi="Book Antiqua" w:cs="Times New Roman"/>
          <w:sz w:val="16"/>
          <w:szCs w:val="16"/>
        </w:rPr>
        <w:t>.</w:t>
      </w:r>
      <w:r w:rsidR="00DC44E4" w:rsidRPr="00F93083">
        <w:rPr>
          <w:rFonts w:ascii="Book Antiqua" w:hAnsi="Book Antiqua" w:cs="Times New Roman"/>
          <w:sz w:val="16"/>
          <w:szCs w:val="16"/>
        </w:rPr>
        <w:t xml:space="preserve"> </w:t>
      </w:r>
      <w:r w:rsidR="00DC44E4" w:rsidRPr="00F93083">
        <w:rPr>
          <w:rFonts w:ascii="Book Antiqua" w:hAnsi="Book Antiqua"/>
          <w:b/>
          <w:color w:val="FF0000"/>
          <w:sz w:val="16"/>
          <w:szCs w:val="16"/>
          <w:u w:val="single"/>
        </w:rPr>
        <w:t>(AGU-2012)</w:t>
      </w:r>
      <w:r w:rsidRPr="00F93083">
        <w:rPr>
          <w:rFonts w:ascii="Book Antiqua" w:hAnsi="Book Antiqua" w:cs="Times New Roman"/>
          <w:sz w:val="16"/>
          <w:szCs w:val="16"/>
        </w:rPr>
        <w:t xml:space="preserve"> </w:t>
      </w:r>
      <w:r w:rsidR="00025233" w:rsidRPr="00F93083">
        <w:rPr>
          <w:rFonts w:ascii="Book Antiqua" w:hAnsi="Book Antiqua" w:cs="Times New Roman"/>
          <w:b/>
          <w:color w:val="FF0000"/>
          <w:sz w:val="16"/>
          <w:szCs w:val="16"/>
          <w:u w:val="single"/>
        </w:rPr>
        <w:t>(TJAM-2013)</w:t>
      </w:r>
      <w:r w:rsidR="00650DB0" w:rsidRPr="00F93083">
        <w:rPr>
          <w:rFonts w:ascii="Book Antiqua" w:hAnsi="Book Antiqua" w:cs="Times New Roman"/>
          <w:b/>
          <w:color w:val="FF0000"/>
          <w:sz w:val="16"/>
          <w:szCs w:val="16"/>
        </w:rPr>
        <w:t xml:space="preserve"> </w:t>
      </w:r>
      <w:r w:rsidR="00650DB0" w:rsidRPr="00F93083">
        <w:rPr>
          <w:rFonts w:ascii="Book Antiqua" w:hAnsi="Book Antiqua" w:cs="Times New Roman"/>
          <w:b/>
          <w:color w:val="FF0000"/>
          <w:sz w:val="16"/>
          <w:szCs w:val="16"/>
          <w:u w:val="single"/>
        </w:rPr>
        <w:t>(Cartórios/TJMG-2016</w:t>
      </w:r>
      <w:r w:rsidR="009261BA" w:rsidRPr="00F93083">
        <w:rPr>
          <w:rFonts w:ascii="Book Antiqua" w:hAnsi="Book Antiqua" w:cs="Times New Roman"/>
          <w:b/>
          <w:color w:val="FF0000"/>
          <w:sz w:val="16"/>
          <w:szCs w:val="16"/>
          <w:u w:val="single"/>
        </w:rPr>
        <w:t>/2019</w:t>
      </w:r>
      <w:r w:rsidR="00650DB0" w:rsidRPr="00F93083">
        <w:rPr>
          <w:rFonts w:ascii="Book Antiqua" w:hAnsi="Book Antiqua" w:cs="Times New Roman"/>
          <w:b/>
          <w:color w:val="FF0000"/>
          <w:sz w:val="16"/>
          <w:szCs w:val="16"/>
          <w:u w:val="single"/>
        </w:rPr>
        <w:t>)</w:t>
      </w:r>
      <w:r w:rsidR="004371A2" w:rsidRPr="00F93083">
        <w:rPr>
          <w:rFonts w:ascii="Book Antiqua" w:hAnsi="Book Antiqua" w:cs="Times New Roman"/>
          <w:b/>
          <w:color w:val="FF0000"/>
          <w:sz w:val="16"/>
          <w:szCs w:val="16"/>
        </w:rPr>
        <w:t xml:space="preserve"> </w:t>
      </w:r>
      <w:r w:rsidR="004371A2" w:rsidRPr="00F93083">
        <w:rPr>
          <w:rFonts w:ascii="Book Antiqua" w:hAnsi="Book Antiqua" w:cs="Times New Roman"/>
          <w:b/>
          <w:color w:val="FF0000"/>
          <w:sz w:val="16"/>
          <w:szCs w:val="16"/>
          <w:u w:val="single"/>
        </w:rPr>
        <w:t>(TJBA-2019)</w:t>
      </w:r>
    </w:p>
    <w:p w14:paraId="298E6898" w14:textId="0E25FBB0"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926FA3">
        <w:rPr>
          <w:rFonts w:ascii="Book Antiqua" w:hAnsi="Book Antiqua" w:cs="Times New Roman"/>
          <w:b/>
          <w:bCs/>
          <w:sz w:val="19"/>
          <w:szCs w:val="19"/>
        </w:rPr>
        <w:t>Qualquer outra modificação introduzida pelo aceite no enunciado da letra equivale a uma recusa de aceite. O aceitante fica, todavia, obrigado nos termos do seu aceite</w:t>
      </w:r>
      <w:r w:rsidRPr="00F93083">
        <w:rPr>
          <w:rFonts w:ascii="Book Antiqua" w:hAnsi="Book Antiqua" w:cs="Times New Roman"/>
          <w:sz w:val="16"/>
          <w:szCs w:val="16"/>
        </w:rPr>
        <w:t>.</w:t>
      </w:r>
      <w:r w:rsidR="00DC44E4" w:rsidRPr="00F93083">
        <w:rPr>
          <w:rFonts w:ascii="Book Antiqua" w:hAnsi="Book Antiqua" w:cs="Times New Roman"/>
          <w:sz w:val="16"/>
          <w:szCs w:val="16"/>
        </w:rPr>
        <w:t xml:space="preserve"> </w:t>
      </w:r>
      <w:r w:rsidR="00DC44E4" w:rsidRPr="00F93083">
        <w:rPr>
          <w:rFonts w:ascii="Book Antiqua" w:hAnsi="Book Antiqua"/>
          <w:b/>
          <w:color w:val="FF0000"/>
          <w:sz w:val="16"/>
          <w:szCs w:val="16"/>
          <w:u w:val="single"/>
        </w:rPr>
        <w:t>(AGU-2012)</w:t>
      </w:r>
      <w:r w:rsidRPr="00F93083">
        <w:rPr>
          <w:rFonts w:ascii="Book Antiqua" w:hAnsi="Book Antiqua" w:cs="Times New Roman"/>
          <w:sz w:val="16"/>
          <w:szCs w:val="16"/>
        </w:rPr>
        <w:t xml:space="preserve"> </w:t>
      </w:r>
      <w:r w:rsidR="004371A2" w:rsidRPr="00F93083">
        <w:rPr>
          <w:rFonts w:ascii="Book Antiqua" w:hAnsi="Book Antiqua" w:cs="Times New Roman"/>
          <w:b/>
          <w:color w:val="FF0000"/>
          <w:sz w:val="16"/>
          <w:szCs w:val="16"/>
          <w:u w:val="single"/>
        </w:rPr>
        <w:t>(TJBA-2019)</w:t>
      </w:r>
    </w:p>
    <w:p w14:paraId="574F49A9"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27. Quando o sacador tiver indicado na letra um lugar de pagamento diverso do domicilio do sacado, sem designar um terceiro em cujo domicilio o pagamento se deva efetuar, o sacado pode </w:t>
      </w:r>
      <w:r w:rsidRPr="00A67B48">
        <w:rPr>
          <w:rFonts w:ascii="Book Antiqua" w:hAnsi="Book Antiqua" w:cs="Times New Roman"/>
          <w:sz w:val="19"/>
          <w:szCs w:val="19"/>
        </w:rPr>
        <w:lastRenderedPageBreak/>
        <w:t xml:space="preserve">designar no ato do aceite a pessoa que deve pagar a letra. Na falta dessa indicação, considera-se que o aceitante se obriga, ele próprio, a efetuar o pagamento no lugar indicado na letra. </w:t>
      </w:r>
    </w:p>
    <w:p w14:paraId="17C9CC50"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a letra é pagável no domicilio do sacado, este pode, no ato do aceite, indicar, para ser efetuado o pagamento, um outro domicilio no mesmo lugar. </w:t>
      </w:r>
    </w:p>
    <w:p w14:paraId="33AFCC77" w14:textId="0D2FAA5A" w:rsidR="00C97C91" w:rsidRPr="00F93083" w:rsidRDefault="00C97C91" w:rsidP="007A713C">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6A3070">
        <w:rPr>
          <w:rFonts w:ascii="Book Antiqua" w:hAnsi="Book Antiqua" w:cs="Times New Roman"/>
          <w:b/>
          <w:bCs/>
          <w:sz w:val="19"/>
          <w:szCs w:val="19"/>
          <w:highlight w:val="magenta"/>
        </w:rPr>
        <w:t>Art. 28</w:t>
      </w:r>
      <w:r w:rsidRPr="00A67B48">
        <w:rPr>
          <w:rFonts w:ascii="Book Antiqua" w:hAnsi="Book Antiqua" w:cs="Times New Roman"/>
          <w:sz w:val="19"/>
          <w:szCs w:val="19"/>
        </w:rPr>
        <w:t xml:space="preserve">. O </w:t>
      </w:r>
      <w:r w:rsidRPr="006A3070">
        <w:rPr>
          <w:rFonts w:ascii="Book Antiqua" w:hAnsi="Book Antiqua" w:cs="Times New Roman"/>
          <w:b/>
          <w:bCs/>
          <w:sz w:val="19"/>
          <w:szCs w:val="19"/>
          <w:highlight w:val="yellow"/>
        </w:rPr>
        <w:t>sacado</w:t>
      </w:r>
      <w:r w:rsidRPr="006A3070">
        <w:rPr>
          <w:rFonts w:ascii="Book Antiqua" w:hAnsi="Book Antiqua" w:cs="Times New Roman"/>
          <w:b/>
          <w:bCs/>
          <w:sz w:val="19"/>
          <w:szCs w:val="19"/>
        </w:rPr>
        <w:t xml:space="preserve"> </w:t>
      </w:r>
      <w:r w:rsidRPr="006A3070">
        <w:rPr>
          <w:rFonts w:ascii="Book Antiqua" w:hAnsi="Book Antiqua" w:cs="Times New Roman"/>
          <w:b/>
          <w:bCs/>
          <w:caps/>
          <w:sz w:val="19"/>
          <w:szCs w:val="19"/>
          <w:highlight w:val="green"/>
        </w:rPr>
        <w:t>obriga-se</w:t>
      </w:r>
      <w:r w:rsidRPr="00A67B48">
        <w:rPr>
          <w:rFonts w:ascii="Book Antiqua" w:hAnsi="Book Antiqua" w:cs="Times New Roman"/>
          <w:sz w:val="19"/>
          <w:szCs w:val="19"/>
        </w:rPr>
        <w:t xml:space="preserve"> </w:t>
      </w:r>
      <w:r w:rsidRPr="006A3070">
        <w:rPr>
          <w:rFonts w:ascii="Book Antiqua" w:hAnsi="Book Antiqua" w:cs="Times New Roman"/>
          <w:b/>
          <w:bCs/>
          <w:caps/>
          <w:sz w:val="19"/>
          <w:szCs w:val="19"/>
          <w:shd w:val="clear" w:color="auto" w:fill="F7CAAC" w:themeFill="accent2" w:themeFillTint="66"/>
        </w:rPr>
        <w:t>pelo aceite</w:t>
      </w:r>
      <w:r w:rsidRPr="00A67B48">
        <w:rPr>
          <w:rFonts w:ascii="Book Antiqua" w:hAnsi="Book Antiqua" w:cs="Times New Roman"/>
          <w:sz w:val="19"/>
          <w:szCs w:val="19"/>
        </w:rPr>
        <w:t xml:space="preserve"> </w:t>
      </w:r>
      <w:r w:rsidRPr="006A3070">
        <w:rPr>
          <w:rFonts w:ascii="Book Antiqua" w:hAnsi="Book Antiqua" w:cs="Times New Roman"/>
          <w:b/>
          <w:bCs/>
          <w:sz w:val="19"/>
          <w:szCs w:val="19"/>
          <w:highlight w:val="yellow"/>
        </w:rPr>
        <w:t>pagar a letra</w:t>
      </w:r>
      <w:r w:rsidRPr="00A67B48">
        <w:rPr>
          <w:rFonts w:ascii="Book Antiqua" w:hAnsi="Book Antiqua" w:cs="Times New Roman"/>
          <w:sz w:val="19"/>
          <w:szCs w:val="19"/>
        </w:rPr>
        <w:t xml:space="preserve"> </w:t>
      </w:r>
      <w:r w:rsidRPr="006A3070">
        <w:rPr>
          <w:rFonts w:ascii="Book Antiqua" w:hAnsi="Book Antiqua" w:cs="Times New Roman"/>
          <w:b/>
          <w:bCs/>
          <w:sz w:val="19"/>
          <w:szCs w:val="19"/>
          <w:highlight w:val="cyan"/>
        </w:rPr>
        <w:t>à data do vencimento</w:t>
      </w:r>
      <w:r w:rsidRPr="00F93083">
        <w:rPr>
          <w:rFonts w:ascii="Book Antiqua" w:hAnsi="Book Antiqua" w:cs="Times New Roman"/>
          <w:sz w:val="16"/>
          <w:szCs w:val="16"/>
        </w:rPr>
        <w:t xml:space="preserve">. </w:t>
      </w:r>
      <w:r w:rsidR="00926FA3" w:rsidRPr="00F93083">
        <w:rPr>
          <w:rFonts w:ascii="Book Antiqua" w:eastAsia="Times New Roman" w:hAnsi="Book Antiqua" w:cs="Arial"/>
          <w:b/>
          <w:bCs/>
          <w:color w:val="FF0000"/>
          <w:sz w:val="16"/>
          <w:szCs w:val="16"/>
          <w:u w:val="single"/>
          <w:lang w:eastAsia="pt-BR"/>
        </w:rPr>
        <w:t>(MPSP-2012)</w:t>
      </w:r>
    </w:p>
    <w:tbl>
      <w:tblPr>
        <w:tblStyle w:val="Tabelacomgrade"/>
        <w:tblW w:w="0" w:type="auto"/>
        <w:shd w:val="clear" w:color="auto" w:fill="CCFFFF"/>
        <w:tblLook w:val="04A0" w:firstRow="1" w:lastRow="0" w:firstColumn="1" w:lastColumn="0" w:noHBand="0" w:noVBand="1"/>
      </w:tblPr>
      <w:tblGrid>
        <w:gridCol w:w="8494"/>
      </w:tblGrid>
      <w:tr w:rsidR="00A60706" w:rsidRPr="00A67B48" w14:paraId="0F920207" w14:textId="77777777" w:rsidTr="00A60706">
        <w:tc>
          <w:tcPr>
            <w:tcW w:w="8494" w:type="dxa"/>
            <w:shd w:val="clear" w:color="auto" w:fill="CCFFFF"/>
          </w:tcPr>
          <w:p w14:paraId="3471AF25" w14:textId="466BF210" w:rsidR="00A60706" w:rsidRDefault="00A60706" w:rsidP="00A60706">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MPSP-2012</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4D1120">
              <w:rPr>
                <w:rFonts w:ascii="Book Antiqua" w:eastAsia="Times New Roman" w:hAnsi="Book Antiqua" w:cs="Times New Roman"/>
                <w:sz w:val="19"/>
                <w:szCs w:val="19"/>
                <w:lang w:eastAsia="pt-BR"/>
              </w:rPr>
              <w:t>O aceite é instituto típico da letra de câmbio; é o ato de vontade materializado pela oposição de assinatura no título, mediante a qual o sacado concorda com a ordem do sacador, tornando-se o principal responsável da quantia expressa na letra de câmbio na data de seu vencimento.</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45</w:t>
            </w:r>
            <w:r w:rsidRPr="00B0361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do</w:t>
            </w:r>
            <w:r w:rsidRPr="00B03616">
              <w:rPr>
                <w:rFonts w:ascii="Book Antiqua" w:eastAsia="Times New Roman" w:hAnsi="Book Antiqua" w:cs="Times New Roman"/>
                <w:b/>
                <w:sz w:val="19"/>
                <w:szCs w:val="19"/>
                <w:lang w:eastAsia="pt-BR"/>
              </w:rPr>
              <w:t xml:space="preserve"> Dec. 2.044/08</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e art. 28 da LUG.</w:t>
            </w:r>
          </w:p>
          <w:p w14:paraId="0858F1EA" w14:textId="77777777" w:rsidR="00A60706" w:rsidRDefault="00A60706" w:rsidP="00A60706">
            <w:pPr>
              <w:jc w:val="both"/>
              <w:rPr>
                <w:rFonts w:ascii="Book Antiqua" w:eastAsia="Times New Roman" w:hAnsi="Book Antiqua" w:cs="Times New Roman"/>
                <w:b/>
                <w:sz w:val="19"/>
                <w:szCs w:val="19"/>
                <w:lang w:eastAsia="pt-BR"/>
              </w:rPr>
            </w:pPr>
          </w:p>
          <w:p w14:paraId="580D4161" w14:textId="43624CC6" w:rsidR="00A60706" w:rsidRPr="00A60706" w:rsidRDefault="00A60706" w:rsidP="00A60706">
            <w:pPr>
              <w:jc w:val="both"/>
              <w:rPr>
                <w:rFonts w:ascii="Book Antiqua" w:hAnsi="Book Antiqua" w:cs="Times New Roman"/>
                <w:bCs/>
                <w:sz w:val="19"/>
                <w:szCs w:val="19"/>
              </w:rPr>
            </w:pPr>
            <w:r w:rsidRPr="004D1120">
              <w:rPr>
                <w:rFonts w:ascii="Book Antiqua" w:eastAsia="Times New Roman" w:hAnsi="Book Antiqua" w:cs="Times New Roman"/>
                <w:b/>
                <w:i/>
                <w:iCs/>
                <w:color w:val="FF0000"/>
                <w:sz w:val="19"/>
                <w:szCs w:val="19"/>
                <w:lang w:eastAsia="pt-BR"/>
              </w:rPr>
              <w:t>#</w:t>
            </w:r>
            <w:r w:rsidRPr="004D11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D1120">
              <w:rPr>
                <w:rFonts w:ascii="Book Antiqua" w:eastAsia="Times New Roman" w:hAnsi="Book Antiqua" w:cs="Times New Roman"/>
                <w:bCs/>
                <w:i/>
                <w:iCs/>
                <w:sz w:val="19"/>
                <w:szCs w:val="19"/>
                <w:lang w:eastAsia="pt-BR"/>
              </w:rPr>
              <w:t>"O aceite, portanto, é o ato pelo qual o sacado assume obrigação cambial e se torna o devedor principal da letra (aceitante).”</w:t>
            </w:r>
            <w:r>
              <w:rPr>
                <w:rFonts w:ascii="Book Antiqua" w:eastAsia="Times New Roman" w:hAnsi="Book Antiqua" w:cs="Times New Roman"/>
                <w:bCs/>
                <w:sz w:val="19"/>
                <w:szCs w:val="19"/>
                <w:lang w:eastAsia="pt-BR"/>
              </w:rPr>
              <w:t xml:space="preserve"> </w:t>
            </w:r>
            <w:r w:rsidRPr="004D11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RAMOS</w:t>
            </w:r>
            <w:r w:rsidRPr="004D1120">
              <w:rPr>
                <w:rFonts w:ascii="Book Antiqua" w:eastAsia="Times New Roman" w:hAnsi="Book Antiqua" w:cs="Times New Roman"/>
                <w:bCs/>
                <w:sz w:val="19"/>
                <w:szCs w:val="19"/>
                <w:lang w:eastAsia="pt-BR"/>
              </w:rPr>
              <w:t>, André Luiz Santa Cruz. Direito Empresarial</w:t>
            </w:r>
            <w:r>
              <w:rPr>
                <w:rFonts w:ascii="Book Antiqua" w:eastAsia="Times New Roman" w:hAnsi="Book Antiqua" w:cs="Times New Roman"/>
                <w:bCs/>
                <w:sz w:val="19"/>
                <w:szCs w:val="19"/>
                <w:lang w:eastAsia="pt-BR"/>
              </w:rPr>
              <w:t xml:space="preserve">. Ed. </w:t>
            </w:r>
            <w:proofErr w:type="spellStart"/>
            <w:r>
              <w:rPr>
                <w:rFonts w:ascii="Book Antiqua" w:eastAsia="Times New Roman" w:hAnsi="Book Antiqua" w:cs="Times New Roman"/>
                <w:bCs/>
                <w:sz w:val="19"/>
                <w:szCs w:val="19"/>
                <w:lang w:eastAsia="pt-BR"/>
              </w:rPr>
              <w:t>JusPodivm</w:t>
            </w:r>
            <w:proofErr w:type="spellEnd"/>
            <w:r>
              <w:rPr>
                <w:rFonts w:ascii="Book Antiqua" w:eastAsia="Times New Roman" w:hAnsi="Book Antiqua" w:cs="Times New Roman"/>
                <w:bCs/>
                <w:sz w:val="19"/>
                <w:szCs w:val="19"/>
                <w:lang w:eastAsia="pt-BR"/>
              </w:rPr>
              <w:t>, 2020, p. 559).</w:t>
            </w:r>
          </w:p>
        </w:tc>
      </w:tr>
    </w:tbl>
    <w:p w14:paraId="7A43BBE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Na falta de pagamento, o portador, mesmo no caso de ser ele o sacador, tem contra o aceitante um direito de ação resultante da letra, em relação a tudo que pode ser exigido nos termos dos artigos 48 e 49.</w:t>
      </w:r>
    </w:p>
    <w:p w14:paraId="138D9D56" w14:textId="72113713" w:rsidR="00C97C91" w:rsidRPr="00F93083" w:rsidRDefault="00C97C91" w:rsidP="007A713C">
      <w:pPr>
        <w:spacing w:before="100" w:beforeAutospacing="1" w:after="100" w:afterAutospacing="1" w:line="240" w:lineRule="auto"/>
        <w:ind w:firstLine="567"/>
        <w:jc w:val="both"/>
        <w:rPr>
          <w:rFonts w:ascii="Book Antiqua" w:hAnsi="Book Antiqua" w:cs="Times New Roman"/>
          <w:b/>
          <w:sz w:val="16"/>
          <w:szCs w:val="16"/>
          <w:u w:val="single"/>
        </w:rPr>
      </w:pPr>
      <w:r w:rsidRPr="00A67B48">
        <w:rPr>
          <w:rFonts w:ascii="Book Antiqua" w:hAnsi="Book Antiqua" w:cs="Times New Roman"/>
          <w:b/>
          <w:sz w:val="19"/>
          <w:szCs w:val="19"/>
          <w:highlight w:val="magenta"/>
        </w:rPr>
        <w:t>Art. 29</w:t>
      </w:r>
      <w:r w:rsidRPr="00A67B48">
        <w:rPr>
          <w:rFonts w:ascii="Book Antiqua" w:hAnsi="Book Antiqua" w:cs="Times New Roman"/>
          <w:sz w:val="19"/>
          <w:szCs w:val="19"/>
        </w:rPr>
        <w:t xml:space="preserve">. </w:t>
      </w:r>
      <w:r w:rsidRPr="00650DB0">
        <w:rPr>
          <w:rFonts w:ascii="Book Antiqua" w:hAnsi="Book Antiqua" w:cs="Times New Roman"/>
          <w:b/>
          <w:bCs/>
          <w:sz w:val="19"/>
          <w:szCs w:val="19"/>
          <w:highlight w:val="yellow"/>
        </w:rPr>
        <w:t>Se o sacado</w:t>
      </w:r>
      <w:r w:rsidRPr="00A67B48">
        <w:rPr>
          <w:rFonts w:ascii="Book Antiqua" w:hAnsi="Book Antiqua" w:cs="Times New Roman"/>
          <w:sz w:val="19"/>
          <w:szCs w:val="19"/>
        </w:rPr>
        <w:t xml:space="preserve">, </w:t>
      </w:r>
      <w:r w:rsidRPr="00650DB0">
        <w:rPr>
          <w:rFonts w:ascii="Book Antiqua" w:hAnsi="Book Antiqua" w:cs="Times New Roman"/>
          <w:b/>
          <w:bCs/>
          <w:sz w:val="19"/>
          <w:szCs w:val="19"/>
          <w:highlight w:val="cyan"/>
        </w:rPr>
        <w:t>antes da restituição da letra</w:t>
      </w:r>
      <w:r w:rsidRPr="00A67B48">
        <w:rPr>
          <w:rFonts w:ascii="Book Antiqua" w:hAnsi="Book Antiqua" w:cs="Times New Roman"/>
          <w:sz w:val="19"/>
          <w:szCs w:val="19"/>
        </w:rPr>
        <w:t xml:space="preserve">, </w:t>
      </w:r>
      <w:r w:rsidRPr="00650DB0">
        <w:rPr>
          <w:rFonts w:ascii="Book Antiqua" w:hAnsi="Book Antiqua" w:cs="Times New Roman"/>
          <w:b/>
          <w:bCs/>
          <w:caps/>
          <w:sz w:val="19"/>
          <w:szCs w:val="19"/>
          <w:highlight w:val="green"/>
        </w:rPr>
        <w:t>riscar</w:t>
      </w:r>
      <w:r w:rsidRPr="00A67B48">
        <w:rPr>
          <w:rFonts w:ascii="Book Antiqua" w:hAnsi="Book Antiqua" w:cs="Times New Roman"/>
          <w:sz w:val="19"/>
          <w:szCs w:val="19"/>
        </w:rPr>
        <w:t xml:space="preserve"> o </w:t>
      </w:r>
      <w:r w:rsidRPr="00650DB0">
        <w:rPr>
          <w:rFonts w:ascii="Book Antiqua" w:hAnsi="Book Antiqua" w:cs="Times New Roman"/>
          <w:b/>
          <w:bCs/>
          <w:caps/>
          <w:sz w:val="19"/>
          <w:szCs w:val="19"/>
          <w:shd w:val="clear" w:color="auto" w:fill="F7CAAC" w:themeFill="accent2" w:themeFillTint="66"/>
        </w:rPr>
        <w:t>aceite</w:t>
      </w:r>
      <w:r w:rsidRPr="00A67B48">
        <w:rPr>
          <w:rFonts w:ascii="Book Antiqua" w:hAnsi="Book Antiqua" w:cs="Times New Roman"/>
          <w:sz w:val="19"/>
          <w:szCs w:val="19"/>
        </w:rPr>
        <w:t xml:space="preserve"> </w:t>
      </w:r>
      <w:r w:rsidRPr="00650DB0">
        <w:rPr>
          <w:rFonts w:ascii="Book Antiqua" w:hAnsi="Book Antiqua" w:cs="Times New Roman"/>
          <w:b/>
          <w:bCs/>
          <w:sz w:val="19"/>
          <w:szCs w:val="19"/>
          <w:highlight w:val="yellow"/>
        </w:rPr>
        <w:t>que tiver dado</w:t>
      </w:r>
      <w:r w:rsidRPr="00A67B48">
        <w:rPr>
          <w:rFonts w:ascii="Book Antiqua" w:hAnsi="Book Antiqua" w:cs="Times New Roman"/>
          <w:sz w:val="19"/>
          <w:szCs w:val="19"/>
        </w:rPr>
        <w:t xml:space="preserve">, </w:t>
      </w:r>
      <w:r w:rsidRPr="00650DB0">
        <w:rPr>
          <w:rFonts w:ascii="Book Antiqua" w:hAnsi="Book Antiqua" w:cs="Times New Roman"/>
          <w:b/>
          <w:bCs/>
          <w:sz w:val="19"/>
          <w:szCs w:val="19"/>
          <w:highlight w:val="cyan"/>
        </w:rPr>
        <w:t xml:space="preserve">tal </w:t>
      </w:r>
      <w:proofErr w:type="gramStart"/>
      <w:r w:rsidRPr="00650DB0">
        <w:rPr>
          <w:rFonts w:ascii="Book Antiqua" w:hAnsi="Book Antiqua" w:cs="Times New Roman"/>
          <w:b/>
          <w:bCs/>
          <w:sz w:val="19"/>
          <w:szCs w:val="19"/>
          <w:highlight w:val="cyan"/>
        </w:rPr>
        <w:t>aceite</w:t>
      </w:r>
      <w:r w:rsidRPr="00A67B48">
        <w:rPr>
          <w:rFonts w:ascii="Book Antiqua" w:hAnsi="Book Antiqua" w:cs="Times New Roman"/>
          <w:sz w:val="19"/>
          <w:szCs w:val="19"/>
        </w:rPr>
        <w:t xml:space="preserve"> </w:t>
      </w:r>
      <w:r w:rsidRPr="00650DB0">
        <w:rPr>
          <w:rFonts w:ascii="Book Antiqua" w:hAnsi="Book Antiqua" w:cs="Times New Roman"/>
          <w:b/>
          <w:bCs/>
          <w:caps/>
          <w:sz w:val="19"/>
          <w:szCs w:val="19"/>
          <w:highlight w:val="green"/>
        </w:rPr>
        <w:t>é</w:t>
      </w:r>
      <w:proofErr w:type="gramEnd"/>
      <w:r w:rsidRPr="00650DB0">
        <w:rPr>
          <w:rFonts w:ascii="Book Antiqua" w:hAnsi="Book Antiqua" w:cs="Times New Roman"/>
          <w:b/>
          <w:bCs/>
          <w:caps/>
          <w:sz w:val="19"/>
          <w:szCs w:val="19"/>
          <w:highlight w:val="green"/>
        </w:rPr>
        <w:t xml:space="preserve"> considerado</w:t>
      </w:r>
      <w:r w:rsidRPr="00A67B48">
        <w:rPr>
          <w:rFonts w:ascii="Book Antiqua" w:hAnsi="Book Antiqua" w:cs="Times New Roman"/>
          <w:sz w:val="19"/>
          <w:szCs w:val="19"/>
        </w:rPr>
        <w:t xml:space="preserve"> como </w:t>
      </w:r>
      <w:r w:rsidRPr="00650DB0">
        <w:rPr>
          <w:rFonts w:ascii="Book Antiqua" w:hAnsi="Book Antiqua" w:cs="Times New Roman"/>
          <w:b/>
          <w:bCs/>
          <w:caps/>
          <w:sz w:val="19"/>
          <w:szCs w:val="19"/>
          <w:shd w:val="clear" w:color="auto" w:fill="F7CAAC" w:themeFill="accent2" w:themeFillTint="66"/>
        </w:rPr>
        <w:t>recusado</w:t>
      </w:r>
      <w:r w:rsidRPr="00A67B48">
        <w:rPr>
          <w:rFonts w:ascii="Book Antiqua" w:hAnsi="Book Antiqua" w:cs="Times New Roman"/>
          <w:sz w:val="19"/>
          <w:szCs w:val="19"/>
        </w:rPr>
        <w:t>. Salvo prova em contrário, a anulação do aceite considera-se feita antes da restituição da letra</w:t>
      </w:r>
      <w:r w:rsidRPr="00F93083">
        <w:rPr>
          <w:rFonts w:ascii="Book Antiqua" w:hAnsi="Book Antiqua" w:cs="Times New Roman"/>
          <w:sz w:val="16"/>
          <w:szCs w:val="16"/>
        </w:rPr>
        <w:t xml:space="preserve">. </w:t>
      </w:r>
      <w:r w:rsidR="00A92997" w:rsidRPr="00F93083">
        <w:rPr>
          <w:rFonts w:ascii="Book Antiqua" w:hAnsi="Book Antiqua" w:cs="Times New Roman"/>
          <w:sz w:val="16"/>
          <w:szCs w:val="16"/>
        </w:rPr>
        <w:t xml:space="preserve"> </w:t>
      </w:r>
      <w:r w:rsidR="00A92997" w:rsidRPr="00F93083">
        <w:rPr>
          <w:rFonts w:ascii="Book Antiqua" w:hAnsi="Book Antiqua" w:cs="Times New Roman"/>
          <w:b/>
          <w:color w:val="FF0000"/>
          <w:sz w:val="16"/>
          <w:szCs w:val="16"/>
          <w:u w:val="single"/>
        </w:rPr>
        <w:t>(TJSP-2008)</w:t>
      </w:r>
      <w:r w:rsidR="002E7ACE" w:rsidRPr="00F93083">
        <w:rPr>
          <w:rFonts w:ascii="Book Antiqua" w:hAnsi="Book Antiqua" w:cs="Times New Roman"/>
          <w:b/>
          <w:color w:val="FF0000"/>
          <w:sz w:val="16"/>
          <w:szCs w:val="16"/>
        </w:rPr>
        <w:t xml:space="preserve"> </w:t>
      </w:r>
      <w:bookmarkStart w:id="15" w:name="_Hlk54346803"/>
      <w:r w:rsidR="002E7ACE" w:rsidRPr="00F93083">
        <w:rPr>
          <w:rFonts w:ascii="Book Antiqua" w:hAnsi="Book Antiqua" w:cs="Times New Roman"/>
          <w:b/>
          <w:color w:val="FF0000"/>
          <w:sz w:val="16"/>
          <w:szCs w:val="16"/>
          <w:u w:val="single"/>
        </w:rPr>
        <w:t>(Cartórios/TJMG-2016</w:t>
      </w:r>
      <w:r w:rsidR="00212B52" w:rsidRPr="00F93083">
        <w:rPr>
          <w:rFonts w:ascii="Book Antiqua" w:hAnsi="Book Antiqua" w:cs="Times New Roman"/>
          <w:b/>
          <w:color w:val="FF0000"/>
          <w:sz w:val="16"/>
          <w:szCs w:val="16"/>
          <w:u w:val="single"/>
        </w:rPr>
        <w:t>/2019</w:t>
      </w:r>
      <w:r w:rsidR="002E7ACE" w:rsidRPr="00F93083">
        <w:rPr>
          <w:rFonts w:ascii="Book Antiqua" w:hAnsi="Book Antiqua" w:cs="Times New Roman"/>
          <w:b/>
          <w:color w:val="FF0000"/>
          <w:sz w:val="16"/>
          <w:szCs w:val="16"/>
          <w:u w:val="single"/>
        </w:rPr>
        <w:t>)</w:t>
      </w:r>
      <w:bookmarkEnd w:id="15"/>
    </w:p>
    <w:p w14:paraId="3AD9BA18" w14:textId="181C6213" w:rsidR="00D07D1F" w:rsidRPr="00F93083" w:rsidRDefault="00C97C91" w:rsidP="007A713C">
      <w:pPr>
        <w:pStyle w:val="NormalWeb"/>
        <w:shd w:val="clear" w:color="auto" w:fill="FFFFFF"/>
        <w:ind w:firstLine="567"/>
        <w:jc w:val="both"/>
        <w:rPr>
          <w:rFonts w:ascii="Book Antiqua" w:hAnsi="Book Antiqua"/>
          <w:color w:val="000000" w:themeColor="text1"/>
          <w:sz w:val="16"/>
          <w:szCs w:val="16"/>
        </w:rPr>
      </w:pPr>
      <w:r w:rsidRPr="00A67B48">
        <w:rPr>
          <w:rFonts w:ascii="Book Antiqua" w:eastAsiaTheme="minorHAnsi" w:hAnsi="Book Antiqua"/>
          <w:sz w:val="19"/>
          <w:szCs w:val="19"/>
          <w:lang w:eastAsia="en-US"/>
        </w:rPr>
        <w:t xml:space="preserve">Se, porém, </w:t>
      </w:r>
      <w:r w:rsidRPr="00212B52">
        <w:rPr>
          <w:rFonts w:ascii="Book Antiqua" w:eastAsiaTheme="minorHAnsi" w:hAnsi="Book Antiqua"/>
          <w:b/>
          <w:bCs/>
          <w:sz w:val="19"/>
          <w:szCs w:val="19"/>
          <w:highlight w:val="yellow"/>
          <w:lang w:eastAsia="en-US"/>
        </w:rPr>
        <w:t>o sacado</w:t>
      </w:r>
      <w:r w:rsidRPr="00A67B48">
        <w:rPr>
          <w:rFonts w:ascii="Book Antiqua" w:eastAsiaTheme="minorHAnsi" w:hAnsi="Book Antiqua"/>
          <w:sz w:val="19"/>
          <w:szCs w:val="19"/>
          <w:lang w:eastAsia="en-US"/>
        </w:rPr>
        <w:t xml:space="preserve"> </w:t>
      </w:r>
      <w:r w:rsidRPr="00212B52">
        <w:rPr>
          <w:rFonts w:ascii="Book Antiqua" w:eastAsiaTheme="minorHAnsi" w:hAnsi="Book Antiqua"/>
          <w:b/>
          <w:bCs/>
          <w:caps/>
          <w:sz w:val="19"/>
          <w:szCs w:val="19"/>
          <w:highlight w:val="green"/>
          <w:lang w:eastAsia="en-US"/>
        </w:rPr>
        <w:t>tiver informado</w:t>
      </w:r>
      <w:r w:rsidRPr="00A67B48">
        <w:rPr>
          <w:rFonts w:ascii="Book Antiqua" w:eastAsiaTheme="minorHAnsi" w:hAnsi="Book Antiqua"/>
          <w:sz w:val="19"/>
          <w:szCs w:val="19"/>
          <w:lang w:eastAsia="en-US"/>
        </w:rPr>
        <w:t xml:space="preserve"> </w:t>
      </w:r>
      <w:r w:rsidRPr="00212B52">
        <w:rPr>
          <w:rFonts w:ascii="Book Antiqua" w:eastAsiaTheme="minorHAnsi" w:hAnsi="Book Antiqua"/>
          <w:b/>
          <w:bCs/>
          <w:sz w:val="19"/>
          <w:szCs w:val="19"/>
          <w:highlight w:val="cyan"/>
          <w:lang w:eastAsia="en-US"/>
        </w:rPr>
        <w:t>por escrito</w:t>
      </w:r>
      <w:r w:rsidRPr="00A67B48">
        <w:rPr>
          <w:rFonts w:ascii="Book Antiqua" w:eastAsiaTheme="minorHAnsi" w:hAnsi="Book Antiqua"/>
          <w:sz w:val="19"/>
          <w:szCs w:val="19"/>
          <w:lang w:eastAsia="en-US"/>
        </w:rPr>
        <w:t xml:space="preserve"> </w:t>
      </w:r>
      <w:r w:rsidRPr="00212B52">
        <w:rPr>
          <w:rFonts w:ascii="Book Antiqua" w:eastAsiaTheme="minorHAnsi" w:hAnsi="Book Antiqua"/>
          <w:b/>
          <w:bCs/>
          <w:sz w:val="19"/>
          <w:szCs w:val="19"/>
          <w:lang w:eastAsia="en-US"/>
        </w:rPr>
        <w:t xml:space="preserve">o </w:t>
      </w:r>
      <w:r w:rsidRPr="00212B52">
        <w:rPr>
          <w:rFonts w:ascii="Book Antiqua" w:eastAsiaTheme="minorHAnsi" w:hAnsi="Book Antiqua"/>
          <w:b/>
          <w:bCs/>
          <w:sz w:val="19"/>
          <w:szCs w:val="19"/>
          <w:highlight w:val="yellow"/>
          <w:lang w:eastAsia="en-US"/>
        </w:rPr>
        <w:t>portador</w:t>
      </w:r>
      <w:r w:rsidRPr="00212B52">
        <w:rPr>
          <w:rFonts w:ascii="Book Antiqua" w:eastAsiaTheme="minorHAnsi" w:hAnsi="Book Antiqua"/>
          <w:b/>
          <w:bCs/>
          <w:sz w:val="19"/>
          <w:szCs w:val="19"/>
          <w:lang w:eastAsia="en-US"/>
        </w:rPr>
        <w:t xml:space="preserve"> ou </w:t>
      </w:r>
      <w:r w:rsidRPr="00212B52">
        <w:rPr>
          <w:rFonts w:ascii="Book Antiqua" w:eastAsiaTheme="minorHAnsi" w:hAnsi="Book Antiqua"/>
          <w:b/>
          <w:bCs/>
          <w:sz w:val="19"/>
          <w:szCs w:val="19"/>
          <w:highlight w:val="yellow"/>
          <w:lang w:eastAsia="en-US"/>
        </w:rPr>
        <w:t>qualquer outro signatário</w:t>
      </w:r>
      <w:r w:rsidRPr="00212B52">
        <w:rPr>
          <w:rFonts w:ascii="Book Antiqua" w:eastAsiaTheme="minorHAnsi" w:hAnsi="Book Antiqua"/>
          <w:b/>
          <w:bCs/>
          <w:sz w:val="19"/>
          <w:szCs w:val="19"/>
          <w:lang w:eastAsia="en-US"/>
        </w:rPr>
        <w:t xml:space="preserve"> </w:t>
      </w:r>
      <w:r w:rsidRPr="00212B52">
        <w:rPr>
          <w:rFonts w:ascii="Book Antiqua" w:eastAsiaTheme="minorHAnsi" w:hAnsi="Book Antiqua"/>
          <w:b/>
          <w:bCs/>
          <w:sz w:val="19"/>
          <w:szCs w:val="19"/>
          <w:highlight w:val="cyan"/>
          <w:lang w:eastAsia="en-US"/>
        </w:rPr>
        <w:t>da letra de que aceita</w:t>
      </w:r>
      <w:r w:rsidRPr="00212B52">
        <w:rPr>
          <w:rFonts w:ascii="Book Antiqua" w:eastAsiaTheme="minorHAnsi" w:hAnsi="Book Antiqua"/>
          <w:b/>
          <w:bCs/>
          <w:sz w:val="19"/>
          <w:szCs w:val="19"/>
          <w:lang w:eastAsia="en-US"/>
        </w:rPr>
        <w:t xml:space="preserve">, </w:t>
      </w:r>
      <w:r w:rsidRPr="00212B52">
        <w:rPr>
          <w:rFonts w:ascii="Book Antiqua" w:eastAsiaTheme="minorHAnsi" w:hAnsi="Book Antiqua"/>
          <w:b/>
          <w:bCs/>
          <w:caps/>
          <w:sz w:val="19"/>
          <w:szCs w:val="19"/>
          <w:highlight w:val="green"/>
          <w:lang w:eastAsia="en-US"/>
        </w:rPr>
        <w:t>fica</w:t>
      </w:r>
      <w:r w:rsidRPr="00212B52">
        <w:rPr>
          <w:rFonts w:ascii="Book Antiqua" w:eastAsiaTheme="minorHAnsi" w:hAnsi="Book Antiqua"/>
          <w:b/>
          <w:bCs/>
          <w:caps/>
          <w:sz w:val="19"/>
          <w:szCs w:val="19"/>
          <w:lang w:eastAsia="en-US"/>
        </w:rPr>
        <w:t xml:space="preserve"> </w:t>
      </w:r>
      <w:r w:rsidRPr="00212B52">
        <w:rPr>
          <w:rFonts w:ascii="Book Antiqua" w:eastAsiaTheme="minorHAnsi" w:hAnsi="Book Antiqua"/>
          <w:b/>
          <w:bCs/>
          <w:caps/>
          <w:sz w:val="19"/>
          <w:szCs w:val="19"/>
          <w:shd w:val="clear" w:color="auto" w:fill="F7CAAC" w:themeFill="accent2" w:themeFillTint="66"/>
          <w:lang w:eastAsia="en-US"/>
        </w:rPr>
        <w:t>obrigado</w:t>
      </w:r>
      <w:r w:rsidRPr="00212B52">
        <w:rPr>
          <w:rFonts w:ascii="Book Antiqua" w:eastAsiaTheme="minorHAnsi" w:hAnsi="Book Antiqua"/>
          <w:b/>
          <w:bCs/>
          <w:sz w:val="19"/>
          <w:szCs w:val="19"/>
          <w:lang w:eastAsia="en-US"/>
        </w:rPr>
        <w:t xml:space="preserve"> </w:t>
      </w:r>
      <w:r w:rsidRPr="00212B52">
        <w:rPr>
          <w:rFonts w:ascii="Book Antiqua" w:eastAsiaTheme="minorHAnsi" w:hAnsi="Book Antiqua"/>
          <w:b/>
          <w:bCs/>
          <w:sz w:val="19"/>
          <w:szCs w:val="19"/>
          <w:highlight w:val="yellow"/>
          <w:lang w:eastAsia="en-US"/>
        </w:rPr>
        <w:t>para com estes</w:t>
      </w:r>
      <w:r w:rsidRPr="00212B52">
        <w:rPr>
          <w:rFonts w:ascii="Book Antiqua" w:eastAsiaTheme="minorHAnsi" w:hAnsi="Book Antiqua"/>
          <w:b/>
          <w:bCs/>
          <w:sz w:val="19"/>
          <w:szCs w:val="19"/>
          <w:lang w:eastAsia="en-US"/>
        </w:rPr>
        <w:t xml:space="preserve">, </w:t>
      </w:r>
      <w:r w:rsidRPr="00212B52">
        <w:rPr>
          <w:rFonts w:ascii="Book Antiqua" w:eastAsiaTheme="minorHAnsi" w:hAnsi="Book Antiqua"/>
          <w:b/>
          <w:bCs/>
          <w:sz w:val="19"/>
          <w:szCs w:val="19"/>
          <w:highlight w:val="cyan"/>
          <w:lang w:eastAsia="en-US"/>
        </w:rPr>
        <w:t>nos termos</w:t>
      </w:r>
      <w:r w:rsidRPr="00212B52">
        <w:rPr>
          <w:rFonts w:ascii="Book Antiqua" w:eastAsiaTheme="minorHAnsi" w:hAnsi="Book Antiqua"/>
          <w:b/>
          <w:bCs/>
          <w:sz w:val="19"/>
          <w:szCs w:val="19"/>
          <w:lang w:eastAsia="en-US"/>
        </w:rPr>
        <w:t xml:space="preserve"> do </w:t>
      </w:r>
      <w:r w:rsidRPr="00212B52">
        <w:rPr>
          <w:rFonts w:ascii="Book Antiqua" w:eastAsiaTheme="minorHAnsi" w:hAnsi="Book Antiqua"/>
          <w:b/>
          <w:bCs/>
          <w:caps/>
          <w:sz w:val="19"/>
          <w:szCs w:val="19"/>
          <w:shd w:val="clear" w:color="auto" w:fill="F7CAAC" w:themeFill="accent2" w:themeFillTint="66"/>
          <w:lang w:eastAsia="en-US"/>
        </w:rPr>
        <w:t>seu aceite</w:t>
      </w:r>
      <w:r w:rsidRPr="00F93083">
        <w:rPr>
          <w:rFonts w:ascii="Book Antiqua" w:eastAsiaTheme="minorHAnsi" w:hAnsi="Book Antiqua"/>
          <w:sz w:val="16"/>
          <w:szCs w:val="16"/>
          <w:lang w:eastAsia="en-US"/>
        </w:rPr>
        <w:t>.</w:t>
      </w:r>
      <w:r w:rsidR="00212B52" w:rsidRPr="00F93083">
        <w:rPr>
          <w:rFonts w:ascii="Book Antiqua" w:eastAsiaTheme="minorHAnsi" w:hAnsi="Book Antiqua"/>
          <w:sz w:val="16"/>
          <w:szCs w:val="16"/>
          <w:lang w:eastAsia="en-US"/>
        </w:rPr>
        <w:t xml:space="preserve"> </w:t>
      </w:r>
      <w:r w:rsidR="00212B52" w:rsidRPr="00F93083">
        <w:rPr>
          <w:rFonts w:ascii="Book Antiqua" w:hAnsi="Book Antiqua"/>
          <w:b/>
          <w:color w:val="FF0000"/>
          <w:sz w:val="16"/>
          <w:szCs w:val="16"/>
          <w:u w:val="single"/>
        </w:rPr>
        <w:t>(Cartórios/TJMG-2019)</w:t>
      </w:r>
    </w:p>
    <w:p w14:paraId="4DC4F9FE" w14:textId="77777777" w:rsidR="00D07D1F" w:rsidRPr="00A67B48" w:rsidRDefault="00D07D1F" w:rsidP="007A713C">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IV DO AVAL</w:t>
      </w:r>
    </w:p>
    <w:p w14:paraId="18B765DC" w14:textId="1DF30F74" w:rsidR="00C97C91" w:rsidRPr="003162D8"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A67B48">
        <w:rPr>
          <w:rFonts w:ascii="Book Antiqua" w:hAnsi="Book Antiqua" w:cs="Times New Roman"/>
          <w:b/>
          <w:sz w:val="19"/>
          <w:szCs w:val="19"/>
          <w:highlight w:val="magenta"/>
        </w:rPr>
        <w:t>Art. 30</w:t>
      </w:r>
      <w:r w:rsidRPr="00A67B48">
        <w:rPr>
          <w:rFonts w:ascii="Book Antiqua" w:hAnsi="Book Antiqua" w:cs="Times New Roman"/>
          <w:sz w:val="19"/>
          <w:szCs w:val="19"/>
        </w:rPr>
        <w:t xml:space="preserve">. </w:t>
      </w:r>
      <w:r w:rsidRPr="003162D8">
        <w:rPr>
          <w:rFonts w:ascii="Book Antiqua" w:hAnsi="Book Antiqua" w:cs="Times New Roman"/>
          <w:b/>
          <w:bCs/>
          <w:sz w:val="19"/>
          <w:szCs w:val="19"/>
        </w:rPr>
        <w:t xml:space="preserve">O </w:t>
      </w:r>
      <w:r w:rsidRPr="003162D8">
        <w:rPr>
          <w:rFonts w:ascii="Book Antiqua" w:hAnsi="Book Antiqua" w:cs="Times New Roman"/>
          <w:b/>
          <w:bCs/>
          <w:sz w:val="19"/>
          <w:szCs w:val="19"/>
          <w:highlight w:val="yellow"/>
        </w:rPr>
        <w:t>pagamento de uma letra</w:t>
      </w:r>
      <w:r w:rsidRPr="003162D8">
        <w:rPr>
          <w:rFonts w:ascii="Book Antiqua" w:hAnsi="Book Antiqua" w:cs="Times New Roman"/>
          <w:b/>
          <w:bCs/>
          <w:sz w:val="19"/>
          <w:szCs w:val="19"/>
        </w:rPr>
        <w:t xml:space="preserve"> </w:t>
      </w:r>
      <w:r w:rsidRPr="003162D8">
        <w:rPr>
          <w:rFonts w:ascii="Book Antiqua" w:hAnsi="Book Antiqua" w:cs="Times New Roman"/>
          <w:b/>
          <w:bCs/>
          <w:caps/>
          <w:sz w:val="19"/>
          <w:szCs w:val="19"/>
          <w:highlight w:val="green"/>
        </w:rPr>
        <w:t>pode ser</w:t>
      </w:r>
      <w:r w:rsidRPr="003162D8">
        <w:rPr>
          <w:rFonts w:ascii="Book Antiqua" w:hAnsi="Book Antiqua" w:cs="Times New Roman"/>
          <w:b/>
          <w:bCs/>
          <w:sz w:val="19"/>
          <w:szCs w:val="19"/>
        </w:rPr>
        <w:t xml:space="preserve"> </w:t>
      </w:r>
      <w:r w:rsidRPr="003162D8">
        <w:rPr>
          <w:rFonts w:ascii="Book Antiqua" w:hAnsi="Book Antiqua" w:cs="Times New Roman"/>
          <w:b/>
          <w:bCs/>
          <w:sz w:val="19"/>
          <w:szCs w:val="19"/>
          <w:highlight w:val="cyan"/>
        </w:rPr>
        <w:t>no todo</w:t>
      </w:r>
      <w:r w:rsidRPr="003162D8">
        <w:rPr>
          <w:rFonts w:ascii="Book Antiqua" w:hAnsi="Book Antiqua" w:cs="Times New Roman"/>
          <w:b/>
          <w:bCs/>
          <w:sz w:val="19"/>
          <w:szCs w:val="19"/>
        </w:rPr>
        <w:t xml:space="preserve"> ou </w:t>
      </w:r>
      <w:r w:rsidRPr="003162D8">
        <w:rPr>
          <w:rFonts w:ascii="Book Antiqua" w:hAnsi="Book Antiqua" w:cs="Times New Roman"/>
          <w:b/>
          <w:bCs/>
          <w:sz w:val="19"/>
          <w:szCs w:val="19"/>
          <w:highlight w:val="cyan"/>
        </w:rPr>
        <w:t>em parte</w:t>
      </w:r>
      <w:r w:rsidRPr="003162D8">
        <w:rPr>
          <w:rFonts w:ascii="Book Antiqua" w:hAnsi="Book Antiqua" w:cs="Times New Roman"/>
          <w:b/>
          <w:bCs/>
          <w:sz w:val="19"/>
          <w:szCs w:val="19"/>
        </w:rPr>
        <w:t xml:space="preserve"> </w:t>
      </w:r>
      <w:r w:rsidRPr="003162D8">
        <w:rPr>
          <w:rFonts w:ascii="Book Antiqua" w:hAnsi="Book Antiqua" w:cs="Times New Roman"/>
          <w:b/>
          <w:bCs/>
          <w:caps/>
          <w:sz w:val="19"/>
          <w:szCs w:val="19"/>
          <w:highlight w:val="green"/>
        </w:rPr>
        <w:t>garantido</w:t>
      </w:r>
      <w:r w:rsidRPr="003162D8">
        <w:rPr>
          <w:rFonts w:ascii="Book Antiqua" w:hAnsi="Book Antiqua" w:cs="Times New Roman"/>
          <w:b/>
          <w:bCs/>
          <w:sz w:val="19"/>
          <w:szCs w:val="19"/>
        </w:rPr>
        <w:t xml:space="preserve"> </w:t>
      </w:r>
      <w:r w:rsidRPr="003162D8">
        <w:rPr>
          <w:rFonts w:ascii="Book Antiqua" w:hAnsi="Book Antiqua" w:cs="Times New Roman"/>
          <w:b/>
          <w:bCs/>
          <w:caps/>
          <w:sz w:val="19"/>
          <w:szCs w:val="19"/>
          <w:shd w:val="clear" w:color="auto" w:fill="F7CAAC" w:themeFill="accent2" w:themeFillTint="66"/>
        </w:rPr>
        <w:t>por aval</w:t>
      </w:r>
      <w:r w:rsidRPr="003162D8">
        <w:rPr>
          <w:rFonts w:ascii="Book Antiqua" w:hAnsi="Book Antiqua" w:cs="Times New Roman"/>
          <w:b/>
          <w:bCs/>
          <w:sz w:val="19"/>
          <w:szCs w:val="19"/>
        </w:rPr>
        <w:t>. Esta garantia é dada por um terceiro ou mesmo por um signatário da letra</w:t>
      </w:r>
      <w:r w:rsidRPr="003162D8">
        <w:rPr>
          <w:rFonts w:ascii="Book Antiqua" w:hAnsi="Book Antiqua" w:cs="Times New Roman"/>
          <w:b/>
          <w:bCs/>
          <w:sz w:val="16"/>
          <w:szCs w:val="16"/>
        </w:rPr>
        <w:t>.</w:t>
      </w:r>
      <w:r w:rsidR="00D03B23" w:rsidRPr="003162D8">
        <w:rPr>
          <w:rFonts w:ascii="Book Antiqua" w:hAnsi="Book Antiqua" w:cs="Times New Roman"/>
          <w:b/>
          <w:bCs/>
          <w:sz w:val="16"/>
          <w:szCs w:val="16"/>
        </w:rPr>
        <w:t xml:space="preserve"> </w:t>
      </w:r>
      <w:r w:rsidR="00D03B23" w:rsidRPr="003162D8">
        <w:rPr>
          <w:rFonts w:ascii="Book Antiqua" w:eastAsia="Times New Roman" w:hAnsi="Book Antiqua" w:cs="Times New Roman"/>
          <w:b/>
          <w:bCs/>
          <w:color w:val="FF0000"/>
          <w:sz w:val="16"/>
          <w:szCs w:val="16"/>
          <w:u w:val="single"/>
          <w:lang w:eastAsia="pt-BR"/>
        </w:rPr>
        <w:t>(MPF-2005)</w:t>
      </w:r>
      <w:r w:rsidR="006B2C2F" w:rsidRPr="003162D8">
        <w:rPr>
          <w:rFonts w:ascii="Book Antiqua" w:hAnsi="Book Antiqua" w:cs="Times New Roman"/>
          <w:b/>
          <w:bCs/>
          <w:sz w:val="16"/>
          <w:szCs w:val="16"/>
        </w:rPr>
        <w:t xml:space="preserve"> </w:t>
      </w:r>
      <w:r w:rsidR="00A26798" w:rsidRPr="003162D8">
        <w:rPr>
          <w:rFonts w:ascii="Book Antiqua" w:eastAsia="Times New Roman" w:hAnsi="Book Antiqua" w:cs="Times New Roman"/>
          <w:b/>
          <w:bCs/>
          <w:color w:val="FF0000"/>
          <w:sz w:val="16"/>
          <w:szCs w:val="16"/>
          <w:u w:val="single"/>
          <w:lang w:eastAsia="pt-BR"/>
        </w:rPr>
        <w:t>(TJMG-2007)</w:t>
      </w:r>
      <w:r w:rsidRPr="003162D8">
        <w:rPr>
          <w:rFonts w:ascii="Book Antiqua" w:hAnsi="Book Antiqua" w:cs="Times New Roman"/>
          <w:b/>
          <w:bCs/>
          <w:sz w:val="16"/>
          <w:szCs w:val="16"/>
        </w:rPr>
        <w:t xml:space="preserve"> </w:t>
      </w:r>
      <w:r w:rsidR="001D4982" w:rsidRPr="003162D8">
        <w:rPr>
          <w:rFonts w:ascii="Book Antiqua" w:hAnsi="Book Antiqua" w:cs="Times New Roman"/>
          <w:b/>
          <w:bCs/>
          <w:color w:val="FF0000"/>
          <w:sz w:val="16"/>
          <w:szCs w:val="16"/>
          <w:u w:val="single"/>
        </w:rPr>
        <w:t>(MPCE-2011)</w:t>
      </w:r>
      <w:r w:rsidR="005779C5" w:rsidRPr="003162D8">
        <w:rPr>
          <w:rFonts w:ascii="Book Antiqua" w:hAnsi="Book Antiqua" w:cs="Times New Roman"/>
          <w:b/>
          <w:bCs/>
          <w:color w:val="FF0000"/>
          <w:sz w:val="16"/>
          <w:szCs w:val="16"/>
        </w:rPr>
        <w:t xml:space="preserve"> </w:t>
      </w:r>
      <w:r w:rsidR="005779C5" w:rsidRPr="003162D8">
        <w:rPr>
          <w:rFonts w:ascii="Book Antiqua" w:hAnsi="Book Antiqua" w:cs="Times New Roman"/>
          <w:b/>
          <w:bCs/>
          <w:color w:val="FF0000"/>
          <w:sz w:val="16"/>
          <w:szCs w:val="16"/>
          <w:u w:val="single"/>
        </w:rPr>
        <w:t>(Cartórios/TJMA-2011)</w:t>
      </w:r>
      <w:r w:rsidR="00E91034" w:rsidRPr="003162D8">
        <w:rPr>
          <w:rFonts w:ascii="Book Antiqua" w:hAnsi="Book Antiqua" w:cs="Times New Roman"/>
          <w:b/>
          <w:bCs/>
          <w:color w:val="FF0000"/>
          <w:sz w:val="16"/>
          <w:szCs w:val="16"/>
        </w:rPr>
        <w:t xml:space="preserve"> </w:t>
      </w:r>
      <w:bookmarkStart w:id="16" w:name="_Hlk20059968"/>
      <w:r w:rsidR="00E1184C" w:rsidRPr="003162D8">
        <w:rPr>
          <w:rFonts w:ascii="Book Antiqua" w:hAnsi="Book Antiqua" w:cs="Times New Roman"/>
          <w:b/>
          <w:bCs/>
          <w:color w:val="FF0000"/>
          <w:sz w:val="16"/>
          <w:szCs w:val="16"/>
          <w:u w:val="single"/>
        </w:rPr>
        <w:t>(TJAM-2013)</w:t>
      </w:r>
      <w:bookmarkStart w:id="17" w:name="_Hlk38728957"/>
      <w:bookmarkEnd w:id="16"/>
      <w:r w:rsidR="00941B5A" w:rsidRPr="003162D8">
        <w:rPr>
          <w:rFonts w:ascii="Book Antiqua" w:hAnsi="Book Antiqua" w:cs="Times New Roman"/>
          <w:b/>
          <w:bCs/>
          <w:color w:val="FF0000"/>
          <w:sz w:val="16"/>
          <w:szCs w:val="16"/>
        </w:rPr>
        <w:t xml:space="preserve"> </w:t>
      </w:r>
      <w:r w:rsidR="00941B5A" w:rsidRPr="003162D8">
        <w:rPr>
          <w:rFonts w:ascii="Book Antiqua" w:eastAsia="Times New Roman" w:hAnsi="Book Antiqua" w:cs="Times New Roman"/>
          <w:b/>
          <w:bCs/>
          <w:color w:val="FF0000"/>
          <w:sz w:val="16"/>
          <w:szCs w:val="16"/>
          <w:u w:val="single"/>
          <w:lang w:eastAsia="pt-BR"/>
        </w:rPr>
        <w:t>(DPETO-2013)</w:t>
      </w:r>
      <w:r w:rsidR="00A26798" w:rsidRPr="003162D8">
        <w:rPr>
          <w:rFonts w:ascii="Book Antiqua" w:eastAsia="Times New Roman" w:hAnsi="Book Antiqua" w:cs="Times New Roman"/>
          <w:b/>
          <w:bCs/>
          <w:color w:val="FF0000"/>
          <w:sz w:val="16"/>
          <w:szCs w:val="16"/>
          <w:lang w:eastAsia="pt-BR"/>
        </w:rPr>
        <w:t xml:space="preserve"> </w:t>
      </w:r>
      <w:r w:rsidR="00A26798" w:rsidRPr="003162D8">
        <w:rPr>
          <w:rFonts w:ascii="Book Antiqua" w:eastAsia="Times New Roman" w:hAnsi="Book Antiqua" w:cs="Times New Roman"/>
          <w:b/>
          <w:bCs/>
          <w:color w:val="FF0000"/>
          <w:sz w:val="16"/>
          <w:szCs w:val="16"/>
          <w:u w:val="single"/>
          <w:lang w:eastAsia="pt-BR"/>
        </w:rPr>
        <w:t>(Anal. Legisl.-Câm. Deputados-2014)</w:t>
      </w:r>
      <w:r w:rsidR="001D6016" w:rsidRPr="003162D8">
        <w:rPr>
          <w:rFonts w:ascii="Book Antiqua" w:eastAsia="Times New Roman" w:hAnsi="Book Antiqua" w:cs="Times New Roman"/>
          <w:b/>
          <w:bCs/>
          <w:color w:val="FF0000"/>
          <w:sz w:val="16"/>
          <w:szCs w:val="16"/>
          <w:lang w:eastAsia="pt-BR"/>
        </w:rPr>
        <w:t xml:space="preserve"> </w:t>
      </w:r>
      <w:r w:rsidR="001D6016" w:rsidRPr="003162D8">
        <w:rPr>
          <w:rFonts w:ascii="Book Antiqua" w:hAnsi="Book Antiqua" w:cs="Times New Roman"/>
          <w:b/>
          <w:bCs/>
          <w:color w:val="FF0000"/>
          <w:sz w:val="16"/>
          <w:szCs w:val="16"/>
          <w:u w:val="single"/>
        </w:rPr>
        <w:t>(DPERN-2015)</w:t>
      </w:r>
      <w:r w:rsidR="00A26798" w:rsidRPr="003162D8">
        <w:rPr>
          <w:rFonts w:ascii="Book Antiqua" w:hAnsi="Book Antiqua" w:cs="Times New Roman"/>
          <w:b/>
          <w:bCs/>
          <w:color w:val="FF0000"/>
          <w:sz w:val="16"/>
          <w:szCs w:val="16"/>
        </w:rPr>
        <w:t xml:space="preserve"> </w:t>
      </w:r>
      <w:r w:rsidR="00A26798" w:rsidRPr="003162D8">
        <w:rPr>
          <w:rFonts w:ascii="Book Antiqua" w:hAnsi="Book Antiqua" w:cs="Times New Roman"/>
          <w:b/>
          <w:bCs/>
          <w:color w:val="FF0000"/>
          <w:sz w:val="16"/>
          <w:szCs w:val="16"/>
          <w:u w:val="single"/>
        </w:rPr>
        <w:t>(DPEES-2016)</w:t>
      </w:r>
      <w:r w:rsidR="00CE15D5" w:rsidRPr="003162D8">
        <w:rPr>
          <w:rFonts w:ascii="Book Antiqua" w:hAnsi="Book Antiqua" w:cs="Times New Roman"/>
          <w:b/>
          <w:bCs/>
          <w:color w:val="FF0000"/>
          <w:sz w:val="16"/>
          <w:szCs w:val="16"/>
        </w:rPr>
        <w:t xml:space="preserve"> </w:t>
      </w:r>
      <w:r w:rsidR="006E0DD5" w:rsidRPr="003162D8">
        <w:rPr>
          <w:rFonts w:ascii="Book Antiqua" w:hAnsi="Book Antiqua" w:cs="Times New Roman"/>
          <w:b/>
          <w:bCs/>
          <w:color w:val="FF0000"/>
          <w:sz w:val="16"/>
          <w:szCs w:val="16"/>
          <w:u w:val="single"/>
        </w:rPr>
        <w:t>(PCPA-2016)</w:t>
      </w:r>
      <w:r w:rsidR="00097906" w:rsidRPr="003162D8">
        <w:rPr>
          <w:rFonts w:ascii="Book Antiqua" w:hAnsi="Book Antiqua" w:cs="Times New Roman"/>
          <w:b/>
          <w:bCs/>
          <w:color w:val="FF0000"/>
          <w:sz w:val="16"/>
          <w:szCs w:val="16"/>
        </w:rPr>
        <w:t xml:space="preserve"> </w:t>
      </w:r>
      <w:r w:rsidR="00097906" w:rsidRPr="003162D8">
        <w:rPr>
          <w:rFonts w:ascii="Book Antiqua" w:eastAsia="Times New Roman" w:hAnsi="Book Antiqua" w:cs="Times New Roman"/>
          <w:b/>
          <w:bCs/>
          <w:color w:val="FF0000"/>
          <w:sz w:val="16"/>
          <w:szCs w:val="16"/>
          <w:u w:val="single"/>
          <w:lang w:eastAsia="pt-BR"/>
        </w:rPr>
        <w:t>(PCPE-2016)</w:t>
      </w:r>
      <w:r w:rsidR="006E0DD5" w:rsidRPr="003162D8">
        <w:rPr>
          <w:rFonts w:ascii="Book Antiqua" w:eastAsia="Times New Roman" w:hAnsi="Book Antiqua" w:cs="Times New Roman"/>
          <w:b/>
          <w:bCs/>
          <w:color w:val="FF0000"/>
          <w:sz w:val="16"/>
          <w:szCs w:val="16"/>
          <w:lang w:eastAsia="pt-BR"/>
        </w:rPr>
        <w:t xml:space="preserve"> </w:t>
      </w:r>
      <w:r w:rsidR="006E0DD5" w:rsidRPr="003162D8">
        <w:rPr>
          <w:rFonts w:ascii="Book Antiqua" w:eastAsia="Times New Roman" w:hAnsi="Book Antiqua" w:cs="Times New Roman"/>
          <w:b/>
          <w:bCs/>
          <w:color w:val="FF0000"/>
          <w:sz w:val="16"/>
          <w:szCs w:val="16"/>
          <w:u w:val="single"/>
          <w:lang w:eastAsia="pt-BR"/>
        </w:rPr>
        <w:t>(TRF3-2016)</w:t>
      </w:r>
      <w:r w:rsidR="00A26798" w:rsidRPr="003162D8">
        <w:rPr>
          <w:rFonts w:ascii="Book Antiqua" w:eastAsia="Times New Roman" w:hAnsi="Book Antiqua" w:cs="Times New Roman"/>
          <w:b/>
          <w:bCs/>
          <w:color w:val="FF0000"/>
          <w:sz w:val="16"/>
          <w:szCs w:val="16"/>
          <w:lang w:eastAsia="pt-BR"/>
        </w:rPr>
        <w:t xml:space="preserve"> </w:t>
      </w:r>
      <w:r w:rsidR="00A26798" w:rsidRPr="003162D8">
        <w:rPr>
          <w:rFonts w:ascii="Book Antiqua" w:eastAsia="Times New Roman" w:hAnsi="Book Antiqua" w:cs="Times New Roman"/>
          <w:b/>
          <w:bCs/>
          <w:color w:val="FF0000"/>
          <w:sz w:val="16"/>
          <w:szCs w:val="16"/>
          <w:u w:val="single"/>
          <w:lang w:eastAsia="pt-BR"/>
        </w:rPr>
        <w:t>(TRF2-2017)</w:t>
      </w:r>
      <w:r w:rsidR="00D155A9" w:rsidRPr="003162D8">
        <w:rPr>
          <w:rFonts w:ascii="Book Antiqua" w:eastAsia="Times New Roman" w:hAnsi="Book Antiqua" w:cs="Times New Roman"/>
          <w:b/>
          <w:bCs/>
          <w:color w:val="FF0000"/>
          <w:sz w:val="16"/>
          <w:szCs w:val="16"/>
          <w:lang w:eastAsia="pt-BR"/>
        </w:rPr>
        <w:t xml:space="preserve"> </w:t>
      </w:r>
      <w:r w:rsidR="00D155A9" w:rsidRPr="003162D8">
        <w:rPr>
          <w:rFonts w:ascii="Book Antiqua" w:eastAsia="Times New Roman" w:hAnsi="Book Antiqua" w:cs="Times New Roman"/>
          <w:b/>
          <w:bCs/>
          <w:color w:val="FF0000"/>
          <w:sz w:val="16"/>
          <w:szCs w:val="16"/>
          <w:u w:val="single"/>
          <w:lang w:eastAsia="pt-BR"/>
        </w:rPr>
        <w:t>(PCSP-2018)</w:t>
      </w:r>
      <w:r w:rsidR="004E4A12" w:rsidRPr="003162D8">
        <w:rPr>
          <w:rFonts w:ascii="Book Antiqua" w:eastAsia="Times New Roman" w:hAnsi="Book Antiqua" w:cs="Times New Roman"/>
          <w:b/>
          <w:bCs/>
          <w:color w:val="FF0000"/>
          <w:sz w:val="16"/>
          <w:szCs w:val="16"/>
          <w:lang w:eastAsia="pt-BR"/>
        </w:rPr>
        <w:t xml:space="preserve"> </w:t>
      </w:r>
      <w:r w:rsidR="00A26798" w:rsidRPr="003162D8">
        <w:rPr>
          <w:rFonts w:ascii="Book Antiqua" w:eastAsia="Times New Roman" w:hAnsi="Book Antiqua" w:cs="Times New Roman"/>
          <w:b/>
          <w:bCs/>
          <w:color w:val="FF0000"/>
          <w:sz w:val="16"/>
          <w:szCs w:val="16"/>
          <w:u w:val="single"/>
          <w:lang w:eastAsia="pt-BR"/>
        </w:rPr>
        <w:t>(TJSP-2008/2021)</w:t>
      </w:r>
      <w:r w:rsidR="00B80343" w:rsidRPr="003162D8">
        <w:rPr>
          <w:rFonts w:ascii="Book Antiqua" w:eastAsia="Times New Roman" w:hAnsi="Book Antiqua" w:cs="Times New Roman"/>
          <w:b/>
          <w:bCs/>
          <w:color w:val="FF0000"/>
          <w:sz w:val="16"/>
          <w:szCs w:val="16"/>
          <w:lang w:eastAsia="pt-BR"/>
        </w:rPr>
        <w:t xml:space="preserve"> </w:t>
      </w:r>
      <w:r w:rsidR="00B80343" w:rsidRPr="003162D8">
        <w:rPr>
          <w:rFonts w:ascii="Book Antiqua" w:eastAsia="Times New Roman" w:hAnsi="Book Antiqua" w:cs="Times New Roman"/>
          <w:b/>
          <w:bCs/>
          <w:color w:val="FF0000"/>
          <w:sz w:val="16"/>
          <w:szCs w:val="16"/>
          <w:u w:val="single"/>
          <w:lang w:eastAsia="pt-BR"/>
        </w:rPr>
        <w:t>(TJRS-2022)</w:t>
      </w:r>
      <w:r w:rsidR="00F968F5" w:rsidRPr="003162D8">
        <w:rPr>
          <w:rFonts w:ascii="Book Antiqua" w:eastAsia="Times New Roman" w:hAnsi="Book Antiqua" w:cs="Times New Roman"/>
          <w:b/>
          <w:bCs/>
          <w:color w:val="FF0000"/>
          <w:sz w:val="16"/>
          <w:szCs w:val="16"/>
          <w:lang w:eastAsia="pt-BR"/>
        </w:rPr>
        <w:t xml:space="preserve"> </w:t>
      </w:r>
      <w:r w:rsidR="00F968F5" w:rsidRPr="003162D8">
        <w:rPr>
          <w:rFonts w:ascii="Book Antiqua" w:eastAsia="Times New Roman" w:hAnsi="Book Antiqua" w:cs="Times New Roman"/>
          <w:b/>
          <w:bCs/>
          <w:color w:val="FF0000"/>
          <w:sz w:val="16"/>
          <w:szCs w:val="16"/>
          <w:u w:val="single"/>
          <w:lang w:eastAsia="pt-BR"/>
        </w:rPr>
        <w:t>(TJSC-2022)</w:t>
      </w:r>
      <w:r w:rsidR="003162D8">
        <w:rPr>
          <w:rFonts w:ascii="Book Antiqua" w:eastAsia="Times New Roman" w:hAnsi="Book Antiqua" w:cs="Times New Roman"/>
          <w:b/>
          <w:bCs/>
          <w:color w:val="FF0000"/>
          <w:sz w:val="16"/>
          <w:szCs w:val="16"/>
          <w:lang w:eastAsia="pt-BR"/>
        </w:rPr>
        <w:t xml:space="preserve"> </w:t>
      </w:r>
      <w:r w:rsidR="003162D8">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62D50" w:rsidRPr="00A67B48" w14:paraId="13F957BC" w14:textId="77777777" w:rsidTr="00162D50">
        <w:tc>
          <w:tcPr>
            <w:tcW w:w="8494" w:type="dxa"/>
            <w:shd w:val="clear" w:color="auto" w:fill="CCFFFF"/>
          </w:tcPr>
          <w:p w14:paraId="4E86374C" w14:textId="3BF4EBEB" w:rsidR="00F968F5" w:rsidRPr="00C555DD" w:rsidRDefault="00F968F5" w:rsidP="00F968F5">
            <w:pPr>
              <w:jc w:val="both"/>
              <w:rPr>
                <w:rFonts w:ascii="Book Antiqua" w:eastAsia="Times New Roman" w:hAnsi="Book Antiqua" w:cs="Times New Roman"/>
                <w:bCs/>
                <w:color w:val="000000"/>
                <w:sz w:val="19"/>
                <w:szCs w:val="19"/>
                <w:lang w:eastAsia="pt-BR"/>
              </w:rPr>
            </w:pPr>
            <w:bookmarkStart w:id="18" w:name="_Hlk522812050"/>
            <w:r>
              <w:rPr>
                <w:rFonts w:ascii="Book Antiqua" w:eastAsia="Times New Roman" w:hAnsi="Book Antiqua" w:cs="Times New Roman"/>
                <w:b/>
                <w:color w:val="000000"/>
                <w:sz w:val="19"/>
                <w:szCs w:val="19"/>
                <w:lang w:eastAsia="pt-BR"/>
              </w:rPr>
              <w:t>(</w:t>
            </w:r>
            <w:r w:rsidRPr="00C555DD">
              <w:rPr>
                <w:rFonts w:ascii="Book Antiqua" w:eastAsia="Times New Roman" w:hAnsi="Book Antiqua" w:cs="Times New Roman"/>
                <w:b/>
                <w:color w:val="000000"/>
                <w:sz w:val="19"/>
                <w:szCs w:val="19"/>
                <w:highlight w:val="yellow"/>
                <w:lang w:eastAsia="pt-BR"/>
              </w:rPr>
              <w:t>TJSC-2022-FGV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555DD">
              <w:rPr>
                <w:rFonts w:ascii="Book Antiqua" w:eastAsia="Times New Roman" w:hAnsi="Book Antiqua" w:cs="Times New Roman"/>
                <w:bCs/>
                <w:color w:val="000000"/>
                <w:sz w:val="19"/>
                <w:szCs w:val="19"/>
                <w:lang w:eastAsia="pt-BR"/>
              </w:rPr>
              <w:t>Panificação Cruzeiro Ltda. emitiu nota promissória em favor de Moinhos Monte Castelo S/A com vencimento no dia 22 de maio de 2022. Dois dias após o vencimento, sem ter como honrar a dívida, a emitente solicitou moratória ao credor por sessenta dias, apresentando duas avalistas simultâneas, ambas sócias, Emma e Concórdia. Cada avalista se responsabilizou pela metade do valor do título.</w:t>
            </w:r>
            <w:r>
              <w:rPr>
                <w:rFonts w:ascii="Book Antiqua" w:eastAsia="Times New Roman" w:hAnsi="Book Antiqua" w:cs="Times New Roman"/>
                <w:bCs/>
                <w:color w:val="000000"/>
                <w:sz w:val="19"/>
                <w:szCs w:val="19"/>
                <w:lang w:eastAsia="pt-BR"/>
              </w:rPr>
              <w:t xml:space="preserve"> </w:t>
            </w:r>
            <w:r w:rsidRPr="00C555DD">
              <w:rPr>
                <w:rFonts w:ascii="Book Antiqua" w:eastAsia="Times New Roman" w:hAnsi="Book Antiqua" w:cs="Times New Roman"/>
                <w:bCs/>
                <w:color w:val="000000"/>
                <w:sz w:val="19"/>
                <w:szCs w:val="19"/>
                <w:lang w:eastAsia="pt-BR"/>
              </w:rPr>
              <w:t>Findo o prazo de moratória, o credor ajuizou ação de execução apenas em face das avalistas. A avalista Concórdia, em embargos à execução, alegou: (i) a nulidade do aval parcial em razão de sua vedação pelo Código Civil, disposição aplicável aos títulos de crédito em geral; (</w:t>
            </w:r>
            <w:proofErr w:type="spellStart"/>
            <w:r w:rsidRPr="00C555DD">
              <w:rPr>
                <w:rFonts w:ascii="Book Antiqua" w:eastAsia="Times New Roman" w:hAnsi="Book Antiqua" w:cs="Times New Roman"/>
                <w:bCs/>
                <w:color w:val="000000"/>
                <w:sz w:val="19"/>
                <w:szCs w:val="19"/>
                <w:lang w:eastAsia="pt-BR"/>
              </w:rPr>
              <w:t>ii</w:t>
            </w:r>
            <w:proofErr w:type="spellEnd"/>
            <w:r w:rsidRPr="00C555DD">
              <w:rPr>
                <w:rFonts w:ascii="Book Antiqua" w:eastAsia="Times New Roman" w:hAnsi="Book Antiqua" w:cs="Times New Roman"/>
                <w:bCs/>
                <w:color w:val="000000"/>
                <w:sz w:val="19"/>
                <w:szCs w:val="19"/>
                <w:lang w:eastAsia="pt-BR"/>
              </w:rPr>
              <w:t>) a proibição implícita do aval posterior ao vencimento pela Lei Uniforme de Genebra, haja vista que o credor já poderia exercer seu direito de ação em face do avalizado, prescindindo da garantia pessoal do aval.</w:t>
            </w:r>
            <w:r>
              <w:rPr>
                <w:rFonts w:ascii="Book Antiqua" w:eastAsia="Times New Roman" w:hAnsi="Book Antiqua" w:cs="Times New Roman"/>
                <w:bCs/>
                <w:color w:val="000000"/>
                <w:sz w:val="19"/>
                <w:szCs w:val="19"/>
                <w:lang w:eastAsia="pt-BR"/>
              </w:rPr>
              <w:t xml:space="preserve"> </w:t>
            </w:r>
            <w:r w:rsidRPr="00C555DD">
              <w:rPr>
                <w:rFonts w:ascii="Book Antiqua" w:eastAsia="Times New Roman" w:hAnsi="Book Antiqua" w:cs="Times New Roman"/>
                <w:bCs/>
                <w:color w:val="000000"/>
                <w:sz w:val="19"/>
                <w:szCs w:val="19"/>
                <w:lang w:eastAsia="pt-BR"/>
              </w:rPr>
              <w:t>Autos conclusos, você, juiz, decidiria, em relação aos embargos do avalista, pelo:</w:t>
            </w:r>
            <w:r>
              <w:rPr>
                <w:rFonts w:ascii="Book Antiqua" w:eastAsia="Times New Roman" w:hAnsi="Book Antiqua" w:cs="Times New Roman"/>
                <w:bCs/>
                <w:color w:val="000000"/>
                <w:sz w:val="19"/>
                <w:szCs w:val="19"/>
                <w:lang w:eastAsia="pt-BR"/>
              </w:rPr>
              <w:t xml:space="preserve"> </w:t>
            </w:r>
            <w:r w:rsidRPr="00C555DD">
              <w:rPr>
                <w:rFonts w:ascii="Book Antiqua" w:eastAsia="Times New Roman" w:hAnsi="Book Antiqua" w:cs="Times New Roman"/>
                <w:bCs/>
                <w:color w:val="000000"/>
                <w:sz w:val="19"/>
                <w:szCs w:val="19"/>
                <w:lang w:eastAsia="pt-BR"/>
              </w:rPr>
              <w:t>improvimento, diante da previsão do aval parcial na Lei Uniforme de Genebra e da previsão do aval póstumo no Código Civil</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xml:space="preserve">. 30 e 77 da LUG e </w:t>
            </w:r>
            <w:r w:rsidRPr="000D5F62">
              <w:rPr>
                <w:rFonts w:ascii="Book Antiqua" w:eastAsia="Times New Roman" w:hAnsi="Book Antiqua" w:cs="Times New Roman"/>
                <w:b/>
                <w:sz w:val="19"/>
                <w:szCs w:val="19"/>
                <w:lang w:eastAsia="pt-BR"/>
              </w:rPr>
              <w:t>art. 900, CC</w:t>
            </w:r>
            <w:r>
              <w:rPr>
                <w:rFonts w:ascii="Book Antiqua" w:eastAsia="Times New Roman" w:hAnsi="Book Antiqua" w:cs="Times New Roman"/>
                <w:b/>
                <w:sz w:val="19"/>
                <w:szCs w:val="19"/>
                <w:lang w:eastAsia="pt-BR"/>
              </w:rPr>
              <w:t>.</w:t>
            </w:r>
          </w:p>
          <w:p w14:paraId="0E044929" w14:textId="77777777" w:rsidR="00F968F5" w:rsidRDefault="00F968F5" w:rsidP="00F968F5">
            <w:pPr>
              <w:jc w:val="both"/>
              <w:rPr>
                <w:rFonts w:ascii="Book Antiqua" w:eastAsia="Times New Roman" w:hAnsi="Book Antiqua" w:cs="Times New Roman"/>
                <w:b/>
                <w:color w:val="000000"/>
                <w:sz w:val="19"/>
                <w:szCs w:val="19"/>
                <w:lang w:eastAsia="pt-BR"/>
              </w:rPr>
            </w:pPr>
          </w:p>
          <w:p w14:paraId="7513138D" w14:textId="341F5F24" w:rsidR="00F968F5" w:rsidRDefault="00F968F5" w:rsidP="00F968F5">
            <w:pPr>
              <w:jc w:val="both"/>
              <w:rPr>
                <w:rFonts w:ascii="Book Antiqua" w:hAnsi="Book Antiqua" w:cs="Times New Roman"/>
                <w:b/>
                <w:bCs/>
                <w:sz w:val="19"/>
                <w:szCs w:val="19"/>
              </w:rPr>
            </w:pPr>
            <w:r w:rsidRPr="000D5F62">
              <w:rPr>
                <w:rFonts w:ascii="Book Antiqua" w:hAnsi="Book Antiqua"/>
                <w:b/>
                <w:i/>
                <w:color w:val="FF0000"/>
                <w:sz w:val="19"/>
                <w:szCs w:val="19"/>
              </w:rPr>
              <w:t>#</w:t>
            </w:r>
            <w:r w:rsidRPr="000D5F62">
              <w:rPr>
                <w:rFonts w:ascii="Book Antiqua" w:hAnsi="Book Antiqua"/>
                <w:b/>
                <w:i/>
                <w:color w:val="FF0000"/>
                <w:sz w:val="19"/>
                <w:szCs w:val="19"/>
                <w:highlight w:val="green"/>
              </w:rPr>
              <w:t>Atenção</w:t>
            </w:r>
            <w:r w:rsidRPr="000D5F62">
              <w:rPr>
                <w:rFonts w:ascii="Book Antiqua" w:hAnsi="Book Antiqua"/>
                <w:sz w:val="19"/>
                <w:szCs w:val="19"/>
              </w:rPr>
              <w:t>:</w:t>
            </w:r>
            <w:r>
              <w:rPr>
                <w:rFonts w:ascii="Book Antiqua" w:hAnsi="Book Antiqua"/>
                <w:sz w:val="19"/>
                <w:szCs w:val="19"/>
              </w:rPr>
              <w:t xml:space="preserve"> </w:t>
            </w:r>
            <w:r w:rsidRPr="00C555DD">
              <w:rPr>
                <w:rFonts w:ascii="Book Antiqua" w:hAnsi="Book Antiqua"/>
                <w:sz w:val="19"/>
                <w:szCs w:val="19"/>
              </w:rPr>
              <w:t xml:space="preserve">A questão exige conhecimentos sobre a Lei Uniforme de Genebra (LUG) e sobre o </w:t>
            </w:r>
            <w:r>
              <w:rPr>
                <w:rFonts w:ascii="Book Antiqua" w:hAnsi="Book Antiqua"/>
                <w:sz w:val="19"/>
                <w:szCs w:val="19"/>
              </w:rPr>
              <w:t>CC</w:t>
            </w:r>
            <w:r w:rsidRPr="00C555DD">
              <w:rPr>
                <w:rFonts w:ascii="Book Antiqua" w:hAnsi="Book Antiqua"/>
                <w:sz w:val="19"/>
                <w:szCs w:val="19"/>
              </w:rPr>
              <w:t>, na parte que versa sobre títulos de crédito.</w:t>
            </w:r>
            <w:r>
              <w:rPr>
                <w:rFonts w:ascii="Book Antiqua" w:hAnsi="Book Antiqua"/>
                <w:sz w:val="19"/>
                <w:szCs w:val="19"/>
              </w:rPr>
              <w:t xml:space="preserve"> </w:t>
            </w:r>
            <w:r w:rsidRPr="00C555DD">
              <w:rPr>
                <w:rFonts w:ascii="Book Antiqua" w:hAnsi="Book Antiqua"/>
                <w:sz w:val="19"/>
                <w:szCs w:val="19"/>
              </w:rPr>
              <w:t xml:space="preserve">Sobre a LUG, há previsão expressa do aval parcial (art. 30), logo o aval parcial dado na nota promissória não deve ser anulado. Com relação ao aval posterior ao vencimento, precisamos recorrer ao art. 900 do </w:t>
            </w:r>
            <w:r>
              <w:rPr>
                <w:rFonts w:ascii="Book Antiqua" w:hAnsi="Book Antiqua"/>
                <w:sz w:val="19"/>
                <w:szCs w:val="19"/>
              </w:rPr>
              <w:t>CC</w:t>
            </w:r>
            <w:r w:rsidRPr="00C555DD">
              <w:rPr>
                <w:rFonts w:ascii="Book Antiqua" w:hAnsi="Book Antiqua"/>
                <w:sz w:val="19"/>
                <w:szCs w:val="19"/>
              </w:rPr>
              <w:t xml:space="preserve">, que determina expressamente que </w:t>
            </w:r>
            <w:r w:rsidRPr="00C555DD">
              <w:rPr>
                <w:rFonts w:ascii="Book Antiqua" w:hAnsi="Book Antiqua"/>
                <w:i/>
                <w:iCs/>
                <w:sz w:val="19"/>
                <w:szCs w:val="19"/>
              </w:rPr>
              <w:t>“o aval posterior ao vencimento produz os mesmos efeitos do anteriormente dado.”</w:t>
            </w:r>
            <w:r>
              <w:rPr>
                <w:rFonts w:ascii="Book Antiqua" w:hAnsi="Book Antiqua"/>
                <w:sz w:val="19"/>
                <w:szCs w:val="19"/>
              </w:rPr>
              <w:t xml:space="preserve"> </w:t>
            </w:r>
            <w:r w:rsidRPr="00C555DD">
              <w:rPr>
                <w:rFonts w:ascii="Book Antiqua" w:hAnsi="Book Antiqua"/>
                <w:sz w:val="19"/>
                <w:szCs w:val="19"/>
              </w:rPr>
              <w:t>Assim, os embargos do avalista devem ser improvidos</w:t>
            </w:r>
            <w:r>
              <w:rPr>
                <w:rFonts w:ascii="Book Antiqua" w:hAnsi="Book Antiqua"/>
                <w:sz w:val="19"/>
                <w:szCs w:val="19"/>
              </w:rPr>
              <w:t>.</w:t>
            </w:r>
          </w:p>
          <w:p w14:paraId="360DE7E6" w14:textId="77777777" w:rsidR="00F968F5" w:rsidRDefault="00F968F5" w:rsidP="00C46CE4">
            <w:pPr>
              <w:jc w:val="both"/>
              <w:rPr>
                <w:rFonts w:ascii="Book Antiqua" w:hAnsi="Book Antiqua" w:cs="Times New Roman"/>
                <w:b/>
                <w:bCs/>
                <w:sz w:val="19"/>
                <w:szCs w:val="19"/>
              </w:rPr>
            </w:pPr>
          </w:p>
          <w:p w14:paraId="17D3E021" w14:textId="63D17219" w:rsidR="00190EFE" w:rsidRPr="00190EFE" w:rsidRDefault="00190EFE" w:rsidP="00C46CE4">
            <w:pPr>
              <w:jc w:val="both"/>
              <w:rPr>
                <w:rFonts w:ascii="Book Antiqua" w:hAnsi="Book Antiqua" w:cs="Times New Roman"/>
                <w:bCs/>
                <w:sz w:val="19"/>
                <w:szCs w:val="19"/>
              </w:rPr>
            </w:pPr>
            <w:r w:rsidRPr="00190EFE">
              <w:rPr>
                <w:rFonts w:ascii="Book Antiqua" w:hAnsi="Book Antiqua" w:cs="Times New Roman"/>
                <w:b/>
                <w:bCs/>
                <w:sz w:val="19"/>
                <w:szCs w:val="19"/>
              </w:rPr>
              <w:t>(</w:t>
            </w:r>
            <w:r w:rsidRPr="00190EFE">
              <w:rPr>
                <w:rFonts w:ascii="Book Antiqua" w:hAnsi="Book Antiqua" w:cs="Times New Roman"/>
                <w:b/>
                <w:bCs/>
                <w:sz w:val="19"/>
                <w:szCs w:val="19"/>
                <w:highlight w:val="yellow"/>
              </w:rPr>
              <w:t>TRF2-2017</w:t>
            </w:r>
            <w:r w:rsidRPr="00190EFE">
              <w:rPr>
                <w:rFonts w:ascii="Book Antiqua" w:hAnsi="Book Antiqua" w:cs="Times New Roman"/>
                <w:b/>
                <w:bCs/>
                <w:sz w:val="19"/>
                <w:szCs w:val="19"/>
              </w:rPr>
              <w:t>)</w:t>
            </w:r>
            <w:r w:rsidRPr="00190EFE">
              <w:rPr>
                <w:rFonts w:ascii="Book Antiqua" w:hAnsi="Book Antiqua" w:cs="Times New Roman"/>
                <w:bCs/>
                <w:sz w:val="19"/>
                <w:szCs w:val="19"/>
              </w:rPr>
              <w:t xml:space="preserve">: </w:t>
            </w:r>
            <w:r>
              <w:rPr>
                <w:rFonts w:ascii="Book Antiqua" w:hAnsi="Book Antiqua" w:cs="Times New Roman"/>
                <w:bCs/>
                <w:sz w:val="19"/>
                <w:szCs w:val="19"/>
              </w:rPr>
              <w:t>É</w:t>
            </w:r>
            <w:r w:rsidRPr="00190EFE">
              <w:rPr>
                <w:rFonts w:ascii="Book Antiqua" w:hAnsi="Book Antiqua" w:cs="Times New Roman"/>
                <w:bCs/>
                <w:sz w:val="19"/>
                <w:szCs w:val="19"/>
              </w:rPr>
              <w:t xml:space="preserve"> viável o aval parcial aposto em nota promissória. </w:t>
            </w:r>
            <w:r w:rsidRPr="00190EFE">
              <w:rPr>
                <w:rFonts w:ascii="Book Antiqua" w:hAnsi="Book Antiqua" w:cs="Times New Roman"/>
                <w:b/>
                <w:bCs/>
                <w:sz w:val="19"/>
                <w:szCs w:val="19"/>
              </w:rPr>
              <w:t xml:space="preserve">BL: art. </w:t>
            </w:r>
            <w:r>
              <w:rPr>
                <w:rFonts w:ascii="Book Antiqua" w:hAnsi="Book Antiqua" w:cs="Times New Roman"/>
                <w:b/>
                <w:bCs/>
                <w:sz w:val="19"/>
                <w:szCs w:val="19"/>
              </w:rPr>
              <w:t>30</w:t>
            </w:r>
            <w:r w:rsidRPr="00190EFE">
              <w:rPr>
                <w:rFonts w:ascii="Book Antiqua" w:hAnsi="Book Antiqua" w:cs="Times New Roman"/>
                <w:b/>
                <w:bCs/>
                <w:sz w:val="19"/>
                <w:szCs w:val="19"/>
              </w:rPr>
              <w:t>, L</w:t>
            </w:r>
            <w:r>
              <w:rPr>
                <w:rFonts w:ascii="Book Antiqua" w:hAnsi="Book Antiqua" w:cs="Times New Roman"/>
                <w:b/>
                <w:bCs/>
                <w:sz w:val="19"/>
                <w:szCs w:val="19"/>
              </w:rPr>
              <w:t>UG</w:t>
            </w:r>
            <w:r w:rsidRPr="00190EFE">
              <w:rPr>
                <w:rFonts w:ascii="Book Antiqua" w:hAnsi="Book Antiqua" w:cs="Times New Roman"/>
                <w:b/>
                <w:bCs/>
                <w:sz w:val="19"/>
                <w:szCs w:val="19"/>
              </w:rPr>
              <w:t>.</w:t>
            </w:r>
          </w:p>
          <w:p w14:paraId="528C6336" w14:textId="77777777" w:rsidR="00190EFE" w:rsidRDefault="00190EFE" w:rsidP="00C46CE4">
            <w:pPr>
              <w:jc w:val="both"/>
              <w:rPr>
                <w:rFonts w:ascii="Book Antiqua" w:hAnsi="Book Antiqua" w:cs="Times New Roman"/>
                <w:b/>
                <w:sz w:val="19"/>
                <w:szCs w:val="19"/>
              </w:rPr>
            </w:pPr>
          </w:p>
          <w:p w14:paraId="6E2EFA45" w14:textId="5F2133FA" w:rsidR="00C46CE4" w:rsidRPr="00C46CE4" w:rsidRDefault="00C46CE4" w:rsidP="00C46CE4">
            <w:pPr>
              <w:jc w:val="both"/>
              <w:rPr>
                <w:rFonts w:ascii="Book Antiqua" w:hAnsi="Book Antiqua" w:cs="Times New Roman"/>
                <w:bCs/>
                <w:sz w:val="19"/>
                <w:szCs w:val="19"/>
              </w:rPr>
            </w:pPr>
            <w:r>
              <w:rPr>
                <w:rFonts w:ascii="Book Antiqua" w:hAnsi="Book Antiqua" w:cs="Times New Roman"/>
                <w:b/>
                <w:sz w:val="19"/>
                <w:szCs w:val="19"/>
              </w:rPr>
              <w:t>(</w:t>
            </w:r>
            <w:r w:rsidRPr="00C46CE4">
              <w:rPr>
                <w:rFonts w:ascii="Book Antiqua" w:hAnsi="Book Antiqua" w:cs="Times New Roman"/>
                <w:b/>
                <w:sz w:val="19"/>
                <w:szCs w:val="19"/>
                <w:highlight w:val="yellow"/>
              </w:rPr>
              <w:t>DPEES-2016-FCC</w:t>
            </w:r>
            <w:r>
              <w:rPr>
                <w:rFonts w:ascii="Book Antiqua" w:hAnsi="Book Antiqua" w:cs="Times New Roman"/>
                <w:b/>
                <w:sz w:val="19"/>
                <w:szCs w:val="19"/>
              </w:rPr>
              <w:t>)</w:t>
            </w:r>
            <w:r>
              <w:rPr>
                <w:rFonts w:ascii="Book Antiqua" w:hAnsi="Book Antiqua" w:cs="Times New Roman"/>
                <w:bCs/>
                <w:sz w:val="19"/>
                <w:szCs w:val="19"/>
              </w:rPr>
              <w:t xml:space="preserve">: </w:t>
            </w:r>
            <w:r w:rsidRPr="00C46CE4">
              <w:rPr>
                <w:rFonts w:ascii="Book Antiqua" w:hAnsi="Book Antiqua" w:cs="Times New Roman"/>
                <w:bCs/>
                <w:sz w:val="19"/>
                <w:szCs w:val="19"/>
              </w:rPr>
              <w:t>Sobre o endosso e o aval de letras de câmbio e de notas promissórias,</w:t>
            </w:r>
            <w:r>
              <w:rPr>
                <w:rFonts w:ascii="Book Antiqua" w:hAnsi="Book Antiqua" w:cs="Times New Roman"/>
                <w:bCs/>
                <w:sz w:val="19"/>
                <w:szCs w:val="19"/>
              </w:rPr>
              <w:t xml:space="preserve"> </w:t>
            </w:r>
            <w:r w:rsidRPr="00C46CE4">
              <w:rPr>
                <w:rFonts w:ascii="Book Antiqua" w:hAnsi="Book Antiqua" w:cs="Times New Roman"/>
                <w:bCs/>
                <w:sz w:val="19"/>
                <w:szCs w:val="19"/>
              </w:rPr>
              <w:t>o pagamento de uma letra de câmbio ou de uma nota promissória pode ser no todo ou em parte garantido por aval.</w:t>
            </w:r>
            <w:r>
              <w:rPr>
                <w:rFonts w:ascii="Book Antiqua" w:hAnsi="Book Antiqua" w:cs="Times New Roman"/>
                <w:bCs/>
                <w:sz w:val="19"/>
                <w:szCs w:val="19"/>
              </w:rPr>
              <w:t xml:space="preserve"> </w:t>
            </w:r>
            <w:r>
              <w:rPr>
                <w:rFonts w:ascii="Book Antiqua" w:hAnsi="Book Antiqua" w:cs="Times New Roman"/>
                <w:b/>
                <w:sz w:val="19"/>
                <w:szCs w:val="19"/>
              </w:rPr>
              <w:t>BL: art. 30, LUG.</w:t>
            </w:r>
          </w:p>
          <w:p w14:paraId="0FCAB283" w14:textId="77777777" w:rsidR="00C46CE4" w:rsidRDefault="00C46CE4" w:rsidP="001C6011">
            <w:pPr>
              <w:jc w:val="both"/>
              <w:rPr>
                <w:rFonts w:ascii="Book Antiqua" w:hAnsi="Book Antiqua" w:cs="Times New Roman"/>
                <w:b/>
                <w:sz w:val="19"/>
                <w:szCs w:val="19"/>
              </w:rPr>
            </w:pPr>
          </w:p>
          <w:p w14:paraId="4BD14440" w14:textId="4261C571" w:rsidR="001C6011" w:rsidRPr="00A67B48" w:rsidRDefault="001C6011" w:rsidP="001C6011">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Anal. Legisl./Câm. Deputados-2014-CESPE</w:t>
            </w:r>
            <w:r w:rsidRPr="00A67B48">
              <w:rPr>
                <w:rFonts w:ascii="Book Antiqua" w:hAnsi="Book Antiqua" w:cs="Times New Roman"/>
                <w:b/>
                <w:sz w:val="19"/>
                <w:szCs w:val="19"/>
              </w:rPr>
              <w:t>)</w:t>
            </w:r>
            <w:r w:rsidRPr="00A67B48">
              <w:rPr>
                <w:rFonts w:ascii="Book Antiqua" w:hAnsi="Book Antiqua" w:cs="Times New Roman"/>
                <w:bCs/>
                <w:sz w:val="19"/>
                <w:szCs w:val="19"/>
              </w:rPr>
              <w:t xml:space="preserve">: A respeito dos títulos de crédito, julgue o item subsecutivo: Em se tratando de aval parcial, admitido em duplicatas mercantis, poderá o avalista garantir o pagamento de apenas uma parte da obrigação constante do título. </w:t>
            </w:r>
            <w:r w:rsidRPr="00A67B48">
              <w:rPr>
                <w:rFonts w:ascii="Book Antiqua" w:hAnsi="Book Antiqua" w:cs="Times New Roman"/>
                <w:b/>
                <w:sz w:val="19"/>
                <w:szCs w:val="19"/>
              </w:rPr>
              <w:t>BL: art. 30 da LUG c/c art. 25 da Lei de Duplicatas.</w:t>
            </w:r>
          </w:p>
          <w:p w14:paraId="47A7EEF7" w14:textId="363422B1" w:rsidR="001C6011" w:rsidRPr="00A67B48" w:rsidRDefault="001C6011" w:rsidP="001C6011">
            <w:pPr>
              <w:jc w:val="both"/>
              <w:rPr>
                <w:rFonts w:ascii="Book Antiqua" w:hAnsi="Book Antiqua" w:cs="Times New Roman"/>
                <w:bCs/>
                <w:sz w:val="19"/>
                <w:szCs w:val="19"/>
              </w:rPr>
            </w:pPr>
          </w:p>
          <w:p w14:paraId="78369DA2" w14:textId="2094A7DC" w:rsidR="001C6011" w:rsidRPr="00A67B48" w:rsidRDefault="001C6011" w:rsidP="00162D50">
            <w:pPr>
              <w:jc w:val="both"/>
              <w:rPr>
                <w:rFonts w:ascii="Book Antiqua" w:hAnsi="Book Antiqua" w:cs="Times New Roman"/>
                <w:b/>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 xml:space="preserve">: O art. 25 da Lei de Duplicatas dispõe que a sua norma supletiva para fins de pagamento, circulação e emissão será a LUG, vejamos: </w:t>
            </w:r>
            <w:r w:rsidRPr="00A67B48">
              <w:rPr>
                <w:rFonts w:ascii="Book Antiqua" w:hAnsi="Book Antiqua" w:cs="Times New Roman"/>
                <w:i/>
                <w:iCs/>
                <w:sz w:val="19"/>
                <w:szCs w:val="19"/>
              </w:rPr>
              <w:t>“Art. 25. Aplicam-se à duplicata e à triplicata, no que couber, os dispositivos da legislação sobre emissão, circulação e pagamento das Letras de Câmbio.”</w:t>
            </w:r>
            <w:r w:rsidRPr="00A67B48">
              <w:rPr>
                <w:rFonts w:ascii="Book Antiqua" w:hAnsi="Book Antiqua" w:cs="Times New Roman"/>
                <w:sz w:val="19"/>
                <w:szCs w:val="19"/>
              </w:rPr>
              <w:t xml:space="preserve"> A doutrina passou a entender que há uma proximidade mais em relação à LUG, que ao Código Civil, que trata apenas de títulos de créditos atípicos. Então, o art. 25 da Lei de Duplicatas não fala expressamente de que para garantias se aplica a lei da letra de câmbio e da nota promissória, ou seja, a LUG. Ela não usa esse termo. Porém, ela diz que para emissão, circulação e pagamento a norma aplicada supletivamente à Lei da Duplicata é a LUG. É por isso que maioria absoluta vem acenando pela possibilidade do aval parcial na duplicata.</w:t>
            </w:r>
          </w:p>
          <w:p w14:paraId="33E2B690" w14:textId="77777777" w:rsidR="001C6011" w:rsidRPr="00A67B48" w:rsidRDefault="001C6011" w:rsidP="00162D50">
            <w:pPr>
              <w:jc w:val="both"/>
              <w:rPr>
                <w:rFonts w:ascii="Book Antiqua" w:hAnsi="Book Antiqua" w:cs="Times New Roman"/>
                <w:b/>
                <w:sz w:val="19"/>
                <w:szCs w:val="19"/>
              </w:rPr>
            </w:pPr>
          </w:p>
          <w:p w14:paraId="4ECB6191" w14:textId="7627E5EC" w:rsidR="00162D50" w:rsidRPr="00A67B48" w:rsidRDefault="00162D50" w:rsidP="00162D50">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TJMG-2007</w:t>
            </w:r>
            <w:r w:rsidRPr="00A67B48">
              <w:rPr>
                <w:rFonts w:ascii="Book Antiqua" w:hAnsi="Book Antiqua" w:cs="Times New Roman"/>
                <w:b/>
                <w:sz w:val="19"/>
                <w:szCs w:val="19"/>
              </w:rPr>
              <w:t>)</w:t>
            </w:r>
            <w:r w:rsidRPr="00A67B48">
              <w:rPr>
                <w:rFonts w:ascii="Book Antiqua" w:hAnsi="Book Antiqua" w:cs="Times New Roman"/>
                <w:sz w:val="19"/>
                <w:szCs w:val="19"/>
              </w:rPr>
              <w:t xml:space="preserve">: Admite-se aval parcial na nota promissória. </w:t>
            </w:r>
            <w:r w:rsidRPr="00A67B48">
              <w:rPr>
                <w:rFonts w:ascii="Book Antiqua" w:hAnsi="Book Antiqua" w:cs="Times New Roman"/>
                <w:b/>
                <w:sz w:val="19"/>
                <w:szCs w:val="19"/>
              </w:rPr>
              <w:t>BL: art. 30 c/c art. 77</w:t>
            </w:r>
            <w:r w:rsidR="00DD432A">
              <w:rPr>
                <w:rFonts w:ascii="Book Antiqua" w:hAnsi="Book Antiqua" w:cs="Times New Roman"/>
                <w:b/>
                <w:sz w:val="19"/>
                <w:szCs w:val="19"/>
              </w:rPr>
              <w:t>,</w:t>
            </w:r>
            <w:r w:rsidRPr="00A67B48">
              <w:rPr>
                <w:rFonts w:ascii="Book Antiqua" w:hAnsi="Book Antiqua" w:cs="Times New Roman"/>
                <w:b/>
                <w:sz w:val="19"/>
                <w:szCs w:val="19"/>
              </w:rPr>
              <w:t xml:space="preserve"> LUG.</w:t>
            </w:r>
          </w:p>
          <w:bookmarkEnd w:id="18"/>
          <w:p w14:paraId="6B6ADDCD" w14:textId="77777777" w:rsidR="00162D50" w:rsidRPr="00A67B48" w:rsidRDefault="00162D50" w:rsidP="00162D50">
            <w:pPr>
              <w:jc w:val="both"/>
              <w:rPr>
                <w:rFonts w:ascii="Book Antiqua" w:hAnsi="Book Antiqua" w:cs="Times New Roman"/>
                <w:b/>
                <w:sz w:val="19"/>
                <w:szCs w:val="19"/>
              </w:rPr>
            </w:pPr>
          </w:p>
          <w:p w14:paraId="23B9BE9A" w14:textId="2D2818A1" w:rsidR="008C69B5" w:rsidRDefault="001C6011" w:rsidP="00162D50">
            <w:pPr>
              <w:jc w:val="both"/>
              <w:rPr>
                <w:rFonts w:ascii="Book Antiqua" w:hAnsi="Book Antiqua" w:cs="Times New Roman"/>
                <w:i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00162D50" w:rsidRPr="00A67B48">
              <w:rPr>
                <w:rFonts w:ascii="Book Antiqua" w:hAnsi="Book Antiqua" w:cs="Times New Roman"/>
                <w:sz w:val="19"/>
                <w:szCs w:val="19"/>
              </w:rPr>
              <w:t>: Dec. 57.663/66, art. 77: “</w:t>
            </w:r>
            <w:r w:rsidR="00162D50" w:rsidRPr="00A67B48">
              <w:rPr>
                <w:rFonts w:ascii="Book Antiqua" w:hAnsi="Book Antiqua" w:cs="Times New Roman"/>
                <w:i/>
                <w:sz w:val="19"/>
                <w:szCs w:val="19"/>
              </w:rPr>
              <w:t xml:space="preserve">São aplicáveis às notas promissórias, na parte em que não sejam contrárias a natureza deste título, as disposições relativas as letras e concernentes: (...) São </w:t>
            </w:r>
            <w:r w:rsidR="00162D50" w:rsidRPr="00A67B48">
              <w:rPr>
                <w:rFonts w:ascii="Book Antiqua" w:hAnsi="Book Antiqua" w:cs="Times New Roman"/>
                <w:b/>
                <w:i/>
                <w:sz w:val="19"/>
                <w:szCs w:val="19"/>
                <w:highlight w:val="yellow"/>
              </w:rPr>
              <w:t>também aplicáveis às notas promissórias as disposições relativas ao aval</w:t>
            </w:r>
            <w:r w:rsidR="00162D50" w:rsidRPr="00A67B48">
              <w:rPr>
                <w:rFonts w:ascii="Book Antiqua" w:hAnsi="Book Antiqua" w:cs="Times New Roman"/>
                <w:i/>
                <w:sz w:val="19"/>
                <w:szCs w:val="19"/>
              </w:rPr>
              <w:t xml:space="preserve"> (artigos 30 a 32); no caso previsto na última alínea do artigo 31, se o aval não indicar a pessoa por quem é dado entender-se-á ser pelo subscritor da nota promissória.”</w:t>
            </w:r>
            <w:r w:rsidR="008C69B5" w:rsidRPr="00A67B48">
              <w:rPr>
                <w:rFonts w:ascii="Book Antiqua" w:hAnsi="Book Antiqua" w:cs="Times New Roman"/>
                <w:i/>
                <w:sz w:val="19"/>
                <w:szCs w:val="19"/>
              </w:rPr>
              <w:t>.</w:t>
            </w:r>
          </w:p>
          <w:p w14:paraId="3AA22D4A" w14:textId="77777777" w:rsidR="00DD432A" w:rsidRDefault="00DD432A" w:rsidP="00162D50">
            <w:pPr>
              <w:jc w:val="both"/>
              <w:rPr>
                <w:rFonts w:ascii="Book Antiqua" w:hAnsi="Book Antiqua" w:cs="Times New Roman"/>
                <w:iCs/>
                <w:sz w:val="19"/>
                <w:szCs w:val="19"/>
              </w:rPr>
            </w:pPr>
          </w:p>
          <w:p w14:paraId="7DCBF169" w14:textId="20F86B53" w:rsidR="00DD432A" w:rsidRPr="00DD432A" w:rsidRDefault="00DD432A" w:rsidP="00DD432A">
            <w:pPr>
              <w:jc w:val="both"/>
              <w:rPr>
                <w:rFonts w:ascii="Book Antiqua" w:hAnsi="Book Antiqua" w:cs="Times New Roman"/>
                <w:b/>
                <w:sz w:val="19"/>
                <w:szCs w:val="19"/>
              </w:rPr>
            </w:pPr>
            <w:r>
              <w:rPr>
                <w:rFonts w:ascii="Book Antiqua" w:hAnsi="Book Antiqua" w:cs="Times New Roman"/>
                <w:b/>
                <w:bCs/>
                <w:iCs/>
                <w:sz w:val="19"/>
                <w:szCs w:val="19"/>
              </w:rPr>
              <w:t>(</w:t>
            </w:r>
            <w:r w:rsidRPr="00DD432A">
              <w:rPr>
                <w:rFonts w:ascii="Book Antiqua" w:hAnsi="Book Antiqua" w:cs="Times New Roman"/>
                <w:b/>
                <w:bCs/>
                <w:iCs/>
                <w:sz w:val="19"/>
                <w:szCs w:val="19"/>
                <w:highlight w:val="yellow"/>
              </w:rPr>
              <w:t>Advogado/Banco Amazônia-2007-CESPE</w:t>
            </w:r>
            <w:r>
              <w:rPr>
                <w:rFonts w:ascii="Book Antiqua" w:hAnsi="Book Antiqua" w:cs="Times New Roman"/>
                <w:b/>
                <w:bCs/>
                <w:iCs/>
                <w:sz w:val="19"/>
                <w:szCs w:val="19"/>
              </w:rPr>
              <w:t>)</w:t>
            </w:r>
            <w:r>
              <w:rPr>
                <w:rFonts w:ascii="Book Antiqua" w:hAnsi="Book Antiqua" w:cs="Times New Roman"/>
                <w:iCs/>
                <w:sz w:val="19"/>
                <w:szCs w:val="19"/>
              </w:rPr>
              <w:t xml:space="preserve">: </w:t>
            </w:r>
            <w:r w:rsidRPr="00DD432A">
              <w:rPr>
                <w:rFonts w:ascii="Book Antiqua" w:hAnsi="Book Antiqua" w:cs="Times New Roman"/>
                <w:iCs/>
                <w:sz w:val="19"/>
                <w:szCs w:val="19"/>
              </w:rPr>
              <w:t>Em decorrência de contrato de prestação de serviços,</w:t>
            </w:r>
            <w:r>
              <w:rPr>
                <w:rFonts w:ascii="Book Antiqua" w:hAnsi="Book Antiqua" w:cs="Times New Roman"/>
                <w:iCs/>
                <w:sz w:val="19"/>
                <w:szCs w:val="19"/>
              </w:rPr>
              <w:t xml:space="preserve"> </w:t>
            </w:r>
            <w:r w:rsidRPr="00DD432A">
              <w:rPr>
                <w:rFonts w:ascii="Book Antiqua" w:hAnsi="Book Antiqua" w:cs="Times New Roman"/>
                <w:iCs/>
                <w:sz w:val="19"/>
                <w:szCs w:val="19"/>
              </w:rPr>
              <w:t>Cléber se comprometeu a pagar a Soraia a importância de</w:t>
            </w:r>
            <w:r>
              <w:rPr>
                <w:rFonts w:ascii="Book Antiqua" w:hAnsi="Book Antiqua" w:cs="Times New Roman"/>
                <w:iCs/>
                <w:sz w:val="19"/>
                <w:szCs w:val="19"/>
              </w:rPr>
              <w:t xml:space="preserve"> </w:t>
            </w:r>
            <w:r w:rsidRPr="00DD432A">
              <w:rPr>
                <w:rFonts w:ascii="Book Antiqua" w:hAnsi="Book Antiqua" w:cs="Times New Roman"/>
                <w:iCs/>
                <w:sz w:val="19"/>
                <w:szCs w:val="19"/>
              </w:rPr>
              <w:t>R$ 850,00, emitindo, para tanto, nota promissória a certo termo</w:t>
            </w:r>
            <w:r>
              <w:rPr>
                <w:rFonts w:ascii="Book Antiqua" w:hAnsi="Book Antiqua" w:cs="Times New Roman"/>
                <w:iCs/>
                <w:sz w:val="19"/>
                <w:szCs w:val="19"/>
              </w:rPr>
              <w:t xml:space="preserve"> </w:t>
            </w:r>
            <w:r w:rsidRPr="00DD432A">
              <w:rPr>
                <w:rFonts w:ascii="Book Antiqua" w:hAnsi="Book Antiqua" w:cs="Times New Roman"/>
                <w:iCs/>
                <w:sz w:val="19"/>
                <w:szCs w:val="19"/>
              </w:rPr>
              <w:t>da vista. Posteriormente, a nota promissória foi avalizada por</w:t>
            </w:r>
            <w:r>
              <w:rPr>
                <w:rFonts w:ascii="Book Antiqua" w:hAnsi="Book Antiqua" w:cs="Times New Roman"/>
                <w:iCs/>
                <w:sz w:val="19"/>
                <w:szCs w:val="19"/>
              </w:rPr>
              <w:t xml:space="preserve"> </w:t>
            </w:r>
            <w:r w:rsidRPr="00DD432A">
              <w:rPr>
                <w:rFonts w:ascii="Book Antiqua" w:hAnsi="Book Antiqua" w:cs="Times New Roman"/>
                <w:iCs/>
                <w:sz w:val="19"/>
                <w:szCs w:val="19"/>
              </w:rPr>
              <w:t>Luana.</w:t>
            </w:r>
            <w:r>
              <w:rPr>
                <w:rFonts w:ascii="Book Antiqua" w:hAnsi="Book Antiqua" w:cs="Times New Roman"/>
                <w:iCs/>
                <w:sz w:val="19"/>
                <w:szCs w:val="19"/>
              </w:rPr>
              <w:t xml:space="preserve"> </w:t>
            </w:r>
            <w:r w:rsidRPr="00DD432A">
              <w:rPr>
                <w:rFonts w:ascii="Book Antiqua" w:hAnsi="Book Antiqua" w:cs="Times New Roman"/>
                <w:iCs/>
                <w:sz w:val="19"/>
                <w:szCs w:val="19"/>
              </w:rPr>
              <w:t>Considerando a situação hipotética acima e as normas atinentes</w:t>
            </w:r>
            <w:r>
              <w:rPr>
                <w:rFonts w:ascii="Book Antiqua" w:hAnsi="Book Antiqua" w:cs="Times New Roman"/>
                <w:iCs/>
                <w:sz w:val="19"/>
                <w:szCs w:val="19"/>
              </w:rPr>
              <w:t xml:space="preserve"> </w:t>
            </w:r>
            <w:r w:rsidRPr="00DD432A">
              <w:rPr>
                <w:rFonts w:ascii="Book Antiqua" w:hAnsi="Book Antiqua" w:cs="Times New Roman"/>
                <w:iCs/>
                <w:sz w:val="19"/>
                <w:szCs w:val="19"/>
              </w:rPr>
              <w:t>aos títulos de crédito, julgue o ite</w:t>
            </w:r>
            <w:r>
              <w:rPr>
                <w:rFonts w:ascii="Book Antiqua" w:hAnsi="Book Antiqua" w:cs="Times New Roman"/>
                <w:iCs/>
                <w:sz w:val="19"/>
                <w:szCs w:val="19"/>
              </w:rPr>
              <w:t>m</w:t>
            </w:r>
            <w:r w:rsidRPr="00DD432A">
              <w:rPr>
                <w:rFonts w:ascii="Book Antiqua" w:hAnsi="Book Antiqua" w:cs="Times New Roman"/>
                <w:iCs/>
                <w:sz w:val="19"/>
                <w:szCs w:val="19"/>
              </w:rPr>
              <w:t xml:space="preserve"> subseq</w:t>
            </w:r>
            <w:r>
              <w:rPr>
                <w:rFonts w:ascii="Book Antiqua" w:hAnsi="Book Antiqua" w:cs="Times New Roman"/>
                <w:iCs/>
                <w:sz w:val="19"/>
                <w:szCs w:val="19"/>
              </w:rPr>
              <w:t>u</w:t>
            </w:r>
            <w:r w:rsidRPr="00DD432A">
              <w:rPr>
                <w:rFonts w:ascii="Book Antiqua" w:hAnsi="Book Antiqua" w:cs="Times New Roman"/>
                <w:iCs/>
                <w:sz w:val="19"/>
                <w:szCs w:val="19"/>
              </w:rPr>
              <w:t>ente</w:t>
            </w:r>
            <w:r>
              <w:rPr>
                <w:rFonts w:ascii="Book Antiqua" w:hAnsi="Book Antiqua" w:cs="Times New Roman"/>
                <w:iCs/>
                <w:sz w:val="19"/>
                <w:szCs w:val="19"/>
              </w:rPr>
              <w:t xml:space="preserve">: </w:t>
            </w:r>
            <w:r w:rsidRPr="00DD432A">
              <w:rPr>
                <w:rFonts w:ascii="Book Antiqua" w:hAnsi="Book Antiqua" w:cs="Times New Roman"/>
                <w:iCs/>
                <w:sz w:val="19"/>
                <w:szCs w:val="19"/>
              </w:rPr>
              <w:t>É lícito que Luana avalize apenas metade do valor da dívida.</w:t>
            </w:r>
            <w:r>
              <w:rPr>
                <w:rFonts w:ascii="Book Antiqua" w:hAnsi="Book Antiqua" w:cs="Times New Roman"/>
                <w:iCs/>
                <w:sz w:val="19"/>
                <w:szCs w:val="19"/>
              </w:rPr>
              <w:t xml:space="preserve"> </w:t>
            </w:r>
            <w:r w:rsidRPr="00A67B48">
              <w:rPr>
                <w:rFonts w:ascii="Book Antiqua" w:hAnsi="Book Antiqua" w:cs="Times New Roman"/>
                <w:b/>
                <w:sz w:val="19"/>
                <w:szCs w:val="19"/>
              </w:rPr>
              <w:t>BL: art. 30 c/c art. 77</w:t>
            </w:r>
            <w:r>
              <w:rPr>
                <w:rFonts w:ascii="Book Antiqua" w:hAnsi="Book Antiqua" w:cs="Times New Roman"/>
                <w:b/>
                <w:sz w:val="19"/>
                <w:szCs w:val="19"/>
              </w:rPr>
              <w:t>,</w:t>
            </w:r>
            <w:r w:rsidRPr="00A67B48">
              <w:rPr>
                <w:rFonts w:ascii="Book Antiqua" w:hAnsi="Book Antiqua" w:cs="Times New Roman"/>
                <w:b/>
                <w:sz w:val="19"/>
                <w:szCs w:val="19"/>
              </w:rPr>
              <w:t xml:space="preserve"> LUG.</w:t>
            </w:r>
          </w:p>
        </w:tc>
      </w:tr>
    </w:tbl>
    <w:bookmarkEnd w:id="17"/>
    <w:p w14:paraId="743E281D" w14:textId="4593845B" w:rsidR="005837FD" w:rsidRPr="003162D8" w:rsidRDefault="00C97C91" w:rsidP="007A713C">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A713C">
        <w:rPr>
          <w:rFonts w:ascii="Book Antiqua" w:hAnsi="Book Antiqua" w:cs="Times New Roman"/>
          <w:b/>
          <w:sz w:val="19"/>
          <w:szCs w:val="19"/>
          <w:highlight w:val="magenta"/>
        </w:rPr>
        <w:lastRenderedPageBreak/>
        <w:t>Art. 31</w:t>
      </w:r>
      <w:r w:rsidRPr="007A713C">
        <w:rPr>
          <w:rFonts w:ascii="Book Antiqua" w:hAnsi="Book Antiqua" w:cs="Times New Roman"/>
          <w:b/>
          <w:sz w:val="19"/>
          <w:szCs w:val="19"/>
        </w:rPr>
        <w:t xml:space="preserve">. O </w:t>
      </w:r>
      <w:proofErr w:type="gramStart"/>
      <w:r w:rsidRPr="007A713C">
        <w:rPr>
          <w:rFonts w:ascii="Book Antiqua" w:hAnsi="Book Antiqua" w:cs="Times New Roman"/>
          <w:b/>
          <w:sz w:val="19"/>
          <w:szCs w:val="19"/>
        </w:rPr>
        <w:t xml:space="preserve">aval </w:t>
      </w:r>
      <w:r w:rsidRPr="007A713C">
        <w:rPr>
          <w:rFonts w:ascii="Book Antiqua" w:hAnsi="Book Antiqua" w:cs="Times New Roman"/>
          <w:b/>
          <w:caps/>
          <w:sz w:val="19"/>
          <w:szCs w:val="19"/>
          <w:highlight w:val="green"/>
        </w:rPr>
        <w:t>é</w:t>
      </w:r>
      <w:proofErr w:type="gramEnd"/>
      <w:r w:rsidRPr="007A713C">
        <w:rPr>
          <w:rFonts w:ascii="Book Antiqua" w:hAnsi="Book Antiqua" w:cs="Times New Roman"/>
          <w:b/>
          <w:caps/>
          <w:sz w:val="19"/>
          <w:szCs w:val="19"/>
          <w:highlight w:val="green"/>
        </w:rPr>
        <w:t xml:space="preserve"> escrito</w:t>
      </w:r>
      <w:r w:rsidRPr="007A713C">
        <w:rPr>
          <w:rFonts w:ascii="Book Antiqua" w:hAnsi="Book Antiqua" w:cs="Times New Roman"/>
          <w:b/>
          <w:sz w:val="19"/>
          <w:szCs w:val="19"/>
        </w:rPr>
        <w:t xml:space="preserve"> </w:t>
      </w:r>
      <w:r w:rsidRPr="007A713C">
        <w:rPr>
          <w:rFonts w:ascii="Book Antiqua" w:hAnsi="Book Antiqua" w:cs="Times New Roman"/>
          <w:b/>
          <w:sz w:val="19"/>
          <w:szCs w:val="19"/>
          <w:highlight w:val="cyan"/>
        </w:rPr>
        <w:t>na própria letra</w:t>
      </w:r>
      <w:r w:rsidRPr="007A713C">
        <w:rPr>
          <w:rFonts w:ascii="Book Antiqua" w:hAnsi="Book Antiqua" w:cs="Times New Roman"/>
          <w:b/>
          <w:sz w:val="19"/>
          <w:szCs w:val="19"/>
        </w:rPr>
        <w:t xml:space="preserve"> ou </w:t>
      </w:r>
      <w:r w:rsidRPr="007A713C">
        <w:rPr>
          <w:rFonts w:ascii="Book Antiqua" w:hAnsi="Book Antiqua" w:cs="Times New Roman"/>
          <w:b/>
          <w:sz w:val="19"/>
          <w:szCs w:val="19"/>
          <w:highlight w:val="cyan"/>
        </w:rPr>
        <w:t>numa folha anexa</w:t>
      </w:r>
      <w:r w:rsidRPr="007A713C">
        <w:rPr>
          <w:rFonts w:ascii="Book Antiqua" w:hAnsi="Book Antiqua" w:cs="Times New Roman"/>
          <w:b/>
          <w:sz w:val="19"/>
          <w:szCs w:val="19"/>
        </w:rPr>
        <w:t>. Exprime-se pelas palavras "bom para aval" ou por qualquer fórmula equivalente; e assinado pelo dador do aval</w:t>
      </w:r>
      <w:r w:rsidRPr="007A713C">
        <w:rPr>
          <w:rFonts w:ascii="Book Antiqua" w:hAnsi="Book Antiqua" w:cs="Times New Roman"/>
          <w:b/>
          <w:sz w:val="16"/>
          <w:szCs w:val="16"/>
        </w:rPr>
        <w:t>.</w:t>
      </w:r>
      <w:r w:rsidR="005837FD" w:rsidRPr="007A713C">
        <w:rPr>
          <w:rFonts w:ascii="Book Antiqua" w:hAnsi="Book Antiqua" w:cs="Times New Roman"/>
          <w:b/>
          <w:sz w:val="16"/>
          <w:szCs w:val="16"/>
        </w:rPr>
        <w:t xml:space="preserve"> </w:t>
      </w:r>
      <w:r w:rsidR="005837FD" w:rsidRPr="007A713C">
        <w:rPr>
          <w:rFonts w:ascii="Book Antiqua" w:hAnsi="Book Antiqua" w:cs="Times New Roman"/>
          <w:b/>
          <w:color w:val="FF0000"/>
          <w:sz w:val="16"/>
          <w:szCs w:val="16"/>
          <w:u w:val="single"/>
        </w:rPr>
        <w:t>(MPRO-2010)</w:t>
      </w:r>
      <w:r w:rsidRPr="007A713C">
        <w:rPr>
          <w:rFonts w:ascii="Book Antiqua" w:hAnsi="Book Antiqua" w:cs="Times New Roman"/>
          <w:b/>
          <w:sz w:val="16"/>
          <w:szCs w:val="16"/>
        </w:rPr>
        <w:t xml:space="preserve"> </w:t>
      </w:r>
      <w:r w:rsidR="00E91034" w:rsidRPr="007A713C">
        <w:rPr>
          <w:rFonts w:ascii="Book Antiqua" w:eastAsia="Times New Roman" w:hAnsi="Book Antiqua" w:cs="Times New Roman"/>
          <w:b/>
          <w:color w:val="FF0000"/>
          <w:sz w:val="16"/>
          <w:szCs w:val="16"/>
          <w:u w:val="single"/>
          <w:lang w:eastAsia="pt-BR"/>
        </w:rPr>
        <w:t>(TRT20-2012)</w:t>
      </w:r>
      <w:r w:rsidR="008030DA" w:rsidRPr="007A713C">
        <w:rPr>
          <w:rFonts w:ascii="Book Antiqua" w:eastAsia="Times New Roman" w:hAnsi="Book Antiqua" w:cs="Times New Roman"/>
          <w:b/>
          <w:color w:val="FF0000"/>
          <w:sz w:val="16"/>
          <w:szCs w:val="16"/>
          <w:lang w:eastAsia="pt-BR"/>
        </w:rPr>
        <w:t xml:space="preserve"> </w:t>
      </w:r>
      <w:r w:rsidR="008030DA" w:rsidRPr="007A713C">
        <w:rPr>
          <w:rFonts w:ascii="Book Antiqua" w:eastAsia="Times New Roman" w:hAnsi="Book Antiqua" w:cs="Times New Roman"/>
          <w:b/>
          <w:color w:val="FF0000"/>
          <w:sz w:val="16"/>
          <w:szCs w:val="16"/>
          <w:u w:val="single"/>
          <w:lang w:eastAsia="pt-BR"/>
        </w:rPr>
        <w:t>(PCPA-2013)</w:t>
      </w:r>
      <w:r w:rsidR="00321F48">
        <w:rPr>
          <w:rFonts w:ascii="Book Antiqua" w:eastAsia="Times New Roman" w:hAnsi="Book Antiqua" w:cs="Times New Roman"/>
          <w:b/>
          <w:color w:val="FF0000"/>
          <w:sz w:val="16"/>
          <w:szCs w:val="16"/>
          <w:lang w:eastAsia="pt-BR"/>
        </w:rPr>
        <w:t xml:space="preserve"> </w:t>
      </w:r>
      <w:r w:rsidR="00321F48">
        <w:rPr>
          <w:rFonts w:ascii="Book Antiqua" w:eastAsia="Times New Roman" w:hAnsi="Book Antiqua" w:cs="Times New Roman"/>
          <w:b/>
          <w:color w:val="FF0000"/>
          <w:sz w:val="16"/>
          <w:szCs w:val="16"/>
          <w:u w:val="single"/>
          <w:lang w:eastAsia="pt-BR"/>
        </w:rPr>
        <w:t>(PGEMG-2022)</w:t>
      </w:r>
      <w:r w:rsidR="003162D8">
        <w:rPr>
          <w:rFonts w:ascii="Book Antiqua" w:eastAsia="Times New Roman" w:hAnsi="Book Antiqua" w:cs="Times New Roman"/>
          <w:b/>
          <w:color w:val="FF0000"/>
          <w:sz w:val="16"/>
          <w:szCs w:val="16"/>
          <w:lang w:eastAsia="pt-BR"/>
        </w:rPr>
        <w:t xml:space="preserve"> </w:t>
      </w:r>
      <w:r w:rsidR="003162D8">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837FD" w:rsidRPr="00A67B48" w14:paraId="1493B9E7" w14:textId="77777777" w:rsidTr="00B863BB">
        <w:tc>
          <w:tcPr>
            <w:tcW w:w="8494" w:type="dxa"/>
            <w:shd w:val="clear" w:color="auto" w:fill="CCFFFF"/>
          </w:tcPr>
          <w:p w14:paraId="348605A7" w14:textId="75DCFC00" w:rsidR="005837FD" w:rsidRPr="00A60706" w:rsidRDefault="005837FD" w:rsidP="00B863BB">
            <w:pPr>
              <w:jc w:val="both"/>
              <w:rPr>
                <w:rFonts w:ascii="Book Antiqua" w:hAnsi="Book Antiqua" w:cs="Times New Roman"/>
                <w:bCs/>
                <w:sz w:val="19"/>
                <w:szCs w:val="19"/>
              </w:rPr>
            </w:pPr>
            <w:r w:rsidRPr="004D1120">
              <w:rPr>
                <w:rFonts w:ascii="Book Antiqua" w:eastAsia="Times New Roman" w:hAnsi="Book Antiqua" w:cs="Times New Roman"/>
                <w:b/>
                <w:i/>
                <w:iCs/>
                <w:color w:val="FF0000"/>
                <w:sz w:val="19"/>
                <w:szCs w:val="19"/>
                <w:lang w:eastAsia="pt-BR"/>
              </w:rPr>
              <w:t>#</w:t>
            </w:r>
            <w:r w:rsidRPr="004D11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837F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837FD">
              <w:rPr>
                <w:rFonts w:ascii="Book Antiqua" w:eastAsia="Times New Roman" w:hAnsi="Book Antiqua" w:cs="Times New Roman"/>
                <w:b/>
                <w:i/>
                <w:iCs/>
                <w:color w:val="FF0000"/>
                <w:sz w:val="19"/>
                <w:szCs w:val="19"/>
                <w:highlight w:val="green"/>
                <w:lang w:eastAsia="pt-BR"/>
              </w:rPr>
              <w:t>MPRO-2010</w:t>
            </w:r>
            <w:r>
              <w:rPr>
                <w:rFonts w:ascii="Book Antiqua" w:eastAsia="Times New Roman" w:hAnsi="Book Antiqua" w:cs="Times New Roman"/>
                <w:b/>
                <w:i/>
                <w:iCs/>
                <w:color w:val="FF0000"/>
                <w:sz w:val="19"/>
                <w:szCs w:val="19"/>
                <w:lang w:eastAsia="pt-BR"/>
              </w:rPr>
              <w:t>: #</w:t>
            </w:r>
            <w:r w:rsidRPr="005837F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837FD">
              <w:rPr>
                <w:rFonts w:ascii="Book Antiqua" w:eastAsia="Times New Roman" w:hAnsi="Book Antiqua" w:cs="Times New Roman"/>
                <w:bCs/>
                <w:sz w:val="19"/>
                <w:szCs w:val="19"/>
                <w:lang w:eastAsia="pt-BR"/>
              </w:rPr>
              <w:t xml:space="preserve">O aval é instrumento exclusivamente de direito cambiário, não subsistindo fora do título de crédito ou cambiariforme ou, ainda, em folha anexa a este (art. 31 da Lei Uniforme). Com efeito, inexistindo a </w:t>
            </w:r>
            <w:proofErr w:type="spellStart"/>
            <w:r w:rsidRPr="005837FD">
              <w:rPr>
                <w:rFonts w:ascii="Book Antiqua" w:eastAsia="Times New Roman" w:hAnsi="Book Antiqua" w:cs="Times New Roman"/>
                <w:bCs/>
                <w:sz w:val="19"/>
                <w:szCs w:val="19"/>
                <w:lang w:eastAsia="pt-BR"/>
              </w:rPr>
              <w:t>cambiariedade</w:t>
            </w:r>
            <w:proofErr w:type="spellEnd"/>
            <w:r w:rsidRPr="005837FD">
              <w:rPr>
                <w:rFonts w:ascii="Book Antiqua" w:eastAsia="Times New Roman" w:hAnsi="Book Antiqua" w:cs="Times New Roman"/>
                <w:bCs/>
                <w:sz w:val="19"/>
                <w:szCs w:val="19"/>
                <w:lang w:eastAsia="pt-BR"/>
              </w:rPr>
              <w:t>, no caso ora em exame, o aval não pode prevalecer, subsistindo a dívida apenas em relação ao devedor principal.</w:t>
            </w:r>
            <w:r>
              <w:rPr>
                <w:rFonts w:ascii="Book Antiqua" w:eastAsia="Times New Roman" w:hAnsi="Book Antiqua" w:cs="Times New Roman"/>
                <w:bCs/>
                <w:sz w:val="19"/>
                <w:szCs w:val="19"/>
                <w:lang w:eastAsia="pt-BR"/>
              </w:rPr>
              <w:t xml:space="preserve"> STJ. 4ª T., </w:t>
            </w:r>
            <w:r w:rsidRPr="005837FD">
              <w:rPr>
                <w:rFonts w:ascii="Book Antiqua" w:eastAsia="Times New Roman" w:hAnsi="Book Antiqua" w:cs="Times New Roman"/>
                <w:bCs/>
                <w:sz w:val="19"/>
                <w:szCs w:val="19"/>
                <w:lang w:eastAsia="pt-BR"/>
              </w:rPr>
              <w:t>REsp 707979/MG, Rel. Min</w:t>
            </w:r>
            <w:r>
              <w:rPr>
                <w:rFonts w:ascii="Book Antiqua" w:eastAsia="Times New Roman" w:hAnsi="Book Antiqua" w:cs="Times New Roman"/>
                <w:bCs/>
                <w:sz w:val="19"/>
                <w:szCs w:val="19"/>
                <w:lang w:eastAsia="pt-BR"/>
              </w:rPr>
              <w:t>.</w:t>
            </w:r>
            <w:r w:rsidRPr="005837FD">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5837FD">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5837F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5837F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837FD">
              <w:rPr>
                <w:rFonts w:ascii="Book Antiqua" w:eastAsia="Times New Roman" w:hAnsi="Book Antiqua" w:cs="Times New Roman"/>
                <w:bCs/>
                <w:sz w:val="19"/>
                <w:szCs w:val="19"/>
                <w:lang w:eastAsia="pt-BR"/>
              </w:rPr>
              <w:t xml:space="preserve"> 17/06/10</w:t>
            </w:r>
            <w:r>
              <w:rPr>
                <w:rFonts w:ascii="Book Antiqua" w:eastAsia="Times New Roman" w:hAnsi="Book Antiqua" w:cs="Times New Roman"/>
                <w:bCs/>
                <w:sz w:val="19"/>
                <w:szCs w:val="19"/>
                <w:lang w:eastAsia="pt-BR"/>
              </w:rPr>
              <w:t>.</w:t>
            </w:r>
          </w:p>
        </w:tc>
      </w:tr>
    </w:tbl>
    <w:p w14:paraId="3AEF23A2" w14:textId="04F0449A" w:rsidR="00C97C91" w:rsidRPr="007A713C"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7A713C">
        <w:rPr>
          <w:rFonts w:ascii="Book Antiqua" w:hAnsi="Book Antiqua" w:cs="Times New Roman"/>
          <w:b/>
          <w:bCs/>
          <w:sz w:val="19"/>
          <w:szCs w:val="19"/>
        </w:rPr>
        <w:t>O aval considera-se como resultante da simples assinatura do dador aposta na face anterior da letra, salvo se se trata das assinaturas do sacado ou do sacador</w:t>
      </w:r>
      <w:r w:rsidRPr="007A713C">
        <w:rPr>
          <w:rFonts w:ascii="Book Antiqua" w:hAnsi="Book Antiqua" w:cs="Times New Roman"/>
          <w:b/>
          <w:bCs/>
          <w:sz w:val="16"/>
          <w:szCs w:val="16"/>
        </w:rPr>
        <w:t xml:space="preserve">. </w:t>
      </w:r>
      <w:r w:rsidR="004034AB" w:rsidRPr="007A713C">
        <w:rPr>
          <w:rFonts w:ascii="Book Antiqua" w:hAnsi="Book Antiqua" w:cs="Times New Roman"/>
          <w:b/>
          <w:bCs/>
          <w:color w:val="FF0000"/>
          <w:sz w:val="16"/>
          <w:szCs w:val="16"/>
          <w:u w:val="single"/>
        </w:rPr>
        <w:t>(TJMG-2009)</w:t>
      </w:r>
      <w:r w:rsidR="00E91034" w:rsidRPr="007A713C">
        <w:rPr>
          <w:rFonts w:ascii="Book Antiqua" w:hAnsi="Book Antiqua" w:cs="Times New Roman"/>
          <w:b/>
          <w:bCs/>
          <w:color w:val="FF0000"/>
          <w:sz w:val="16"/>
          <w:szCs w:val="16"/>
        </w:rPr>
        <w:t xml:space="preserve"> </w:t>
      </w:r>
      <w:r w:rsidR="00E91034" w:rsidRPr="007A713C">
        <w:rPr>
          <w:rFonts w:ascii="Book Antiqua" w:eastAsia="Times New Roman" w:hAnsi="Book Antiqua" w:cs="Times New Roman"/>
          <w:b/>
          <w:bCs/>
          <w:color w:val="FF0000"/>
          <w:sz w:val="16"/>
          <w:szCs w:val="16"/>
          <w:u w:val="single"/>
          <w:lang w:eastAsia="pt-BR"/>
        </w:rPr>
        <w:t>(TRT20-2012)</w:t>
      </w:r>
    </w:p>
    <w:p w14:paraId="0336C32A" w14:textId="1B9C8AD6" w:rsidR="00C97C91" w:rsidRPr="00321F48" w:rsidRDefault="00C97C91" w:rsidP="007A713C">
      <w:pPr>
        <w:spacing w:before="100" w:beforeAutospacing="1" w:after="100" w:afterAutospacing="1" w:line="240" w:lineRule="auto"/>
        <w:ind w:firstLine="567"/>
        <w:jc w:val="both"/>
        <w:rPr>
          <w:rFonts w:ascii="Book Antiqua" w:hAnsi="Book Antiqua" w:cs="Times New Roman"/>
          <w:b/>
          <w:sz w:val="16"/>
          <w:szCs w:val="16"/>
        </w:rPr>
      </w:pPr>
      <w:r w:rsidRPr="007A713C">
        <w:rPr>
          <w:rFonts w:ascii="Book Antiqua" w:hAnsi="Book Antiqua" w:cs="Times New Roman"/>
          <w:b/>
          <w:bCs/>
          <w:sz w:val="19"/>
          <w:szCs w:val="19"/>
        </w:rPr>
        <w:t>O aval deve indicar a pessoa por quem se dá.</w:t>
      </w:r>
      <w:r w:rsidR="00043855" w:rsidRPr="007A713C">
        <w:rPr>
          <w:rFonts w:ascii="Book Antiqua" w:hAnsi="Book Antiqua" w:cs="Times New Roman"/>
          <w:b/>
          <w:bCs/>
          <w:sz w:val="19"/>
          <w:szCs w:val="19"/>
        </w:rPr>
        <w:t xml:space="preserve"> </w:t>
      </w:r>
      <w:r w:rsidR="00043855" w:rsidRPr="007A713C">
        <w:rPr>
          <w:rFonts w:ascii="Book Antiqua" w:hAnsi="Book Antiqua" w:cs="Times New Roman"/>
          <w:b/>
          <w:bCs/>
          <w:i/>
          <w:iCs/>
          <w:color w:val="FF0000"/>
          <w:sz w:val="19"/>
          <w:szCs w:val="19"/>
        </w:rPr>
        <w:t>[obs.: aval em PRETO</w:t>
      </w:r>
      <w:proofErr w:type="gramStart"/>
      <w:r w:rsidR="00043855" w:rsidRPr="007A713C">
        <w:rPr>
          <w:rFonts w:ascii="Book Antiqua" w:hAnsi="Book Antiqua" w:cs="Times New Roman"/>
          <w:b/>
          <w:bCs/>
          <w:i/>
          <w:iCs/>
          <w:color w:val="FF0000"/>
          <w:sz w:val="19"/>
          <w:szCs w:val="19"/>
        </w:rPr>
        <w:t>]</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cyan"/>
        </w:rPr>
        <w:t>Na</w:t>
      </w:r>
      <w:proofErr w:type="gramEnd"/>
      <w:r w:rsidRPr="007A713C">
        <w:rPr>
          <w:rFonts w:ascii="Book Antiqua" w:hAnsi="Book Antiqua" w:cs="Times New Roman"/>
          <w:b/>
          <w:bCs/>
          <w:sz w:val="19"/>
          <w:szCs w:val="19"/>
          <w:highlight w:val="cyan"/>
        </w:rPr>
        <w:t xml:space="preserve"> falta de indicação</w:t>
      </w:r>
      <w:r w:rsidRPr="007A713C">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entender-se-á</w:t>
      </w:r>
      <w:r w:rsidRPr="007A713C">
        <w:rPr>
          <w:rFonts w:ascii="Book Antiqua" w:hAnsi="Book Antiqua" w:cs="Times New Roman"/>
          <w:b/>
          <w:bCs/>
          <w:sz w:val="19"/>
          <w:szCs w:val="19"/>
        </w:rPr>
        <w:t xml:space="preserve"> </w:t>
      </w:r>
      <w:r w:rsidRPr="007A713C">
        <w:rPr>
          <w:rFonts w:ascii="Book Antiqua" w:hAnsi="Book Antiqua" w:cs="Times New Roman"/>
          <w:b/>
          <w:bCs/>
          <w:sz w:val="19"/>
          <w:szCs w:val="19"/>
          <w:highlight w:val="yellow"/>
        </w:rPr>
        <w:t>pelo sacador</w:t>
      </w:r>
      <w:r w:rsidRPr="007A713C">
        <w:rPr>
          <w:rFonts w:ascii="Book Antiqua" w:hAnsi="Book Antiqua" w:cs="Times New Roman"/>
          <w:b/>
          <w:bCs/>
          <w:sz w:val="19"/>
          <w:szCs w:val="19"/>
        </w:rPr>
        <w:t>.</w:t>
      </w:r>
      <w:r w:rsidR="00043855" w:rsidRPr="007A713C">
        <w:rPr>
          <w:rFonts w:ascii="Book Antiqua" w:hAnsi="Book Antiqua" w:cs="Times New Roman"/>
          <w:b/>
          <w:bCs/>
          <w:sz w:val="19"/>
          <w:szCs w:val="19"/>
        </w:rPr>
        <w:t xml:space="preserve"> </w:t>
      </w:r>
      <w:r w:rsidR="00043855" w:rsidRPr="007A713C">
        <w:rPr>
          <w:rFonts w:ascii="Book Antiqua" w:hAnsi="Book Antiqua" w:cs="Times New Roman"/>
          <w:b/>
          <w:bCs/>
          <w:i/>
          <w:iCs/>
          <w:color w:val="FF0000"/>
          <w:sz w:val="19"/>
          <w:szCs w:val="19"/>
        </w:rPr>
        <w:t>[obs.: aval em BRANCO]</w:t>
      </w:r>
      <w:r w:rsidRPr="007A713C">
        <w:rPr>
          <w:rFonts w:ascii="Book Antiqua" w:hAnsi="Book Antiqua" w:cs="Times New Roman"/>
          <w:b/>
          <w:bCs/>
          <w:sz w:val="19"/>
          <w:szCs w:val="19"/>
        </w:rPr>
        <w:t xml:space="preserve"> </w:t>
      </w:r>
      <w:r w:rsidR="00E2318E" w:rsidRPr="007A713C">
        <w:rPr>
          <w:rFonts w:ascii="Book Antiqua" w:hAnsi="Book Antiqua" w:cs="Times New Roman"/>
          <w:b/>
          <w:bCs/>
          <w:color w:val="FF0000"/>
          <w:sz w:val="16"/>
          <w:szCs w:val="16"/>
          <w:u w:val="single"/>
        </w:rPr>
        <w:t>(TJSE-2008)</w:t>
      </w:r>
      <w:r w:rsidR="00A26798" w:rsidRPr="007A713C">
        <w:rPr>
          <w:rFonts w:ascii="Book Antiqua" w:hAnsi="Book Antiqua" w:cs="Times New Roman"/>
          <w:b/>
          <w:bCs/>
          <w:color w:val="FF0000"/>
          <w:sz w:val="16"/>
          <w:szCs w:val="16"/>
        </w:rPr>
        <w:t xml:space="preserve"> </w:t>
      </w:r>
      <w:r w:rsidR="00A26798" w:rsidRPr="007A713C">
        <w:rPr>
          <w:rFonts w:ascii="Book Antiqua" w:hAnsi="Book Antiqua" w:cs="Times New Roman"/>
          <w:b/>
          <w:bCs/>
          <w:color w:val="FF0000"/>
          <w:sz w:val="16"/>
          <w:szCs w:val="16"/>
          <w:u w:val="single"/>
        </w:rPr>
        <w:t>(DPECE-2008)</w:t>
      </w:r>
      <w:r w:rsidR="00E91034" w:rsidRPr="007A713C">
        <w:rPr>
          <w:rFonts w:ascii="Book Antiqua" w:hAnsi="Book Antiqua" w:cs="Times New Roman"/>
          <w:b/>
          <w:bCs/>
          <w:color w:val="FF0000"/>
          <w:sz w:val="16"/>
          <w:szCs w:val="16"/>
        </w:rPr>
        <w:t xml:space="preserve"> </w:t>
      </w:r>
      <w:r w:rsidR="00E91034" w:rsidRPr="007A713C">
        <w:rPr>
          <w:rFonts w:ascii="Book Antiqua" w:eastAsia="Times New Roman" w:hAnsi="Book Antiqua" w:cs="Times New Roman"/>
          <w:b/>
          <w:bCs/>
          <w:color w:val="FF0000"/>
          <w:sz w:val="16"/>
          <w:szCs w:val="16"/>
          <w:u w:val="single"/>
          <w:lang w:eastAsia="pt-BR"/>
        </w:rPr>
        <w:t>(TRT20-2012)</w:t>
      </w:r>
      <w:r w:rsidR="004A419B" w:rsidRPr="007A713C">
        <w:rPr>
          <w:rFonts w:ascii="Book Antiqua" w:eastAsia="Times New Roman" w:hAnsi="Book Antiqua" w:cs="Times New Roman"/>
          <w:b/>
          <w:bCs/>
          <w:color w:val="FF0000"/>
          <w:sz w:val="16"/>
          <w:szCs w:val="16"/>
          <w:lang w:eastAsia="pt-BR"/>
        </w:rPr>
        <w:t xml:space="preserve"> </w:t>
      </w:r>
      <w:bookmarkStart w:id="19" w:name="_Hlk53143578"/>
      <w:r w:rsidR="004A419B" w:rsidRPr="007A713C">
        <w:rPr>
          <w:rFonts w:ascii="Book Antiqua" w:eastAsia="Times New Roman" w:hAnsi="Book Antiqua" w:cs="Times New Roman"/>
          <w:b/>
          <w:bCs/>
          <w:color w:val="FF0000"/>
          <w:sz w:val="16"/>
          <w:szCs w:val="16"/>
          <w:u w:val="single"/>
          <w:lang w:eastAsia="pt-BR"/>
        </w:rPr>
        <w:t>(Anal. Legisl./Câm. Deputados-2014)</w:t>
      </w:r>
      <w:bookmarkEnd w:id="19"/>
      <w:r w:rsidR="00890D21" w:rsidRPr="007A713C">
        <w:rPr>
          <w:rFonts w:ascii="Book Antiqua" w:eastAsia="Times New Roman" w:hAnsi="Book Antiqua" w:cs="Times New Roman"/>
          <w:b/>
          <w:bCs/>
          <w:color w:val="FF0000"/>
          <w:sz w:val="16"/>
          <w:szCs w:val="16"/>
          <w:lang w:eastAsia="pt-BR"/>
        </w:rPr>
        <w:t xml:space="preserve"> </w:t>
      </w:r>
      <w:r w:rsidR="00890D21" w:rsidRPr="007A713C">
        <w:rPr>
          <w:rFonts w:ascii="Book Antiqua" w:hAnsi="Book Antiqua" w:cs="Times New Roman"/>
          <w:b/>
          <w:bCs/>
          <w:color w:val="FF0000"/>
          <w:sz w:val="16"/>
          <w:szCs w:val="16"/>
          <w:u w:val="single"/>
        </w:rPr>
        <w:t>(PCPE-2016)</w:t>
      </w:r>
      <w:r w:rsidR="00B5042E" w:rsidRPr="007A713C">
        <w:rPr>
          <w:rFonts w:ascii="Book Antiqua" w:hAnsi="Book Antiqua" w:cs="Times New Roman"/>
          <w:b/>
          <w:bCs/>
          <w:color w:val="FF0000"/>
          <w:sz w:val="16"/>
          <w:szCs w:val="16"/>
        </w:rPr>
        <w:t xml:space="preserve"> </w:t>
      </w:r>
      <w:r w:rsidR="00B5042E" w:rsidRPr="007A713C">
        <w:rPr>
          <w:rFonts w:ascii="Book Antiqua" w:hAnsi="Book Antiqua" w:cs="Times New Roman"/>
          <w:b/>
          <w:bCs/>
          <w:color w:val="FF0000"/>
          <w:sz w:val="16"/>
          <w:szCs w:val="16"/>
          <w:u w:val="single"/>
        </w:rPr>
        <w:t>(TJAL-2019)</w:t>
      </w:r>
      <w:r w:rsidR="00321F48">
        <w:rPr>
          <w:rFonts w:ascii="Book Antiqua" w:hAnsi="Book Antiqua" w:cs="Times New Roman"/>
          <w:b/>
          <w:bCs/>
          <w:color w:val="FF0000"/>
          <w:sz w:val="16"/>
          <w:szCs w:val="16"/>
        </w:rPr>
        <w:t xml:space="preserve"> </w:t>
      </w:r>
      <w:r w:rsidR="00321F48">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E2318E" w:rsidRPr="00A67B48" w14:paraId="33D33DCF" w14:textId="77777777" w:rsidTr="00E2318E">
        <w:tc>
          <w:tcPr>
            <w:tcW w:w="8494" w:type="dxa"/>
            <w:shd w:val="clear" w:color="auto" w:fill="CCFFFF"/>
          </w:tcPr>
          <w:p w14:paraId="2D6249F3" w14:textId="2580F126" w:rsidR="00043855" w:rsidRPr="00043855" w:rsidRDefault="00043855" w:rsidP="00043855">
            <w:pPr>
              <w:jc w:val="both"/>
              <w:rPr>
                <w:rFonts w:ascii="Book Antiqua" w:hAnsi="Book Antiqua" w:cs="Times New Roman"/>
                <w:b/>
                <w:sz w:val="19"/>
                <w:szCs w:val="19"/>
              </w:rPr>
            </w:pPr>
            <w:r>
              <w:rPr>
                <w:rFonts w:ascii="Book Antiqua" w:hAnsi="Book Antiqua" w:cs="Times New Roman"/>
                <w:b/>
                <w:sz w:val="19"/>
                <w:szCs w:val="19"/>
              </w:rPr>
              <w:t>(</w:t>
            </w:r>
            <w:r w:rsidRPr="00043855">
              <w:rPr>
                <w:rFonts w:ascii="Book Antiqua" w:hAnsi="Book Antiqua" w:cs="Times New Roman"/>
                <w:b/>
                <w:sz w:val="19"/>
                <w:szCs w:val="19"/>
                <w:highlight w:val="yellow"/>
              </w:rPr>
              <w:t>DPECE-2008-CESPE</w:t>
            </w:r>
            <w:r>
              <w:rPr>
                <w:rFonts w:ascii="Book Antiqua" w:hAnsi="Book Antiqua" w:cs="Times New Roman"/>
                <w:b/>
                <w:sz w:val="19"/>
                <w:szCs w:val="19"/>
              </w:rPr>
              <w:t>)</w:t>
            </w:r>
            <w:r>
              <w:rPr>
                <w:rFonts w:ascii="Book Antiqua" w:hAnsi="Book Antiqua" w:cs="Times New Roman"/>
                <w:bCs/>
                <w:sz w:val="19"/>
                <w:szCs w:val="19"/>
              </w:rPr>
              <w:t xml:space="preserve">: </w:t>
            </w:r>
            <w:r w:rsidRPr="00043855">
              <w:rPr>
                <w:rFonts w:ascii="Book Antiqua" w:hAnsi="Book Antiqua" w:cs="Times New Roman"/>
                <w:bCs/>
                <w:sz w:val="19"/>
                <w:szCs w:val="19"/>
              </w:rPr>
              <w:t>Acerca dos títulos de crédito, julgue o ite</w:t>
            </w:r>
            <w:r>
              <w:rPr>
                <w:rFonts w:ascii="Book Antiqua" w:hAnsi="Book Antiqua" w:cs="Times New Roman"/>
                <w:bCs/>
                <w:sz w:val="19"/>
                <w:szCs w:val="19"/>
              </w:rPr>
              <w:t>m</w:t>
            </w:r>
            <w:r w:rsidRPr="00043855">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043855">
              <w:rPr>
                <w:rFonts w:ascii="Book Antiqua" w:hAnsi="Book Antiqua" w:cs="Times New Roman"/>
                <w:bCs/>
                <w:sz w:val="19"/>
                <w:szCs w:val="19"/>
              </w:rPr>
              <w:t>Presume-se em favor do sacador o aval em branco prestado em letra de câmbio.</w:t>
            </w:r>
            <w:r>
              <w:rPr>
                <w:rFonts w:ascii="Book Antiqua" w:hAnsi="Book Antiqua" w:cs="Times New Roman"/>
                <w:bCs/>
                <w:sz w:val="19"/>
                <w:szCs w:val="19"/>
              </w:rPr>
              <w:t xml:space="preserve"> </w:t>
            </w:r>
            <w:r>
              <w:rPr>
                <w:rFonts w:ascii="Book Antiqua" w:hAnsi="Book Antiqua" w:cs="Times New Roman"/>
                <w:b/>
                <w:sz w:val="19"/>
                <w:szCs w:val="19"/>
              </w:rPr>
              <w:t>BL: art. 31, LUG.</w:t>
            </w:r>
          </w:p>
          <w:p w14:paraId="73C38537" w14:textId="77777777" w:rsidR="00043855" w:rsidRDefault="00043855" w:rsidP="00FE241B">
            <w:pPr>
              <w:jc w:val="both"/>
              <w:rPr>
                <w:rFonts w:ascii="Book Antiqua" w:hAnsi="Book Antiqua" w:cs="Times New Roman"/>
                <w:b/>
                <w:sz w:val="19"/>
                <w:szCs w:val="19"/>
              </w:rPr>
            </w:pPr>
          </w:p>
          <w:p w14:paraId="37D70D67" w14:textId="18E53D03" w:rsidR="00FE241B" w:rsidRDefault="00FE241B" w:rsidP="00FE241B">
            <w:pPr>
              <w:jc w:val="both"/>
              <w:rPr>
                <w:rFonts w:ascii="Book Antiqua" w:hAnsi="Book Antiqua" w:cs="Times New Roman"/>
                <w:b/>
                <w:sz w:val="19"/>
                <w:szCs w:val="19"/>
              </w:rPr>
            </w:pPr>
            <w:r>
              <w:rPr>
                <w:rFonts w:ascii="Book Antiqua" w:hAnsi="Book Antiqua" w:cs="Times New Roman"/>
                <w:b/>
                <w:sz w:val="19"/>
                <w:szCs w:val="19"/>
              </w:rPr>
              <w:t>(</w:t>
            </w:r>
            <w:r w:rsidRPr="00FE241B">
              <w:rPr>
                <w:rFonts w:ascii="Book Antiqua" w:hAnsi="Book Antiqua" w:cs="Times New Roman"/>
                <w:b/>
                <w:sz w:val="19"/>
                <w:szCs w:val="19"/>
                <w:highlight w:val="yellow"/>
              </w:rPr>
              <w:t>Advogado/Petrobrás-2007-CESPE</w:t>
            </w:r>
            <w:r>
              <w:rPr>
                <w:rFonts w:ascii="Book Antiqua" w:hAnsi="Book Antiqua" w:cs="Times New Roman"/>
                <w:b/>
                <w:sz w:val="19"/>
                <w:szCs w:val="19"/>
              </w:rPr>
              <w:t>)</w:t>
            </w:r>
            <w:r>
              <w:rPr>
                <w:rFonts w:ascii="Book Antiqua" w:hAnsi="Book Antiqua" w:cs="Times New Roman"/>
                <w:bCs/>
                <w:sz w:val="19"/>
                <w:szCs w:val="19"/>
              </w:rPr>
              <w:t xml:space="preserve">: </w:t>
            </w:r>
            <w:r w:rsidRPr="00FE241B">
              <w:rPr>
                <w:rFonts w:ascii="Book Antiqua" w:hAnsi="Book Antiqua" w:cs="Times New Roman"/>
                <w:bCs/>
                <w:sz w:val="19"/>
                <w:szCs w:val="19"/>
              </w:rPr>
              <w:t>Julgue o item abaixo, acerca da disciplina dos títulos de crédito</w:t>
            </w:r>
            <w:r>
              <w:rPr>
                <w:rFonts w:ascii="Book Antiqua" w:hAnsi="Book Antiqua" w:cs="Times New Roman"/>
                <w:bCs/>
                <w:sz w:val="19"/>
                <w:szCs w:val="19"/>
              </w:rPr>
              <w:t xml:space="preserve">: </w:t>
            </w:r>
            <w:r w:rsidRPr="00FE241B">
              <w:rPr>
                <w:rFonts w:ascii="Book Antiqua" w:hAnsi="Book Antiqua" w:cs="Times New Roman"/>
                <w:bCs/>
                <w:sz w:val="19"/>
                <w:szCs w:val="19"/>
              </w:rPr>
              <w:t>Considere que Simone preste aval em branco em nota promissória anteriormente emitida por Tereza. Nessa hipótese, presume-se que Tereza seja a beneficiária da referida garantia.</w:t>
            </w:r>
            <w:r>
              <w:rPr>
                <w:rFonts w:ascii="Book Antiqua" w:hAnsi="Book Antiqua" w:cs="Times New Roman"/>
                <w:bCs/>
                <w:sz w:val="19"/>
                <w:szCs w:val="19"/>
              </w:rPr>
              <w:t xml:space="preserve"> </w:t>
            </w:r>
            <w:r>
              <w:rPr>
                <w:rFonts w:ascii="Book Antiqua" w:hAnsi="Book Antiqua" w:cs="Times New Roman"/>
                <w:b/>
                <w:sz w:val="19"/>
                <w:szCs w:val="19"/>
              </w:rPr>
              <w:t>BL: art. 77 c/c art. 31, LUG.</w:t>
            </w:r>
          </w:p>
          <w:p w14:paraId="62CBB404" w14:textId="3BC5F57D" w:rsidR="00FE241B" w:rsidRDefault="00FE241B" w:rsidP="00FE241B">
            <w:pPr>
              <w:jc w:val="both"/>
              <w:rPr>
                <w:rFonts w:ascii="Book Antiqua" w:hAnsi="Book Antiqua" w:cs="Times New Roman"/>
                <w:b/>
                <w:sz w:val="19"/>
                <w:szCs w:val="19"/>
              </w:rPr>
            </w:pPr>
          </w:p>
          <w:p w14:paraId="346795CD" w14:textId="0916A1DD" w:rsidR="00FE241B" w:rsidRPr="00FE241B" w:rsidRDefault="00FE241B" w:rsidP="00FE241B">
            <w:pPr>
              <w:jc w:val="both"/>
              <w:rPr>
                <w:rFonts w:ascii="Book Antiqua" w:hAnsi="Book Antiqua" w:cs="Times New Roman"/>
                <w:b/>
                <w:sz w:val="19"/>
                <w:szCs w:val="19"/>
              </w:rPr>
            </w:pPr>
            <w:r w:rsidRPr="00FE241B">
              <w:rPr>
                <w:rFonts w:ascii="Book Antiqua" w:hAnsi="Book Antiqua" w:cs="Times New Roman"/>
                <w:b/>
                <w:i/>
                <w:iCs/>
                <w:color w:val="FF0000"/>
                <w:sz w:val="19"/>
                <w:szCs w:val="19"/>
              </w:rPr>
              <w:lastRenderedPageBreak/>
              <w:t>#</w:t>
            </w:r>
            <w:r w:rsidRPr="00FE241B">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w:t>
            </w:r>
            <w:r>
              <w:rPr>
                <w:rFonts w:ascii="Book Antiqua" w:hAnsi="Book Antiqua" w:cs="Times New Roman"/>
                <w:sz w:val="19"/>
                <w:szCs w:val="19"/>
              </w:rPr>
              <w:t xml:space="preserve"> </w:t>
            </w:r>
            <w:r w:rsidRPr="00FE241B">
              <w:rPr>
                <w:rFonts w:ascii="Book Antiqua" w:hAnsi="Book Antiqua" w:cs="Times New Roman"/>
                <w:sz w:val="19"/>
                <w:szCs w:val="19"/>
              </w:rPr>
              <w:t>Como o sacador da nota promissória foi Tereza, ela será a avalizada</w:t>
            </w:r>
            <w:r>
              <w:rPr>
                <w:rFonts w:ascii="Book Antiqua" w:hAnsi="Book Antiqua" w:cs="Times New Roman"/>
                <w:sz w:val="19"/>
                <w:szCs w:val="19"/>
              </w:rPr>
              <w:t xml:space="preserve"> (</w:t>
            </w:r>
            <w:r w:rsidRPr="00FE241B">
              <w:rPr>
                <w:rFonts w:ascii="Book Antiqua" w:hAnsi="Book Antiqua" w:cs="Times New Roman"/>
                <w:sz w:val="19"/>
                <w:szCs w:val="19"/>
              </w:rPr>
              <w:t>sacador = emitente = Tereza</w:t>
            </w:r>
            <w:r>
              <w:rPr>
                <w:rFonts w:ascii="Book Antiqua" w:hAnsi="Book Antiqua" w:cs="Times New Roman"/>
                <w:sz w:val="19"/>
                <w:szCs w:val="19"/>
              </w:rPr>
              <w:t>)</w:t>
            </w:r>
            <w:r w:rsidRPr="00FE241B">
              <w:rPr>
                <w:rFonts w:ascii="Book Antiqua" w:hAnsi="Book Antiqua" w:cs="Times New Roman"/>
                <w:sz w:val="19"/>
                <w:szCs w:val="19"/>
              </w:rPr>
              <w:t>.</w:t>
            </w:r>
          </w:p>
          <w:p w14:paraId="6DDEAB34" w14:textId="77777777" w:rsidR="00FE241B" w:rsidRPr="00FE241B" w:rsidRDefault="00FE241B" w:rsidP="00C97C91">
            <w:pPr>
              <w:jc w:val="both"/>
              <w:rPr>
                <w:rFonts w:ascii="Book Antiqua" w:hAnsi="Book Antiqua" w:cs="Times New Roman"/>
                <w:b/>
                <w:sz w:val="19"/>
                <w:szCs w:val="19"/>
              </w:rPr>
            </w:pPr>
          </w:p>
          <w:p w14:paraId="66E9D668" w14:textId="444C4FCF" w:rsidR="00E2318E" w:rsidRPr="00A67B48" w:rsidRDefault="00FE241B" w:rsidP="00C97C91">
            <w:pPr>
              <w:jc w:val="both"/>
              <w:rPr>
                <w:rFonts w:ascii="Book Antiqua" w:hAnsi="Book Antiqua" w:cs="Times New Roman"/>
                <w:sz w:val="19"/>
                <w:szCs w:val="19"/>
              </w:rPr>
            </w:pPr>
            <w:r w:rsidRPr="00FE241B">
              <w:rPr>
                <w:rFonts w:ascii="Book Antiqua" w:hAnsi="Book Antiqua" w:cs="Times New Roman"/>
                <w:b/>
                <w:i/>
                <w:iCs/>
                <w:color w:val="FF0000"/>
                <w:sz w:val="19"/>
                <w:szCs w:val="19"/>
              </w:rPr>
              <w:t>#</w:t>
            </w:r>
            <w:r w:rsidRPr="00FE241B">
              <w:rPr>
                <w:rFonts w:ascii="Book Antiqua" w:hAnsi="Book Antiqua" w:cs="Times New Roman"/>
                <w:b/>
                <w:i/>
                <w:iCs/>
                <w:color w:val="FF0000"/>
                <w:sz w:val="19"/>
                <w:szCs w:val="19"/>
                <w:highlight w:val="green"/>
              </w:rPr>
              <w:t>Atenção</w:t>
            </w:r>
            <w:r w:rsidR="00E2318E" w:rsidRPr="00A67B48">
              <w:rPr>
                <w:rFonts w:ascii="Book Antiqua" w:hAnsi="Book Antiqua" w:cs="Times New Roman"/>
                <w:sz w:val="19"/>
                <w:szCs w:val="19"/>
              </w:rPr>
              <w:t>: O aval não precisa indicar expressamente que é o beneficiário, pois a lei cria a presunção que, neste caso, o beneficiário do aval será o devedor principal.</w:t>
            </w:r>
          </w:p>
        </w:tc>
      </w:tr>
    </w:tbl>
    <w:p w14:paraId="49F6F980" w14:textId="39DBCFBD" w:rsidR="00C97C91" w:rsidRPr="00ED18F0"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A67B48">
        <w:rPr>
          <w:rFonts w:ascii="Book Antiqua" w:hAnsi="Book Antiqua" w:cs="Times New Roman"/>
          <w:b/>
          <w:bCs/>
          <w:sz w:val="19"/>
          <w:szCs w:val="19"/>
          <w:highlight w:val="magenta"/>
        </w:rPr>
        <w:lastRenderedPageBreak/>
        <w:t>Art. 32</w:t>
      </w:r>
      <w:r w:rsidRPr="0011002B">
        <w:rPr>
          <w:rFonts w:ascii="Book Antiqua" w:hAnsi="Book Antiqua" w:cs="Times New Roman"/>
          <w:b/>
          <w:bCs/>
          <w:sz w:val="19"/>
          <w:szCs w:val="19"/>
        </w:rPr>
        <w:t xml:space="preserve">. O dador de aval é </w:t>
      </w:r>
      <w:r w:rsidRPr="0011002B">
        <w:rPr>
          <w:rFonts w:ascii="Book Antiqua" w:hAnsi="Book Antiqua" w:cs="Times New Roman"/>
          <w:b/>
          <w:bCs/>
          <w:sz w:val="19"/>
          <w:szCs w:val="19"/>
          <w:highlight w:val="cyan"/>
        </w:rPr>
        <w:t>responsável da mesma maneira</w:t>
      </w:r>
      <w:r w:rsidRPr="0011002B">
        <w:rPr>
          <w:rFonts w:ascii="Book Antiqua" w:hAnsi="Book Antiqua" w:cs="Times New Roman"/>
          <w:b/>
          <w:bCs/>
          <w:sz w:val="19"/>
          <w:szCs w:val="19"/>
        </w:rPr>
        <w:t xml:space="preserve"> que a pessoa por ele afiançada</w:t>
      </w:r>
      <w:r w:rsidRPr="00F93083">
        <w:rPr>
          <w:rFonts w:ascii="Book Antiqua" w:hAnsi="Book Antiqua" w:cs="Times New Roman"/>
          <w:b/>
          <w:bCs/>
          <w:sz w:val="16"/>
          <w:szCs w:val="16"/>
        </w:rPr>
        <w:t>.</w:t>
      </w:r>
      <w:r w:rsidR="008A13FF" w:rsidRPr="00F93083">
        <w:rPr>
          <w:rFonts w:ascii="Book Antiqua" w:hAnsi="Book Antiqua" w:cs="Times New Roman"/>
          <w:b/>
          <w:bCs/>
          <w:sz w:val="16"/>
          <w:szCs w:val="16"/>
        </w:rPr>
        <w:t xml:space="preserve"> </w:t>
      </w:r>
      <w:r w:rsidR="008A13FF" w:rsidRPr="00F93083">
        <w:rPr>
          <w:rFonts w:ascii="Book Antiqua" w:eastAsia="Times New Roman" w:hAnsi="Book Antiqua" w:cs="Times New Roman"/>
          <w:b/>
          <w:bCs/>
          <w:color w:val="FF0000"/>
          <w:sz w:val="16"/>
          <w:szCs w:val="16"/>
          <w:u w:val="single"/>
          <w:lang w:eastAsia="pt-BR"/>
        </w:rPr>
        <w:t>(TRT1-2010)</w:t>
      </w:r>
      <w:r w:rsidR="009A7B3F" w:rsidRPr="00F93083">
        <w:rPr>
          <w:rFonts w:ascii="Book Antiqua" w:hAnsi="Book Antiqua" w:cs="Times New Roman"/>
          <w:b/>
          <w:bCs/>
          <w:sz w:val="16"/>
          <w:szCs w:val="16"/>
        </w:rPr>
        <w:t xml:space="preserve"> </w:t>
      </w:r>
      <w:r w:rsidR="005779C5" w:rsidRPr="00F93083">
        <w:rPr>
          <w:rFonts w:ascii="Book Antiqua" w:hAnsi="Book Antiqua" w:cs="Times New Roman"/>
          <w:b/>
          <w:bCs/>
          <w:color w:val="FF0000"/>
          <w:sz w:val="16"/>
          <w:szCs w:val="16"/>
          <w:u w:val="single"/>
        </w:rPr>
        <w:t>(Cartórios/TJMA-2011)</w:t>
      </w:r>
      <w:r w:rsidR="00E91034" w:rsidRPr="00F93083">
        <w:rPr>
          <w:rFonts w:ascii="Book Antiqua" w:hAnsi="Book Antiqua" w:cs="Times New Roman"/>
          <w:b/>
          <w:bCs/>
          <w:color w:val="FF0000"/>
          <w:sz w:val="16"/>
          <w:szCs w:val="16"/>
        </w:rPr>
        <w:t xml:space="preserve"> </w:t>
      </w:r>
      <w:r w:rsidR="00E91034" w:rsidRPr="00F93083">
        <w:rPr>
          <w:rFonts w:ascii="Book Antiqua" w:eastAsia="Times New Roman" w:hAnsi="Book Antiqua" w:cs="Times New Roman"/>
          <w:b/>
          <w:bCs/>
          <w:color w:val="FF0000"/>
          <w:sz w:val="16"/>
          <w:szCs w:val="16"/>
          <w:u w:val="single"/>
          <w:lang w:eastAsia="pt-BR"/>
        </w:rPr>
        <w:t>(TRT20-2012)</w:t>
      </w:r>
      <w:r w:rsidR="00641C96" w:rsidRPr="00F93083">
        <w:rPr>
          <w:rFonts w:ascii="Book Antiqua" w:hAnsi="Book Antiqua" w:cs="Times New Roman"/>
          <w:b/>
          <w:bCs/>
          <w:sz w:val="16"/>
          <w:szCs w:val="16"/>
        </w:rPr>
        <w:t xml:space="preserve"> </w:t>
      </w:r>
      <w:r w:rsidR="00641C96" w:rsidRPr="00F93083">
        <w:rPr>
          <w:rFonts w:ascii="Book Antiqua" w:hAnsi="Book Antiqua" w:cs="Times New Roman"/>
          <w:b/>
          <w:bCs/>
          <w:color w:val="FF0000"/>
          <w:sz w:val="16"/>
          <w:szCs w:val="16"/>
          <w:u w:val="single"/>
        </w:rPr>
        <w:t>(TJDFT-2016</w:t>
      </w:r>
      <w:r w:rsidR="00C46CE4" w:rsidRPr="00F93083">
        <w:rPr>
          <w:rFonts w:ascii="Book Antiqua" w:hAnsi="Book Antiqua" w:cs="Times New Roman"/>
          <w:b/>
          <w:bCs/>
          <w:color w:val="FF0000"/>
          <w:sz w:val="16"/>
          <w:szCs w:val="16"/>
          <w:u w:val="single"/>
        </w:rPr>
        <w:t>)</w:t>
      </w:r>
      <w:r w:rsidR="00C46CE4" w:rsidRPr="00F93083">
        <w:rPr>
          <w:rFonts w:ascii="Book Antiqua" w:hAnsi="Book Antiqua" w:cs="Times New Roman"/>
          <w:b/>
          <w:bCs/>
          <w:color w:val="FF0000"/>
          <w:sz w:val="16"/>
          <w:szCs w:val="16"/>
        </w:rPr>
        <w:t xml:space="preserve"> </w:t>
      </w:r>
      <w:r w:rsidR="00C46CE4" w:rsidRPr="00F93083">
        <w:rPr>
          <w:rFonts w:ascii="Book Antiqua" w:hAnsi="Book Antiqua" w:cs="Times New Roman"/>
          <w:b/>
          <w:bCs/>
          <w:color w:val="FF0000"/>
          <w:sz w:val="16"/>
          <w:szCs w:val="16"/>
          <w:u w:val="single"/>
        </w:rPr>
        <w:t>(DPEES-2016)</w:t>
      </w:r>
      <w:r w:rsidR="004E4A12" w:rsidRPr="00F93083">
        <w:rPr>
          <w:rFonts w:ascii="Book Antiqua" w:hAnsi="Book Antiqua" w:cs="Times New Roman"/>
          <w:b/>
          <w:bCs/>
          <w:color w:val="FF0000"/>
          <w:sz w:val="16"/>
          <w:szCs w:val="16"/>
        </w:rPr>
        <w:t xml:space="preserve"> </w:t>
      </w:r>
      <w:r w:rsidR="00C8536D" w:rsidRPr="00F93083">
        <w:rPr>
          <w:rFonts w:ascii="Book Antiqua" w:hAnsi="Book Antiqua"/>
          <w:b/>
          <w:bCs/>
          <w:color w:val="FF0000"/>
          <w:sz w:val="16"/>
          <w:szCs w:val="16"/>
          <w:u w:val="single"/>
        </w:rPr>
        <w:t>(TJSP-2021)</w:t>
      </w:r>
      <w:r w:rsidR="00ED18F0">
        <w:rPr>
          <w:rFonts w:ascii="Book Antiqua" w:hAnsi="Book Antiqua"/>
          <w:b/>
          <w:bCs/>
          <w:color w:val="FF0000"/>
          <w:sz w:val="16"/>
          <w:szCs w:val="16"/>
        </w:rPr>
        <w:t xml:space="preserve"> </w:t>
      </w:r>
      <w:r w:rsidR="00ED18F0">
        <w:rPr>
          <w:rFonts w:ascii="Book Antiqua" w:hAnsi="Book Antiqua" w:cs="Times New Roman"/>
          <w:b/>
          <w:bCs/>
          <w:color w:val="FF0000"/>
          <w:sz w:val="16"/>
          <w:szCs w:val="16"/>
          <w:u w:val="single"/>
        </w:rPr>
        <w:t>(TJGO-2023)</w:t>
      </w:r>
    </w:p>
    <w:p w14:paraId="22CE9265" w14:textId="15746641" w:rsidR="00C97C91" w:rsidRPr="003162D8" w:rsidRDefault="00C97C91" w:rsidP="007A713C">
      <w:pPr>
        <w:spacing w:before="100" w:beforeAutospacing="1" w:after="100" w:afterAutospacing="1" w:line="240" w:lineRule="auto"/>
        <w:ind w:firstLine="567"/>
        <w:jc w:val="both"/>
        <w:rPr>
          <w:rFonts w:ascii="Book Antiqua" w:hAnsi="Book Antiqua" w:cs="Times New Roman"/>
          <w:b/>
          <w:bCs/>
          <w:color w:val="FF0000"/>
          <w:sz w:val="16"/>
          <w:szCs w:val="16"/>
          <w:u w:val="single"/>
        </w:rPr>
      </w:pPr>
      <w:r w:rsidRPr="00A67B48">
        <w:rPr>
          <w:rFonts w:ascii="Book Antiqua" w:hAnsi="Book Antiqua" w:cs="Times New Roman"/>
          <w:sz w:val="19"/>
          <w:szCs w:val="19"/>
        </w:rPr>
        <w:t xml:space="preserve">A </w:t>
      </w:r>
      <w:r w:rsidRPr="00836A20">
        <w:rPr>
          <w:rFonts w:ascii="Book Antiqua" w:hAnsi="Book Antiqua" w:cs="Times New Roman"/>
          <w:b/>
          <w:bCs/>
          <w:sz w:val="19"/>
          <w:szCs w:val="19"/>
          <w:highlight w:val="cyan"/>
        </w:rPr>
        <w:t>sua obrigação</w:t>
      </w:r>
      <w:r w:rsidRPr="00A67B48">
        <w:rPr>
          <w:rFonts w:ascii="Book Antiqua" w:hAnsi="Book Antiqua" w:cs="Times New Roman"/>
          <w:sz w:val="19"/>
          <w:szCs w:val="19"/>
        </w:rPr>
        <w:t xml:space="preserve"> </w:t>
      </w:r>
      <w:r w:rsidRPr="00836A20">
        <w:rPr>
          <w:rFonts w:ascii="Book Antiqua" w:hAnsi="Book Antiqua" w:cs="Times New Roman"/>
          <w:b/>
          <w:bCs/>
          <w:caps/>
          <w:sz w:val="19"/>
          <w:szCs w:val="19"/>
          <w:highlight w:val="green"/>
        </w:rPr>
        <w:t>mantém-se</w:t>
      </w:r>
      <w:r w:rsidRPr="00A67B48">
        <w:rPr>
          <w:rFonts w:ascii="Book Antiqua" w:hAnsi="Book Antiqua" w:cs="Times New Roman"/>
          <w:sz w:val="19"/>
          <w:szCs w:val="19"/>
        </w:rPr>
        <w:t xml:space="preserve">, </w:t>
      </w:r>
      <w:r w:rsidRPr="00836A20">
        <w:rPr>
          <w:rFonts w:ascii="Book Antiqua" w:hAnsi="Book Antiqua" w:cs="Times New Roman"/>
          <w:b/>
          <w:bCs/>
          <w:caps/>
          <w:sz w:val="19"/>
          <w:szCs w:val="19"/>
          <w:highlight w:val="green"/>
        </w:rPr>
        <w:t>mesmo</w:t>
      </w:r>
      <w:r w:rsidRPr="00A67B48">
        <w:rPr>
          <w:rFonts w:ascii="Book Antiqua" w:hAnsi="Book Antiqua" w:cs="Times New Roman"/>
          <w:sz w:val="19"/>
          <w:szCs w:val="19"/>
        </w:rPr>
        <w:t xml:space="preserve"> </w:t>
      </w:r>
      <w:r w:rsidRPr="00836A20">
        <w:rPr>
          <w:rFonts w:ascii="Book Antiqua" w:hAnsi="Book Antiqua" w:cs="Times New Roman"/>
          <w:b/>
          <w:bCs/>
          <w:sz w:val="19"/>
          <w:szCs w:val="19"/>
          <w:highlight w:val="yellow"/>
        </w:rPr>
        <w:t>no caso</w:t>
      </w:r>
      <w:r w:rsidRPr="00A67B48">
        <w:rPr>
          <w:rFonts w:ascii="Book Antiqua" w:hAnsi="Book Antiqua" w:cs="Times New Roman"/>
          <w:sz w:val="19"/>
          <w:szCs w:val="19"/>
        </w:rPr>
        <w:t xml:space="preserve"> de </w:t>
      </w:r>
      <w:r w:rsidRPr="00836A20">
        <w:rPr>
          <w:rFonts w:ascii="Book Antiqua" w:hAnsi="Book Antiqua" w:cs="Times New Roman"/>
          <w:b/>
          <w:bCs/>
          <w:sz w:val="19"/>
          <w:szCs w:val="19"/>
          <w:highlight w:val="cyan"/>
        </w:rPr>
        <w:t>a obrigação</w:t>
      </w:r>
      <w:r w:rsidRPr="00836A20">
        <w:rPr>
          <w:rFonts w:ascii="Book Antiqua" w:hAnsi="Book Antiqua" w:cs="Times New Roman"/>
          <w:b/>
          <w:bCs/>
          <w:sz w:val="19"/>
          <w:szCs w:val="19"/>
        </w:rPr>
        <w:t xml:space="preserve"> </w:t>
      </w:r>
      <w:r w:rsidRPr="00836A20">
        <w:rPr>
          <w:rFonts w:ascii="Book Antiqua" w:hAnsi="Book Antiqua" w:cs="Times New Roman"/>
          <w:b/>
          <w:bCs/>
          <w:sz w:val="19"/>
          <w:szCs w:val="19"/>
          <w:highlight w:val="yellow"/>
        </w:rPr>
        <w:t>que ele</w:t>
      </w:r>
      <w:r w:rsidRPr="00A67B48">
        <w:rPr>
          <w:rFonts w:ascii="Book Antiqua" w:hAnsi="Book Antiqua" w:cs="Times New Roman"/>
          <w:sz w:val="19"/>
          <w:szCs w:val="19"/>
        </w:rPr>
        <w:t xml:space="preserve"> </w:t>
      </w:r>
      <w:r w:rsidRPr="00836A20">
        <w:rPr>
          <w:rFonts w:ascii="Book Antiqua" w:hAnsi="Book Antiqua" w:cs="Times New Roman"/>
          <w:b/>
          <w:bCs/>
          <w:caps/>
          <w:sz w:val="19"/>
          <w:szCs w:val="19"/>
          <w:highlight w:val="green"/>
        </w:rPr>
        <w:t>garantiu</w:t>
      </w:r>
      <w:r w:rsidRPr="00836A20">
        <w:rPr>
          <w:rFonts w:ascii="Book Antiqua" w:hAnsi="Book Antiqua" w:cs="Times New Roman"/>
          <w:b/>
          <w:bCs/>
          <w:caps/>
          <w:sz w:val="19"/>
          <w:szCs w:val="19"/>
        </w:rPr>
        <w:t xml:space="preserve"> </w:t>
      </w:r>
      <w:r w:rsidRPr="00836A20">
        <w:rPr>
          <w:rFonts w:ascii="Book Antiqua" w:hAnsi="Book Antiqua" w:cs="Times New Roman"/>
          <w:b/>
          <w:bCs/>
          <w:caps/>
          <w:sz w:val="19"/>
          <w:szCs w:val="19"/>
          <w:shd w:val="clear" w:color="auto" w:fill="F7CAAC" w:themeFill="accent2" w:themeFillTint="66"/>
        </w:rPr>
        <w:t>ser nula</w:t>
      </w:r>
      <w:r w:rsidRPr="00A67B48">
        <w:rPr>
          <w:rFonts w:ascii="Book Antiqua" w:hAnsi="Book Antiqua" w:cs="Times New Roman"/>
          <w:sz w:val="19"/>
          <w:szCs w:val="19"/>
        </w:rPr>
        <w:t xml:space="preserve"> </w:t>
      </w:r>
      <w:r w:rsidRPr="00836A20">
        <w:rPr>
          <w:rFonts w:ascii="Book Antiqua" w:hAnsi="Book Antiqua" w:cs="Times New Roman"/>
          <w:b/>
          <w:bCs/>
          <w:sz w:val="19"/>
          <w:szCs w:val="19"/>
          <w:highlight w:val="yellow"/>
        </w:rPr>
        <w:t>por qualquer razão</w:t>
      </w:r>
      <w:r w:rsidRPr="00A67B48">
        <w:rPr>
          <w:rFonts w:ascii="Book Antiqua" w:hAnsi="Book Antiqua" w:cs="Times New Roman"/>
          <w:sz w:val="19"/>
          <w:szCs w:val="19"/>
        </w:rPr>
        <w:t xml:space="preserve"> que </w:t>
      </w:r>
      <w:r w:rsidRPr="00836A20">
        <w:rPr>
          <w:rFonts w:ascii="Book Antiqua" w:hAnsi="Book Antiqua" w:cs="Times New Roman"/>
          <w:b/>
          <w:bCs/>
          <w:caps/>
          <w:sz w:val="19"/>
          <w:szCs w:val="19"/>
          <w:highlight w:val="green"/>
        </w:rPr>
        <w:t>não seja</w:t>
      </w:r>
      <w:r w:rsidRPr="00A67B48">
        <w:rPr>
          <w:rFonts w:ascii="Book Antiqua" w:hAnsi="Book Antiqua" w:cs="Times New Roman"/>
          <w:sz w:val="19"/>
          <w:szCs w:val="19"/>
        </w:rPr>
        <w:t xml:space="preserve"> </w:t>
      </w:r>
      <w:r w:rsidRPr="00836A20">
        <w:rPr>
          <w:rFonts w:ascii="Book Antiqua" w:hAnsi="Book Antiqua" w:cs="Times New Roman"/>
          <w:b/>
          <w:bCs/>
          <w:sz w:val="19"/>
          <w:szCs w:val="19"/>
          <w:highlight w:val="cyan"/>
        </w:rPr>
        <w:t>um vício de forma</w:t>
      </w:r>
      <w:r w:rsidRPr="00F93083">
        <w:rPr>
          <w:rFonts w:ascii="Book Antiqua" w:hAnsi="Book Antiqua" w:cs="Times New Roman"/>
          <w:sz w:val="16"/>
          <w:szCs w:val="16"/>
        </w:rPr>
        <w:t>.</w:t>
      </w:r>
      <w:r w:rsidR="00836A20" w:rsidRPr="00F93083">
        <w:rPr>
          <w:rFonts w:ascii="Book Antiqua" w:hAnsi="Book Antiqua" w:cs="Times New Roman"/>
          <w:sz w:val="16"/>
          <w:szCs w:val="16"/>
        </w:rPr>
        <w:t xml:space="preserve"> </w:t>
      </w:r>
      <w:r w:rsidR="00836A20" w:rsidRPr="00F93083">
        <w:rPr>
          <w:rFonts w:ascii="Book Antiqua" w:eastAsia="Times New Roman" w:hAnsi="Book Antiqua" w:cs="Times New Roman"/>
          <w:b/>
          <w:color w:val="FF0000"/>
          <w:sz w:val="16"/>
          <w:szCs w:val="16"/>
          <w:u w:val="single"/>
          <w:lang w:eastAsia="pt-BR"/>
        </w:rPr>
        <w:t>(TJPR-2008)</w:t>
      </w:r>
      <w:r w:rsidRPr="00F93083">
        <w:rPr>
          <w:rFonts w:ascii="Book Antiqua" w:hAnsi="Book Antiqua" w:cs="Times New Roman"/>
          <w:sz w:val="16"/>
          <w:szCs w:val="16"/>
        </w:rPr>
        <w:t xml:space="preserve"> </w:t>
      </w:r>
      <w:r w:rsidR="00261A7E" w:rsidRPr="00F93083">
        <w:rPr>
          <w:rFonts w:ascii="Book Antiqua" w:hAnsi="Book Antiqua" w:cs="Times New Roman"/>
          <w:b/>
          <w:color w:val="FF0000"/>
          <w:sz w:val="16"/>
          <w:szCs w:val="16"/>
          <w:u w:val="single"/>
        </w:rPr>
        <w:t>(TJSE-2008)</w:t>
      </w:r>
      <w:r w:rsidR="009A7B3F" w:rsidRPr="00F93083">
        <w:rPr>
          <w:rFonts w:ascii="Book Antiqua" w:hAnsi="Book Antiqua" w:cs="Times New Roman"/>
          <w:b/>
          <w:color w:val="FF0000"/>
          <w:sz w:val="16"/>
          <w:szCs w:val="16"/>
        </w:rPr>
        <w:t xml:space="preserve"> </w:t>
      </w:r>
      <w:r w:rsidR="005779C5" w:rsidRPr="00F93083">
        <w:rPr>
          <w:rFonts w:ascii="Book Antiqua" w:hAnsi="Book Antiqua" w:cs="Times New Roman"/>
          <w:b/>
          <w:bCs/>
          <w:color w:val="FF0000"/>
          <w:sz w:val="16"/>
          <w:szCs w:val="16"/>
          <w:u w:val="single"/>
        </w:rPr>
        <w:t>(Cartórios/TJMA-2011)</w:t>
      </w:r>
      <w:r w:rsidR="00E91034" w:rsidRPr="00F93083">
        <w:rPr>
          <w:rFonts w:ascii="Book Antiqua" w:hAnsi="Book Antiqua" w:cs="Times New Roman"/>
          <w:b/>
          <w:bCs/>
          <w:color w:val="FF0000"/>
          <w:sz w:val="16"/>
          <w:szCs w:val="16"/>
        </w:rPr>
        <w:t xml:space="preserve"> </w:t>
      </w:r>
      <w:r w:rsidR="00E91034" w:rsidRPr="00F93083">
        <w:rPr>
          <w:rFonts w:ascii="Book Antiqua" w:eastAsia="Times New Roman" w:hAnsi="Book Antiqua" w:cs="Times New Roman"/>
          <w:b/>
          <w:color w:val="FF0000"/>
          <w:sz w:val="16"/>
          <w:szCs w:val="16"/>
          <w:u w:val="single"/>
          <w:lang w:eastAsia="pt-BR"/>
        </w:rPr>
        <w:t>(TRT20-2012)</w:t>
      </w:r>
      <w:r w:rsidR="0011002B" w:rsidRPr="00F93083">
        <w:rPr>
          <w:rFonts w:ascii="Book Antiqua" w:eastAsia="Times New Roman" w:hAnsi="Book Antiqua" w:cs="Times New Roman"/>
          <w:b/>
          <w:color w:val="FF0000"/>
          <w:sz w:val="16"/>
          <w:szCs w:val="16"/>
          <w:lang w:eastAsia="pt-BR"/>
        </w:rPr>
        <w:t xml:space="preserve"> </w:t>
      </w:r>
      <w:r w:rsidR="0011002B" w:rsidRPr="00F93083">
        <w:rPr>
          <w:rFonts w:ascii="Book Antiqua" w:eastAsia="Times New Roman" w:hAnsi="Book Antiqua" w:cs="Times New Roman"/>
          <w:b/>
          <w:color w:val="FF0000"/>
          <w:sz w:val="16"/>
          <w:szCs w:val="16"/>
          <w:u w:val="single"/>
          <w:lang w:eastAsia="pt-BR"/>
        </w:rPr>
        <w:t>(MPRO-2013)</w:t>
      </w:r>
      <w:r w:rsidR="00836A20" w:rsidRPr="00F93083">
        <w:rPr>
          <w:rFonts w:ascii="Book Antiqua" w:eastAsia="Times New Roman" w:hAnsi="Book Antiqua" w:cs="Times New Roman"/>
          <w:b/>
          <w:color w:val="FF0000"/>
          <w:sz w:val="16"/>
          <w:szCs w:val="16"/>
          <w:lang w:eastAsia="pt-BR"/>
        </w:rPr>
        <w:t xml:space="preserve"> </w:t>
      </w:r>
      <w:r w:rsidR="00836A20" w:rsidRPr="00F93083">
        <w:rPr>
          <w:rFonts w:ascii="Book Antiqua" w:eastAsia="Times New Roman" w:hAnsi="Book Antiqua" w:cs="Times New Roman"/>
          <w:b/>
          <w:color w:val="FF0000"/>
          <w:sz w:val="16"/>
          <w:szCs w:val="16"/>
          <w:u w:val="single"/>
          <w:lang w:eastAsia="pt-BR"/>
        </w:rPr>
        <w:t>(DPETO-2013)</w:t>
      </w:r>
      <w:r w:rsidR="00836A20" w:rsidRPr="00F93083">
        <w:rPr>
          <w:rFonts w:ascii="Book Antiqua" w:eastAsia="Times New Roman" w:hAnsi="Book Antiqua" w:cs="Times New Roman"/>
          <w:b/>
          <w:color w:val="FF0000"/>
          <w:sz w:val="16"/>
          <w:szCs w:val="16"/>
          <w:lang w:eastAsia="pt-BR"/>
        </w:rPr>
        <w:t xml:space="preserve"> </w:t>
      </w:r>
      <w:r w:rsidR="0011002B" w:rsidRPr="00F93083">
        <w:rPr>
          <w:rFonts w:ascii="Book Antiqua" w:hAnsi="Book Antiqua" w:cs="Times New Roman"/>
          <w:b/>
          <w:bCs/>
          <w:color w:val="FF0000"/>
          <w:sz w:val="16"/>
          <w:szCs w:val="16"/>
          <w:u w:val="single"/>
        </w:rPr>
        <w:t>(Cartórios/TJSP-2014/2016)</w:t>
      </w:r>
      <w:r w:rsidR="00641C96" w:rsidRPr="00F93083">
        <w:rPr>
          <w:rFonts w:ascii="Book Antiqua" w:hAnsi="Book Antiqua" w:cs="Times New Roman"/>
          <w:b/>
          <w:color w:val="FF0000"/>
          <w:sz w:val="16"/>
          <w:szCs w:val="16"/>
        </w:rPr>
        <w:t xml:space="preserve"> </w:t>
      </w:r>
      <w:r w:rsidR="00641C96" w:rsidRPr="00F93083">
        <w:rPr>
          <w:rFonts w:ascii="Book Antiqua" w:hAnsi="Book Antiqua" w:cs="Times New Roman"/>
          <w:b/>
          <w:bCs/>
          <w:color w:val="FF0000"/>
          <w:sz w:val="16"/>
          <w:szCs w:val="16"/>
          <w:u w:val="single"/>
        </w:rPr>
        <w:t>(TJDFT-2016)</w:t>
      </w:r>
      <w:r w:rsidR="00C46CE4" w:rsidRPr="00F93083">
        <w:rPr>
          <w:rFonts w:ascii="Book Antiqua" w:hAnsi="Book Antiqua" w:cs="Times New Roman"/>
          <w:b/>
          <w:bCs/>
          <w:color w:val="FF0000"/>
          <w:sz w:val="16"/>
          <w:szCs w:val="16"/>
        </w:rPr>
        <w:t xml:space="preserve"> </w:t>
      </w:r>
      <w:r w:rsidR="00C46CE4" w:rsidRPr="00F93083">
        <w:rPr>
          <w:rFonts w:ascii="Book Antiqua" w:hAnsi="Book Antiqua" w:cs="Times New Roman"/>
          <w:b/>
          <w:bCs/>
          <w:color w:val="FF0000"/>
          <w:sz w:val="16"/>
          <w:szCs w:val="16"/>
          <w:u w:val="single"/>
        </w:rPr>
        <w:t>(DPEES-2016)</w:t>
      </w:r>
      <w:r w:rsidR="0011002B" w:rsidRPr="00F93083">
        <w:rPr>
          <w:rFonts w:ascii="Book Antiqua" w:hAnsi="Book Antiqua" w:cs="Times New Roman"/>
          <w:b/>
          <w:bCs/>
          <w:color w:val="FF0000"/>
          <w:sz w:val="16"/>
          <w:szCs w:val="16"/>
        </w:rPr>
        <w:t xml:space="preserve"> </w:t>
      </w:r>
      <w:bookmarkStart w:id="20" w:name="_Hlk54347203"/>
      <w:r w:rsidR="00212B52" w:rsidRPr="00F93083">
        <w:rPr>
          <w:rFonts w:ascii="Book Antiqua" w:eastAsia="Times New Roman" w:hAnsi="Book Antiqua" w:cs="Times New Roman"/>
          <w:b/>
          <w:color w:val="FF0000"/>
          <w:sz w:val="16"/>
          <w:szCs w:val="16"/>
          <w:u w:val="single"/>
          <w:lang w:eastAsia="pt-BR"/>
        </w:rPr>
        <w:t>(Cartórios/TJMG-2019)</w:t>
      </w:r>
      <w:bookmarkEnd w:id="20"/>
      <w:r w:rsidR="00ED18F0">
        <w:rPr>
          <w:rFonts w:ascii="Book Antiqua" w:eastAsia="Times New Roman" w:hAnsi="Book Antiqua" w:cs="Times New Roman"/>
          <w:b/>
          <w:color w:val="FF0000"/>
          <w:sz w:val="16"/>
          <w:szCs w:val="16"/>
          <w:lang w:eastAsia="pt-BR"/>
        </w:rPr>
        <w:t xml:space="preserve"> </w:t>
      </w:r>
      <w:r w:rsidR="00ED18F0">
        <w:rPr>
          <w:rFonts w:ascii="Book Antiqua" w:hAnsi="Book Antiqua" w:cs="Times New Roman"/>
          <w:b/>
          <w:bCs/>
          <w:color w:val="FF0000"/>
          <w:sz w:val="16"/>
          <w:szCs w:val="16"/>
          <w:u w:val="single"/>
        </w:rPr>
        <w:t>(TJGO-2023)</w:t>
      </w:r>
      <w:r w:rsidR="003162D8">
        <w:rPr>
          <w:rFonts w:ascii="Book Antiqua" w:hAnsi="Book Antiqua" w:cs="Times New Roman"/>
          <w:b/>
          <w:bCs/>
          <w:color w:val="FF0000"/>
          <w:sz w:val="16"/>
          <w:szCs w:val="16"/>
        </w:rPr>
        <w:t xml:space="preserve"> </w:t>
      </w:r>
      <w:r w:rsidR="003162D8">
        <w:rPr>
          <w:rFonts w:ascii="Book Antiqua" w:hAnsi="Book Antiqua" w:cs="Times New Roman"/>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36A20" w:rsidRPr="00A67B48" w14:paraId="76D6A444" w14:textId="77777777" w:rsidTr="00836A20">
        <w:tc>
          <w:tcPr>
            <w:tcW w:w="8494" w:type="dxa"/>
            <w:shd w:val="clear" w:color="auto" w:fill="CCFFFF"/>
          </w:tcPr>
          <w:p w14:paraId="2CA98540" w14:textId="47A09EB9" w:rsidR="00836A20" w:rsidRDefault="00836A20" w:rsidP="00836A20">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Cartórios/TJSP-2016-VUNESP</w:t>
            </w:r>
            <w:r w:rsidRPr="000D5F62">
              <w:rPr>
                <w:rFonts w:ascii="Book Antiqua" w:eastAsia="Times New Roman" w:hAnsi="Book Antiqua" w:cs="Times New Roman"/>
                <w:b/>
                <w:color w:val="000000"/>
                <w:sz w:val="19"/>
                <w:szCs w:val="19"/>
                <w:lang w:eastAsia="pt-BR"/>
              </w:rPr>
              <w:t xml:space="preserve">): </w:t>
            </w:r>
            <w:r w:rsidRPr="000D5F62">
              <w:rPr>
                <w:rFonts w:ascii="Book Antiqua" w:hAnsi="Book Antiqua" w:cs="Times New Roman"/>
                <w:sz w:val="19"/>
                <w:szCs w:val="19"/>
              </w:rPr>
              <w:t>Sendo nula a emissão do título de crédito, de ordinário,</w:t>
            </w:r>
            <w:r w:rsidRPr="000D5F62">
              <w:rPr>
                <w:sz w:val="19"/>
                <w:szCs w:val="19"/>
              </w:rPr>
              <w:t xml:space="preserve"> </w:t>
            </w:r>
            <w:r w:rsidRPr="000D5F62">
              <w:rPr>
                <w:rFonts w:ascii="Book Antiqua" w:hAnsi="Book Antiqua" w:cs="Times New Roman"/>
                <w:sz w:val="19"/>
                <w:szCs w:val="19"/>
              </w:rPr>
              <w:t xml:space="preserve">o aval regularmente dado no título não perde seu efeito. </w:t>
            </w:r>
            <w:r w:rsidRPr="000D5F62">
              <w:rPr>
                <w:rFonts w:ascii="Book Antiqua" w:eastAsia="Times New Roman" w:hAnsi="Book Antiqua" w:cs="Times New Roman"/>
                <w:b/>
                <w:sz w:val="19"/>
                <w:szCs w:val="19"/>
                <w:lang w:eastAsia="pt-BR"/>
              </w:rPr>
              <w:t>BL: art. 899, §2º, CC</w:t>
            </w:r>
            <w:r>
              <w:rPr>
                <w:rFonts w:ascii="Book Antiqua" w:eastAsia="Times New Roman" w:hAnsi="Book Antiqua" w:cs="Times New Roman"/>
                <w:b/>
                <w:sz w:val="19"/>
                <w:szCs w:val="19"/>
                <w:lang w:eastAsia="pt-BR"/>
              </w:rPr>
              <w:t xml:space="preserve"> e art. 32, §2º, LUG.</w:t>
            </w:r>
          </w:p>
          <w:p w14:paraId="7E69B1E7" w14:textId="77F5FA2B" w:rsidR="00836A20" w:rsidRDefault="00836A20" w:rsidP="00836A20">
            <w:pPr>
              <w:jc w:val="both"/>
              <w:rPr>
                <w:rFonts w:ascii="Book Antiqua" w:eastAsia="Times New Roman" w:hAnsi="Book Antiqua" w:cs="Times New Roman"/>
                <w:b/>
                <w:sz w:val="19"/>
                <w:szCs w:val="19"/>
                <w:lang w:eastAsia="pt-BR"/>
              </w:rPr>
            </w:pPr>
          </w:p>
          <w:p w14:paraId="208B7DEC" w14:textId="3E9E9EB4" w:rsidR="00836A20" w:rsidRPr="0039366B" w:rsidRDefault="00836A20" w:rsidP="00836A20">
            <w:pPr>
              <w:jc w:val="both"/>
              <w:rPr>
                <w:rFonts w:ascii="Book Antiqua" w:eastAsia="Times New Roman" w:hAnsi="Book Antiqua" w:cs="Times New Roman"/>
                <w:bCs/>
                <w:sz w:val="19"/>
                <w:szCs w:val="19"/>
                <w:lang w:eastAsia="pt-BR"/>
              </w:rPr>
            </w:pPr>
            <w:r w:rsidRPr="0039366B">
              <w:rPr>
                <w:rFonts w:ascii="Book Antiqua" w:eastAsia="Times New Roman" w:hAnsi="Book Antiqua" w:cs="Times New Roman"/>
                <w:b/>
                <w:i/>
                <w:iCs/>
                <w:color w:val="FF0000"/>
                <w:sz w:val="19"/>
                <w:szCs w:val="19"/>
                <w:lang w:eastAsia="pt-BR"/>
              </w:rPr>
              <w:t>#</w:t>
            </w:r>
            <w:r w:rsidRPr="003936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Há regra semelhante no art. 899, §2º do CC, vejamos: “</w:t>
            </w:r>
            <w:r w:rsidRPr="0039366B">
              <w:rPr>
                <w:rFonts w:ascii="Book Antiqua" w:eastAsia="Times New Roman" w:hAnsi="Book Antiqua" w:cs="Times New Roman"/>
                <w:bCs/>
                <w:i/>
                <w:iCs/>
                <w:sz w:val="19"/>
                <w:szCs w:val="19"/>
                <w:lang w:eastAsia="pt-BR"/>
              </w:rPr>
              <w:t xml:space="preserve">Art. </w:t>
            </w:r>
            <w:r>
              <w:rPr>
                <w:rFonts w:ascii="Book Antiqua" w:eastAsia="Times New Roman" w:hAnsi="Book Antiqua" w:cs="Times New Roman"/>
                <w:bCs/>
                <w:i/>
                <w:iCs/>
                <w:sz w:val="19"/>
                <w:szCs w:val="19"/>
                <w:lang w:eastAsia="pt-BR"/>
              </w:rPr>
              <w:t>899. (...)</w:t>
            </w:r>
            <w:r w:rsidRPr="0039366B">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836A20">
              <w:rPr>
                <w:rFonts w:ascii="Book Antiqua" w:eastAsia="Times New Roman" w:hAnsi="Book Antiqua" w:cs="Times New Roman"/>
                <w:bCs/>
                <w:i/>
                <w:iCs/>
                <w:sz w:val="19"/>
                <w:szCs w:val="19"/>
                <w:lang w:eastAsia="pt-BR"/>
              </w:rPr>
              <w:t>§ 2o Subsiste a responsabilidade do avalista, ainda que nula a obrigação daquele a quem se equipara, a menos que a nulidade decorra de vício de forma</w:t>
            </w:r>
            <w:r>
              <w:rPr>
                <w:rFonts w:ascii="Book Antiqua" w:eastAsia="Times New Roman" w:hAnsi="Book Antiqua" w:cs="Times New Roman"/>
                <w:bCs/>
                <w:i/>
                <w:iCs/>
                <w:sz w:val="19"/>
                <w:szCs w:val="19"/>
                <w:lang w:eastAsia="pt-BR"/>
              </w:rPr>
              <w:t>”</w:t>
            </w:r>
            <w:r w:rsidRPr="0039366B">
              <w:rPr>
                <w:rFonts w:ascii="Book Antiqua" w:eastAsia="Times New Roman" w:hAnsi="Book Antiqua" w:cs="Times New Roman"/>
                <w:bCs/>
                <w:i/>
                <w:iCs/>
                <w:sz w:val="19"/>
                <w:szCs w:val="19"/>
                <w:lang w:eastAsia="pt-BR"/>
              </w:rPr>
              <w:t>.</w:t>
            </w:r>
          </w:p>
          <w:p w14:paraId="5EEC0BBF" w14:textId="77777777" w:rsidR="00836A20" w:rsidRDefault="00836A20" w:rsidP="00836A20">
            <w:pPr>
              <w:jc w:val="both"/>
              <w:rPr>
                <w:rFonts w:ascii="Book Antiqua" w:eastAsia="Times New Roman" w:hAnsi="Book Antiqua" w:cs="Times New Roman"/>
                <w:b/>
                <w:sz w:val="19"/>
                <w:szCs w:val="19"/>
                <w:lang w:eastAsia="pt-BR"/>
              </w:rPr>
            </w:pPr>
          </w:p>
          <w:p w14:paraId="37DAD9F6" w14:textId="77777777" w:rsidR="00836A20" w:rsidRPr="00613648" w:rsidRDefault="00836A20" w:rsidP="00836A2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3648">
              <w:rPr>
                <w:rFonts w:ascii="Book Antiqua" w:eastAsia="Times New Roman" w:hAnsi="Book Antiqua" w:cs="Times New Roman"/>
                <w:b/>
                <w:sz w:val="19"/>
                <w:szCs w:val="19"/>
                <w:highlight w:val="yellow"/>
                <w:lang w:eastAsia="pt-BR"/>
              </w:rPr>
              <w:t>Cartórios/TJSP-2014-VUNESP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3648">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613648">
              <w:rPr>
                <w:rFonts w:ascii="Book Antiqua" w:eastAsia="Times New Roman" w:hAnsi="Book Antiqua" w:cs="Times New Roman"/>
                <w:bCs/>
                <w:sz w:val="19"/>
                <w:szCs w:val="19"/>
                <w:lang w:eastAsia="pt-BR"/>
              </w:rPr>
              <w:t>Ao dar um aval, o avalista garante a obrigação cambiária mesmo que a obrigação avalizada seja nula.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899, §2º, CC e art. 32, §2º, LUG.</w:t>
            </w:r>
          </w:p>
          <w:p w14:paraId="61E893B3" w14:textId="77777777" w:rsidR="00836A20" w:rsidRDefault="00836A20" w:rsidP="00836A20">
            <w:pPr>
              <w:jc w:val="both"/>
              <w:rPr>
                <w:rFonts w:ascii="Book Antiqua" w:eastAsia="Times New Roman" w:hAnsi="Book Antiqua" w:cs="Times New Roman"/>
                <w:b/>
                <w:sz w:val="19"/>
                <w:szCs w:val="19"/>
                <w:lang w:eastAsia="pt-BR"/>
              </w:rPr>
            </w:pPr>
          </w:p>
          <w:p w14:paraId="44E3EBB7" w14:textId="42BFB4E9" w:rsidR="00836A20" w:rsidRPr="00A67B48" w:rsidRDefault="00836A20" w:rsidP="00836A20">
            <w:pPr>
              <w:jc w:val="both"/>
              <w:rPr>
                <w:rFonts w:ascii="Book Antiqua" w:hAnsi="Book Antiqua" w:cs="Times New Roman"/>
                <w:sz w:val="19"/>
                <w:szCs w:val="19"/>
              </w:rPr>
            </w:pPr>
            <w:r>
              <w:rPr>
                <w:rFonts w:ascii="Book Antiqua" w:eastAsia="Times New Roman" w:hAnsi="Book Antiqua" w:cs="Times New Roman"/>
                <w:b/>
                <w:sz w:val="19"/>
                <w:szCs w:val="19"/>
                <w:lang w:eastAsia="pt-BR"/>
              </w:rPr>
              <w:t>(</w:t>
            </w:r>
            <w:r w:rsidRPr="005A60BA">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0BA">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5A60BA">
              <w:rPr>
                <w:rFonts w:ascii="Book Antiqua" w:eastAsia="Times New Roman" w:hAnsi="Book Antiqua" w:cs="Times New Roman"/>
                <w:bCs/>
                <w:sz w:val="19"/>
                <w:szCs w:val="19"/>
                <w:lang w:eastAsia="pt-BR"/>
              </w:rPr>
              <w:t xml:space="preserve"> acerca dos títulos de crédito, assinale a opção corret</w:t>
            </w:r>
            <w:r>
              <w:rPr>
                <w:rFonts w:ascii="Book Antiqua" w:eastAsia="Times New Roman" w:hAnsi="Book Antiqua" w:cs="Times New Roman"/>
                <w:bCs/>
                <w:sz w:val="19"/>
                <w:szCs w:val="19"/>
                <w:lang w:eastAsia="pt-BR"/>
              </w:rPr>
              <w:t xml:space="preserve">a: </w:t>
            </w:r>
            <w:r w:rsidRPr="005A60BA">
              <w:rPr>
                <w:rFonts w:ascii="Book Antiqua" w:eastAsia="Times New Roman" w:hAnsi="Book Antiqua" w:cs="Times New Roman"/>
                <w:bCs/>
                <w:sz w:val="19"/>
                <w:szCs w:val="19"/>
                <w:lang w:eastAsia="pt-BR"/>
              </w:rPr>
              <w:t>A nulidade da obrigação por incapacidade do avalizado não afasta a obrigação do avalista, não havendo vício de forma</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899, §2º, CC</w:t>
            </w:r>
            <w:r>
              <w:rPr>
                <w:rFonts w:ascii="Book Antiqua" w:eastAsia="Times New Roman" w:hAnsi="Book Antiqua" w:cs="Times New Roman"/>
                <w:b/>
                <w:sz w:val="19"/>
                <w:szCs w:val="19"/>
                <w:lang w:eastAsia="pt-BR"/>
              </w:rPr>
              <w:t xml:space="preserve"> e art. 32, §2º, CC.</w:t>
            </w:r>
          </w:p>
        </w:tc>
      </w:tr>
    </w:tbl>
    <w:p w14:paraId="69D2FFEF" w14:textId="615D64FA" w:rsidR="00C97C91" w:rsidRPr="00ED18F0"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11002B">
        <w:rPr>
          <w:rFonts w:ascii="Book Antiqua" w:hAnsi="Book Antiqua" w:cs="Times New Roman"/>
          <w:b/>
          <w:bCs/>
          <w:sz w:val="19"/>
          <w:szCs w:val="19"/>
        </w:rPr>
        <w:t>Se o dador de aval paga a letra, fica sub-rogado nos direitos emergentes da letra contra a pessoa a favor de quem foi dado o aval e contra os obrigados para com esta em virtude da letra</w:t>
      </w:r>
      <w:r w:rsidRPr="00F93083">
        <w:rPr>
          <w:rFonts w:ascii="Book Antiqua" w:hAnsi="Book Antiqua" w:cs="Times New Roman"/>
          <w:b/>
          <w:bCs/>
          <w:sz w:val="16"/>
          <w:szCs w:val="16"/>
        </w:rPr>
        <w:t>.</w:t>
      </w:r>
      <w:r w:rsidR="005779C5" w:rsidRPr="00F93083">
        <w:rPr>
          <w:rFonts w:ascii="Book Antiqua" w:hAnsi="Book Antiqua" w:cs="Times New Roman"/>
          <w:sz w:val="16"/>
          <w:szCs w:val="16"/>
        </w:rPr>
        <w:t xml:space="preserve"> </w:t>
      </w:r>
      <w:r w:rsidR="005779C5" w:rsidRPr="00F93083">
        <w:rPr>
          <w:rFonts w:ascii="Book Antiqua" w:hAnsi="Book Antiqua" w:cs="Times New Roman"/>
          <w:b/>
          <w:bCs/>
          <w:color w:val="FF0000"/>
          <w:sz w:val="16"/>
          <w:szCs w:val="16"/>
          <w:u w:val="single"/>
        </w:rPr>
        <w:t>(Cartórios/TJMA-2011)</w:t>
      </w:r>
      <w:r w:rsidR="00E91034" w:rsidRPr="00F93083">
        <w:rPr>
          <w:rFonts w:ascii="Book Antiqua" w:hAnsi="Book Antiqua" w:cs="Times New Roman"/>
          <w:b/>
          <w:bCs/>
          <w:color w:val="FF0000"/>
          <w:sz w:val="16"/>
          <w:szCs w:val="16"/>
        </w:rPr>
        <w:t xml:space="preserve"> </w:t>
      </w:r>
      <w:r w:rsidR="00E91034" w:rsidRPr="00F93083">
        <w:rPr>
          <w:rFonts w:ascii="Book Antiqua" w:eastAsia="Times New Roman" w:hAnsi="Book Antiqua" w:cs="Times New Roman"/>
          <w:b/>
          <w:color w:val="FF0000"/>
          <w:sz w:val="16"/>
          <w:szCs w:val="16"/>
          <w:u w:val="single"/>
          <w:lang w:eastAsia="pt-BR"/>
        </w:rPr>
        <w:t>(TRT20-2012)</w:t>
      </w:r>
      <w:r w:rsidR="00641C96" w:rsidRPr="00F93083">
        <w:rPr>
          <w:rFonts w:ascii="Book Antiqua" w:hAnsi="Book Antiqua" w:cs="Times New Roman"/>
          <w:sz w:val="16"/>
          <w:szCs w:val="16"/>
        </w:rPr>
        <w:t xml:space="preserve"> </w:t>
      </w:r>
      <w:r w:rsidR="00641C96" w:rsidRPr="00F93083">
        <w:rPr>
          <w:rFonts w:ascii="Book Antiqua" w:hAnsi="Book Antiqua" w:cs="Times New Roman"/>
          <w:b/>
          <w:bCs/>
          <w:color w:val="FF0000"/>
          <w:sz w:val="16"/>
          <w:szCs w:val="16"/>
          <w:u w:val="single"/>
        </w:rPr>
        <w:t>(TJDFT-2016)</w:t>
      </w:r>
      <w:r w:rsidR="0011002B" w:rsidRPr="00F93083">
        <w:rPr>
          <w:rFonts w:ascii="Book Antiqua" w:hAnsi="Book Antiqua" w:cs="Times New Roman"/>
          <w:b/>
          <w:bCs/>
          <w:color w:val="FF0000"/>
          <w:sz w:val="16"/>
          <w:szCs w:val="16"/>
        </w:rPr>
        <w:t xml:space="preserve"> </w:t>
      </w:r>
      <w:r w:rsidR="0011002B" w:rsidRPr="00F93083">
        <w:rPr>
          <w:rFonts w:ascii="Book Antiqua" w:hAnsi="Book Antiqua" w:cs="Times New Roman"/>
          <w:b/>
          <w:bCs/>
          <w:color w:val="FF0000"/>
          <w:sz w:val="16"/>
          <w:szCs w:val="16"/>
          <w:u w:val="single"/>
        </w:rPr>
        <w:t>(TJSP-2021)</w:t>
      </w:r>
      <w:r w:rsidR="00ED18F0">
        <w:rPr>
          <w:rFonts w:ascii="Book Antiqua" w:hAnsi="Book Antiqua" w:cs="Times New Roman"/>
          <w:b/>
          <w:bCs/>
          <w:color w:val="FF0000"/>
          <w:sz w:val="16"/>
          <w:szCs w:val="16"/>
        </w:rPr>
        <w:t xml:space="preserve"> </w:t>
      </w:r>
      <w:r w:rsidR="00ED18F0">
        <w:rPr>
          <w:rFonts w:ascii="Book Antiqua" w:hAnsi="Book Antiqua" w:cs="Times New Roman"/>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11002B" w:rsidRPr="00A67B48" w14:paraId="617123FE" w14:textId="77777777" w:rsidTr="006077FD">
        <w:tc>
          <w:tcPr>
            <w:tcW w:w="8494" w:type="dxa"/>
            <w:shd w:val="clear" w:color="auto" w:fill="CCFFFF"/>
          </w:tcPr>
          <w:p w14:paraId="03F8CCA6" w14:textId="62D86A03" w:rsidR="0011002B" w:rsidRDefault="0011002B" w:rsidP="006077FD">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TJSP-20</w:t>
            </w:r>
            <w:r>
              <w:rPr>
                <w:rFonts w:ascii="Book Antiqua" w:eastAsia="Times New Roman" w:hAnsi="Book Antiqua" w:cs="Times New Roman"/>
                <w:b/>
                <w:color w:val="000000"/>
                <w:sz w:val="19"/>
                <w:szCs w:val="19"/>
                <w:highlight w:val="yellow"/>
                <w:lang w:eastAsia="pt-BR"/>
              </w:rPr>
              <w:t>21</w:t>
            </w:r>
            <w:r w:rsidRPr="000D5F62">
              <w:rPr>
                <w:rFonts w:ascii="Book Antiqua" w:eastAsia="Times New Roman" w:hAnsi="Book Antiqua" w:cs="Times New Roman"/>
                <w:b/>
                <w:color w:val="000000"/>
                <w:sz w:val="19"/>
                <w:szCs w:val="19"/>
                <w:highlight w:val="yellow"/>
                <w:lang w:eastAsia="pt-BR"/>
              </w:rPr>
              <w:t>-VUNESP</w:t>
            </w:r>
            <w:r w:rsidRPr="000D5F62">
              <w:rPr>
                <w:rFonts w:ascii="Book Antiqua" w:eastAsia="Times New Roman" w:hAnsi="Book Antiqua" w:cs="Times New Roman"/>
                <w:b/>
                <w:color w:val="000000"/>
                <w:sz w:val="19"/>
                <w:szCs w:val="19"/>
                <w:lang w:eastAsia="pt-BR"/>
              </w:rPr>
              <w:t xml:space="preserve">): </w:t>
            </w:r>
            <w:r w:rsidRPr="0011002B">
              <w:rPr>
                <w:rFonts w:ascii="Book Antiqua" w:hAnsi="Book Antiqua" w:cs="Times New Roman"/>
                <w:sz w:val="19"/>
                <w:szCs w:val="19"/>
              </w:rPr>
              <w:t>Em pagamento a uma compra, João emitiu uma Nota Promissória em benefício de Pedro. Este, por sua vez, endossou em preto o título para Maria, que, posteriormente utilizou o título para pagar uma dívida com Carla. Carla, para aceitar o pagamento, exigiu que Luiza figurasse como avalista de Maria. Por fim, Carla endossou o título a Antônio, que era o portador na data do vencimento da Nota Promissória. Diante do cenário exposto, assinale a alternativa correta</w:t>
            </w:r>
            <w:r>
              <w:rPr>
                <w:rFonts w:ascii="Book Antiqua" w:hAnsi="Book Antiqua" w:cs="Times New Roman"/>
                <w:sz w:val="19"/>
                <w:szCs w:val="19"/>
              </w:rPr>
              <w:t xml:space="preserve">: </w:t>
            </w:r>
            <w:r w:rsidRPr="0011002B">
              <w:rPr>
                <w:rFonts w:ascii="Book Antiqua" w:hAnsi="Book Antiqua" w:cs="Times New Roman"/>
                <w:sz w:val="19"/>
                <w:szCs w:val="19"/>
              </w:rPr>
              <w:t>Caso Antônio realize a cobrança de Luiza, esta terá direito de regresso em face de Maria, Pedro e João</w:t>
            </w:r>
            <w:r w:rsidRPr="000D5F62">
              <w:rPr>
                <w:rFonts w:ascii="Book Antiqua" w:hAnsi="Book Antiqua" w:cs="Times New Roman"/>
                <w:sz w:val="19"/>
                <w:szCs w:val="19"/>
              </w:rPr>
              <w:t xml:space="preserve">. </w:t>
            </w:r>
            <w:r w:rsidRPr="000D5F6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32, §2º, LUG.</w:t>
            </w:r>
          </w:p>
          <w:p w14:paraId="7ACF9D45" w14:textId="77777777" w:rsidR="0011002B" w:rsidRDefault="0011002B" w:rsidP="006077FD">
            <w:pPr>
              <w:jc w:val="both"/>
              <w:rPr>
                <w:rFonts w:ascii="Book Antiqua" w:eastAsia="Times New Roman" w:hAnsi="Book Antiqua" w:cs="Times New Roman"/>
                <w:b/>
                <w:sz w:val="19"/>
                <w:szCs w:val="19"/>
                <w:lang w:eastAsia="pt-BR"/>
              </w:rPr>
            </w:pPr>
          </w:p>
          <w:p w14:paraId="7F4A5378" w14:textId="25705E25" w:rsidR="0011002B" w:rsidRPr="0011002B" w:rsidRDefault="0011002B" w:rsidP="006077FD">
            <w:pPr>
              <w:jc w:val="both"/>
              <w:rPr>
                <w:rFonts w:ascii="Book Antiqua" w:eastAsia="Times New Roman" w:hAnsi="Book Antiqua" w:cs="Times New Roman"/>
                <w:bCs/>
                <w:sz w:val="19"/>
                <w:szCs w:val="19"/>
                <w:lang w:eastAsia="pt-BR"/>
              </w:rPr>
            </w:pPr>
            <w:r w:rsidRPr="0039366B">
              <w:rPr>
                <w:rFonts w:ascii="Book Antiqua" w:eastAsia="Times New Roman" w:hAnsi="Book Antiqua" w:cs="Times New Roman"/>
                <w:b/>
                <w:i/>
                <w:iCs/>
                <w:color w:val="FF0000"/>
                <w:sz w:val="19"/>
                <w:szCs w:val="19"/>
                <w:lang w:eastAsia="pt-BR"/>
              </w:rPr>
              <w:t>#</w:t>
            </w:r>
            <w:r w:rsidRPr="003936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C8536D">
              <w:rPr>
                <w:rFonts w:ascii="Book Antiqua" w:eastAsia="Times New Roman" w:hAnsi="Book Antiqua" w:cs="Times New Roman"/>
                <w:bCs/>
                <w:sz w:val="19"/>
                <w:szCs w:val="19"/>
                <w:lang w:eastAsia="pt-BR"/>
              </w:rPr>
              <w:t xml:space="preserve">André Santa Cruz explica que o </w:t>
            </w:r>
            <w:r w:rsidR="00C8536D">
              <w:rPr>
                <w:rFonts w:ascii="Book Antiqua" w:eastAsia="Times New Roman" w:hAnsi="Book Antiqua" w:cs="Times New Roman"/>
                <w:bCs/>
                <w:i/>
                <w:iCs/>
                <w:sz w:val="19"/>
                <w:szCs w:val="19"/>
                <w:lang w:eastAsia="pt-BR"/>
              </w:rPr>
              <w:t>“</w:t>
            </w:r>
            <w:r w:rsidR="00C8536D" w:rsidRPr="00C8536D">
              <w:rPr>
                <w:rFonts w:ascii="Book Antiqua" w:eastAsia="Times New Roman" w:hAnsi="Book Antiqua" w:cs="Times New Roman"/>
                <w:bCs/>
                <w:i/>
                <w:iCs/>
                <w:sz w:val="19"/>
                <w:szCs w:val="19"/>
                <w:lang w:eastAsia="pt-BR"/>
              </w:rPr>
              <w:t>endosso em preto, por sua vez, é aquele que identifica expressamente a quem está sendo transmitida a titularidade do crédito, ou seja, o endossatário. Assim, só poderá circular novamente por meio de um novo endosso, que poderá ser em branco ou em preto. Nesse caso, pois, o endossatário, ao recolocar o título em circulação, assumirá a responsabilidade da dívida, uma vez que deverá praticar novo endosso.”</w:t>
            </w:r>
            <w:r w:rsidR="00C8536D">
              <w:rPr>
                <w:rFonts w:ascii="Book Antiqua" w:eastAsia="Times New Roman" w:hAnsi="Book Antiqua" w:cs="Times New Roman"/>
                <w:bCs/>
                <w:sz w:val="19"/>
                <w:szCs w:val="19"/>
                <w:lang w:eastAsia="pt-BR"/>
              </w:rPr>
              <w:t xml:space="preserve"> </w:t>
            </w:r>
            <w:r w:rsidRPr="0011002B">
              <w:rPr>
                <w:rFonts w:ascii="Book Antiqua" w:eastAsia="Times New Roman" w:hAnsi="Book Antiqua" w:cs="Times New Roman"/>
                <w:bCs/>
                <w:sz w:val="19"/>
                <w:szCs w:val="19"/>
                <w:lang w:eastAsia="pt-BR"/>
              </w:rPr>
              <w:t>Embora não haja benefício de ordem, há direito de regresso. É o que se extrai do art. 32 do decreto 57663/66</w:t>
            </w:r>
            <w:r>
              <w:rPr>
                <w:rFonts w:ascii="Book Antiqua" w:eastAsia="Times New Roman" w:hAnsi="Book Antiqua" w:cs="Times New Roman"/>
                <w:bCs/>
                <w:sz w:val="19"/>
                <w:szCs w:val="19"/>
                <w:lang w:eastAsia="pt-BR"/>
              </w:rPr>
              <w:t>.</w:t>
            </w:r>
          </w:p>
        </w:tc>
      </w:tr>
    </w:tbl>
    <w:p w14:paraId="5EB16C75" w14:textId="77777777" w:rsidR="00D07D1F" w:rsidRPr="00A67B48" w:rsidRDefault="00D07D1F" w:rsidP="007A713C">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V DO VENCIMENTO</w:t>
      </w:r>
    </w:p>
    <w:p w14:paraId="579AAF47" w14:textId="5377E2D7" w:rsidR="00C97C91" w:rsidRPr="0011002B" w:rsidRDefault="00C97C91" w:rsidP="007A713C">
      <w:pPr>
        <w:spacing w:before="100" w:beforeAutospacing="1" w:after="100" w:afterAutospacing="1" w:line="240" w:lineRule="auto"/>
        <w:ind w:firstLine="567"/>
        <w:jc w:val="both"/>
        <w:rPr>
          <w:rFonts w:ascii="Book Antiqua" w:hAnsi="Book Antiqua" w:cs="Times New Roman"/>
          <w:b/>
          <w:bCs/>
          <w:sz w:val="19"/>
          <w:szCs w:val="19"/>
          <w:u w:val="single"/>
        </w:rPr>
      </w:pPr>
      <w:r w:rsidRPr="0011002B">
        <w:rPr>
          <w:rFonts w:ascii="Book Antiqua" w:hAnsi="Book Antiqua" w:cs="Times New Roman"/>
          <w:b/>
          <w:bCs/>
          <w:sz w:val="19"/>
          <w:szCs w:val="19"/>
          <w:highlight w:val="magenta"/>
        </w:rPr>
        <w:t>Art. 33</w:t>
      </w:r>
      <w:r w:rsidRPr="0011002B">
        <w:rPr>
          <w:rFonts w:ascii="Book Antiqua" w:hAnsi="Book Antiqua" w:cs="Times New Roman"/>
          <w:b/>
          <w:bCs/>
          <w:sz w:val="19"/>
          <w:szCs w:val="19"/>
        </w:rPr>
        <w:t xml:space="preserve">. </w:t>
      </w:r>
      <w:r w:rsidRPr="0011002B">
        <w:rPr>
          <w:rFonts w:ascii="Book Antiqua" w:hAnsi="Book Antiqua" w:cs="Times New Roman"/>
          <w:b/>
          <w:bCs/>
          <w:sz w:val="19"/>
          <w:szCs w:val="19"/>
          <w:highlight w:val="cyan"/>
        </w:rPr>
        <w:t>Uma letra</w:t>
      </w:r>
      <w:r w:rsidRPr="0011002B">
        <w:rPr>
          <w:rFonts w:ascii="Book Antiqua" w:hAnsi="Book Antiqua" w:cs="Times New Roman"/>
          <w:b/>
          <w:bCs/>
          <w:sz w:val="19"/>
          <w:szCs w:val="19"/>
        </w:rPr>
        <w:t xml:space="preserve"> </w:t>
      </w:r>
      <w:r w:rsidRPr="0011002B">
        <w:rPr>
          <w:rFonts w:ascii="Book Antiqua" w:hAnsi="Book Antiqua" w:cs="Times New Roman"/>
          <w:b/>
          <w:bCs/>
          <w:caps/>
          <w:sz w:val="19"/>
          <w:szCs w:val="19"/>
          <w:highlight w:val="green"/>
        </w:rPr>
        <w:t>pode ser sacada</w:t>
      </w:r>
      <w:r w:rsidRPr="0011002B">
        <w:rPr>
          <w:rFonts w:ascii="Book Antiqua" w:hAnsi="Book Antiqua" w:cs="Times New Roman"/>
          <w:b/>
          <w:bCs/>
          <w:sz w:val="19"/>
          <w:szCs w:val="19"/>
        </w:rPr>
        <w:t xml:space="preserve">: </w:t>
      </w:r>
    </w:p>
    <w:p w14:paraId="64430A69" w14:textId="10A49642"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11002B">
        <w:rPr>
          <w:rFonts w:ascii="Book Antiqua" w:hAnsi="Book Antiqua" w:cs="Times New Roman"/>
          <w:b/>
          <w:bCs/>
          <w:sz w:val="19"/>
          <w:szCs w:val="19"/>
          <w:highlight w:val="yellow"/>
        </w:rPr>
        <w:t>à vista</w:t>
      </w:r>
      <w:r w:rsidRPr="00F93083">
        <w:rPr>
          <w:rFonts w:ascii="Book Antiqua" w:hAnsi="Book Antiqua" w:cs="Times New Roman"/>
          <w:b/>
          <w:bCs/>
          <w:sz w:val="16"/>
          <w:szCs w:val="16"/>
        </w:rPr>
        <w:t>;</w:t>
      </w:r>
      <w:r w:rsidR="001F5720" w:rsidRPr="00F93083">
        <w:rPr>
          <w:rFonts w:ascii="Book Antiqua" w:hAnsi="Book Antiqua" w:cs="Times New Roman"/>
          <w:b/>
          <w:bCs/>
          <w:sz w:val="16"/>
          <w:szCs w:val="16"/>
        </w:rPr>
        <w:t xml:space="preserve"> </w:t>
      </w:r>
      <w:r w:rsidR="001F5720" w:rsidRPr="00F93083">
        <w:rPr>
          <w:rFonts w:ascii="Book Antiqua" w:eastAsia="Times New Roman" w:hAnsi="Book Antiqua" w:cs="Times New Roman"/>
          <w:b/>
          <w:bCs/>
          <w:color w:val="FF0000"/>
          <w:sz w:val="16"/>
          <w:szCs w:val="16"/>
          <w:u w:val="single"/>
          <w:lang w:eastAsia="pt-BR"/>
        </w:rPr>
        <w:t>(MPSP-2006)</w:t>
      </w:r>
      <w:r w:rsidRPr="00F93083">
        <w:rPr>
          <w:rFonts w:ascii="Book Antiqua" w:hAnsi="Book Antiqua" w:cs="Times New Roman"/>
          <w:b/>
          <w:bCs/>
          <w:sz w:val="16"/>
          <w:szCs w:val="16"/>
        </w:rPr>
        <w:t xml:space="preserve"> </w:t>
      </w:r>
      <w:r w:rsidR="007E2F75" w:rsidRPr="00F93083">
        <w:rPr>
          <w:rFonts w:ascii="Book Antiqua" w:eastAsia="Times New Roman" w:hAnsi="Book Antiqua" w:cs="Times New Roman"/>
          <w:b/>
          <w:bCs/>
          <w:color w:val="FF0000"/>
          <w:sz w:val="16"/>
          <w:szCs w:val="16"/>
          <w:u w:val="single"/>
          <w:lang w:eastAsia="pt-BR"/>
        </w:rPr>
        <w:t>(TRF5-2017)</w:t>
      </w:r>
    </w:p>
    <w:p w14:paraId="7AF35341" w14:textId="15250F89" w:rsidR="00C97C91" w:rsidRPr="0011002B" w:rsidRDefault="00C97C91" w:rsidP="007A713C">
      <w:pPr>
        <w:spacing w:before="100" w:beforeAutospacing="1" w:after="100" w:afterAutospacing="1" w:line="240" w:lineRule="auto"/>
        <w:ind w:firstLine="567"/>
        <w:jc w:val="both"/>
        <w:rPr>
          <w:rFonts w:ascii="Book Antiqua" w:hAnsi="Book Antiqua" w:cs="Times New Roman"/>
          <w:b/>
          <w:bCs/>
          <w:sz w:val="18"/>
          <w:szCs w:val="18"/>
        </w:rPr>
      </w:pPr>
      <w:r w:rsidRPr="0011002B">
        <w:rPr>
          <w:rFonts w:ascii="Book Antiqua" w:hAnsi="Book Antiqua" w:cs="Times New Roman"/>
          <w:b/>
          <w:bCs/>
          <w:sz w:val="19"/>
          <w:szCs w:val="19"/>
          <w:highlight w:val="yellow"/>
        </w:rPr>
        <w:t>a um certo termo de vista</w:t>
      </w:r>
      <w:r w:rsidRPr="00F93083">
        <w:rPr>
          <w:rFonts w:ascii="Book Antiqua" w:hAnsi="Book Antiqua" w:cs="Times New Roman"/>
          <w:b/>
          <w:bCs/>
          <w:sz w:val="16"/>
          <w:szCs w:val="16"/>
        </w:rPr>
        <w:t>;</w:t>
      </w:r>
      <w:r w:rsidR="001F5720" w:rsidRPr="00F93083">
        <w:rPr>
          <w:rFonts w:ascii="Book Antiqua" w:hAnsi="Book Antiqua" w:cs="Times New Roman"/>
          <w:b/>
          <w:bCs/>
          <w:sz w:val="16"/>
          <w:szCs w:val="16"/>
        </w:rPr>
        <w:t xml:space="preserve"> </w:t>
      </w:r>
      <w:r w:rsidR="001F5720" w:rsidRPr="00F93083">
        <w:rPr>
          <w:rFonts w:ascii="Book Antiqua" w:eastAsia="Times New Roman" w:hAnsi="Book Antiqua" w:cs="Times New Roman"/>
          <w:b/>
          <w:bCs/>
          <w:color w:val="FF0000"/>
          <w:sz w:val="16"/>
          <w:szCs w:val="16"/>
          <w:u w:val="single"/>
          <w:lang w:eastAsia="pt-BR"/>
        </w:rPr>
        <w:t>(MPSP-2006)</w:t>
      </w:r>
      <w:r w:rsidRPr="00F93083">
        <w:rPr>
          <w:rFonts w:ascii="Book Antiqua" w:hAnsi="Book Antiqua" w:cs="Times New Roman"/>
          <w:b/>
          <w:bCs/>
          <w:sz w:val="16"/>
          <w:szCs w:val="16"/>
        </w:rPr>
        <w:t xml:space="preserve"> </w:t>
      </w:r>
      <w:r w:rsidR="00A67B48" w:rsidRPr="00F93083">
        <w:rPr>
          <w:rFonts w:ascii="Book Antiqua" w:eastAsia="Times New Roman" w:hAnsi="Book Antiqua" w:cs="Times New Roman"/>
          <w:b/>
          <w:bCs/>
          <w:color w:val="FF0000"/>
          <w:sz w:val="16"/>
          <w:szCs w:val="16"/>
          <w:u w:val="single"/>
          <w:lang w:eastAsia="pt-BR"/>
        </w:rPr>
        <w:t>(Cartórios/TJSE-2006)</w:t>
      </w:r>
      <w:r w:rsidR="001F5720" w:rsidRPr="00F93083">
        <w:rPr>
          <w:rFonts w:ascii="Book Antiqua" w:eastAsia="Times New Roman" w:hAnsi="Book Antiqua" w:cs="Times New Roman"/>
          <w:b/>
          <w:bCs/>
          <w:color w:val="FF0000"/>
          <w:sz w:val="16"/>
          <w:szCs w:val="16"/>
          <w:lang w:eastAsia="pt-BR"/>
        </w:rPr>
        <w:t xml:space="preserve"> </w:t>
      </w:r>
      <w:r w:rsidR="007E2F75" w:rsidRPr="00F93083">
        <w:rPr>
          <w:rFonts w:ascii="Book Antiqua" w:eastAsia="Times New Roman" w:hAnsi="Book Antiqua" w:cs="Times New Roman"/>
          <w:b/>
          <w:bCs/>
          <w:color w:val="FF0000"/>
          <w:sz w:val="16"/>
          <w:szCs w:val="16"/>
          <w:u w:val="single"/>
          <w:lang w:eastAsia="pt-BR"/>
        </w:rPr>
        <w:t>(TRF5-2017)</w:t>
      </w:r>
    </w:p>
    <w:p w14:paraId="63CDE124" w14:textId="49D1BF07"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highlight w:val="yellow"/>
        </w:rPr>
        <w:t>a um certo termo de data</w:t>
      </w:r>
      <w:r w:rsidRPr="00F93083">
        <w:rPr>
          <w:rFonts w:ascii="Book Antiqua" w:hAnsi="Book Antiqua" w:cs="Times New Roman"/>
          <w:b/>
          <w:bCs/>
          <w:sz w:val="16"/>
          <w:szCs w:val="16"/>
        </w:rPr>
        <w:t>;</w:t>
      </w:r>
      <w:r w:rsidR="001F5720" w:rsidRPr="00F93083">
        <w:rPr>
          <w:rFonts w:ascii="Book Antiqua" w:hAnsi="Book Antiqua" w:cs="Times New Roman"/>
          <w:b/>
          <w:bCs/>
          <w:sz w:val="16"/>
          <w:szCs w:val="16"/>
        </w:rPr>
        <w:t xml:space="preserve"> </w:t>
      </w:r>
      <w:r w:rsidR="001F5720" w:rsidRPr="00F93083">
        <w:rPr>
          <w:rFonts w:ascii="Book Antiqua" w:eastAsia="Times New Roman" w:hAnsi="Book Antiqua" w:cs="Times New Roman"/>
          <w:b/>
          <w:bCs/>
          <w:color w:val="FF0000"/>
          <w:sz w:val="16"/>
          <w:szCs w:val="16"/>
          <w:u w:val="single"/>
          <w:lang w:eastAsia="pt-BR"/>
        </w:rPr>
        <w:t>(MPSP-2006)</w:t>
      </w:r>
      <w:r w:rsidRPr="00F93083">
        <w:rPr>
          <w:rFonts w:ascii="Book Antiqua" w:hAnsi="Book Antiqua" w:cs="Times New Roman"/>
          <w:b/>
          <w:bCs/>
          <w:sz w:val="16"/>
          <w:szCs w:val="16"/>
        </w:rPr>
        <w:t xml:space="preserve"> </w:t>
      </w:r>
      <w:r w:rsidR="007E2F75" w:rsidRPr="00F93083">
        <w:rPr>
          <w:rFonts w:ascii="Book Antiqua" w:eastAsia="Times New Roman" w:hAnsi="Book Antiqua" w:cs="Times New Roman"/>
          <w:b/>
          <w:bCs/>
          <w:color w:val="FF0000"/>
          <w:sz w:val="16"/>
          <w:szCs w:val="16"/>
          <w:u w:val="single"/>
          <w:lang w:eastAsia="pt-BR"/>
        </w:rPr>
        <w:t>(TRF5-2017)</w:t>
      </w:r>
    </w:p>
    <w:p w14:paraId="6C431E15" w14:textId="0E9A5B98"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highlight w:val="yellow"/>
        </w:rPr>
        <w:t>pagável num dia fixado</w:t>
      </w:r>
      <w:r w:rsidRPr="00F93083">
        <w:rPr>
          <w:rFonts w:ascii="Book Antiqua" w:hAnsi="Book Antiqua" w:cs="Times New Roman"/>
          <w:b/>
          <w:bCs/>
          <w:sz w:val="16"/>
          <w:szCs w:val="16"/>
        </w:rPr>
        <w:t>.</w:t>
      </w:r>
      <w:r w:rsidR="001F5720" w:rsidRPr="00F93083">
        <w:rPr>
          <w:rFonts w:ascii="Book Antiqua" w:hAnsi="Book Antiqua" w:cs="Times New Roman"/>
          <w:b/>
          <w:bCs/>
          <w:sz w:val="16"/>
          <w:szCs w:val="16"/>
        </w:rPr>
        <w:t xml:space="preserve"> </w:t>
      </w:r>
      <w:r w:rsidR="001F5720" w:rsidRPr="00F93083">
        <w:rPr>
          <w:rFonts w:ascii="Book Antiqua" w:eastAsia="Times New Roman" w:hAnsi="Book Antiqua" w:cs="Times New Roman"/>
          <w:b/>
          <w:bCs/>
          <w:color w:val="FF0000"/>
          <w:sz w:val="16"/>
          <w:szCs w:val="16"/>
          <w:u w:val="single"/>
          <w:lang w:eastAsia="pt-BR"/>
        </w:rPr>
        <w:t>(MPSP-2006)</w:t>
      </w:r>
      <w:r w:rsidRPr="00F93083">
        <w:rPr>
          <w:rFonts w:ascii="Book Antiqua" w:hAnsi="Book Antiqua" w:cs="Times New Roman"/>
          <w:b/>
          <w:bCs/>
          <w:sz w:val="16"/>
          <w:szCs w:val="16"/>
        </w:rPr>
        <w:t xml:space="preserve"> </w:t>
      </w:r>
      <w:r w:rsidR="007E2F75" w:rsidRPr="00F93083">
        <w:rPr>
          <w:rFonts w:ascii="Book Antiqua" w:eastAsia="Times New Roman" w:hAnsi="Book Antiqua" w:cs="Times New Roman"/>
          <w:b/>
          <w:bCs/>
          <w:color w:val="FF0000"/>
          <w:sz w:val="16"/>
          <w:szCs w:val="16"/>
          <w:u w:val="single"/>
          <w:lang w:eastAsia="pt-BR"/>
        </w:rPr>
        <w:t>(TRF5-2017)</w:t>
      </w:r>
    </w:p>
    <w:p w14:paraId="65E5FD12" w14:textId="52B886D9"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highlight w:val="cyan"/>
        </w:rPr>
        <w:lastRenderedPageBreak/>
        <w:t>As letras</w:t>
      </w:r>
      <w:r w:rsidRPr="0011002B">
        <w:rPr>
          <w:rFonts w:ascii="Book Antiqua" w:hAnsi="Book Antiqua" w:cs="Times New Roman"/>
          <w:b/>
          <w:bCs/>
          <w:sz w:val="19"/>
          <w:szCs w:val="19"/>
        </w:rPr>
        <w:t xml:space="preserve">, </w:t>
      </w:r>
      <w:r w:rsidRPr="0011002B">
        <w:rPr>
          <w:rFonts w:ascii="Book Antiqua" w:hAnsi="Book Antiqua" w:cs="Times New Roman"/>
          <w:b/>
          <w:bCs/>
          <w:caps/>
          <w:sz w:val="19"/>
          <w:szCs w:val="19"/>
          <w:highlight w:val="green"/>
        </w:rPr>
        <w:t>quer</w:t>
      </w:r>
      <w:r w:rsidRPr="0011002B">
        <w:rPr>
          <w:rFonts w:ascii="Book Antiqua" w:hAnsi="Book Antiqua" w:cs="Times New Roman"/>
          <w:b/>
          <w:bCs/>
          <w:sz w:val="19"/>
          <w:szCs w:val="19"/>
        </w:rPr>
        <w:t xml:space="preserve"> </w:t>
      </w:r>
      <w:r w:rsidRPr="0011002B">
        <w:rPr>
          <w:rFonts w:ascii="Book Antiqua" w:hAnsi="Book Antiqua" w:cs="Times New Roman"/>
          <w:b/>
          <w:bCs/>
          <w:sz w:val="19"/>
          <w:szCs w:val="19"/>
          <w:highlight w:val="yellow"/>
        </w:rPr>
        <w:t>com vencimentos diferentes</w:t>
      </w:r>
      <w:r w:rsidRPr="0011002B">
        <w:rPr>
          <w:rFonts w:ascii="Book Antiqua" w:hAnsi="Book Antiqua" w:cs="Times New Roman"/>
          <w:b/>
          <w:bCs/>
          <w:sz w:val="19"/>
          <w:szCs w:val="19"/>
        </w:rPr>
        <w:t xml:space="preserve">, </w:t>
      </w:r>
      <w:r w:rsidRPr="0011002B">
        <w:rPr>
          <w:rFonts w:ascii="Book Antiqua" w:hAnsi="Book Antiqua" w:cs="Times New Roman"/>
          <w:b/>
          <w:bCs/>
          <w:caps/>
          <w:sz w:val="19"/>
          <w:szCs w:val="19"/>
          <w:highlight w:val="green"/>
        </w:rPr>
        <w:t>quer</w:t>
      </w:r>
      <w:r w:rsidRPr="0011002B">
        <w:rPr>
          <w:rFonts w:ascii="Book Antiqua" w:hAnsi="Book Antiqua" w:cs="Times New Roman"/>
          <w:b/>
          <w:bCs/>
          <w:sz w:val="19"/>
          <w:szCs w:val="19"/>
        </w:rPr>
        <w:t xml:space="preserve"> </w:t>
      </w:r>
      <w:r w:rsidRPr="0011002B">
        <w:rPr>
          <w:rFonts w:ascii="Book Antiqua" w:hAnsi="Book Antiqua" w:cs="Times New Roman"/>
          <w:b/>
          <w:bCs/>
          <w:sz w:val="19"/>
          <w:szCs w:val="19"/>
          <w:highlight w:val="yellow"/>
        </w:rPr>
        <w:t>com vencimentos sucessivos</w:t>
      </w:r>
      <w:r w:rsidRPr="0011002B">
        <w:rPr>
          <w:rFonts w:ascii="Book Antiqua" w:hAnsi="Book Antiqua" w:cs="Times New Roman"/>
          <w:b/>
          <w:bCs/>
          <w:sz w:val="19"/>
          <w:szCs w:val="19"/>
        </w:rPr>
        <w:t xml:space="preserve">, </w:t>
      </w:r>
      <w:r w:rsidRPr="0011002B">
        <w:rPr>
          <w:rFonts w:ascii="Book Antiqua" w:hAnsi="Book Antiqua" w:cs="Times New Roman"/>
          <w:b/>
          <w:bCs/>
          <w:caps/>
          <w:sz w:val="19"/>
          <w:szCs w:val="19"/>
          <w:highlight w:val="green"/>
        </w:rPr>
        <w:t>são</w:t>
      </w:r>
      <w:r w:rsidRPr="0011002B">
        <w:rPr>
          <w:rFonts w:ascii="Book Antiqua" w:hAnsi="Book Antiqua" w:cs="Times New Roman"/>
          <w:b/>
          <w:bCs/>
          <w:caps/>
          <w:sz w:val="19"/>
          <w:szCs w:val="19"/>
        </w:rPr>
        <w:t xml:space="preserve"> </w:t>
      </w:r>
      <w:r w:rsidRPr="0011002B">
        <w:rPr>
          <w:rFonts w:ascii="Book Antiqua" w:hAnsi="Book Antiqua" w:cs="Times New Roman"/>
          <w:b/>
          <w:bCs/>
          <w:caps/>
          <w:sz w:val="19"/>
          <w:szCs w:val="19"/>
          <w:shd w:val="clear" w:color="auto" w:fill="F7CAAC" w:themeFill="accent2" w:themeFillTint="66"/>
        </w:rPr>
        <w:t>nulas</w:t>
      </w:r>
      <w:r w:rsidRPr="00F93083">
        <w:rPr>
          <w:rFonts w:ascii="Book Antiqua" w:hAnsi="Book Antiqua" w:cs="Times New Roman"/>
          <w:b/>
          <w:bCs/>
          <w:sz w:val="16"/>
          <w:szCs w:val="16"/>
        </w:rPr>
        <w:t>.</w:t>
      </w:r>
      <w:r w:rsidR="00DB1E1D" w:rsidRPr="00F93083">
        <w:rPr>
          <w:rFonts w:ascii="Book Antiqua" w:hAnsi="Book Antiqua" w:cs="Times New Roman"/>
          <w:b/>
          <w:bCs/>
          <w:sz w:val="16"/>
          <w:szCs w:val="16"/>
        </w:rPr>
        <w:t xml:space="preserve"> </w:t>
      </w:r>
      <w:r w:rsidR="00DB1E1D" w:rsidRPr="00F93083">
        <w:rPr>
          <w:rFonts w:ascii="Book Antiqua" w:eastAsia="Times New Roman" w:hAnsi="Book Antiqua" w:cs="Times New Roman"/>
          <w:b/>
          <w:bCs/>
          <w:color w:val="FF0000"/>
          <w:sz w:val="16"/>
          <w:szCs w:val="16"/>
          <w:u w:val="single"/>
          <w:lang w:eastAsia="pt-BR"/>
        </w:rPr>
        <w:t>(MPSP-2006)</w:t>
      </w:r>
      <w:r w:rsidR="001F5720" w:rsidRPr="00F93083">
        <w:rPr>
          <w:rFonts w:ascii="Book Antiqua" w:eastAsia="Times New Roman" w:hAnsi="Book Antiqua" w:cs="Times New Roman"/>
          <w:b/>
          <w:bCs/>
          <w:color w:val="FF0000"/>
          <w:sz w:val="16"/>
          <w:szCs w:val="16"/>
          <w:lang w:eastAsia="pt-BR"/>
        </w:rPr>
        <w:t xml:space="preserve"> </w:t>
      </w:r>
      <w:r w:rsidR="00483685" w:rsidRPr="00F93083">
        <w:rPr>
          <w:rFonts w:ascii="Book Antiqua" w:eastAsia="Times New Roman" w:hAnsi="Book Antiqua" w:cs="Times New Roman"/>
          <w:b/>
          <w:bCs/>
          <w:color w:val="FF0000"/>
          <w:sz w:val="16"/>
          <w:szCs w:val="16"/>
          <w:u w:val="single"/>
          <w:lang w:eastAsia="pt-BR"/>
        </w:rPr>
        <w:t>(TJDFT-2012)</w:t>
      </w:r>
    </w:p>
    <w:p w14:paraId="432A75AE" w14:textId="4B2B7609" w:rsidR="00C97C91" w:rsidRPr="00ED18F0" w:rsidRDefault="00C97C91" w:rsidP="007A713C">
      <w:pPr>
        <w:spacing w:before="100" w:beforeAutospacing="1" w:after="100" w:afterAutospacing="1" w:line="240" w:lineRule="auto"/>
        <w:ind w:firstLine="567"/>
        <w:jc w:val="both"/>
        <w:rPr>
          <w:rFonts w:ascii="Book Antiqua" w:hAnsi="Book Antiqua" w:cs="Times New Roman"/>
          <w:b/>
          <w:bCs/>
          <w:sz w:val="16"/>
          <w:szCs w:val="16"/>
          <w:u w:val="single"/>
        </w:rPr>
      </w:pPr>
      <w:r w:rsidRPr="0011002B">
        <w:rPr>
          <w:rFonts w:ascii="Book Antiqua" w:hAnsi="Book Antiqua" w:cs="Times New Roman"/>
          <w:b/>
          <w:bCs/>
          <w:sz w:val="19"/>
          <w:szCs w:val="19"/>
          <w:highlight w:val="magenta"/>
        </w:rPr>
        <w:t>Art. 34</w:t>
      </w:r>
      <w:r w:rsidRPr="0011002B">
        <w:rPr>
          <w:rFonts w:ascii="Book Antiqua" w:hAnsi="Book Antiqua" w:cs="Times New Roman"/>
          <w:b/>
          <w:bCs/>
          <w:sz w:val="19"/>
          <w:szCs w:val="19"/>
        </w:rPr>
        <w:t xml:space="preserve">. A </w:t>
      </w:r>
      <w:r w:rsidRPr="00ED18F0">
        <w:rPr>
          <w:rFonts w:ascii="Book Antiqua" w:hAnsi="Book Antiqua" w:cs="Times New Roman"/>
          <w:b/>
          <w:bCs/>
          <w:caps/>
          <w:sz w:val="19"/>
          <w:szCs w:val="19"/>
          <w:shd w:val="clear" w:color="auto" w:fill="F7CAAC" w:themeFill="accent2" w:themeFillTint="66"/>
        </w:rPr>
        <w:t>letra à vista</w:t>
      </w:r>
      <w:r w:rsidRPr="0011002B">
        <w:rPr>
          <w:rFonts w:ascii="Book Antiqua" w:hAnsi="Book Antiqua" w:cs="Times New Roman"/>
          <w:b/>
          <w:bCs/>
          <w:sz w:val="19"/>
          <w:szCs w:val="19"/>
        </w:rPr>
        <w:t xml:space="preserve"> </w:t>
      </w:r>
      <w:r w:rsidRPr="00ED18F0">
        <w:rPr>
          <w:rFonts w:ascii="Book Antiqua" w:hAnsi="Book Antiqua" w:cs="Times New Roman"/>
          <w:b/>
          <w:bCs/>
          <w:caps/>
          <w:sz w:val="19"/>
          <w:szCs w:val="19"/>
          <w:highlight w:val="green"/>
        </w:rPr>
        <w:t>é pagável</w:t>
      </w:r>
      <w:r w:rsidRPr="0011002B">
        <w:rPr>
          <w:rFonts w:ascii="Book Antiqua" w:hAnsi="Book Antiqua" w:cs="Times New Roman"/>
          <w:b/>
          <w:bCs/>
          <w:sz w:val="19"/>
          <w:szCs w:val="19"/>
        </w:rPr>
        <w:t xml:space="preserve"> </w:t>
      </w:r>
      <w:r w:rsidRPr="00ED18F0">
        <w:rPr>
          <w:rFonts w:ascii="Book Antiqua" w:hAnsi="Book Antiqua" w:cs="Times New Roman"/>
          <w:b/>
          <w:bCs/>
          <w:sz w:val="19"/>
          <w:szCs w:val="19"/>
          <w:highlight w:val="yellow"/>
        </w:rPr>
        <w:t>à apresentação</w:t>
      </w:r>
      <w:r w:rsidRPr="0011002B">
        <w:rPr>
          <w:rFonts w:ascii="Book Antiqua" w:hAnsi="Book Antiqua" w:cs="Times New Roman"/>
          <w:b/>
          <w:bCs/>
          <w:sz w:val="19"/>
          <w:szCs w:val="19"/>
        </w:rPr>
        <w:t xml:space="preserve">. Deve ser apresentada a pagamento </w:t>
      </w:r>
      <w:r w:rsidRPr="0011002B">
        <w:rPr>
          <w:rFonts w:ascii="Book Antiqua" w:hAnsi="Book Antiqua" w:cs="Times New Roman"/>
          <w:b/>
          <w:bCs/>
          <w:sz w:val="19"/>
          <w:szCs w:val="19"/>
          <w:highlight w:val="cyan"/>
        </w:rPr>
        <w:t>dentro do prazo de 1 (um) ano</w:t>
      </w:r>
      <w:r w:rsidRPr="0011002B">
        <w:rPr>
          <w:rFonts w:ascii="Book Antiqua" w:hAnsi="Book Antiqua" w:cs="Times New Roman"/>
          <w:b/>
          <w:bCs/>
          <w:sz w:val="19"/>
          <w:szCs w:val="19"/>
        </w:rPr>
        <w:t>, a contar da sua data. O sacador pode reduzir este prazo ou estipular um outro mais longo. Estes prazos podem ser encurtados pelos endossantes</w:t>
      </w:r>
      <w:r w:rsidRPr="00F93083">
        <w:rPr>
          <w:rFonts w:ascii="Book Antiqua" w:hAnsi="Book Antiqua" w:cs="Times New Roman"/>
          <w:b/>
          <w:bCs/>
          <w:sz w:val="16"/>
          <w:szCs w:val="16"/>
        </w:rPr>
        <w:t xml:space="preserve">. </w:t>
      </w:r>
      <w:r w:rsidR="005F5DF6" w:rsidRPr="00F93083">
        <w:rPr>
          <w:rFonts w:ascii="Book Antiqua" w:hAnsi="Book Antiqua" w:cs="Times New Roman"/>
          <w:b/>
          <w:bCs/>
          <w:color w:val="FF0000"/>
          <w:sz w:val="16"/>
          <w:szCs w:val="16"/>
          <w:u w:val="single"/>
        </w:rPr>
        <w:t>(PCRJ-2005)</w:t>
      </w:r>
      <w:r w:rsidR="00CE15D5" w:rsidRPr="00F93083">
        <w:rPr>
          <w:rFonts w:ascii="Book Antiqua" w:hAnsi="Book Antiqua" w:cs="Times New Roman"/>
          <w:b/>
          <w:bCs/>
          <w:color w:val="FF0000"/>
          <w:sz w:val="16"/>
          <w:szCs w:val="16"/>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A23F4A" w:rsidRPr="00F93083">
        <w:rPr>
          <w:rFonts w:ascii="Book Antiqua" w:hAnsi="Book Antiqua" w:cs="Times New Roman"/>
          <w:b/>
          <w:bCs/>
          <w:color w:val="FF0000"/>
          <w:sz w:val="16"/>
          <w:szCs w:val="16"/>
        </w:rPr>
        <w:t xml:space="preserve"> </w:t>
      </w:r>
      <w:r w:rsidR="00A23F4A" w:rsidRPr="00F93083">
        <w:rPr>
          <w:rFonts w:ascii="Book Antiqua" w:hAnsi="Book Antiqua" w:cs="Times New Roman"/>
          <w:b/>
          <w:bCs/>
          <w:color w:val="FF0000"/>
          <w:sz w:val="16"/>
          <w:szCs w:val="16"/>
          <w:u w:val="single"/>
        </w:rPr>
        <w:t>(Cartórios/TJCE-2018)</w:t>
      </w:r>
      <w:r w:rsidR="00ED18F0">
        <w:rPr>
          <w:rFonts w:ascii="Book Antiqua" w:hAnsi="Book Antiqua" w:cs="Times New Roman"/>
          <w:b/>
          <w:bCs/>
          <w:color w:val="FF0000"/>
          <w:sz w:val="16"/>
          <w:szCs w:val="16"/>
        </w:rPr>
        <w:t xml:space="preserve"> </w:t>
      </w:r>
      <w:bookmarkStart w:id="21" w:name="_Hlk176270994"/>
      <w:r w:rsidR="00ED18F0">
        <w:rPr>
          <w:rFonts w:ascii="Book Antiqua" w:hAnsi="Book Antiqua" w:cs="Times New Roman"/>
          <w:b/>
          <w:bCs/>
          <w:color w:val="FF0000"/>
          <w:sz w:val="16"/>
          <w:szCs w:val="16"/>
          <w:u w:val="single"/>
        </w:rPr>
        <w:t>(TJGO-2023)</w:t>
      </w:r>
      <w:bookmarkEnd w:id="21"/>
    </w:p>
    <w:p w14:paraId="4EF15B64" w14:textId="6D6D0080" w:rsidR="00C97C91" w:rsidRPr="00ED18F0"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rPr>
        <w:t xml:space="preserve">O sacador </w:t>
      </w:r>
      <w:r w:rsidRPr="0011002B">
        <w:rPr>
          <w:rFonts w:ascii="Book Antiqua" w:hAnsi="Book Antiqua" w:cs="Times New Roman"/>
          <w:b/>
          <w:bCs/>
          <w:caps/>
          <w:sz w:val="19"/>
          <w:szCs w:val="19"/>
          <w:highlight w:val="green"/>
        </w:rPr>
        <w:t>pode estipular</w:t>
      </w:r>
      <w:r w:rsidRPr="0011002B">
        <w:rPr>
          <w:rFonts w:ascii="Book Antiqua" w:hAnsi="Book Antiqua" w:cs="Times New Roman"/>
          <w:b/>
          <w:bCs/>
          <w:sz w:val="19"/>
          <w:szCs w:val="19"/>
        </w:rPr>
        <w:t xml:space="preserve"> que </w:t>
      </w:r>
      <w:r w:rsidRPr="0011002B">
        <w:rPr>
          <w:rFonts w:ascii="Book Antiqua" w:hAnsi="Book Antiqua" w:cs="Times New Roman"/>
          <w:b/>
          <w:bCs/>
          <w:caps/>
          <w:sz w:val="19"/>
          <w:szCs w:val="19"/>
          <w:shd w:val="clear" w:color="auto" w:fill="F7CAAC" w:themeFill="accent2" w:themeFillTint="66"/>
        </w:rPr>
        <w:t>uma letra pagável à vista</w:t>
      </w:r>
      <w:r w:rsidRPr="0011002B">
        <w:rPr>
          <w:rFonts w:ascii="Book Antiqua" w:hAnsi="Book Antiqua" w:cs="Times New Roman"/>
          <w:b/>
          <w:bCs/>
          <w:sz w:val="19"/>
          <w:szCs w:val="19"/>
        </w:rPr>
        <w:t xml:space="preserve"> </w:t>
      </w:r>
      <w:r w:rsidRPr="0011002B">
        <w:rPr>
          <w:rFonts w:ascii="Book Antiqua" w:hAnsi="Book Antiqua" w:cs="Times New Roman"/>
          <w:b/>
          <w:bCs/>
          <w:caps/>
          <w:sz w:val="19"/>
          <w:szCs w:val="19"/>
          <w:highlight w:val="green"/>
        </w:rPr>
        <w:t>não deverá ser apresentada</w:t>
      </w:r>
      <w:r w:rsidRPr="0011002B">
        <w:rPr>
          <w:rFonts w:ascii="Book Antiqua" w:hAnsi="Book Antiqua" w:cs="Times New Roman"/>
          <w:b/>
          <w:bCs/>
          <w:sz w:val="19"/>
          <w:szCs w:val="19"/>
        </w:rPr>
        <w:t xml:space="preserve"> </w:t>
      </w:r>
      <w:r w:rsidRPr="0011002B">
        <w:rPr>
          <w:rFonts w:ascii="Book Antiqua" w:hAnsi="Book Antiqua" w:cs="Times New Roman"/>
          <w:b/>
          <w:bCs/>
          <w:sz w:val="19"/>
          <w:szCs w:val="19"/>
          <w:highlight w:val="yellow"/>
        </w:rPr>
        <w:t>a pagamento</w:t>
      </w:r>
      <w:r w:rsidRPr="0011002B">
        <w:rPr>
          <w:rFonts w:ascii="Book Antiqua" w:hAnsi="Book Antiqua" w:cs="Times New Roman"/>
          <w:b/>
          <w:bCs/>
          <w:sz w:val="19"/>
          <w:szCs w:val="19"/>
        </w:rPr>
        <w:t xml:space="preserve"> </w:t>
      </w:r>
      <w:r w:rsidRPr="0011002B">
        <w:rPr>
          <w:rFonts w:ascii="Book Antiqua" w:hAnsi="Book Antiqua" w:cs="Times New Roman"/>
          <w:b/>
          <w:bCs/>
          <w:sz w:val="19"/>
          <w:szCs w:val="19"/>
          <w:highlight w:val="cyan"/>
        </w:rPr>
        <w:t>antes de uma certa data</w:t>
      </w:r>
      <w:r w:rsidRPr="0011002B">
        <w:rPr>
          <w:rFonts w:ascii="Book Antiqua" w:hAnsi="Book Antiqua" w:cs="Times New Roman"/>
          <w:b/>
          <w:bCs/>
          <w:sz w:val="19"/>
          <w:szCs w:val="19"/>
        </w:rPr>
        <w:t>. Nesse caso, o prazo para a apresentação conta-se dessa data</w:t>
      </w:r>
      <w:r w:rsidRPr="00F93083">
        <w:rPr>
          <w:rFonts w:ascii="Book Antiqua" w:hAnsi="Book Antiqua" w:cs="Times New Roman"/>
          <w:b/>
          <w:bCs/>
          <w:sz w:val="16"/>
          <w:szCs w:val="16"/>
        </w:rPr>
        <w:t>.</w:t>
      </w:r>
      <w:r w:rsidR="00CE15D5" w:rsidRPr="00F93083">
        <w:rPr>
          <w:rFonts w:ascii="Book Antiqua" w:hAnsi="Book Antiqua" w:cs="Times New Roman"/>
          <w:b/>
          <w:bCs/>
          <w:sz w:val="16"/>
          <w:szCs w:val="16"/>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A23F4A" w:rsidRPr="00F93083">
        <w:rPr>
          <w:rFonts w:ascii="Book Antiqua" w:hAnsi="Book Antiqua" w:cs="Times New Roman"/>
          <w:b/>
          <w:bCs/>
          <w:sz w:val="16"/>
          <w:szCs w:val="16"/>
        </w:rPr>
        <w:t xml:space="preserve"> </w:t>
      </w:r>
      <w:r w:rsidR="00A23F4A" w:rsidRPr="00F93083">
        <w:rPr>
          <w:rFonts w:ascii="Book Antiqua" w:hAnsi="Book Antiqua" w:cs="Times New Roman"/>
          <w:b/>
          <w:bCs/>
          <w:color w:val="FF0000"/>
          <w:sz w:val="16"/>
          <w:szCs w:val="16"/>
          <w:u w:val="single"/>
        </w:rPr>
        <w:t>(Cartórios/TJCE-2018)</w:t>
      </w:r>
      <w:r w:rsidR="00ED18F0">
        <w:rPr>
          <w:rFonts w:ascii="Book Antiqua" w:hAnsi="Book Antiqua" w:cs="Times New Roman"/>
          <w:b/>
          <w:bCs/>
          <w:color w:val="FF0000"/>
          <w:sz w:val="16"/>
          <w:szCs w:val="16"/>
        </w:rPr>
        <w:t xml:space="preserve"> </w:t>
      </w:r>
      <w:r w:rsidR="00ED18F0">
        <w:rPr>
          <w:rFonts w:ascii="Book Antiqua" w:hAnsi="Book Antiqua" w:cs="Times New Roman"/>
          <w:b/>
          <w:bCs/>
          <w:color w:val="FF0000"/>
          <w:sz w:val="16"/>
          <w:szCs w:val="16"/>
          <w:u w:val="single"/>
        </w:rPr>
        <w:t>(TJGO-2023)</w:t>
      </w:r>
    </w:p>
    <w:p w14:paraId="1C4BFA99" w14:textId="77777777"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highlight w:val="magenta"/>
        </w:rPr>
        <w:t>Art. 35</w:t>
      </w:r>
      <w:r w:rsidRPr="0011002B">
        <w:rPr>
          <w:rFonts w:ascii="Book Antiqua" w:hAnsi="Book Antiqua" w:cs="Times New Roman"/>
          <w:b/>
          <w:bCs/>
          <w:sz w:val="19"/>
          <w:szCs w:val="19"/>
        </w:rPr>
        <w:t>. O vencimento de uma letra a certo termo de vista determina-se, quer pela data do aceite, quer pela do protesto. Na falta de protesto, o aceite não datado entende-se, no que respeita ao aceitante, como tendo sido dado no último dia do prazo para a apresentação ao aceite</w:t>
      </w:r>
      <w:r w:rsidRPr="00F93083">
        <w:rPr>
          <w:rFonts w:ascii="Book Antiqua" w:hAnsi="Book Antiqua" w:cs="Times New Roman"/>
          <w:b/>
          <w:bCs/>
          <w:sz w:val="16"/>
          <w:szCs w:val="16"/>
        </w:rPr>
        <w:t>.</w:t>
      </w:r>
      <w:r w:rsidR="00A070E4" w:rsidRPr="00F93083">
        <w:rPr>
          <w:rFonts w:ascii="Book Antiqua" w:hAnsi="Book Antiqua" w:cs="Times New Roman"/>
          <w:b/>
          <w:bCs/>
          <w:sz w:val="16"/>
          <w:szCs w:val="16"/>
        </w:rPr>
        <w:t xml:space="preserve"> </w:t>
      </w:r>
      <w:r w:rsidR="00A070E4" w:rsidRPr="00F93083">
        <w:rPr>
          <w:rFonts w:ascii="Book Antiqua" w:eastAsia="Times New Roman" w:hAnsi="Book Antiqua" w:cs="Arial"/>
          <w:b/>
          <w:bCs/>
          <w:color w:val="FF0000"/>
          <w:sz w:val="16"/>
          <w:szCs w:val="16"/>
          <w:u w:val="single"/>
          <w:lang w:eastAsia="pt-BR"/>
        </w:rPr>
        <w:t>(TJBA-2012)</w:t>
      </w:r>
    </w:p>
    <w:p w14:paraId="29D98F4F"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bookmarkStart w:id="22" w:name="36"/>
      <w:bookmarkEnd w:id="22"/>
      <w:r w:rsidRPr="00A67B48">
        <w:rPr>
          <w:rFonts w:ascii="Book Antiqua" w:hAnsi="Book Antiqua" w:cs="Times New Roman"/>
          <w:sz w:val="19"/>
          <w:szCs w:val="19"/>
        </w:rPr>
        <w:t xml:space="preserve">Art. 36. O vencimento de uma letra sacada a 1 (um) ou mais meses de data ou de vista será na data correspondente do mês em que o pagamento se deve efetuar. Na falta de data correspondente, o vencimento será no último dia desse mês. </w:t>
      </w:r>
    </w:p>
    <w:p w14:paraId="1A5B875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Quando a letra é sacada a 1 (um) ou mais meses e meio de data ou de vista, contam-se primeiro os meses inteiros. </w:t>
      </w:r>
    </w:p>
    <w:p w14:paraId="4464E76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o vencimento for fixado para o princípio, meado ou fim do mês, entende-se que a letra será vencível no primeiro, no dia 15 (quinze), ou no último dia desse mês. </w:t>
      </w:r>
    </w:p>
    <w:p w14:paraId="6E0F4F55"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As expressões "oito dias" ou "quinze dia" entendem-se não como 1 (uma) ou 2 (duas) semanas, mas como um prazo de 8 (oito) ou 15 (quinze) dias efetivos. </w:t>
      </w:r>
    </w:p>
    <w:p w14:paraId="5C63710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expressão "meio mês" indica um prazo de 15 (quinze) dias. </w:t>
      </w:r>
    </w:p>
    <w:p w14:paraId="6DF5059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37. Quando uma letra é pagável num dia fixo num lugar em que o calendário é diferente do lugar de emissão, a data do vencimento é considerada como fixada segundo o calendário do lugar de pagamento. </w:t>
      </w:r>
    </w:p>
    <w:p w14:paraId="6BE56EF0"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Quando uma letra sacada entre duas praças que em calendários diferentes é pagável a certo termo de vista, o dia da emissão é referido ao dia correspondente do calendário do lugar de pagamento, para o efeito da determinação da data do vencimento. </w:t>
      </w:r>
    </w:p>
    <w:p w14:paraId="5BDDE6CB"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Os prazos de apresentação das letras são calculados segundo as regras da alínea precedente. </w:t>
      </w:r>
    </w:p>
    <w:p w14:paraId="6AEBF274" w14:textId="77777777" w:rsidR="00D07D1F" w:rsidRPr="00A67B48" w:rsidRDefault="00C97C91" w:rsidP="007A713C">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Estas regras não se aplicam se uma cláusula da letra, ou até o simples enunciado do título, indicar que houve intenção de adotar regras diferentes.</w:t>
      </w:r>
    </w:p>
    <w:p w14:paraId="78C13DE1" w14:textId="77777777" w:rsidR="00D07D1F" w:rsidRPr="00A67B48" w:rsidRDefault="00D07D1F" w:rsidP="007A713C">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VI DO PAGAMENTO</w:t>
      </w:r>
    </w:p>
    <w:p w14:paraId="286FD6C1"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38. O portador de uma letra pagável em dia fixo ou a certo termo de data ou de vista deve apresentá-la a pagamento no dia em que ela é pagável ou num dos 2 (dois) dias úteis seguintes. </w:t>
      </w:r>
    </w:p>
    <w:p w14:paraId="658E60E2"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apresentação da letra a uma câmara de compensação equivale a apresentação a pagamento. </w:t>
      </w:r>
    </w:p>
    <w:p w14:paraId="2227B5D7"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8E7A4F">
        <w:rPr>
          <w:rFonts w:ascii="Book Antiqua" w:hAnsi="Book Antiqua" w:cs="Times New Roman"/>
          <w:b/>
          <w:bCs/>
          <w:sz w:val="19"/>
          <w:szCs w:val="19"/>
          <w:highlight w:val="magenta"/>
        </w:rPr>
        <w:t>Art. 39</w:t>
      </w:r>
      <w:r w:rsidRPr="00A67B48">
        <w:rPr>
          <w:rFonts w:ascii="Book Antiqua" w:hAnsi="Book Antiqua" w:cs="Times New Roman"/>
          <w:sz w:val="19"/>
          <w:szCs w:val="19"/>
        </w:rPr>
        <w:t xml:space="preserve">. O sacado que paga uma letra pode exigir que ela lhe seja entregue com a respectiva quitação. </w:t>
      </w:r>
    </w:p>
    <w:p w14:paraId="6877B69F" w14:textId="6E76D014" w:rsidR="00C97C91" w:rsidRPr="00F93083" w:rsidRDefault="00C97C91" w:rsidP="007A713C">
      <w:pPr>
        <w:spacing w:before="100" w:beforeAutospacing="1" w:after="100" w:afterAutospacing="1" w:line="240" w:lineRule="auto"/>
        <w:ind w:firstLine="567"/>
        <w:jc w:val="both"/>
        <w:rPr>
          <w:rFonts w:ascii="Book Antiqua" w:hAnsi="Book Antiqua" w:cs="Times New Roman"/>
          <w:b/>
          <w:bCs/>
          <w:sz w:val="16"/>
          <w:szCs w:val="16"/>
        </w:rPr>
      </w:pPr>
      <w:r w:rsidRPr="0011002B">
        <w:rPr>
          <w:rFonts w:ascii="Book Antiqua" w:hAnsi="Book Antiqua" w:cs="Times New Roman"/>
          <w:b/>
          <w:bCs/>
          <w:sz w:val="19"/>
          <w:szCs w:val="19"/>
        </w:rPr>
        <w:t xml:space="preserve">O portador </w:t>
      </w:r>
      <w:r w:rsidRPr="0011002B">
        <w:rPr>
          <w:rFonts w:ascii="Book Antiqua" w:hAnsi="Book Antiqua" w:cs="Times New Roman"/>
          <w:b/>
          <w:bCs/>
          <w:caps/>
          <w:sz w:val="19"/>
          <w:szCs w:val="19"/>
          <w:highlight w:val="green"/>
        </w:rPr>
        <w:t>não pode recusar</w:t>
      </w:r>
      <w:r w:rsidRPr="0011002B">
        <w:rPr>
          <w:rFonts w:ascii="Book Antiqua" w:hAnsi="Book Antiqua" w:cs="Times New Roman"/>
          <w:b/>
          <w:bCs/>
          <w:sz w:val="19"/>
          <w:szCs w:val="19"/>
        </w:rPr>
        <w:t xml:space="preserve"> qualquer pagamento parcial</w:t>
      </w:r>
      <w:r w:rsidRPr="00F93083">
        <w:rPr>
          <w:rFonts w:ascii="Book Antiqua" w:hAnsi="Book Antiqua" w:cs="Times New Roman"/>
          <w:b/>
          <w:bCs/>
          <w:sz w:val="16"/>
          <w:szCs w:val="16"/>
        </w:rPr>
        <w:t xml:space="preserve">. </w:t>
      </w:r>
      <w:r w:rsidR="008E7A4F" w:rsidRPr="00F93083">
        <w:rPr>
          <w:rFonts w:ascii="Book Antiqua" w:eastAsia="Times New Roman" w:hAnsi="Book Antiqua" w:cs="Times New Roman"/>
          <w:b/>
          <w:bCs/>
          <w:color w:val="FF0000"/>
          <w:sz w:val="16"/>
          <w:szCs w:val="16"/>
          <w:u w:val="single"/>
          <w:lang w:eastAsia="pt-BR"/>
        </w:rPr>
        <w:t>(MPSP-2013)</w:t>
      </w:r>
      <w:r w:rsidR="00E85FB7" w:rsidRPr="00F93083">
        <w:rPr>
          <w:rFonts w:ascii="Book Antiqua" w:eastAsia="Times New Roman" w:hAnsi="Book Antiqua" w:cs="Times New Roman"/>
          <w:b/>
          <w:bCs/>
          <w:color w:val="FF0000"/>
          <w:sz w:val="16"/>
          <w:szCs w:val="16"/>
          <w:lang w:eastAsia="pt-BR"/>
        </w:rPr>
        <w:t xml:space="preserve"> </w:t>
      </w:r>
      <w:r w:rsidR="00E85FB7" w:rsidRPr="00F93083">
        <w:rPr>
          <w:rFonts w:ascii="Book Antiqua" w:hAnsi="Book Antiqua" w:cs="Times New Roman"/>
          <w:b/>
          <w:bCs/>
          <w:color w:val="FF0000"/>
          <w:sz w:val="16"/>
          <w:szCs w:val="16"/>
          <w:u w:val="single"/>
        </w:rPr>
        <w:t>(Cartórios/TJMG-2015)</w:t>
      </w:r>
    </w:p>
    <w:p w14:paraId="53A5D078"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 caso de pagamento parcial, o sacado pode exigir que desse pagamento se faça menção na letra e que dele lhe seja dada quitação. </w:t>
      </w:r>
    </w:p>
    <w:p w14:paraId="1B3B7C37" w14:textId="27B15022"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8030DA">
        <w:rPr>
          <w:rFonts w:ascii="Book Antiqua" w:hAnsi="Book Antiqua" w:cs="Times New Roman"/>
          <w:b/>
          <w:bCs/>
          <w:sz w:val="19"/>
          <w:szCs w:val="19"/>
          <w:highlight w:val="magenta"/>
        </w:rPr>
        <w:lastRenderedPageBreak/>
        <w:t>Art. 40</w:t>
      </w:r>
      <w:r w:rsidRPr="00A67B48">
        <w:rPr>
          <w:rFonts w:ascii="Book Antiqua" w:hAnsi="Book Antiqua" w:cs="Times New Roman"/>
          <w:sz w:val="19"/>
          <w:szCs w:val="19"/>
        </w:rPr>
        <w:t xml:space="preserve">. O </w:t>
      </w:r>
      <w:r w:rsidRPr="008030DA">
        <w:rPr>
          <w:rFonts w:ascii="Book Antiqua" w:hAnsi="Book Antiqua" w:cs="Times New Roman"/>
          <w:b/>
          <w:bCs/>
          <w:sz w:val="19"/>
          <w:szCs w:val="19"/>
          <w:highlight w:val="yellow"/>
        </w:rPr>
        <w:t>portador</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cyan"/>
        </w:rPr>
        <w:t>de uma letra</w:t>
      </w:r>
      <w:r w:rsidRPr="00A67B48">
        <w:rPr>
          <w:rFonts w:ascii="Book Antiqua" w:hAnsi="Book Antiqua" w:cs="Times New Roman"/>
          <w:sz w:val="19"/>
          <w:szCs w:val="19"/>
        </w:rPr>
        <w:t xml:space="preserve"> </w:t>
      </w:r>
      <w:r w:rsidRPr="008030DA">
        <w:rPr>
          <w:rFonts w:ascii="Book Antiqua" w:hAnsi="Book Antiqua" w:cs="Times New Roman"/>
          <w:b/>
          <w:bCs/>
          <w:caps/>
          <w:sz w:val="19"/>
          <w:szCs w:val="19"/>
          <w:highlight w:val="green"/>
        </w:rPr>
        <w:t>não pode ser obrigado a receber</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yellow"/>
        </w:rPr>
        <w:t>o pagamento dela</w:t>
      </w:r>
      <w:r w:rsidRPr="00A67B48">
        <w:rPr>
          <w:rFonts w:ascii="Book Antiqua" w:hAnsi="Book Antiqua" w:cs="Times New Roman"/>
          <w:sz w:val="19"/>
          <w:szCs w:val="19"/>
        </w:rPr>
        <w:t xml:space="preserve"> </w:t>
      </w:r>
      <w:r w:rsidRPr="008030DA">
        <w:rPr>
          <w:rFonts w:ascii="Book Antiqua" w:hAnsi="Book Antiqua" w:cs="Times New Roman"/>
          <w:b/>
          <w:bCs/>
          <w:sz w:val="19"/>
          <w:szCs w:val="19"/>
          <w:highlight w:val="cyan"/>
        </w:rPr>
        <w:t>antes do vencimento</w:t>
      </w:r>
      <w:r w:rsidRPr="00F93083">
        <w:rPr>
          <w:rFonts w:ascii="Book Antiqua" w:hAnsi="Book Antiqua" w:cs="Times New Roman"/>
          <w:sz w:val="16"/>
          <w:szCs w:val="16"/>
        </w:rPr>
        <w:t xml:space="preserve">. </w:t>
      </w:r>
      <w:r w:rsidR="008030DA" w:rsidRPr="00F93083">
        <w:rPr>
          <w:rFonts w:ascii="Book Antiqua" w:eastAsia="Times New Roman" w:hAnsi="Book Antiqua" w:cs="Times New Roman"/>
          <w:b/>
          <w:bCs/>
          <w:color w:val="FF0000"/>
          <w:sz w:val="16"/>
          <w:szCs w:val="16"/>
          <w:u w:val="single"/>
          <w:lang w:eastAsia="pt-BR"/>
        </w:rPr>
        <w:t>(PCPA-2013)</w:t>
      </w:r>
    </w:p>
    <w:p w14:paraId="5418FDA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sacado que paga uma letra antes do vencimento fá-lo sob sua responsabilidade. </w:t>
      </w:r>
    </w:p>
    <w:p w14:paraId="5DC8E2C9"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Aquele que paga uma letra no vencimento fica validamente desobrigado, salvo se da sua parte tiver havido fraude ou falta grave.</w:t>
      </w:r>
    </w:p>
    <w:p w14:paraId="7EB12C68"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É obrigado a verificar a regularidade da sucessão dos </w:t>
      </w:r>
      <w:proofErr w:type="gramStart"/>
      <w:r w:rsidRPr="00A67B48">
        <w:rPr>
          <w:rFonts w:ascii="Book Antiqua" w:hAnsi="Book Antiqua" w:cs="Times New Roman"/>
          <w:sz w:val="19"/>
          <w:szCs w:val="19"/>
        </w:rPr>
        <w:t>endossos</w:t>
      </w:r>
      <w:proofErr w:type="gramEnd"/>
      <w:r w:rsidRPr="00A67B48">
        <w:rPr>
          <w:rFonts w:ascii="Book Antiqua" w:hAnsi="Book Antiqua" w:cs="Times New Roman"/>
          <w:sz w:val="19"/>
          <w:szCs w:val="19"/>
        </w:rPr>
        <w:t xml:space="preserve"> mas não a assinatura dos endossantes. </w:t>
      </w:r>
    </w:p>
    <w:p w14:paraId="6E01877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41. Se numa letra se estipular o pagamento em moeda que não tenha curso legal no lugar do pagamento, pode a sua importância ser paga na moeda do </w:t>
      </w:r>
      <w:proofErr w:type="gramStart"/>
      <w:r w:rsidRPr="00A67B48">
        <w:rPr>
          <w:rFonts w:ascii="Book Antiqua" w:hAnsi="Book Antiqua" w:cs="Times New Roman"/>
          <w:sz w:val="19"/>
          <w:szCs w:val="19"/>
        </w:rPr>
        <w:t>pais</w:t>
      </w:r>
      <w:proofErr w:type="gramEnd"/>
      <w:r w:rsidRPr="00A67B48">
        <w:rPr>
          <w:rFonts w:ascii="Book Antiqua" w:hAnsi="Book Antiqua" w:cs="Times New Roman"/>
          <w:sz w:val="19"/>
          <w:szCs w:val="19"/>
        </w:rPr>
        <w:t xml:space="preserve">, segundo o seu valor no dia do vencimento. Se o devedor está em atraso, o portador pode, à sua escolha, pedir que o pagamento da importância da letra seja feito na moeda do país ao câmbio do dia do vencimento ou ao câmbio do dia do pagamento. </w:t>
      </w:r>
    </w:p>
    <w:p w14:paraId="4BB7D466"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determinação do valor da moeda estrangeira será feita segundo os usos do lugar de pagamento. O sacador pode, todavia, estipular que a soma a pagar seja calculada segundo um câmbio fixado na letra. </w:t>
      </w:r>
    </w:p>
    <w:p w14:paraId="665C2EFC"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As regras acima indicadas não se aplicam ao caso em que o sacador tenha estipulado que o pagamento deverá ser efetuado numa certa moeda especificada (cláusula de pagamento efetivo numa moeda estrangeira).</w:t>
      </w:r>
    </w:p>
    <w:p w14:paraId="798362E5"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a importância da letra for indicada numa moeda que tenha a mesma </w:t>
      </w:r>
      <w:proofErr w:type="gramStart"/>
      <w:r w:rsidRPr="00A67B48">
        <w:rPr>
          <w:rFonts w:ascii="Book Antiqua" w:hAnsi="Book Antiqua" w:cs="Times New Roman"/>
          <w:sz w:val="19"/>
          <w:szCs w:val="19"/>
        </w:rPr>
        <w:t>denominação</w:t>
      </w:r>
      <w:proofErr w:type="gramEnd"/>
      <w:r w:rsidRPr="00A67B48">
        <w:rPr>
          <w:rFonts w:ascii="Book Antiqua" w:hAnsi="Book Antiqua" w:cs="Times New Roman"/>
          <w:sz w:val="19"/>
          <w:szCs w:val="19"/>
        </w:rPr>
        <w:t xml:space="preserve"> mas o valor diferente no país de emissão e no de pagamento, presume-se que se </w:t>
      </w:r>
      <w:proofErr w:type="spellStart"/>
      <w:r w:rsidRPr="00A67B48">
        <w:rPr>
          <w:rFonts w:ascii="Book Antiqua" w:hAnsi="Book Antiqua" w:cs="Times New Roman"/>
          <w:sz w:val="19"/>
          <w:szCs w:val="19"/>
        </w:rPr>
        <w:t>fez</w:t>
      </w:r>
      <w:proofErr w:type="spellEnd"/>
      <w:r w:rsidRPr="00A67B48">
        <w:rPr>
          <w:rFonts w:ascii="Book Antiqua" w:hAnsi="Book Antiqua" w:cs="Times New Roman"/>
          <w:sz w:val="19"/>
          <w:szCs w:val="19"/>
        </w:rPr>
        <w:t xml:space="preserve"> referência à moeda do lugar de pagamento. </w:t>
      </w:r>
    </w:p>
    <w:p w14:paraId="4075D3DE" w14:textId="77777777" w:rsidR="00D07D1F" w:rsidRPr="00A67B48" w:rsidRDefault="00C97C91" w:rsidP="007A713C">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Art. 42. Se a letra não for apresentada a pagamento dentro do prazo fixado no artigo 38, qualquer devedor tem a faculdade de depositar a sua importância junto da autoridade competente à custa do portador e sob a responsabilidade deste.</w:t>
      </w:r>
    </w:p>
    <w:p w14:paraId="034DBC0D" w14:textId="77777777" w:rsidR="00D07D1F" w:rsidRPr="00A67B48" w:rsidRDefault="00D07D1F" w:rsidP="007A713C">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VII DA AÇÃO POR FALTA DE ACEITE E FALTA DE PAGAMENTO</w:t>
      </w:r>
    </w:p>
    <w:p w14:paraId="5833EE60" w14:textId="17290C56"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b/>
          <w:bCs/>
          <w:sz w:val="19"/>
          <w:szCs w:val="19"/>
          <w:highlight w:val="magenta"/>
        </w:rPr>
        <w:t>Art. 43</w:t>
      </w:r>
      <w:r w:rsidRPr="00A67B48">
        <w:rPr>
          <w:rFonts w:ascii="Book Antiqua" w:hAnsi="Book Antiqua" w:cs="Times New Roman"/>
          <w:sz w:val="19"/>
          <w:szCs w:val="19"/>
        </w:rPr>
        <w:t xml:space="preserve">. O portador de uma letra pode exercer os seus direitos de ação contra os endossantes, sacador e outros coobrigados: no vencimento; </w:t>
      </w:r>
      <w:r w:rsidRPr="00A67B48">
        <w:rPr>
          <w:rFonts w:ascii="Book Antiqua" w:hAnsi="Book Antiqua" w:cs="Times New Roman"/>
          <w:b/>
          <w:bCs/>
          <w:sz w:val="19"/>
          <w:szCs w:val="19"/>
          <w:highlight w:val="yellow"/>
        </w:rPr>
        <w:t>se o pagamento</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highlight w:val="green"/>
        </w:rPr>
        <w:t>não foi efetuado</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shd w:val="clear" w:color="auto" w:fill="F7CAAC" w:themeFill="accent2" w:themeFillTint="66"/>
        </w:rPr>
        <w:t>mesmo antes do vencimento</w:t>
      </w:r>
      <w:r w:rsidRPr="00F93083">
        <w:rPr>
          <w:rFonts w:ascii="Book Antiqua" w:hAnsi="Book Antiqua" w:cs="Times New Roman"/>
          <w:sz w:val="16"/>
          <w:szCs w:val="16"/>
        </w:rPr>
        <w:t xml:space="preserve">: </w:t>
      </w:r>
      <w:r w:rsidR="001B094D" w:rsidRPr="00F93083">
        <w:rPr>
          <w:rFonts w:ascii="Book Antiqua" w:eastAsia="Times New Roman" w:hAnsi="Book Antiqua"/>
          <w:b/>
          <w:color w:val="FF0000"/>
          <w:sz w:val="16"/>
          <w:szCs w:val="16"/>
          <w:u w:val="single"/>
          <w:lang w:eastAsia="pt-BR"/>
        </w:rPr>
        <w:t>(Cartórios/TJRR-2013)</w:t>
      </w:r>
      <w:r w:rsidR="00CE15D5" w:rsidRPr="00F93083">
        <w:rPr>
          <w:rFonts w:ascii="Book Antiqua" w:eastAsia="Times New Roman" w:hAnsi="Book Antiqua"/>
          <w:b/>
          <w:color w:val="FF0000"/>
          <w:sz w:val="16"/>
          <w:szCs w:val="16"/>
          <w:lang w:eastAsia="pt-BR"/>
        </w:rPr>
        <w:t xml:space="preserve"> </w:t>
      </w:r>
      <w:r w:rsidR="00CE15D5" w:rsidRPr="00F93083">
        <w:rPr>
          <w:rFonts w:ascii="Book Antiqua" w:eastAsia="Times New Roman" w:hAnsi="Book Antiqua" w:cs="Times New Roman"/>
          <w:b/>
          <w:color w:val="FF0000"/>
          <w:sz w:val="16"/>
          <w:szCs w:val="16"/>
          <w:u w:val="single"/>
          <w:lang w:eastAsia="pt-BR"/>
        </w:rPr>
        <w:t>(Cartórios/TJMA-2016)</w:t>
      </w:r>
    </w:p>
    <w:p w14:paraId="5B4CC6CC" w14:textId="62C3F419" w:rsidR="00C97C91" w:rsidRPr="00F93083" w:rsidRDefault="00C97C91" w:rsidP="007A713C">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A67B48">
        <w:rPr>
          <w:rFonts w:ascii="Book Antiqua" w:hAnsi="Book Antiqua" w:cs="Times New Roman"/>
          <w:sz w:val="19"/>
          <w:szCs w:val="19"/>
        </w:rPr>
        <w:t xml:space="preserve">1º) </w:t>
      </w:r>
      <w:r w:rsidRPr="00A67B48">
        <w:rPr>
          <w:rFonts w:ascii="Book Antiqua" w:hAnsi="Book Antiqua" w:cs="Times New Roman"/>
          <w:b/>
          <w:bCs/>
          <w:caps/>
          <w:sz w:val="19"/>
          <w:szCs w:val="19"/>
          <w:highlight w:val="green"/>
        </w:rPr>
        <w:t>se houve</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cyan"/>
        </w:rPr>
        <w:t>recusa total</w:t>
      </w:r>
      <w:r w:rsidRPr="00A67B48">
        <w:rPr>
          <w:rFonts w:ascii="Book Antiqua" w:hAnsi="Book Antiqua" w:cs="Times New Roman"/>
          <w:sz w:val="19"/>
          <w:szCs w:val="19"/>
        </w:rPr>
        <w:t xml:space="preserve"> ou </w:t>
      </w:r>
      <w:r w:rsidRPr="00A67B48">
        <w:rPr>
          <w:rFonts w:ascii="Book Antiqua" w:hAnsi="Book Antiqua" w:cs="Times New Roman"/>
          <w:b/>
          <w:bCs/>
          <w:sz w:val="19"/>
          <w:szCs w:val="19"/>
          <w:highlight w:val="cyan"/>
        </w:rPr>
        <w:t>parcial</w:t>
      </w:r>
      <w:r w:rsidRPr="00A67B48">
        <w:rPr>
          <w:rFonts w:ascii="Book Antiqua" w:hAnsi="Book Antiqua" w:cs="Times New Roman"/>
          <w:b/>
          <w:bCs/>
          <w:sz w:val="19"/>
          <w:szCs w:val="19"/>
        </w:rPr>
        <w:t xml:space="preserve"> </w:t>
      </w:r>
      <w:r w:rsidRPr="00A67B48">
        <w:rPr>
          <w:rFonts w:ascii="Book Antiqua" w:hAnsi="Book Antiqua" w:cs="Times New Roman"/>
          <w:b/>
          <w:bCs/>
          <w:sz w:val="19"/>
          <w:szCs w:val="19"/>
          <w:highlight w:val="yellow"/>
        </w:rPr>
        <w:t>de aceite</w:t>
      </w:r>
      <w:r w:rsidRPr="00F93083">
        <w:rPr>
          <w:rFonts w:ascii="Book Antiqua" w:hAnsi="Book Antiqua" w:cs="Times New Roman"/>
          <w:sz w:val="16"/>
          <w:szCs w:val="16"/>
        </w:rPr>
        <w:t xml:space="preserve">; </w:t>
      </w:r>
      <w:r w:rsidR="00DC44E4" w:rsidRPr="00F93083">
        <w:rPr>
          <w:rFonts w:ascii="Book Antiqua" w:hAnsi="Book Antiqua"/>
          <w:b/>
          <w:color w:val="FF0000"/>
          <w:sz w:val="16"/>
          <w:szCs w:val="16"/>
          <w:u w:val="single"/>
        </w:rPr>
        <w:t>(AGU-2012)</w:t>
      </w:r>
    </w:p>
    <w:tbl>
      <w:tblPr>
        <w:tblStyle w:val="Tabelacomgrade"/>
        <w:tblW w:w="0" w:type="auto"/>
        <w:shd w:val="clear" w:color="auto" w:fill="CCFFFF"/>
        <w:tblLook w:val="04A0" w:firstRow="1" w:lastRow="0" w:firstColumn="1" w:lastColumn="0" w:noHBand="0" w:noVBand="1"/>
      </w:tblPr>
      <w:tblGrid>
        <w:gridCol w:w="8494"/>
      </w:tblGrid>
      <w:tr w:rsidR="004371A2" w:rsidRPr="00A67B48" w14:paraId="71A531F5" w14:textId="77777777" w:rsidTr="004371A2">
        <w:tc>
          <w:tcPr>
            <w:tcW w:w="8494" w:type="dxa"/>
            <w:shd w:val="clear" w:color="auto" w:fill="CCFFFF"/>
          </w:tcPr>
          <w:p w14:paraId="56972870" w14:textId="329CCF75" w:rsidR="004371A2" w:rsidRPr="00A67B48" w:rsidRDefault="004371A2" w:rsidP="004371A2">
            <w:pPr>
              <w:jc w:val="both"/>
              <w:rPr>
                <w:rFonts w:ascii="Book Antiqua" w:hAnsi="Book Antiqua" w:cs="Times New Roman"/>
                <w:b/>
                <w:bCs/>
                <w:sz w:val="19"/>
                <w:szCs w:val="19"/>
              </w:rPr>
            </w:pPr>
            <w:r w:rsidRPr="00A67B48">
              <w:rPr>
                <w:rFonts w:ascii="Book Antiqua" w:hAnsi="Book Antiqua" w:cs="Times New Roman"/>
                <w:b/>
                <w:bCs/>
                <w:sz w:val="19"/>
                <w:szCs w:val="19"/>
              </w:rPr>
              <w:t>(</w:t>
            </w:r>
            <w:r w:rsidRPr="00A67B48">
              <w:rPr>
                <w:rFonts w:ascii="Book Antiqua" w:hAnsi="Book Antiqua" w:cs="Times New Roman"/>
                <w:b/>
                <w:bCs/>
                <w:sz w:val="19"/>
                <w:szCs w:val="19"/>
                <w:highlight w:val="yellow"/>
              </w:rPr>
              <w:t>TJBA-2019-CESPE</w:t>
            </w:r>
            <w:r w:rsidRPr="00A67B48">
              <w:rPr>
                <w:rFonts w:ascii="Book Antiqua" w:hAnsi="Book Antiqua" w:cs="Times New Roman"/>
                <w:b/>
                <w:bCs/>
                <w:sz w:val="19"/>
                <w:szCs w:val="19"/>
              </w:rPr>
              <w:t>)</w:t>
            </w:r>
            <w:r w:rsidRPr="00A67B48">
              <w:rPr>
                <w:rFonts w:ascii="Book Antiqua" w:hAnsi="Book Antiqua" w:cs="Times New Roman"/>
                <w:sz w:val="19"/>
                <w:szCs w:val="19"/>
              </w:rPr>
              <w:t xml:space="preserve">: João era o sacado de uma letra de câmbio no valor de mil reais, com vencimento previsto para 31/12/18. Em 1.º/11/18, ao receber o título para aceite, ele discordou do valor e declarou no anverso que aceitaria pagar somente quinhentos reais. Nessa situação hipotética, o aceite foi parcial e limitativo, com a possibilidade de execução do título após a recusa parcial, com vencimento antecipado do título. </w:t>
            </w:r>
            <w:r w:rsidRPr="00A67B48">
              <w:rPr>
                <w:rFonts w:ascii="Book Antiqua" w:hAnsi="Book Antiqua" w:cs="Times New Roman"/>
                <w:b/>
                <w:bCs/>
                <w:sz w:val="19"/>
                <w:szCs w:val="19"/>
              </w:rPr>
              <w:t xml:space="preserve">BL: </w:t>
            </w:r>
            <w:proofErr w:type="spellStart"/>
            <w:r w:rsidRPr="00A67B48">
              <w:rPr>
                <w:rFonts w:ascii="Book Antiqua" w:hAnsi="Book Antiqua" w:cs="Times New Roman"/>
                <w:b/>
                <w:bCs/>
                <w:sz w:val="19"/>
                <w:szCs w:val="19"/>
              </w:rPr>
              <w:t>arts</w:t>
            </w:r>
            <w:proofErr w:type="spellEnd"/>
            <w:r w:rsidRPr="00A67B48">
              <w:rPr>
                <w:rFonts w:ascii="Book Antiqua" w:hAnsi="Book Antiqua" w:cs="Times New Roman"/>
                <w:b/>
                <w:bCs/>
                <w:sz w:val="19"/>
                <w:szCs w:val="19"/>
              </w:rPr>
              <w:t>. 26 e 43, 1º da LUG.</w:t>
            </w:r>
          </w:p>
          <w:p w14:paraId="48720B5A" w14:textId="77777777" w:rsidR="004371A2" w:rsidRPr="00A67B48" w:rsidRDefault="004371A2" w:rsidP="004371A2">
            <w:pPr>
              <w:jc w:val="both"/>
              <w:rPr>
                <w:rFonts w:ascii="Book Antiqua" w:hAnsi="Book Antiqua" w:cs="Times New Roman"/>
                <w:b/>
                <w:bCs/>
                <w:sz w:val="19"/>
                <w:szCs w:val="19"/>
              </w:rPr>
            </w:pPr>
          </w:p>
          <w:p w14:paraId="27D926A8" w14:textId="7645A403" w:rsidR="00B43960" w:rsidRPr="00A67B48" w:rsidRDefault="004371A2" w:rsidP="00B43960">
            <w:pPr>
              <w:jc w:val="both"/>
              <w:rPr>
                <w:rFonts w:ascii="Book Antiqua" w:hAnsi="Book Antiqua" w:cs="Times New Roman"/>
                <w:sz w:val="19"/>
                <w:szCs w:val="19"/>
              </w:rPr>
            </w:pPr>
            <w:r w:rsidRPr="00A67B48">
              <w:rPr>
                <w:rFonts w:ascii="Book Antiqua" w:hAnsi="Book Antiqua" w:cs="Times New Roman"/>
                <w:b/>
                <w:bCs/>
                <w:i/>
                <w:iCs/>
                <w:color w:val="FF0000"/>
                <w:sz w:val="19"/>
                <w:szCs w:val="19"/>
              </w:rPr>
              <w:t>#</w:t>
            </w:r>
            <w:r w:rsidRPr="00A67B48">
              <w:rPr>
                <w:rFonts w:ascii="Book Antiqua" w:hAnsi="Book Antiqua" w:cs="Times New Roman"/>
                <w:b/>
                <w:bCs/>
                <w:i/>
                <w:iCs/>
                <w:color w:val="FF0000"/>
                <w:sz w:val="19"/>
                <w:szCs w:val="19"/>
                <w:highlight w:val="green"/>
              </w:rPr>
              <w:t>Atenção</w:t>
            </w:r>
            <w:r w:rsidRPr="00A67B48">
              <w:rPr>
                <w:rFonts w:ascii="Book Antiqua" w:hAnsi="Book Antiqua" w:cs="Times New Roman"/>
                <w:sz w:val="19"/>
                <w:szCs w:val="19"/>
              </w:rPr>
              <w:t xml:space="preserve">: V. art. 26 da LUG: </w:t>
            </w:r>
            <w:r w:rsidRPr="00A67B48">
              <w:rPr>
                <w:rFonts w:ascii="Book Antiqua" w:hAnsi="Book Antiqua" w:cs="Times New Roman"/>
                <w:i/>
                <w:iCs/>
                <w:sz w:val="19"/>
                <w:szCs w:val="19"/>
              </w:rPr>
              <w:t xml:space="preserve">“Art. 26. O aceite é puro e simples, mas o sacado pode limitá-lo a uma parte da importância sacada. </w:t>
            </w:r>
            <w:r w:rsidRPr="00A67B48">
              <w:rPr>
                <w:rFonts w:ascii="Book Antiqua" w:hAnsi="Book Antiqua" w:cs="Times New Roman"/>
                <w:b/>
                <w:bCs/>
                <w:i/>
                <w:iCs/>
                <w:sz w:val="19"/>
                <w:szCs w:val="19"/>
                <w:highlight w:val="green"/>
              </w:rPr>
              <w:t>Qualquer outra modificação</w:t>
            </w:r>
            <w:r w:rsidRPr="00A67B48">
              <w:rPr>
                <w:rFonts w:ascii="Book Antiqua" w:hAnsi="Book Antiqua" w:cs="Times New Roman"/>
                <w:b/>
                <w:bCs/>
                <w:i/>
                <w:iCs/>
                <w:sz w:val="19"/>
                <w:szCs w:val="19"/>
              </w:rPr>
              <w:t xml:space="preserve"> </w:t>
            </w:r>
            <w:r w:rsidRPr="00A67B48">
              <w:rPr>
                <w:rFonts w:ascii="Book Antiqua" w:hAnsi="Book Antiqua" w:cs="Times New Roman"/>
                <w:b/>
                <w:bCs/>
                <w:i/>
                <w:iCs/>
                <w:sz w:val="19"/>
                <w:szCs w:val="19"/>
                <w:highlight w:val="yellow"/>
              </w:rPr>
              <w:t>introduzida pelo aceite no enunciado da letra equivale</w:t>
            </w:r>
            <w:r w:rsidRPr="00A67B48">
              <w:rPr>
                <w:rFonts w:ascii="Book Antiqua" w:hAnsi="Book Antiqua" w:cs="Times New Roman"/>
                <w:b/>
                <w:bCs/>
                <w:i/>
                <w:iCs/>
                <w:sz w:val="19"/>
                <w:szCs w:val="19"/>
              </w:rPr>
              <w:t xml:space="preserve"> </w:t>
            </w:r>
            <w:r w:rsidRPr="00A67B48">
              <w:rPr>
                <w:rFonts w:ascii="Book Antiqua" w:hAnsi="Book Antiqua" w:cs="Times New Roman"/>
                <w:i/>
                <w:iCs/>
                <w:sz w:val="19"/>
                <w:szCs w:val="19"/>
              </w:rPr>
              <w:t xml:space="preserve">a uma </w:t>
            </w:r>
            <w:r w:rsidRPr="00A67B48">
              <w:rPr>
                <w:rFonts w:ascii="Book Antiqua" w:hAnsi="Book Antiqua" w:cs="Times New Roman"/>
                <w:b/>
                <w:bCs/>
                <w:i/>
                <w:iCs/>
                <w:sz w:val="19"/>
                <w:szCs w:val="19"/>
                <w:shd w:val="clear" w:color="auto" w:fill="F7CAAC" w:themeFill="accent2" w:themeFillTint="66"/>
              </w:rPr>
              <w:t>recusa de aceite</w:t>
            </w:r>
            <w:r w:rsidRPr="00A67B48">
              <w:rPr>
                <w:rFonts w:ascii="Book Antiqua" w:hAnsi="Book Antiqua" w:cs="Times New Roman"/>
                <w:i/>
                <w:iCs/>
                <w:sz w:val="19"/>
                <w:szCs w:val="19"/>
              </w:rPr>
              <w:t>. O aceitante fica, todavia, obrigado nos termos do seu aceite.”.</w:t>
            </w:r>
            <w:r w:rsidR="00B43960" w:rsidRPr="00A67B48">
              <w:rPr>
                <w:rFonts w:ascii="Book Antiqua" w:hAnsi="Book Antiqua" w:cs="Times New Roman"/>
                <w:sz w:val="19"/>
                <w:szCs w:val="19"/>
              </w:rPr>
              <w:t xml:space="preserve"> </w:t>
            </w:r>
            <w:r w:rsidR="00B43960" w:rsidRPr="00A67B48">
              <w:rPr>
                <w:rFonts w:ascii="Book Antiqua" w:hAnsi="Book Antiqua"/>
                <w:sz w:val="19"/>
                <w:szCs w:val="19"/>
              </w:rPr>
              <w:t xml:space="preserve">Sobre a </w:t>
            </w:r>
            <w:r w:rsidR="00B43960" w:rsidRPr="00A67B48">
              <w:rPr>
                <w:rFonts w:ascii="Book Antiqua" w:hAnsi="Book Antiqua"/>
                <w:b/>
                <w:bCs/>
                <w:sz w:val="19"/>
                <w:szCs w:val="19"/>
                <w:shd w:val="clear" w:color="auto" w:fill="F7CAAC" w:themeFill="accent2" w:themeFillTint="66"/>
              </w:rPr>
              <w:t>falta</w:t>
            </w:r>
            <w:r w:rsidR="00B43960" w:rsidRPr="00A67B48">
              <w:rPr>
                <w:rFonts w:ascii="Book Antiqua" w:hAnsi="Book Antiqua"/>
                <w:sz w:val="19"/>
                <w:szCs w:val="19"/>
              </w:rPr>
              <w:t xml:space="preserve"> ou </w:t>
            </w:r>
            <w:r w:rsidR="00B43960" w:rsidRPr="00A67B48">
              <w:rPr>
                <w:rFonts w:ascii="Book Antiqua" w:hAnsi="Book Antiqua"/>
                <w:b/>
                <w:bCs/>
                <w:sz w:val="19"/>
                <w:szCs w:val="19"/>
                <w:shd w:val="clear" w:color="auto" w:fill="F7CAAC" w:themeFill="accent2" w:themeFillTint="66"/>
              </w:rPr>
              <w:t>recusa do aceite</w:t>
            </w:r>
            <w:r w:rsidR="00B43960" w:rsidRPr="00A67B48">
              <w:rPr>
                <w:rFonts w:ascii="Book Antiqua" w:hAnsi="Book Antiqua"/>
                <w:b/>
                <w:bCs/>
                <w:sz w:val="19"/>
                <w:szCs w:val="19"/>
              </w:rPr>
              <w:t xml:space="preserve">, </w:t>
            </w:r>
            <w:r w:rsidR="00B43960" w:rsidRPr="00A67B48">
              <w:rPr>
                <w:rFonts w:ascii="Book Antiqua" w:hAnsi="Book Antiqua" w:cs="Times New Roman"/>
                <w:sz w:val="19"/>
                <w:szCs w:val="19"/>
              </w:rPr>
              <w:t xml:space="preserve">Marlon </w:t>
            </w:r>
            <w:proofErr w:type="spellStart"/>
            <w:r w:rsidR="00B43960" w:rsidRPr="00A67B48">
              <w:rPr>
                <w:rFonts w:ascii="Book Antiqua" w:hAnsi="Book Antiqua" w:cs="Times New Roman"/>
                <w:sz w:val="19"/>
                <w:szCs w:val="19"/>
              </w:rPr>
              <w:t>Tomazette</w:t>
            </w:r>
            <w:proofErr w:type="spellEnd"/>
            <w:r w:rsidR="00B43960" w:rsidRPr="00A67B48">
              <w:rPr>
                <w:rFonts w:ascii="Book Antiqua" w:hAnsi="Book Antiqua" w:cs="Times New Roman"/>
                <w:sz w:val="19"/>
                <w:szCs w:val="19"/>
              </w:rPr>
              <w:t xml:space="preserve"> explica: </w:t>
            </w:r>
            <w:r w:rsidR="00B43960" w:rsidRPr="00A67B48">
              <w:rPr>
                <w:rFonts w:ascii="Book Antiqua" w:hAnsi="Book Antiqua" w:cs="Times New Roman"/>
                <w:i/>
                <w:iCs/>
                <w:sz w:val="19"/>
                <w:szCs w:val="19"/>
              </w:rPr>
              <w:t>“a recusa do aceite gera o vencimento antecipado do título (LUG – art. 43), vale dizer, a obrigação constante do título se tornará exigível imediatamente, mesmo antes da data ali consignada. Todos os que assinaram o título e se tornaram devedores da letra (sacador, endossantes e avalistas) serão chamados a pagar o título imediatamente, mesmo antes da data prevista, pois garantiram que o sacado iria aceitar e efetuar o pagamento”</w:t>
            </w:r>
            <w:r w:rsidR="00B43960" w:rsidRPr="00A67B48">
              <w:rPr>
                <w:rFonts w:ascii="Book Antiqua" w:hAnsi="Book Antiqua" w:cs="Times New Roman"/>
                <w:sz w:val="19"/>
                <w:szCs w:val="19"/>
              </w:rPr>
              <w:t xml:space="preserve"> (p. 139) E continua: </w:t>
            </w:r>
            <w:proofErr w:type="gramStart"/>
            <w:r w:rsidR="00B43960" w:rsidRPr="00A67B48">
              <w:rPr>
                <w:rFonts w:ascii="Book Antiqua" w:hAnsi="Book Antiqua" w:cs="Times New Roman"/>
                <w:i/>
                <w:iCs/>
                <w:sz w:val="19"/>
                <w:szCs w:val="19"/>
              </w:rPr>
              <w:t>[...]</w:t>
            </w:r>
            <w:proofErr w:type="gramEnd"/>
            <w:r w:rsidR="00B43960" w:rsidRPr="00A67B48">
              <w:rPr>
                <w:rFonts w:ascii="Book Antiqua" w:hAnsi="Book Antiqua" w:cs="Times New Roman"/>
                <w:i/>
                <w:iCs/>
                <w:sz w:val="19"/>
                <w:szCs w:val="19"/>
              </w:rPr>
              <w:t xml:space="preserve"> “Todavia, para exercer esse direito da cobrança antecipada do título, exige-se que o beneficiário prove essa recusa do aceite. Tal prova, contudo, deve ser feita de forma solene, isto é, a lei exige como prova da recusa do aceite o protesto lavrado pelo competente cartório (LUG – art. 44). Não basta a declaração de recusa do sacado”</w:t>
            </w:r>
            <w:r w:rsidR="00B43960" w:rsidRPr="00A67B48">
              <w:rPr>
                <w:rFonts w:ascii="Book Antiqua" w:hAnsi="Book Antiqua" w:cs="Times New Roman"/>
                <w:sz w:val="19"/>
                <w:szCs w:val="19"/>
              </w:rPr>
              <w:t xml:space="preserve"> (p. 141) </w:t>
            </w:r>
            <w:r w:rsidR="00B43960" w:rsidRPr="00A67B48">
              <w:rPr>
                <w:rFonts w:ascii="Book Antiqua" w:hAnsi="Book Antiqua"/>
                <w:i/>
                <w:iCs/>
                <w:sz w:val="19"/>
                <w:szCs w:val="19"/>
              </w:rPr>
              <w:t xml:space="preserve">“Parte da doutrina assevera que, nesse caso, houve apenas uma </w:t>
            </w:r>
            <w:r w:rsidR="00B43960" w:rsidRPr="00A67B48">
              <w:rPr>
                <w:rFonts w:ascii="Book Antiqua" w:hAnsi="Book Antiqua"/>
                <w:b/>
                <w:bCs/>
                <w:i/>
                <w:iCs/>
                <w:sz w:val="19"/>
                <w:szCs w:val="19"/>
              </w:rPr>
              <w:t>recusa parcial</w:t>
            </w:r>
            <w:r w:rsidR="00B43960" w:rsidRPr="00A67B48">
              <w:rPr>
                <w:rFonts w:ascii="Book Antiqua" w:hAnsi="Book Antiqua"/>
                <w:i/>
                <w:iCs/>
                <w:sz w:val="19"/>
                <w:szCs w:val="19"/>
              </w:rPr>
              <w:t xml:space="preserve">. Assim sendo, o </w:t>
            </w:r>
            <w:r w:rsidR="00B43960" w:rsidRPr="00A67B48">
              <w:rPr>
                <w:rFonts w:ascii="Book Antiqua" w:hAnsi="Book Antiqua"/>
                <w:b/>
                <w:bCs/>
                <w:i/>
                <w:iCs/>
                <w:sz w:val="19"/>
                <w:szCs w:val="19"/>
                <w:shd w:val="clear" w:color="auto" w:fill="F7CAAC" w:themeFill="accent2" w:themeFillTint="66"/>
              </w:rPr>
              <w:t>vencimento antecipado</w:t>
            </w:r>
            <w:r w:rsidR="00B43960" w:rsidRPr="00A67B48">
              <w:rPr>
                <w:rFonts w:ascii="Book Antiqua" w:hAnsi="Book Antiqua"/>
                <w:b/>
                <w:bCs/>
                <w:i/>
                <w:iCs/>
                <w:sz w:val="19"/>
                <w:szCs w:val="19"/>
              </w:rPr>
              <w:t xml:space="preserve"> </w:t>
            </w:r>
            <w:r w:rsidR="00B43960" w:rsidRPr="00A67B48">
              <w:rPr>
                <w:rFonts w:ascii="Book Antiqua" w:hAnsi="Book Antiqua"/>
                <w:b/>
                <w:bCs/>
                <w:i/>
                <w:iCs/>
                <w:sz w:val="19"/>
                <w:szCs w:val="19"/>
                <w:highlight w:val="green"/>
              </w:rPr>
              <w:t xml:space="preserve">seria </w:t>
            </w:r>
            <w:r w:rsidR="00B43960" w:rsidRPr="00A67B48">
              <w:rPr>
                <w:rFonts w:ascii="Book Antiqua" w:hAnsi="Book Antiqua"/>
                <w:b/>
                <w:bCs/>
                <w:i/>
                <w:iCs/>
                <w:sz w:val="19"/>
                <w:szCs w:val="19"/>
                <w:highlight w:val="green"/>
              </w:rPr>
              <w:lastRenderedPageBreak/>
              <w:t>apenas da parte recusada</w:t>
            </w:r>
            <w:r w:rsidR="00B43960" w:rsidRPr="00A67B48">
              <w:rPr>
                <w:rFonts w:ascii="Book Antiqua" w:hAnsi="Book Antiqua"/>
                <w:b/>
                <w:bCs/>
                <w:i/>
                <w:iCs/>
                <w:sz w:val="19"/>
                <w:szCs w:val="19"/>
              </w:rPr>
              <w:t xml:space="preserve"> </w:t>
            </w:r>
            <w:r w:rsidR="00B43960" w:rsidRPr="00A67B48">
              <w:rPr>
                <w:rFonts w:ascii="Book Antiqua" w:hAnsi="Book Antiqua"/>
                <w:b/>
                <w:bCs/>
                <w:i/>
                <w:iCs/>
                <w:sz w:val="19"/>
                <w:szCs w:val="19"/>
                <w:highlight w:val="yellow"/>
              </w:rPr>
              <w:t>e não da obrigação inteira</w:t>
            </w:r>
            <w:r w:rsidR="00B43960" w:rsidRPr="00A67B48">
              <w:rPr>
                <w:rFonts w:ascii="Book Antiqua" w:hAnsi="Book Antiqua"/>
                <w:i/>
                <w:iCs/>
                <w:sz w:val="19"/>
                <w:szCs w:val="19"/>
              </w:rPr>
              <w:t xml:space="preserve">, pois a recusa seria apenas parcial. Por exemplo, se </w:t>
            </w:r>
            <w:proofErr w:type="spellStart"/>
            <w:r w:rsidR="00B43960" w:rsidRPr="00A67B48">
              <w:rPr>
                <w:rFonts w:ascii="Book Antiqua" w:hAnsi="Book Antiqua"/>
                <w:i/>
                <w:iCs/>
                <w:sz w:val="19"/>
                <w:szCs w:val="19"/>
              </w:rPr>
              <w:t>num</w:t>
            </w:r>
            <w:proofErr w:type="spellEnd"/>
            <w:r w:rsidR="00B43960" w:rsidRPr="00A67B48">
              <w:rPr>
                <w:rFonts w:ascii="Book Antiqua" w:hAnsi="Book Antiqua"/>
                <w:i/>
                <w:iCs/>
                <w:sz w:val="19"/>
                <w:szCs w:val="19"/>
              </w:rPr>
              <w:t xml:space="preserve"> título de R$ 1.000,00 (um mil reais), o sacado aceitou pagar R$ 800,00 (oitocentos reais), o beneficiário poderia, antes do vencimento combinado, exigir R$ 200,00 (duzentos reais) de todas as pessoas que assinaram o título. Nesse caso, seria dada uma quitação parcial, nos termos do artigo 51 da LUG. </w:t>
            </w:r>
            <w:r w:rsidR="00B43960" w:rsidRPr="00A67B48">
              <w:rPr>
                <w:rFonts w:ascii="Book Antiqua" w:hAnsi="Book Antiqua" w:cs="Times New Roman"/>
                <w:i/>
                <w:iCs/>
                <w:sz w:val="19"/>
                <w:szCs w:val="19"/>
              </w:rPr>
              <w:t xml:space="preserve">Outros autores, a nosso ver, com razão, afirmam que, </w:t>
            </w:r>
            <w:r w:rsidR="00B43960" w:rsidRPr="00A67B48">
              <w:rPr>
                <w:rFonts w:ascii="Book Antiqua" w:hAnsi="Book Antiqua" w:cs="Times New Roman"/>
                <w:b/>
                <w:bCs/>
                <w:i/>
                <w:iCs/>
                <w:sz w:val="19"/>
                <w:szCs w:val="19"/>
                <w:shd w:val="clear" w:color="auto" w:fill="F7CAAC" w:themeFill="accent2" w:themeFillTint="66"/>
              </w:rPr>
              <w:t>mesmo no aceite limitativo</w:t>
            </w:r>
            <w:r w:rsidR="00B43960" w:rsidRPr="00A67B48">
              <w:rPr>
                <w:rFonts w:ascii="Book Antiqua" w:hAnsi="Book Antiqua" w:cs="Times New Roman"/>
                <w:i/>
                <w:iCs/>
                <w:sz w:val="19"/>
                <w:szCs w:val="19"/>
              </w:rPr>
              <w:t xml:space="preserve">, </w:t>
            </w:r>
            <w:r w:rsidR="00B43960" w:rsidRPr="00A67B48">
              <w:rPr>
                <w:rFonts w:ascii="Book Antiqua" w:hAnsi="Book Antiqua" w:cs="Times New Roman"/>
                <w:b/>
                <w:bCs/>
                <w:i/>
                <w:iCs/>
                <w:sz w:val="19"/>
                <w:szCs w:val="19"/>
                <w:highlight w:val="green"/>
              </w:rPr>
              <w:t>haveria o vencimento antecipado de toda obrigação</w:t>
            </w:r>
            <w:r w:rsidR="00B43960" w:rsidRPr="00A67B48">
              <w:rPr>
                <w:rFonts w:ascii="Book Antiqua" w:hAnsi="Book Antiqua" w:cs="Times New Roman"/>
                <w:i/>
                <w:iCs/>
                <w:sz w:val="19"/>
                <w:szCs w:val="19"/>
              </w:rPr>
              <w:t>, pois se trataria de uma recusa do aceite”</w:t>
            </w:r>
            <w:r w:rsidR="00B43960" w:rsidRPr="00A67B48">
              <w:rPr>
                <w:rFonts w:ascii="Book Antiqua" w:hAnsi="Book Antiqua" w:cs="Times New Roman"/>
                <w:sz w:val="19"/>
                <w:szCs w:val="19"/>
              </w:rPr>
              <w:t xml:space="preserve"> (p. 142/143). (</w:t>
            </w:r>
            <w:proofErr w:type="spellStart"/>
            <w:r w:rsidR="00B43960" w:rsidRPr="00A67B48">
              <w:rPr>
                <w:rFonts w:ascii="Book Antiqua" w:hAnsi="Book Antiqua" w:cs="Times New Roman"/>
                <w:sz w:val="19"/>
                <w:szCs w:val="19"/>
              </w:rPr>
              <w:t>Tomazette</w:t>
            </w:r>
            <w:proofErr w:type="spellEnd"/>
            <w:r w:rsidR="00B43960" w:rsidRPr="00A67B48">
              <w:rPr>
                <w:rFonts w:ascii="Book Antiqua" w:hAnsi="Book Antiqua" w:cs="Times New Roman"/>
                <w:sz w:val="19"/>
                <w:szCs w:val="19"/>
              </w:rPr>
              <w:t>, Marlon. Curso de direito empresarial: Títulos de crédito, v. 2. 8. ed. rev. e atual. – São Paulo: Atlas, 2017).</w:t>
            </w:r>
          </w:p>
          <w:p w14:paraId="3287E88A" w14:textId="77777777" w:rsidR="004371A2" w:rsidRPr="00A67B48" w:rsidRDefault="004371A2" w:rsidP="004371A2">
            <w:pPr>
              <w:jc w:val="both"/>
              <w:rPr>
                <w:rFonts w:ascii="Book Antiqua" w:hAnsi="Book Antiqua" w:cs="Times New Roman"/>
                <w:sz w:val="19"/>
                <w:szCs w:val="19"/>
              </w:rPr>
            </w:pPr>
          </w:p>
          <w:p w14:paraId="0387320D" w14:textId="68B20AE3" w:rsidR="004371A2" w:rsidRPr="00A67B48" w:rsidRDefault="004371A2" w:rsidP="004371A2">
            <w:pPr>
              <w:jc w:val="both"/>
              <w:rPr>
                <w:rFonts w:ascii="Book Antiqua" w:hAnsi="Book Antiqua" w:cs="Times New Roman"/>
                <w:sz w:val="19"/>
                <w:szCs w:val="19"/>
              </w:rPr>
            </w:pPr>
            <w:r w:rsidRPr="00A67B48">
              <w:rPr>
                <w:rFonts w:ascii="Book Antiqua" w:hAnsi="Book Antiqua" w:cs="Times New Roman"/>
                <w:b/>
                <w:bCs/>
                <w:i/>
                <w:iCs/>
                <w:color w:val="FF0000"/>
                <w:sz w:val="19"/>
                <w:szCs w:val="19"/>
              </w:rPr>
              <w:t>#</w:t>
            </w:r>
            <w:r w:rsidRPr="00A67B48">
              <w:rPr>
                <w:rFonts w:ascii="Book Antiqua" w:hAnsi="Book Antiqua" w:cs="Times New Roman"/>
                <w:b/>
                <w:bCs/>
                <w:i/>
                <w:iCs/>
                <w:color w:val="FF0000"/>
                <w:sz w:val="19"/>
                <w:szCs w:val="19"/>
                <w:highlight w:val="green"/>
              </w:rPr>
              <w:t>Atenção</w:t>
            </w:r>
            <w:r w:rsidRPr="00A67B48">
              <w:rPr>
                <w:rFonts w:ascii="Book Antiqua" w:hAnsi="Book Antiqua" w:cs="Times New Roman"/>
                <w:sz w:val="19"/>
                <w:szCs w:val="19"/>
              </w:rPr>
              <w:t>: Art. 26 da LUG = ACEITE LIMITATIVO = Equivale a recusa de aceite = Obriga o sacado aos termos do aceite.</w:t>
            </w:r>
          </w:p>
          <w:p w14:paraId="7497DE5B" w14:textId="77777777" w:rsidR="004371A2" w:rsidRPr="00A67B48" w:rsidRDefault="004371A2" w:rsidP="004371A2">
            <w:pPr>
              <w:jc w:val="both"/>
              <w:rPr>
                <w:rFonts w:ascii="Book Antiqua" w:hAnsi="Book Antiqua" w:cs="Times New Roman"/>
                <w:sz w:val="19"/>
                <w:szCs w:val="19"/>
              </w:rPr>
            </w:pPr>
          </w:p>
          <w:p w14:paraId="3167AEAF" w14:textId="115893CA" w:rsidR="004371A2" w:rsidRPr="00A67B48" w:rsidRDefault="004371A2" w:rsidP="004371A2">
            <w:pPr>
              <w:jc w:val="both"/>
              <w:rPr>
                <w:rFonts w:ascii="Book Antiqua" w:hAnsi="Book Antiqua" w:cs="Times New Roman"/>
                <w:sz w:val="19"/>
                <w:szCs w:val="19"/>
              </w:rPr>
            </w:pPr>
            <w:r w:rsidRPr="00A67B48">
              <w:rPr>
                <w:rFonts w:ascii="Book Antiqua" w:hAnsi="Book Antiqua" w:cs="Times New Roman"/>
                <w:b/>
                <w:bCs/>
                <w:i/>
                <w:iCs/>
                <w:color w:val="FF0000"/>
                <w:sz w:val="19"/>
                <w:szCs w:val="19"/>
              </w:rPr>
              <w:t>#</w:t>
            </w:r>
            <w:r w:rsidRPr="00A67B48">
              <w:rPr>
                <w:rFonts w:ascii="Book Antiqua" w:hAnsi="Book Antiqua" w:cs="Times New Roman"/>
                <w:b/>
                <w:bCs/>
                <w:i/>
                <w:iCs/>
                <w:color w:val="FF0000"/>
                <w:sz w:val="19"/>
                <w:szCs w:val="19"/>
                <w:highlight w:val="green"/>
              </w:rPr>
              <w:t>Atenção</w:t>
            </w:r>
            <w:r w:rsidRPr="00A67B48">
              <w:rPr>
                <w:rFonts w:ascii="Book Antiqua" w:hAnsi="Book Antiqua" w:cs="Times New Roman"/>
                <w:sz w:val="19"/>
                <w:szCs w:val="19"/>
              </w:rPr>
              <w:t>: Art. 43 da LUG = RECUSA TOTAL ou PARCIAL de aceite = Vencimento ANTECIPADO;</w:t>
            </w:r>
          </w:p>
        </w:tc>
      </w:tr>
    </w:tbl>
    <w:p w14:paraId="2B735C7F" w14:textId="73E33351"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lastRenderedPageBreak/>
        <w:t xml:space="preserve">2º) </w:t>
      </w:r>
      <w:r w:rsidRPr="0047173C">
        <w:rPr>
          <w:rFonts w:ascii="Book Antiqua" w:hAnsi="Book Antiqua" w:cs="Times New Roman"/>
          <w:b/>
          <w:bCs/>
          <w:sz w:val="19"/>
          <w:szCs w:val="19"/>
          <w:highlight w:val="cyan"/>
        </w:rPr>
        <w:t>nos casos de falência do sacado</w:t>
      </w:r>
      <w:r w:rsidRPr="00A67B48">
        <w:rPr>
          <w:rFonts w:ascii="Book Antiqua" w:hAnsi="Book Antiqua" w:cs="Times New Roman"/>
          <w:sz w:val="19"/>
          <w:szCs w:val="19"/>
        </w:rPr>
        <w:t>, quer ele tenha aceite, quer não, de suspensão de pagamentos do mesmo, ainda que não constatada por sentença, ou de ter sido promovida, sem resultado, execução dos seus bens</w:t>
      </w:r>
      <w:r w:rsidRPr="00F93083">
        <w:rPr>
          <w:rFonts w:ascii="Book Antiqua" w:hAnsi="Book Antiqua" w:cs="Times New Roman"/>
          <w:sz w:val="16"/>
          <w:szCs w:val="16"/>
        </w:rPr>
        <w:t xml:space="preserve">; </w:t>
      </w:r>
      <w:r w:rsidR="0047173C" w:rsidRPr="00F93083">
        <w:rPr>
          <w:rFonts w:ascii="Book Antiqua" w:eastAsia="Times New Roman" w:hAnsi="Book Antiqua" w:cs="Times New Roman"/>
          <w:b/>
          <w:bCs/>
          <w:color w:val="FF0000"/>
          <w:sz w:val="16"/>
          <w:szCs w:val="16"/>
          <w:u w:val="single"/>
          <w:lang w:eastAsia="pt-BR"/>
        </w:rPr>
        <w:t>(AGU-2010</w:t>
      </w:r>
      <w:r w:rsidR="00DC44E4" w:rsidRPr="00F93083">
        <w:rPr>
          <w:rFonts w:ascii="Book Antiqua" w:eastAsia="Times New Roman" w:hAnsi="Book Antiqua" w:cs="Times New Roman"/>
          <w:b/>
          <w:bCs/>
          <w:color w:val="FF0000"/>
          <w:sz w:val="16"/>
          <w:szCs w:val="16"/>
          <w:u w:val="single"/>
          <w:lang w:eastAsia="pt-BR"/>
        </w:rPr>
        <w:t>/2012</w:t>
      </w:r>
      <w:r w:rsidR="0047173C" w:rsidRPr="00F93083">
        <w:rPr>
          <w:rFonts w:ascii="Book Antiqua" w:eastAsia="Times New Roman" w:hAnsi="Book Antiqua" w:cs="Times New Roman"/>
          <w:b/>
          <w:bCs/>
          <w:color w:val="FF0000"/>
          <w:sz w:val="16"/>
          <w:szCs w:val="16"/>
          <w:u w:val="single"/>
          <w:lang w:eastAsia="pt-BR"/>
        </w:rPr>
        <w:t>)</w:t>
      </w:r>
    </w:p>
    <w:p w14:paraId="03B04C8E"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3º) nos casos de falência do sacador de uma letra não aceitável. </w:t>
      </w:r>
    </w:p>
    <w:p w14:paraId="1D75A3F4" w14:textId="17CE5F0C"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352B16">
        <w:rPr>
          <w:rFonts w:ascii="Book Antiqua" w:hAnsi="Book Antiqua" w:cs="Times New Roman"/>
          <w:b/>
          <w:bCs/>
          <w:sz w:val="19"/>
          <w:szCs w:val="19"/>
          <w:highlight w:val="magenta"/>
        </w:rPr>
        <w:t>Art. 44</w:t>
      </w:r>
      <w:r w:rsidRPr="00A67B48">
        <w:rPr>
          <w:rFonts w:ascii="Book Antiqua" w:hAnsi="Book Antiqua" w:cs="Times New Roman"/>
          <w:sz w:val="19"/>
          <w:szCs w:val="19"/>
        </w:rPr>
        <w:t xml:space="preserve">. </w:t>
      </w:r>
      <w:r w:rsidRPr="00321F48">
        <w:rPr>
          <w:rFonts w:ascii="Book Antiqua" w:hAnsi="Book Antiqua" w:cs="Times New Roman"/>
          <w:b/>
          <w:bCs/>
          <w:sz w:val="19"/>
          <w:szCs w:val="19"/>
        </w:rPr>
        <w:t>A recusa de aceite ou de pagamento deve ser comprovada por um ato formal (protesto por falta de aceite ou falta de pagamento).</w:t>
      </w:r>
      <w:r w:rsidRPr="00A67B48">
        <w:rPr>
          <w:rFonts w:ascii="Book Antiqua" w:hAnsi="Book Antiqua" w:cs="Times New Roman"/>
          <w:sz w:val="19"/>
          <w:szCs w:val="19"/>
        </w:rPr>
        <w:t xml:space="preserve"> </w:t>
      </w:r>
      <w:r w:rsidR="00321F48">
        <w:rPr>
          <w:rFonts w:ascii="Book Antiqua" w:eastAsia="Times New Roman" w:hAnsi="Book Antiqua" w:cs="Times New Roman"/>
          <w:b/>
          <w:color w:val="FF0000"/>
          <w:sz w:val="16"/>
          <w:szCs w:val="16"/>
          <w:u w:val="single"/>
          <w:lang w:eastAsia="pt-BR"/>
        </w:rPr>
        <w:t>(PGEMG-2022)</w:t>
      </w:r>
    </w:p>
    <w:p w14:paraId="451F7C3E" w14:textId="6C6577AE" w:rsidR="00C97C91" w:rsidRPr="00F93083" w:rsidRDefault="00C97C91" w:rsidP="007A713C">
      <w:pPr>
        <w:spacing w:before="100" w:beforeAutospacing="1" w:after="100" w:afterAutospacing="1" w:line="240" w:lineRule="auto"/>
        <w:ind w:firstLine="567"/>
        <w:jc w:val="both"/>
        <w:rPr>
          <w:rFonts w:ascii="Book Antiqua" w:hAnsi="Book Antiqua" w:cs="Times New Roman"/>
          <w:sz w:val="16"/>
          <w:szCs w:val="16"/>
        </w:rPr>
      </w:pPr>
      <w:r w:rsidRPr="00321F48">
        <w:rPr>
          <w:rFonts w:ascii="Book Antiqua" w:hAnsi="Book Antiqua" w:cs="Times New Roman"/>
          <w:b/>
          <w:bCs/>
          <w:sz w:val="19"/>
          <w:szCs w:val="19"/>
        </w:rPr>
        <w:t xml:space="preserve">O protesto por falta de aceite deve ser feito </w:t>
      </w:r>
      <w:r w:rsidRPr="00321F48">
        <w:rPr>
          <w:rFonts w:ascii="Book Antiqua" w:hAnsi="Book Antiqua" w:cs="Times New Roman"/>
          <w:b/>
          <w:bCs/>
          <w:sz w:val="19"/>
          <w:szCs w:val="19"/>
          <w:highlight w:val="cyan"/>
        </w:rPr>
        <w:t>nos prazos fixados para a apresentação ao aceite</w:t>
      </w:r>
      <w:r w:rsidRPr="00321F48">
        <w:rPr>
          <w:rFonts w:ascii="Book Antiqua" w:hAnsi="Book Antiqua" w:cs="Times New Roman"/>
          <w:b/>
          <w:bCs/>
          <w:sz w:val="19"/>
          <w:szCs w:val="19"/>
        </w:rPr>
        <w:t xml:space="preserve">. Se, no caso previsto na alínea 1ª do artigo 24, a primeira apresentação da letra tiver sido feita </w:t>
      </w:r>
      <w:r w:rsidRPr="00321F48">
        <w:rPr>
          <w:rFonts w:ascii="Book Antiqua" w:hAnsi="Book Antiqua" w:cs="Times New Roman"/>
          <w:b/>
          <w:bCs/>
          <w:sz w:val="19"/>
          <w:szCs w:val="19"/>
          <w:highlight w:val="cyan"/>
        </w:rPr>
        <w:t>no último dia do prazo</w:t>
      </w:r>
      <w:r w:rsidRPr="00321F48">
        <w:rPr>
          <w:rFonts w:ascii="Book Antiqua" w:hAnsi="Book Antiqua" w:cs="Times New Roman"/>
          <w:b/>
          <w:bCs/>
          <w:sz w:val="19"/>
          <w:szCs w:val="19"/>
        </w:rPr>
        <w:t>, pode fazer-se ainda o protesto no dia seguinte</w:t>
      </w:r>
      <w:r w:rsidRPr="00F93083">
        <w:rPr>
          <w:rFonts w:ascii="Book Antiqua" w:hAnsi="Book Antiqua" w:cs="Times New Roman"/>
          <w:sz w:val="16"/>
          <w:szCs w:val="16"/>
        </w:rPr>
        <w:t xml:space="preserve">. </w:t>
      </w:r>
      <w:r w:rsidR="00352B16" w:rsidRPr="00F93083">
        <w:rPr>
          <w:rFonts w:ascii="Book Antiqua" w:eastAsia="Times New Roman" w:hAnsi="Book Antiqua" w:cs="Times New Roman"/>
          <w:b/>
          <w:color w:val="FF0000"/>
          <w:sz w:val="16"/>
          <w:szCs w:val="16"/>
          <w:u w:val="single"/>
          <w:lang w:eastAsia="pt-BR"/>
        </w:rPr>
        <w:t>(DPEES-2012)</w:t>
      </w:r>
    </w:p>
    <w:p w14:paraId="63EE1DA1"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protesto por falta de pagamento de uma letra pagável em dia fixo ou a certo termo de data ou de vista deve ser feito num dos 2 (dois) dias úteis seguintes àquele em que a letra é pagável. Se se trata de uma letra pagável à vista, o protesto deve ser feito nas condições indicadas na alínea precedente para o protesto por falta de aceite. </w:t>
      </w:r>
    </w:p>
    <w:p w14:paraId="40F391CA" w14:textId="6320FFB0" w:rsidR="00C97C91" w:rsidRPr="00321F48" w:rsidRDefault="00C97C91" w:rsidP="007A713C">
      <w:pPr>
        <w:spacing w:before="100" w:beforeAutospacing="1" w:after="100" w:afterAutospacing="1" w:line="240" w:lineRule="auto"/>
        <w:ind w:firstLine="567"/>
        <w:jc w:val="both"/>
        <w:rPr>
          <w:rFonts w:ascii="Book Antiqua" w:hAnsi="Book Antiqua" w:cs="Times New Roman"/>
          <w:b/>
          <w:bCs/>
          <w:sz w:val="19"/>
          <w:szCs w:val="19"/>
        </w:rPr>
      </w:pPr>
      <w:r w:rsidRPr="00321F48">
        <w:rPr>
          <w:rFonts w:ascii="Book Antiqua" w:hAnsi="Book Antiqua" w:cs="Times New Roman"/>
          <w:b/>
          <w:bCs/>
          <w:sz w:val="19"/>
          <w:szCs w:val="19"/>
        </w:rPr>
        <w:t xml:space="preserve">O protesto por falta de aceite dispensa a apresentação a pagamento e o protesto por falta de pagamento. </w:t>
      </w:r>
      <w:r w:rsidR="00321F48" w:rsidRPr="00321F48">
        <w:rPr>
          <w:rFonts w:ascii="Book Antiqua" w:eastAsia="Times New Roman" w:hAnsi="Book Antiqua" w:cs="Times New Roman"/>
          <w:b/>
          <w:bCs/>
          <w:color w:val="FF0000"/>
          <w:sz w:val="16"/>
          <w:szCs w:val="16"/>
          <w:u w:val="single"/>
          <w:lang w:eastAsia="pt-BR"/>
        </w:rPr>
        <w:t>(PGEMG-2022)</w:t>
      </w:r>
    </w:p>
    <w:p w14:paraId="5B2CC63A"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 caso de suspensão de pagamentos do sacado, quer seja aceitante, quer não, ou no caso de lhe ter sido promovida, sem resultado, execução dos bens, o portador da letra só pode exercer o seu direito de ação após apresentação da mesma ao sacado para pagamento e depois de feito o protesto. </w:t>
      </w:r>
    </w:p>
    <w:p w14:paraId="5FBD82B9" w14:textId="77777777" w:rsidR="00925A6B"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 caso de falência declarada do sacado, quer seja aceitante, quer não, bem como no caso de falência declarada do sacador de uma letra não aceitável, a apresentação da sentença de declaração de falência é suficiente para que o portador da letra possa exercer o seu direito de ação. </w:t>
      </w:r>
    </w:p>
    <w:p w14:paraId="044CE361" w14:textId="03FDE2DA" w:rsidR="00C97C91" w:rsidRPr="00321F48" w:rsidRDefault="00C97C91" w:rsidP="007A713C">
      <w:pPr>
        <w:spacing w:before="100" w:beforeAutospacing="1" w:after="100" w:afterAutospacing="1" w:line="240" w:lineRule="auto"/>
        <w:ind w:firstLine="567"/>
        <w:jc w:val="both"/>
        <w:rPr>
          <w:rFonts w:ascii="Book Antiqua" w:hAnsi="Book Antiqua" w:cs="Times New Roman"/>
          <w:b/>
          <w:bCs/>
          <w:sz w:val="19"/>
          <w:szCs w:val="19"/>
        </w:rPr>
      </w:pPr>
      <w:r w:rsidRPr="00321F48">
        <w:rPr>
          <w:rFonts w:ascii="Book Antiqua" w:hAnsi="Book Antiqua" w:cs="Times New Roman"/>
          <w:b/>
          <w:bCs/>
          <w:sz w:val="19"/>
          <w:szCs w:val="19"/>
          <w:highlight w:val="magenta"/>
        </w:rPr>
        <w:t>Art. 45</w:t>
      </w:r>
      <w:r w:rsidRPr="00321F48">
        <w:rPr>
          <w:rFonts w:ascii="Book Antiqua" w:hAnsi="Book Antiqua" w:cs="Times New Roman"/>
          <w:b/>
          <w:bCs/>
          <w:sz w:val="19"/>
          <w:szCs w:val="19"/>
        </w:rPr>
        <w:t xml:space="preserve">. O portador deve avisar da falta de aceite ou de pagamento o seu endossante e o sacador dentro dos 4 (quatro) dias úteis que se seguirem ao dia do protesto ou da apresentação, no caso de a letra conter a cláusula "sem despesas". Cada um dos endossantes deve, por sua vez, dentro dos 2 (dois) dias úteis que se seguirem ao da recepção do aviso, informar o seu endossante do aviso que recebeu, indicando os nomes e endereços dos que enviaram os avisos precedentes, e assim sucessivamente até se chegar ao sacador. Os prazos acima indicados contam-se a partir da recepção do aviso precedente. </w:t>
      </w:r>
      <w:r w:rsidR="00321F48" w:rsidRPr="00321F48">
        <w:rPr>
          <w:rFonts w:ascii="Book Antiqua" w:eastAsia="Times New Roman" w:hAnsi="Book Antiqua" w:cs="Times New Roman"/>
          <w:b/>
          <w:bCs/>
          <w:color w:val="FF0000"/>
          <w:sz w:val="16"/>
          <w:szCs w:val="16"/>
          <w:u w:val="single"/>
          <w:lang w:eastAsia="pt-BR"/>
        </w:rPr>
        <w:t>(PGEMG-2022)</w:t>
      </w:r>
    </w:p>
    <w:p w14:paraId="14BBB07F"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Quando, em conformidade com o disposto na alínea anterior, se avisou um signatário da letra, deve avisar-se também o seu avalista dentro do mesmo prazo de tempo.</w:t>
      </w:r>
    </w:p>
    <w:p w14:paraId="7F6EAAB6"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No caso de um endossante não ter indicado o seu endereço, ou de o ter feito de maneira ilegível, basta que o aviso seja enviado ao endossante que o precede.</w:t>
      </w:r>
    </w:p>
    <w:p w14:paraId="5397F942"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pessoa que tenha de enviar um aviso pode fazê-lo por qualquer forma, mesmo pela simples devolução da letra. Essa pessoa deverá provar que o aviso foi enviado dentro do prazo prescrito. O </w:t>
      </w:r>
      <w:r w:rsidRPr="00A67B48">
        <w:rPr>
          <w:rFonts w:ascii="Book Antiqua" w:hAnsi="Book Antiqua" w:cs="Times New Roman"/>
          <w:sz w:val="19"/>
          <w:szCs w:val="19"/>
        </w:rPr>
        <w:lastRenderedPageBreak/>
        <w:t>prazo considerar-se-á como tendo sido observado desde que a carta contendo o aviso tenha sido posta no Correio dentro dele.</w:t>
      </w:r>
    </w:p>
    <w:p w14:paraId="08423D9C" w14:textId="77777777" w:rsidR="00C97C91" w:rsidRPr="00A67B48" w:rsidRDefault="00C97C91" w:rsidP="007A713C">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pessoa que não der o aviso dentro do prazo acima indicado não perde os seus direitos; será responsável pelo prejuízo, se o </w:t>
      </w:r>
      <w:proofErr w:type="gramStart"/>
      <w:r w:rsidRPr="00A67B48">
        <w:rPr>
          <w:rFonts w:ascii="Book Antiqua" w:hAnsi="Book Antiqua" w:cs="Times New Roman"/>
          <w:sz w:val="19"/>
          <w:szCs w:val="19"/>
        </w:rPr>
        <w:t>houver, motivado</w:t>
      </w:r>
      <w:proofErr w:type="gramEnd"/>
      <w:r w:rsidRPr="00A67B48">
        <w:rPr>
          <w:rFonts w:ascii="Book Antiqua" w:hAnsi="Book Antiqua" w:cs="Times New Roman"/>
          <w:sz w:val="19"/>
          <w:szCs w:val="19"/>
        </w:rPr>
        <w:t xml:space="preserve"> pela sua negligência, sem que a responsabilidade possa exceder a importância da letra. </w:t>
      </w:r>
    </w:p>
    <w:p w14:paraId="70423AF9" w14:textId="676B15B8" w:rsidR="00C97C91" w:rsidRDefault="00C97C91" w:rsidP="007A713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F7F82">
        <w:rPr>
          <w:rFonts w:ascii="Book Antiqua" w:hAnsi="Book Antiqua" w:cs="Times New Roman"/>
          <w:b/>
          <w:bCs/>
          <w:sz w:val="19"/>
          <w:szCs w:val="19"/>
          <w:highlight w:val="magenta"/>
        </w:rPr>
        <w:t>Art. 46</w:t>
      </w:r>
      <w:r w:rsidRPr="00633AA9">
        <w:rPr>
          <w:rFonts w:ascii="Book Antiqua" w:hAnsi="Book Antiqua" w:cs="Times New Roman"/>
          <w:b/>
          <w:bCs/>
          <w:sz w:val="19"/>
          <w:szCs w:val="19"/>
        </w:rPr>
        <w:t xml:space="preserve">. O sacador, um endossante ou um avalista </w:t>
      </w:r>
      <w:r w:rsidRPr="007A713C">
        <w:rPr>
          <w:rFonts w:ascii="Book Antiqua" w:hAnsi="Book Antiqua" w:cs="Times New Roman"/>
          <w:b/>
          <w:bCs/>
          <w:caps/>
          <w:sz w:val="19"/>
          <w:szCs w:val="19"/>
          <w:highlight w:val="green"/>
        </w:rPr>
        <w:t>pode</w:t>
      </w:r>
      <w:r w:rsidRPr="00633AA9">
        <w:rPr>
          <w:rFonts w:ascii="Book Antiqua" w:hAnsi="Book Antiqua" w:cs="Times New Roman"/>
          <w:b/>
          <w:bCs/>
          <w:sz w:val="19"/>
          <w:szCs w:val="19"/>
        </w:rPr>
        <w:t xml:space="preserve">, pela </w:t>
      </w:r>
      <w:r w:rsidRPr="007A713C">
        <w:rPr>
          <w:rFonts w:ascii="Book Antiqua" w:hAnsi="Book Antiqua" w:cs="Times New Roman"/>
          <w:b/>
          <w:bCs/>
          <w:caps/>
          <w:sz w:val="19"/>
          <w:szCs w:val="19"/>
          <w:shd w:val="clear" w:color="auto" w:fill="F7CAAC" w:themeFill="accent2" w:themeFillTint="66"/>
        </w:rPr>
        <w:t>cláusula "sem despesas"</w:t>
      </w:r>
      <w:r w:rsidRPr="00633AA9">
        <w:rPr>
          <w:rFonts w:ascii="Book Antiqua" w:hAnsi="Book Antiqua" w:cs="Times New Roman"/>
          <w:b/>
          <w:bCs/>
          <w:sz w:val="19"/>
          <w:szCs w:val="19"/>
        </w:rPr>
        <w:t xml:space="preserve">, </w:t>
      </w:r>
      <w:r w:rsidRPr="007A713C">
        <w:rPr>
          <w:rFonts w:ascii="Book Antiqua" w:hAnsi="Book Antiqua" w:cs="Times New Roman"/>
          <w:b/>
          <w:bCs/>
          <w:caps/>
          <w:sz w:val="19"/>
          <w:szCs w:val="19"/>
          <w:shd w:val="clear" w:color="auto" w:fill="F7CAAC" w:themeFill="accent2" w:themeFillTint="66"/>
        </w:rPr>
        <w:t>"sem protesto"</w:t>
      </w:r>
      <w:r w:rsidRPr="00633AA9">
        <w:rPr>
          <w:rFonts w:ascii="Book Antiqua" w:hAnsi="Book Antiqua" w:cs="Times New Roman"/>
          <w:b/>
          <w:bCs/>
          <w:sz w:val="19"/>
          <w:szCs w:val="19"/>
        </w:rPr>
        <w:t xml:space="preserve">, ou </w:t>
      </w:r>
      <w:r w:rsidRPr="007A713C">
        <w:rPr>
          <w:rFonts w:ascii="Book Antiqua" w:hAnsi="Book Antiqua" w:cs="Times New Roman"/>
          <w:b/>
          <w:bCs/>
          <w:caps/>
          <w:sz w:val="19"/>
          <w:szCs w:val="19"/>
          <w:shd w:val="clear" w:color="auto" w:fill="F7CAAC" w:themeFill="accent2" w:themeFillTint="66"/>
        </w:rPr>
        <w:t>outra cláusula equivalente</w:t>
      </w:r>
      <w:r w:rsidRPr="00633AA9">
        <w:rPr>
          <w:rFonts w:ascii="Book Antiqua" w:hAnsi="Book Antiqua" w:cs="Times New Roman"/>
          <w:b/>
          <w:bCs/>
          <w:sz w:val="19"/>
          <w:szCs w:val="19"/>
        </w:rPr>
        <w:t xml:space="preserve">, </w:t>
      </w:r>
      <w:r w:rsidRPr="007A713C">
        <w:rPr>
          <w:rFonts w:ascii="Book Antiqua" w:hAnsi="Book Antiqua" w:cs="Times New Roman"/>
          <w:b/>
          <w:bCs/>
          <w:caps/>
          <w:sz w:val="19"/>
          <w:szCs w:val="19"/>
          <w:highlight w:val="green"/>
        </w:rPr>
        <w:t>dispensar</w:t>
      </w:r>
      <w:r w:rsidRPr="00633AA9">
        <w:rPr>
          <w:rFonts w:ascii="Book Antiqua" w:hAnsi="Book Antiqua" w:cs="Times New Roman"/>
          <w:b/>
          <w:bCs/>
          <w:sz w:val="19"/>
          <w:szCs w:val="19"/>
        </w:rPr>
        <w:t xml:space="preserve"> o portador de fazer um protesto por falta de aceite ou falta de pagamento, para poder exercer os seus direitos de ação</w:t>
      </w:r>
      <w:r w:rsidRPr="00F93083">
        <w:rPr>
          <w:rFonts w:ascii="Book Antiqua" w:hAnsi="Book Antiqua" w:cs="Times New Roman"/>
          <w:b/>
          <w:bCs/>
          <w:sz w:val="18"/>
          <w:szCs w:val="18"/>
        </w:rPr>
        <w:t xml:space="preserve">. </w:t>
      </w:r>
      <w:r w:rsidR="002F7F82" w:rsidRPr="00F93083">
        <w:rPr>
          <w:rFonts w:ascii="Book Antiqua" w:eastAsia="Times New Roman" w:hAnsi="Book Antiqua" w:cs="Times New Roman"/>
          <w:b/>
          <w:bCs/>
          <w:color w:val="FF0000"/>
          <w:sz w:val="16"/>
          <w:szCs w:val="16"/>
          <w:u w:val="single"/>
          <w:lang w:eastAsia="pt-BR"/>
        </w:rPr>
        <w:t>(MPRR-2012)</w:t>
      </w:r>
      <w:r w:rsidR="0087194A" w:rsidRPr="00F93083">
        <w:rPr>
          <w:rFonts w:ascii="Book Antiqua" w:eastAsia="Times New Roman" w:hAnsi="Book Antiqua" w:cs="Times New Roman"/>
          <w:b/>
          <w:bCs/>
          <w:color w:val="FF0000"/>
          <w:sz w:val="16"/>
          <w:szCs w:val="16"/>
          <w:lang w:eastAsia="pt-BR"/>
        </w:rPr>
        <w:t xml:space="preserve"> </w:t>
      </w:r>
      <w:r w:rsidR="0087194A" w:rsidRPr="00F93083">
        <w:rPr>
          <w:rFonts w:ascii="Book Antiqua" w:hAnsi="Book Antiqua"/>
          <w:b/>
          <w:bCs/>
          <w:color w:val="FF0000"/>
          <w:sz w:val="16"/>
          <w:szCs w:val="16"/>
          <w:u w:val="single"/>
        </w:rPr>
        <w:t>(Cartórios/TJPE-2013)</w:t>
      </w:r>
      <w:r w:rsidR="00633AA9" w:rsidRPr="00F93083">
        <w:rPr>
          <w:rFonts w:ascii="Book Antiqua" w:eastAsia="Times New Roman" w:hAnsi="Book Antiqua" w:cs="Times New Roman"/>
          <w:b/>
          <w:bCs/>
          <w:color w:val="FF0000"/>
          <w:sz w:val="16"/>
          <w:szCs w:val="16"/>
          <w:lang w:eastAsia="pt-BR"/>
        </w:rPr>
        <w:t xml:space="preserve"> </w:t>
      </w:r>
      <w:r w:rsidR="00633AA9" w:rsidRPr="00F93083">
        <w:rPr>
          <w:rFonts w:ascii="Book Antiqua" w:hAnsi="Book Antiqua" w:cs="Times New Roman"/>
          <w:b/>
          <w:color w:val="FF0000"/>
          <w:sz w:val="16"/>
          <w:szCs w:val="16"/>
          <w:u w:val="single"/>
        </w:rPr>
        <w:t>(Cartórios/TJSE-2014)</w:t>
      </w:r>
      <w:r w:rsidR="007A713C">
        <w:rPr>
          <w:rFonts w:ascii="Book Antiqua" w:hAnsi="Book Antiqua" w:cs="Times New Roman"/>
          <w:b/>
          <w:color w:val="FF0000"/>
          <w:sz w:val="16"/>
          <w:szCs w:val="16"/>
        </w:rPr>
        <w:t xml:space="preserve"> </w:t>
      </w:r>
      <w:bookmarkStart w:id="23" w:name="_Hlk171343707"/>
      <w:r w:rsidR="007A713C">
        <w:rPr>
          <w:rFonts w:ascii="Book Antiqua" w:eastAsia="Times New Roman" w:hAnsi="Book Antiqua" w:cs="Times New Roman"/>
          <w:b/>
          <w:color w:val="FF0000"/>
          <w:sz w:val="16"/>
          <w:szCs w:val="16"/>
          <w:u w:val="single"/>
          <w:lang w:eastAsia="pt-BR"/>
        </w:rPr>
        <w:t>(PGEMG-2022)</w:t>
      </w:r>
      <w:bookmarkEnd w:id="23"/>
    </w:p>
    <w:tbl>
      <w:tblPr>
        <w:tblStyle w:val="Tabelacomgrade"/>
        <w:tblW w:w="0" w:type="auto"/>
        <w:shd w:val="clear" w:color="auto" w:fill="CCFFFF"/>
        <w:tblLook w:val="04A0" w:firstRow="1" w:lastRow="0" w:firstColumn="1" w:lastColumn="0" w:noHBand="0" w:noVBand="1"/>
      </w:tblPr>
      <w:tblGrid>
        <w:gridCol w:w="8494"/>
      </w:tblGrid>
      <w:tr w:rsidR="007A713C" w:rsidRPr="00A67B48" w14:paraId="4F696434" w14:textId="77777777" w:rsidTr="00497ABA">
        <w:tc>
          <w:tcPr>
            <w:tcW w:w="8494" w:type="dxa"/>
            <w:shd w:val="clear" w:color="auto" w:fill="CCFFFF"/>
          </w:tcPr>
          <w:p w14:paraId="6CE98AEC" w14:textId="0FD3DBBD" w:rsidR="007A713C" w:rsidRPr="007A713C" w:rsidRDefault="007A713C" w:rsidP="007A713C">
            <w:pPr>
              <w:jc w:val="both"/>
              <w:rPr>
                <w:rFonts w:ascii="Book Antiqua" w:hAnsi="Book Antiqua" w:cs="Times New Roman"/>
                <w:bCs/>
                <w:sz w:val="19"/>
                <w:szCs w:val="19"/>
              </w:rPr>
            </w:pPr>
            <w:r w:rsidRPr="000D5F6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PGEMG-2022-FGV</w:t>
            </w:r>
            <w:r w:rsidRPr="000D5F62">
              <w:rPr>
                <w:rFonts w:ascii="Book Antiqua" w:eastAsia="Times New Roman" w:hAnsi="Book Antiqua" w:cs="Times New Roman"/>
                <w:b/>
                <w:color w:val="000000"/>
                <w:sz w:val="19"/>
                <w:szCs w:val="19"/>
                <w:lang w:eastAsia="pt-BR"/>
              </w:rPr>
              <w:t>)</w:t>
            </w:r>
            <w:r w:rsidRPr="007A713C">
              <w:rPr>
                <w:rFonts w:ascii="Book Antiqua" w:eastAsia="Times New Roman" w:hAnsi="Book Antiqua" w:cs="Times New Roman"/>
                <w:bCs/>
                <w:color w:val="000000"/>
                <w:sz w:val="19"/>
                <w:szCs w:val="19"/>
                <w:lang w:eastAsia="pt-BR"/>
              </w:rPr>
              <w:t xml:space="preserve">: </w:t>
            </w:r>
            <w:r w:rsidRPr="007A713C">
              <w:rPr>
                <w:rFonts w:ascii="Book Antiqua" w:hAnsi="Book Antiqua" w:cs="Times New Roman"/>
                <w:bCs/>
                <w:sz w:val="19"/>
                <w:szCs w:val="19"/>
              </w:rPr>
              <w:t>A empresária individual Cássia Resplendor subscreveu nota promissória com cláusula “sem despesas” em favor de Grão Mogol Papel e Celulose S/A, com vencimento para o dia 14 de novembro de 2022.</w:t>
            </w:r>
            <w:r>
              <w:rPr>
                <w:rFonts w:ascii="Book Antiqua" w:hAnsi="Book Antiqua" w:cs="Times New Roman"/>
                <w:bCs/>
                <w:sz w:val="19"/>
                <w:szCs w:val="19"/>
              </w:rPr>
              <w:t xml:space="preserve"> </w:t>
            </w:r>
            <w:r w:rsidRPr="007A713C">
              <w:rPr>
                <w:rFonts w:ascii="Book Antiqua" w:hAnsi="Book Antiqua" w:cs="Times New Roman"/>
                <w:bCs/>
                <w:sz w:val="19"/>
                <w:szCs w:val="19"/>
              </w:rPr>
              <w:t>O título foi endossado para Alfredo Coroaci no dia 7 de novembro de 2022 e, nessa data, foi avalizado em branco por Mendes e Pimentel, cujos avais são superpostos.</w:t>
            </w:r>
          </w:p>
          <w:p w14:paraId="23CE7B0F" w14:textId="1AE1C0AD" w:rsidR="007A713C" w:rsidRDefault="007A713C" w:rsidP="007A713C">
            <w:pPr>
              <w:jc w:val="both"/>
              <w:rPr>
                <w:rFonts w:ascii="Book Antiqua" w:eastAsia="Times New Roman" w:hAnsi="Book Antiqua" w:cs="Times New Roman"/>
                <w:b/>
                <w:sz w:val="19"/>
                <w:szCs w:val="19"/>
                <w:lang w:eastAsia="pt-BR"/>
              </w:rPr>
            </w:pPr>
            <w:r w:rsidRPr="007A713C">
              <w:rPr>
                <w:rFonts w:ascii="Book Antiqua" w:hAnsi="Book Antiqua" w:cs="Times New Roman"/>
                <w:bCs/>
                <w:sz w:val="19"/>
                <w:szCs w:val="19"/>
              </w:rPr>
              <w:t>O endossatário apresentou o título para pagamento ao subscritor no dia 16 de novembro de 2022 e esse alegou não ter condição de pagar, apresentando Silvério para avalizar sua obrigação, o que se concretizou com um aval em preto.</w:t>
            </w:r>
            <w:r>
              <w:rPr>
                <w:rFonts w:ascii="Book Antiqua" w:hAnsi="Book Antiqua" w:cs="Times New Roman"/>
                <w:bCs/>
                <w:sz w:val="19"/>
                <w:szCs w:val="19"/>
              </w:rPr>
              <w:t xml:space="preserve"> </w:t>
            </w:r>
            <w:r w:rsidRPr="007A713C">
              <w:rPr>
                <w:rFonts w:ascii="Book Antiqua" w:hAnsi="Book Antiqua" w:cs="Times New Roman"/>
                <w:bCs/>
                <w:sz w:val="19"/>
                <w:szCs w:val="19"/>
              </w:rPr>
              <w:t>Diante da recusa a qualquer moratória, o portador, no mesmo dia, apresentou o título a protesto por falta de pagamento, que foi lavrado no dia 18 de novembro de 2022.</w:t>
            </w:r>
            <w:r>
              <w:rPr>
                <w:rFonts w:ascii="Book Antiqua" w:hAnsi="Book Antiqua" w:cs="Times New Roman"/>
                <w:bCs/>
                <w:sz w:val="19"/>
                <w:szCs w:val="19"/>
              </w:rPr>
              <w:t xml:space="preserve"> </w:t>
            </w:r>
            <w:r w:rsidRPr="007A713C">
              <w:rPr>
                <w:rFonts w:ascii="Book Antiqua" w:hAnsi="Book Antiqua" w:cs="Times New Roman"/>
                <w:bCs/>
                <w:sz w:val="19"/>
                <w:szCs w:val="19"/>
              </w:rPr>
              <w:t>Com base nas informações contidas no texto e na legislação cambial, analise as afirmativas a seguir</w:t>
            </w:r>
            <w:r>
              <w:rPr>
                <w:rFonts w:ascii="Book Antiqua" w:hAnsi="Book Antiqua" w:cs="Times New Roman"/>
                <w:bCs/>
                <w:sz w:val="19"/>
                <w:szCs w:val="19"/>
              </w:rPr>
              <w:t xml:space="preserve">: </w:t>
            </w:r>
            <w:r w:rsidRPr="007A713C">
              <w:rPr>
                <w:rFonts w:ascii="Book Antiqua" w:hAnsi="Book Antiqua" w:cs="Times New Roman"/>
                <w:bCs/>
                <w:sz w:val="19"/>
                <w:szCs w:val="19"/>
              </w:rPr>
              <w:t>A cláusula “sem despesas” dispensa o portador do título de levá-lo a protesto para a cobrança de qualquer coobrigado</w:t>
            </w:r>
            <w:r w:rsidRPr="000D5F62">
              <w:rPr>
                <w:rFonts w:ascii="Book Antiqua" w:hAnsi="Book Antiqua" w:cs="Times New Roman"/>
                <w:sz w:val="19"/>
                <w:szCs w:val="19"/>
              </w:rPr>
              <w:t xml:space="preserve">. </w:t>
            </w:r>
            <w:r w:rsidRPr="000D5F6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46,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LUG.</w:t>
            </w:r>
          </w:p>
          <w:p w14:paraId="4353BF39" w14:textId="77777777" w:rsidR="007A713C" w:rsidRDefault="007A713C" w:rsidP="00497ABA">
            <w:pPr>
              <w:jc w:val="both"/>
              <w:rPr>
                <w:rFonts w:ascii="Book Antiqua" w:eastAsia="Times New Roman" w:hAnsi="Book Antiqua" w:cs="Times New Roman"/>
                <w:b/>
                <w:sz w:val="19"/>
                <w:szCs w:val="19"/>
                <w:lang w:eastAsia="pt-BR"/>
              </w:rPr>
            </w:pPr>
          </w:p>
          <w:p w14:paraId="7EDBC033" w14:textId="38753877" w:rsidR="007A713C" w:rsidRPr="0011002B" w:rsidRDefault="007A713C" w:rsidP="00497ABA">
            <w:pPr>
              <w:jc w:val="both"/>
              <w:rPr>
                <w:rFonts w:ascii="Book Antiqua" w:eastAsia="Times New Roman" w:hAnsi="Book Antiqua" w:cs="Times New Roman"/>
                <w:bCs/>
                <w:sz w:val="19"/>
                <w:szCs w:val="19"/>
                <w:lang w:eastAsia="pt-BR"/>
              </w:rPr>
            </w:pPr>
            <w:r w:rsidRPr="0039366B">
              <w:rPr>
                <w:rFonts w:ascii="Book Antiqua" w:eastAsia="Times New Roman" w:hAnsi="Book Antiqua" w:cs="Times New Roman"/>
                <w:b/>
                <w:i/>
                <w:iCs/>
                <w:color w:val="FF0000"/>
                <w:sz w:val="19"/>
                <w:szCs w:val="19"/>
                <w:lang w:eastAsia="pt-BR"/>
              </w:rPr>
              <w:t>#</w:t>
            </w:r>
            <w:r w:rsidRPr="0039366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A713C">
              <w:rPr>
                <w:rFonts w:ascii="Book Antiqua" w:eastAsia="Times New Roman" w:hAnsi="Book Antiqua" w:cs="Times New Roman"/>
                <w:bCs/>
                <w:sz w:val="19"/>
                <w:szCs w:val="19"/>
                <w:lang w:eastAsia="pt-BR"/>
              </w:rPr>
              <w:t>A cláusula “sem despesas” ou “sem protesto” é a cláusula presente em dado título de crédito que dispensa o protesto para a cobrança. É prevista expressamente para a letra de câmbio e para a nota promissória (art. 46 da LUG).</w:t>
            </w:r>
          </w:p>
        </w:tc>
      </w:tr>
    </w:tbl>
    <w:p w14:paraId="37DD503A" w14:textId="19360C83" w:rsidR="00C97C91" w:rsidRPr="00F930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633AA9">
        <w:rPr>
          <w:rFonts w:ascii="Book Antiqua" w:hAnsi="Book Antiqua" w:cs="Times New Roman"/>
          <w:b/>
          <w:bCs/>
          <w:sz w:val="19"/>
          <w:szCs w:val="19"/>
        </w:rPr>
        <w:t>Essa cláusula não dispensa o portador da apresentação da letra dentro do prazo prescrito nem tampouco dos avisos a dar. A prova da inobservância do prazo incumbe àquele que dela se prevaleça contra o portador</w:t>
      </w:r>
      <w:r w:rsidRPr="00F93083">
        <w:rPr>
          <w:rFonts w:ascii="Book Antiqua" w:hAnsi="Book Antiqua" w:cs="Times New Roman"/>
          <w:b/>
          <w:bCs/>
          <w:sz w:val="16"/>
          <w:szCs w:val="16"/>
        </w:rPr>
        <w:t xml:space="preserve">. </w:t>
      </w:r>
      <w:r w:rsidR="002F7F82" w:rsidRPr="00F93083">
        <w:rPr>
          <w:rFonts w:ascii="Book Antiqua" w:eastAsia="Times New Roman" w:hAnsi="Book Antiqua" w:cs="Times New Roman"/>
          <w:b/>
          <w:bCs/>
          <w:color w:val="FF0000"/>
          <w:sz w:val="16"/>
          <w:szCs w:val="16"/>
          <w:u w:val="single"/>
          <w:lang w:eastAsia="pt-BR"/>
        </w:rPr>
        <w:t>(MPRR-2012)</w:t>
      </w:r>
      <w:r w:rsidR="00633AA9" w:rsidRPr="00F93083">
        <w:rPr>
          <w:rFonts w:ascii="Book Antiqua" w:eastAsia="Times New Roman" w:hAnsi="Book Antiqua" w:cs="Times New Roman"/>
          <w:b/>
          <w:bCs/>
          <w:color w:val="FF0000"/>
          <w:sz w:val="16"/>
          <w:szCs w:val="16"/>
          <w:lang w:eastAsia="pt-BR"/>
        </w:rPr>
        <w:t xml:space="preserve"> </w:t>
      </w:r>
      <w:r w:rsidR="00633AA9" w:rsidRPr="00F93083">
        <w:rPr>
          <w:rFonts w:ascii="Book Antiqua" w:hAnsi="Book Antiqua" w:cs="Times New Roman"/>
          <w:b/>
          <w:color w:val="FF0000"/>
          <w:sz w:val="16"/>
          <w:szCs w:val="16"/>
          <w:u w:val="single"/>
        </w:rPr>
        <w:t>(Cartórios/TJSE-2014)</w:t>
      </w:r>
    </w:p>
    <w:p w14:paraId="405B9EF5" w14:textId="5943DAE7" w:rsidR="00C97C91" w:rsidRPr="00F93083" w:rsidRDefault="00C97C91" w:rsidP="00390587">
      <w:pPr>
        <w:spacing w:before="100" w:beforeAutospacing="1" w:after="100" w:afterAutospacing="1" w:line="240" w:lineRule="auto"/>
        <w:ind w:firstLine="567"/>
        <w:jc w:val="both"/>
        <w:rPr>
          <w:rFonts w:ascii="Book Antiqua" w:hAnsi="Book Antiqua" w:cs="Times New Roman"/>
          <w:sz w:val="16"/>
          <w:szCs w:val="16"/>
        </w:rPr>
      </w:pPr>
      <w:r w:rsidRPr="00633AA9">
        <w:rPr>
          <w:rFonts w:ascii="Book Antiqua" w:hAnsi="Book Antiqua" w:cs="Times New Roman"/>
          <w:b/>
          <w:bCs/>
          <w:sz w:val="19"/>
          <w:szCs w:val="19"/>
        </w:rPr>
        <w:t>Se a cláusula foi escrita pelo sacador produz os seus efeitos em relação a todos os signatários da letra; se for inserida por um endossante ou por avalista, só produz efeito em relação a esse endossante ou avalista. Se, apesar da cláusula escrita pelo sacador, o portador faz o protesto, as respectivas despesas serão de conta dele. Quando a cláusula emanar de um endossante ou de um avalista, as despesas do protesto, se for feito, podem ser cobradas de todos os signatários da letra</w:t>
      </w:r>
      <w:r w:rsidRPr="00F93083">
        <w:rPr>
          <w:rFonts w:ascii="Book Antiqua" w:hAnsi="Book Antiqua" w:cs="Times New Roman"/>
          <w:b/>
          <w:bCs/>
          <w:sz w:val="16"/>
          <w:szCs w:val="16"/>
        </w:rPr>
        <w:t xml:space="preserve">. </w:t>
      </w:r>
      <w:r w:rsidR="002F7F82" w:rsidRPr="00F93083">
        <w:rPr>
          <w:rFonts w:ascii="Book Antiqua" w:eastAsia="Times New Roman" w:hAnsi="Book Antiqua" w:cs="Times New Roman"/>
          <w:b/>
          <w:bCs/>
          <w:color w:val="FF0000"/>
          <w:sz w:val="16"/>
          <w:szCs w:val="16"/>
          <w:u w:val="single"/>
          <w:lang w:eastAsia="pt-BR"/>
        </w:rPr>
        <w:t>(MPRR-2012)</w:t>
      </w:r>
      <w:r w:rsidR="00633AA9" w:rsidRPr="00F93083">
        <w:rPr>
          <w:rFonts w:ascii="Book Antiqua" w:eastAsia="Times New Roman" w:hAnsi="Book Antiqua" w:cs="Times New Roman"/>
          <w:b/>
          <w:bCs/>
          <w:color w:val="FF0000"/>
          <w:sz w:val="16"/>
          <w:szCs w:val="16"/>
          <w:lang w:eastAsia="pt-BR"/>
        </w:rPr>
        <w:t xml:space="preserve"> </w:t>
      </w:r>
      <w:r w:rsidR="00633AA9" w:rsidRPr="00F93083">
        <w:rPr>
          <w:rFonts w:ascii="Book Antiqua" w:hAnsi="Book Antiqua" w:cs="Times New Roman"/>
          <w:b/>
          <w:color w:val="FF0000"/>
          <w:sz w:val="16"/>
          <w:szCs w:val="16"/>
          <w:u w:val="single"/>
        </w:rPr>
        <w:t>(Cartórios/TJSE-2014)</w:t>
      </w:r>
    </w:p>
    <w:p w14:paraId="15EDE756" w14:textId="4D15C394" w:rsidR="00C97C91" w:rsidRPr="00321F48"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A67B48">
        <w:rPr>
          <w:rFonts w:ascii="Book Antiqua" w:hAnsi="Book Antiqua" w:cs="Times New Roman"/>
          <w:b/>
          <w:bCs/>
          <w:sz w:val="19"/>
          <w:szCs w:val="19"/>
          <w:highlight w:val="magenta"/>
        </w:rPr>
        <w:t>Art. 47</w:t>
      </w:r>
      <w:r w:rsidRPr="00A67B48">
        <w:rPr>
          <w:rFonts w:ascii="Book Antiqua" w:hAnsi="Book Antiqua" w:cs="Times New Roman"/>
          <w:sz w:val="19"/>
          <w:szCs w:val="19"/>
        </w:rPr>
        <w:t xml:space="preserve">. </w:t>
      </w:r>
      <w:r w:rsidRPr="00C8536D">
        <w:rPr>
          <w:rFonts w:ascii="Book Antiqua" w:hAnsi="Book Antiqua" w:cs="Times New Roman"/>
          <w:b/>
          <w:bCs/>
          <w:sz w:val="19"/>
          <w:szCs w:val="19"/>
        </w:rPr>
        <w:t xml:space="preserve">Os sacadores, aceitantes, endossantes ou avalistas de uma letra </w:t>
      </w:r>
      <w:r w:rsidRPr="00C8536D">
        <w:rPr>
          <w:rFonts w:ascii="Book Antiqua" w:hAnsi="Book Antiqua" w:cs="Times New Roman"/>
          <w:b/>
          <w:bCs/>
          <w:caps/>
          <w:sz w:val="19"/>
          <w:szCs w:val="19"/>
          <w:highlight w:val="green"/>
        </w:rPr>
        <w:t>são</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cyan"/>
        </w:rPr>
        <w:t>todos</w:t>
      </w:r>
      <w:r w:rsidRPr="00C8536D">
        <w:rPr>
          <w:rFonts w:ascii="Book Antiqua" w:hAnsi="Book Antiqua" w:cs="Times New Roman"/>
          <w:b/>
          <w:bCs/>
          <w:sz w:val="19"/>
          <w:szCs w:val="19"/>
        </w:rPr>
        <w:t xml:space="preserve"> </w:t>
      </w:r>
      <w:r w:rsidRPr="00C8536D">
        <w:rPr>
          <w:rFonts w:ascii="Book Antiqua" w:hAnsi="Book Antiqua" w:cs="Times New Roman"/>
          <w:b/>
          <w:bCs/>
          <w:caps/>
          <w:sz w:val="19"/>
          <w:szCs w:val="19"/>
          <w:shd w:val="clear" w:color="auto" w:fill="F7CAAC" w:themeFill="accent2" w:themeFillTint="66"/>
        </w:rPr>
        <w:t>solidariamente responsáveis</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yellow"/>
        </w:rPr>
        <w:t>para com o portador</w:t>
      </w:r>
      <w:r w:rsidRPr="00F93083">
        <w:rPr>
          <w:rFonts w:ascii="Book Antiqua" w:hAnsi="Book Antiqua" w:cs="Times New Roman"/>
          <w:b/>
          <w:bCs/>
          <w:sz w:val="16"/>
          <w:szCs w:val="16"/>
        </w:rPr>
        <w:t>.</w:t>
      </w:r>
      <w:r w:rsidR="0036120A" w:rsidRPr="00F93083">
        <w:rPr>
          <w:rFonts w:ascii="Book Antiqua" w:hAnsi="Book Antiqua" w:cs="Times New Roman"/>
          <w:b/>
          <w:bCs/>
          <w:sz w:val="16"/>
          <w:szCs w:val="16"/>
        </w:rPr>
        <w:t xml:space="preserve"> </w:t>
      </w:r>
      <w:r w:rsidR="0036120A" w:rsidRPr="00F93083">
        <w:rPr>
          <w:rFonts w:ascii="Book Antiqua" w:eastAsia="Times New Roman" w:hAnsi="Book Antiqua" w:cs="Times New Roman"/>
          <w:b/>
          <w:bCs/>
          <w:color w:val="FF0000"/>
          <w:sz w:val="16"/>
          <w:szCs w:val="16"/>
          <w:u w:val="single"/>
          <w:lang w:eastAsia="pt-BR"/>
        </w:rPr>
        <w:t>(TRF1-2011)</w:t>
      </w:r>
      <w:r w:rsidRPr="00F93083">
        <w:rPr>
          <w:rFonts w:ascii="Book Antiqua" w:hAnsi="Book Antiqua" w:cs="Times New Roman"/>
          <w:b/>
          <w:bCs/>
          <w:sz w:val="16"/>
          <w:szCs w:val="16"/>
        </w:rPr>
        <w:t xml:space="preserve"> </w:t>
      </w:r>
      <w:r w:rsidR="00FF74E1" w:rsidRPr="00F93083">
        <w:rPr>
          <w:rFonts w:ascii="Book Antiqua" w:hAnsi="Book Antiqua" w:cs="Times New Roman"/>
          <w:b/>
          <w:bCs/>
          <w:color w:val="FF0000"/>
          <w:sz w:val="16"/>
          <w:szCs w:val="16"/>
          <w:u w:val="single"/>
        </w:rPr>
        <w:t>(TJPA-2012)</w:t>
      </w:r>
      <w:r w:rsidR="00DC44E4" w:rsidRPr="00F93083">
        <w:rPr>
          <w:rFonts w:ascii="Book Antiqua" w:hAnsi="Book Antiqua" w:cs="Times New Roman"/>
          <w:b/>
          <w:bCs/>
          <w:color w:val="FF0000"/>
          <w:sz w:val="16"/>
          <w:szCs w:val="16"/>
        </w:rPr>
        <w:t xml:space="preserve"> </w:t>
      </w:r>
      <w:r w:rsidR="00DC44E4" w:rsidRPr="00F93083">
        <w:rPr>
          <w:rFonts w:ascii="Book Antiqua" w:hAnsi="Book Antiqua"/>
          <w:b/>
          <w:bCs/>
          <w:color w:val="FF0000"/>
          <w:sz w:val="16"/>
          <w:szCs w:val="16"/>
          <w:u w:val="single"/>
        </w:rPr>
        <w:t>(AGU-2012)</w:t>
      </w:r>
      <w:r w:rsidR="00C8536D" w:rsidRPr="00F93083">
        <w:rPr>
          <w:rFonts w:ascii="Book Antiqua" w:hAnsi="Book Antiqua"/>
          <w:b/>
          <w:bCs/>
          <w:color w:val="FF0000"/>
          <w:sz w:val="16"/>
          <w:szCs w:val="16"/>
        </w:rPr>
        <w:t xml:space="preserve"> </w:t>
      </w:r>
      <w:r w:rsidR="00C8536D" w:rsidRPr="00F93083">
        <w:rPr>
          <w:rFonts w:ascii="Book Antiqua" w:hAnsi="Book Antiqua"/>
          <w:b/>
          <w:bCs/>
          <w:color w:val="FF0000"/>
          <w:sz w:val="16"/>
          <w:szCs w:val="16"/>
          <w:u w:val="single"/>
        </w:rPr>
        <w:t>(TJSP-2021)</w:t>
      </w:r>
      <w:r w:rsidR="00926FA3" w:rsidRPr="00F93083">
        <w:rPr>
          <w:rFonts w:ascii="Book Antiqua" w:hAnsi="Book Antiqua"/>
          <w:b/>
          <w:bCs/>
          <w:color w:val="FF0000"/>
          <w:sz w:val="16"/>
          <w:szCs w:val="16"/>
        </w:rPr>
        <w:t xml:space="preserve"> </w:t>
      </w:r>
      <w:r w:rsidR="00926FA3" w:rsidRPr="00F93083">
        <w:rPr>
          <w:rFonts w:ascii="Book Antiqua" w:eastAsia="Times New Roman" w:hAnsi="Book Antiqua" w:cs="Arial"/>
          <w:b/>
          <w:bCs/>
          <w:color w:val="FF0000"/>
          <w:sz w:val="16"/>
          <w:szCs w:val="16"/>
          <w:u w:val="single"/>
          <w:lang w:eastAsia="pt-BR"/>
        </w:rPr>
        <w:t>(Cartórios/TJGO-2021)</w:t>
      </w:r>
      <w:r w:rsidR="00F968F5">
        <w:rPr>
          <w:rFonts w:ascii="Book Antiqua" w:eastAsia="Times New Roman" w:hAnsi="Book Antiqua" w:cs="Arial"/>
          <w:b/>
          <w:bCs/>
          <w:color w:val="FF0000"/>
          <w:sz w:val="16"/>
          <w:szCs w:val="16"/>
          <w:lang w:eastAsia="pt-BR"/>
        </w:rPr>
        <w:t xml:space="preserve"> </w:t>
      </w:r>
      <w:r w:rsidR="00F968F5">
        <w:rPr>
          <w:rFonts w:ascii="Book Antiqua" w:eastAsia="Times New Roman" w:hAnsi="Book Antiqua" w:cs="Times New Roman"/>
          <w:b/>
          <w:bCs/>
          <w:color w:val="FF0000"/>
          <w:sz w:val="16"/>
          <w:szCs w:val="16"/>
          <w:u w:val="single"/>
          <w:lang w:eastAsia="pt-BR"/>
        </w:rPr>
        <w:t>(TJSC-2022)</w:t>
      </w:r>
      <w:r w:rsidR="00321F48">
        <w:rPr>
          <w:rFonts w:ascii="Book Antiqua" w:eastAsia="Times New Roman" w:hAnsi="Book Antiqua" w:cs="Times New Roman"/>
          <w:b/>
          <w:bCs/>
          <w:color w:val="FF0000"/>
          <w:sz w:val="16"/>
          <w:szCs w:val="16"/>
          <w:lang w:eastAsia="pt-BR"/>
        </w:rPr>
        <w:t xml:space="preserve"> </w:t>
      </w:r>
      <w:r w:rsidR="00321F48">
        <w:rPr>
          <w:rFonts w:ascii="Book Antiqua" w:eastAsia="Times New Roman" w:hAnsi="Book Antiqua" w:cs="Times New Roman"/>
          <w:b/>
          <w:color w:val="FF0000"/>
          <w:sz w:val="16"/>
          <w:szCs w:val="16"/>
          <w:u w:val="single"/>
          <w:lang w:eastAsia="pt-BR"/>
        </w:rPr>
        <w:t>(PGEMG-2022)</w:t>
      </w:r>
    </w:p>
    <w:p w14:paraId="62D088E9" w14:textId="746D7F38" w:rsidR="00C97C91" w:rsidRPr="00F930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C8536D">
        <w:rPr>
          <w:rFonts w:ascii="Book Antiqua" w:hAnsi="Book Antiqua" w:cs="Times New Roman"/>
          <w:b/>
          <w:bCs/>
          <w:sz w:val="19"/>
          <w:szCs w:val="19"/>
        </w:rPr>
        <w:t xml:space="preserve">O portador tem o direito de acionar todas estas pessoas </w:t>
      </w:r>
      <w:r w:rsidRPr="00926FA3">
        <w:rPr>
          <w:rFonts w:ascii="Book Antiqua" w:hAnsi="Book Antiqua" w:cs="Times New Roman"/>
          <w:b/>
          <w:bCs/>
          <w:sz w:val="19"/>
          <w:szCs w:val="19"/>
          <w:highlight w:val="cyan"/>
        </w:rPr>
        <w:t>individualmente</w:t>
      </w:r>
      <w:r w:rsidRPr="00C8536D">
        <w:rPr>
          <w:rFonts w:ascii="Book Antiqua" w:hAnsi="Book Antiqua" w:cs="Times New Roman"/>
          <w:b/>
          <w:bCs/>
          <w:sz w:val="19"/>
          <w:szCs w:val="19"/>
        </w:rPr>
        <w:t xml:space="preserve">, sem estar adstrito a observar </w:t>
      </w:r>
      <w:r w:rsidRPr="00C8536D">
        <w:rPr>
          <w:rFonts w:ascii="Book Antiqua" w:hAnsi="Book Antiqua" w:cs="Times New Roman"/>
          <w:b/>
          <w:bCs/>
          <w:sz w:val="19"/>
          <w:szCs w:val="19"/>
          <w:highlight w:val="cyan"/>
        </w:rPr>
        <w:t>a ordem</w:t>
      </w:r>
      <w:r w:rsidRPr="00C8536D">
        <w:rPr>
          <w:rFonts w:ascii="Book Antiqua" w:hAnsi="Book Antiqua" w:cs="Times New Roman"/>
          <w:b/>
          <w:bCs/>
          <w:sz w:val="19"/>
          <w:szCs w:val="19"/>
        </w:rPr>
        <w:t xml:space="preserve"> por que elas se obrigaram</w:t>
      </w:r>
      <w:r w:rsidRPr="00F93083">
        <w:rPr>
          <w:rFonts w:ascii="Book Antiqua" w:hAnsi="Book Antiqua" w:cs="Times New Roman"/>
          <w:b/>
          <w:bCs/>
          <w:sz w:val="16"/>
          <w:szCs w:val="16"/>
        </w:rPr>
        <w:t>.</w:t>
      </w:r>
      <w:r w:rsidR="0036120A" w:rsidRPr="00F93083">
        <w:rPr>
          <w:rFonts w:ascii="Book Antiqua" w:hAnsi="Book Antiqua" w:cs="Times New Roman"/>
          <w:b/>
          <w:bCs/>
          <w:sz w:val="16"/>
          <w:szCs w:val="16"/>
        </w:rPr>
        <w:t xml:space="preserve"> </w:t>
      </w:r>
      <w:r w:rsidR="0036120A" w:rsidRPr="00F93083">
        <w:rPr>
          <w:rFonts w:ascii="Book Antiqua" w:eastAsia="Times New Roman" w:hAnsi="Book Antiqua" w:cs="Times New Roman"/>
          <w:b/>
          <w:bCs/>
          <w:color w:val="FF0000"/>
          <w:sz w:val="16"/>
          <w:szCs w:val="16"/>
          <w:u w:val="single"/>
          <w:lang w:eastAsia="pt-BR"/>
        </w:rPr>
        <w:t>(TRF1-2011)</w:t>
      </w:r>
      <w:r w:rsidR="00C8536D" w:rsidRPr="00F93083">
        <w:rPr>
          <w:rFonts w:ascii="Book Antiqua" w:eastAsia="Times New Roman" w:hAnsi="Book Antiqua" w:cs="Times New Roman"/>
          <w:b/>
          <w:bCs/>
          <w:color w:val="FF0000"/>
          <w:sz w:val="16"/>
          <w:szCs w:val="16"/>
          <w:lang w:eastAsia="pt-BR"/>
        </w:rPr>
        <w:t xml:space="preserve"> </w:t>
      </w:r>
      <w:r w:rsidR="00C8536D" w:rsidRPr="00F93083">
        <w:rPr>
          <w:rFonts w:ascii="Book Antiqua" w:hAnsi="Book Antiqua"/>
          <w:b/>
          <w:bCs/>
          <w:color w:val="FF0000"/>
          <w:sz w:val="16"/>
          <w:szCs w:val="16"/>
          <w:u w:val="single"/>
        </w:rPr>
        <w:t>(TJSP-2021)</w:t>
      </w:r>
      <w:r w:rsidR="00926FA3" w:rsidRPr="00F93083">
        <w:rPr>
          <w:rFonts w:ascii="Book Antiqua" w:hAnsi="Book Antiqua"/>
          <w:b/>
          <w:bCs/>
          <w:color w:val="FF0000"/>
          <w:sz w:val="16"/>
          <w:szCs w:val="16"/>
        </w:rPr>
        <w:t xml:space="preserve"> </w:t>
      </w:r>
      <w:r w:rsidR="00926FA3" w:rsidRPr="00F93083">
        <w:rPr>
          <w:rFonts w:ascii="Book Antiqua" w:eastAsia="Times New Roman" w:hAnsi="Book Antiqua" w:cs="Arial"/>
          <w:b/>
          <w:bCs/>
          <w:color w:val="FF0000"/>
          <w:sz w:val="16"/>
          <w:szCs w:val="16"/>
          <w:u w:val="single"/>
          <w:lang w:eastAsia="pt-BR"/>
        </w:rPr>
        <w:t>(Cartórios/TJGO-2021)</w:t>
      </w:r>
    </w:p>
    <w:p w14:paraId="75213519" w14:textId="18C1024E" w:rsidR="00C97C91" w:rsidRPr="00F930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C8536D">
        <w:rPr>
          <w:rFonts w:ascii="Book Antiqua" w:hAnsi="Book Antiqua" w:cs="Times New Roman"/>
          <w:b/>
          <w:bCs/>
          <w:sz w:val="19"/>
          <w:szCs w:val="19"/>
        </w:rPr>
        <w:t>O mesmo direito possui qualquer dos signatários de uma letra quando a tenha pago</w:t>
      </w:r>
      <w:r w:rsidRPr="00F93083">
        <w:rPr>
          <w:rFonts w:ascii="Book Antiqua" w:hAnsi="Book Antiqua" w:cs="Times New Roman"/>
          <w:b/>
          <w:bCs/>
          <w:sz w:val="16"/>
          <w:szCs w:val="16"/>
        </w:rPr>
        <w:t xml:space="preserve">. </w:t>
      </w:r>
      <w:r w:rsidR="0036120A" w:rsidRPr="00F93083">
        <w:rPr>
          <w:rFonts w:ascii="Book Antiqua" w:eastAsia="Times New Roman" w:hAnsi="Book Antiqua" w:cs="Times New Roman"/>
          <w:b/>
          <w:bCs/>
          <w:color w:val="FF0000"/>
          <w:sz w:val="16"/>
          <w:szCs w:val="16"/>
          <w:u w:val="single"/>
          <w:lang w:eastAsia="pt-BR"/>
        </w:rPr>
        <w:t>(TRF1-2011)</w:t>
      </w:r>
    </w:p>
    <w:p w14:paraId="15FEF3D9" w14:textId="17444A57" w:rsidR="00C97C91" w:rsidRPr="00F93083" w:rsidRDefault="00C97C91" w:rsidP="00390587">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8536D">
        <w:rPr>
          <w:rFonts w:ascii="Book Antiqua" w:hAnsi="Book Antiqua" w:cs="Times New Roman"/>
          <w:b/>
          <w:bCs/>
          <w:sz w:val="19"/>
          <w:szCs w:val="19"/>
        </w:rPr>
        <w:t xml:space="preserve">A </w:t>
      </w:r>
      <w:r w:rsidRPr="00C8536D">
        <w:rPr>
          <w:rFonts w:ascii="Book Antiqua" w:hAnsi="Book Antiqua" w:cs="Times New Roman"/>
          <w:b/>
          <w:bCs/>
          <w:caps/>
          <w:sz w:val="19"/>
          <w:szCs w:val="19"/>
          <w:shd w:val="clear" w:color="auto" w:fill="F7CAAC" w:themeFill="accent2" w:themeFillTint="66"/>
        </w:rPr>
        <w:t>ação</w:t>
      </w:r>
      <w:r w:rsidRPr="00C8536D">
        <w:rPr>
          <w:rFonts w:ascii="Book Antiqua" w:hAnsi="Book Antiqua" w:cs="Times New Roman"/>
          <w:b/>
          <w:bCs/>
          <w:caps/>
          <w:sz w:val="19"/>
          <w:szCs w:val="19"/>
        </w:rPr>
        <w:t xml:space="preserve"> </w:t>
      </w:r>
      <w:r w:rsidRPr="00C8536D">
        <w:rPr>
          <w:rFonts w:ascii="Book Antiqua" w:hAnsi="Book Antiqua" w:cs="Times New Roman"/>
          <w:b/>
          <w:bCs/>
          <w:caps/>
          <w:sz w:val="19"/>
          <w:szCs w:val="19"/>
          <w:highlight w:val="green"/>
        </w:rPr>
        <w:t>intentada contra</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yellow"/>
        </w:rPr>
        <w:t>um dos coobrigados</w:t>
      </w:r>
      <w:r w:rsidRPr="00C8536D">
        <w:rPr>
          <w:rFonts w:ascii="Book Antiqua" w:hAnsi="Book Antiqua" w:cs="Times New Roman"/>
          <w:b/>
          <w:bCs/>
          <w:sz w:val="19"/>
          <w:szCs w:val="19"/>
        </w:rPr>
        <w:t xml:space="preserve"> </w:t>
      </w:r>
      <w:r w:rsidRPr="00C8536D">
        <w:rPr>
          <w:rFonts w:ascii="Book Antiqua" w:hAnsi="Book Antiqua" w:cs="Times New Roman"/>
          <w:b/>
          <w:bCs/>
          <w:caps/>
          <w:sz w:val="19"/>
          <w:szCs w:val="19"/>
          <w:highlight w:val="green"/>
        </w:rPr>
        <w:t>não impede acionar</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yellow"/>
        </w:rPr>
        <w:t>os outros</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cyan"/>
        </w:rPr>
        <w:t>mesmo os posteriores</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yellow"/>
        </w:rPr>
        <w:t>àquele</w:t>
      </w:r>
      <w:r w:rsidRPr="00C8536D">
        <w:rPr>
          <w:rFonts w:ascii="Book Antiqua" w:hAnsi="Book Antiqua" w:cs="Times New Roman"/>
          <w:b/>
          <w:bCs/>
          <w:sz w:val="19"/>
          <w:szCs w:val="19"/>
        </w:rPr>
        <w:t xml:space="preserve"> que </w:t>
      </w:r>
      <w:r w:rsidRPr="00C8536D">
        <w:rPr>
          <w:rFonts w:ascii="Book Antiqua" w:hAnsi="Book Antiqua" w:cs="Times New Roman"/>
          <w:b/>
          <w:bCs/>
          <w:caps/>
          <w:sz w:val="19"/>
          <w:szCs w:val="19"/>
          <w:highlight w:val="green"/>
        </w:rPr>
        <w:t>foi acionado</w:t>
      </w:r>
      <w:r w:rsidRPr="00C8536D">
        <w:rPr>
          <w:rFonts w:ascii="Book Antiqua" w:hAnsi="Book Antiqua" w:cs="Times New Roman"/>
          <w:b/>
          <w:bCs/>
          <w:sz w:val="19"/>
          <w:szCs w:val="19"/>
        </w:rPr>
        <w:t xml:space="preserve"> </w:t>
      </w:r>
      <w:r w:rsidRPr="00C8536D">
        <w:rPr>
          <w:rFonts w:ascii="Book Antiqua" w:hAnsi="Book Antiqua" w:cs="Times New Roman"/>
          <w:b/>
          <w:bCs/>
          <w:sz w:val="19"/>
          <w:szCs w:val="19"/>
          <w:highlight w:val="cyan"/>
        </w:rPr>
        <w:t>em primeiro lugar</w:t>
      </w:r>
      <w:r w:rsidRPr="00F93083">
        <w:rPr>
          <w:rFonts w:ascii="Book Antiqua" w:hAnsi="Book Antiqua" w:cs="Times New Roman"/>
          <w:b/>
          <w:bCs/>
          <w:sz w:val="16"/>
          <w:szCs w:val="16"/>
        </w:rPr>
        <w:t xml:space="preserve">. </w:t>
      </w:r>
      <w:r w:rsidR="0036120A" w:rsidRPr="00F93083">
        <w:rPr>
          <w:rFonts w:ascii="Book Antiqua" w:eastAsia="Times New Roman" w:hAnsi="Book Antiqua" w:cs="Times New Roman"/>
          <w:b/>
          <w:bCs/>
          <w:color w:val="FF0000"/>
          <w:sz w:val="16"/>
          <w:szCs w:val="16"/>
          <w:u w:val="single"/>
          <w:lang w:eastAsia="pt-BR"/>
        </w:rPr>
        <w:t>(TRF1-2011)</w:t>
      </w:r>
    </w:p>
    <w:tbl>
      <w:tblPr>
        <w:tblStyle w:val="Tabelacomgrade"/>
        <w:tblW w:w="0" w:type="auto"/>
        <w:shd w:val="clear" w:color="auto" w:fill="CCFFFF"/>
        <w:tblLook w:val="04A0" w:firstRow="1" w:lastRow="0" w:firstColumn="1" w:lastColumn="0" w:noHBand="0" w:noVBand="1"/>
      </w:tblPr>
      <w:tblGrid>
        <w:gridCol w:w="8494"/>
      </w:tblGrid>
      <w:tr w:rsidR="00EF2FAF" w14:paraId="5BE0C34A" w14:textId="77777777" w:rsidTr="00EF2FAF">
        <w:tc>
          <w:tcPr>
            <w:tcW w:w="8494" w:type="dxa"/>
            <w:shd w:val="clear" w:color="auto" w:fill="CCFFFF"/>
          </w:tcPr>
          <w:p w14:paraId="79480B27" w14:textId="5EDED394" w:rsidR="00EF2FAF" w:rsidRPr="00EF2FAF" w:rsidRDefault="00EF2FAF" w:rsidP="00C97C91">
            <w:pPr>
              <w:jc w:val="both"/>
              <w:rPr>
                <w:rFonts w:ascii="Book Antiqua" w:hAnsi="Book Antiqua" w:cs="Times New Roman"/>
                <w:b/>
                <w:bCs/>
                <w:sz w:val="19"/>
                <w:szCs w:val="19"/>
              </w:rPr>
            </w:pPr>
            <w:r>
              <w:rPr>
                <w:rFonts w:ascii="Book Antiqua" w:hAnsi="Book Antiqua" w:cs="Times New Roman"/>
                <w:b/>
                <w:bCs/>
                <w:sz w:val="19"/>
                <w:szCs w:val="19"/>
              </w:rPr>
              <w:t>(</w:t>
            </w:r>
            <w:r w:rsidRPr="00EF2FAF">
              <w:rPr>
                <w:rFonts w:ascii="Book Antiqua" w:hAnsi="Book Antiqua" w:cs="Times New Roman"/>
                <w:b/>
                <w:bCs/>
                <w:sz w:val="19"/>
                <w:szCs w:val="19"/>
                <w:highlight w:val="yellow"/>
              </w:rPr>
              <w:t>Cartórios/TJES-2013-CESPE</w:t>
            </w:r>
            <w:r>
              <w:rPr>
                <w:rFonts w:ascii="Book Antiqua" w:hAnsi="Book Antiqua" w:cs="Times New Roman"/>
                <w:b/>
                <w:bCs/>
                <w:sz w:val="19"/>
                <w:szCs w:val="19"/>
              </w:rPr>
              <w:t>)</w:t>
            </w:r>
            <w:r>
              <w:rPr>
                <w:rFonts w:ascii="Book Antiqua" w:hAnsi="Book Antiqua" w:cs="Times New Roman"/>
                <w:sz w:val="19"/>
                <w:szCs w:val="19"/>
              </w:rPr>
              <w:t xml:space="preserve">: </w:t>
            </w:r>
            <w:r w:rsidRPr="00EF2FAF">
              <w:rPr>
                <w:rFonts w:ascii="Book Antiqua" w:hAnsi="Book Antiqua" w:cs="Times New Roman"/>
                <w:sz w:val="19"/>
                <w:szCs w:val="19"/>
              </w:rPr>
              <w:t>Acerca dos princípios gerais dos títulos de crédito, assinale a opção correta</w:t>
            </w:r>
            <w:r>
              <w:rPr>
                <w:rFonts w:ascii="Book Antiqua" w:hAnsi="Book Antiqua" w:cs="Times New Roman"/>
                <w:sz w:val="19"/>
                <w:szCs w:val="19"/>
              </w:rPr>
              <w:t xml:space="preserve">: </w:t>
            </w:r>
            <w:r w:rsidRPr="00EF2FAF">
              <w:rPr>
                <w:rFonts w:ascii="Book Antiqua" w:hAnsi="Book Antiqua" w:cs="Times New Roman"/>
                <w:sz w:val="19"/>
                <w:szCs w:val="19"/>
              </w:rPr>
              <w:t>A ação intentada contra um dos coobrigados não impede que outros sejam acionados, mesmo os posteriores àquele que foi acionado em primeiro lugar.</w:t>
            </w:r>
            <w:r>
              <w:rPr>
                <w:rFonts w:ascii="Book Antiqua" w:hAnsi="Book Antiqua" w:cs="Times New Roman"/>
                <w:sz w:val="19"/>
                <w:szCs w:val="19"/>
              </w:rPr>
              <w:t xml:space="preserve"> </w:t>
            </w:r>
            <w:r>
              <w:rPr>
                <w:rFonts w:ascii="Book Antiqua" w:hAnsi="Book Antiqua" w:cs="Times New Roman"/>
                <w:b/>
                <w:bCs/>
                <w:sz w:val="19"/>
                <w:szCs w:val="19"/>
              </w:rPr>
              <w:t>BL: art. 47, LUG.</w:t>
            </w:r>
          </w:p>
        </w:tc>
      </w:tr>
    </w:tbl>
    <w:p w14:paraId="70DD97B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DC44E4">
        <w:rPr>
          <w:rFonts w:ascii="Book Antiqua" w:hAnsi="Book Antiqua" w:cs="Times New Roman"/>
          <w:b/>
          <w:bCs/>
          <w:sz w:val="19"/>
          <w:szCs w:val="19"/>
          <w:highlight w:val="magenta"/>
        </w:rPr>
        <w:t>Art. 48</w:t>
      </w:r>
      <w:r w:rsidRPr="00A67B48">
        <w:rPr>
          <w:rFonts w:ascii="Book Antiqua" w:hAnsi="Book Antiqua" w:cs="Times New Roman"/>
          <w:sz w:val="19"/>
          <w:szCs w:val="19"/>
        </w:rPr>
        <w:t>. O portador pode reclamar daquele contra quem exerce o seu direito de ação:</w:t>
      </w:r>
    </w:p>
    <w:p w14:paraId="0012E137" w14:textId="7F18CD1D" w:rsidR="00C97C91" w:rsidRPr="00F93083" w:rsidRDefault="00C97C91" w:rsidP="00390587">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1º) o </w:t>
      </w:r>
      <w:r w:rsidRPr="00DC44E4">
        <w:rPr>
          <w:rFonts w:ascii="Book Antiqua" w:hAnsi="Book Antiqua" w:cs="Times New Roman"/>
          <w:b/>
          <w:bCs/>
          <w:sz w:val="19"/>
          <w:szCs w:val="19"/>
          <w:highlight w:val="yellow"/>
        </w:rPr>
        <w:t>pagamento da letra não aceite não paga</w:t>
      </w:r>
      <w:r w:rsidRPr="00A67B48">
        <w:rPr>
          <w:rFonts w:ascii="Book Antiqua" w:hAnsi="Book Antiqua" w:cs="Times New Roman"/>
          <w:sz w:val="19"/>
          <w:szCs w:val="19"/>
        </w:rPr>
        <w:t xml:space="preserve">, </w:t>
      </w:r>
      <w:r w:rsidRPr="00DC44E4">
        <w:rPr>
          <w:rFonts w:ascii="Book Antiqua" w:hAnsi="Book Antiqua" w:cs="Times New Roman"/>
          <w:b/>
          <w:bCs/>
          <w:sz w:val="19"/>
          <w:szCs w:val="19"/>
          <w:highlight w:val="cyan"/>
        </w:rPr>
        <w:t>com juros se assim foi estipulado</w:t>
      </w:r>
      <w:r w:rsidRPr="00F93083">
        <w:rPr>
          <w:rFonts w:ascii="Book Antiqua" w:hAnsi="Book Antiqua" w:cs="Times New Roman"/>
          <w:sz w:val="16"/>
          <w:szCs w:val="16"/>
        </w:rPr>
        <w:t xml:space="preserve">; </w:t>
      </w:r>
      <w:r w:rsidR="00DC44E4" w:rsidRPr="00F93083">
        <w:rPr>
          <w:rFonts w:ascii="Book Antiqua" w:hAnsi="Book Antiqua"/>
          <w:b/>
          <w:color w:val="FF0000"/>
          <w:sz w:val="16"/>
          <w:szCs w:val="16"/>
          <w:u w:val="single"/>
        </w:rPr>
        <w:t>(AGU-2012)</w:t>
      </w:r>
    </w:p>
    <w:p w14:paraId="6F56AD41"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2º) os juros à taxa de 6% (seis por cento) desde a data do vencimento; </w:t>
      </w:r>
    </w:p>
    <w:p w14:paraId="6B41923E"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3º) as despesas do protesto, as dos avisos dados e as outras despesas. </w:t>
      </w:r>
    </w:p>
    <w:p w14:paraId="4D94574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a ação for interposta antes do vencimento da letra, a sua importância será reduzida de um desconto. Esse desconto será calculado de acordo com a taxa oficial de desconto (taxa de Banco) em vigor no lugar do domicílio do portador à data da ação. </w:t>
      </w:r>
    </w:p>
    <w:p w14:paraId="4EE4F0E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49. A pessoa que pagou uma letra pode reclamar dos seus garantes: </w:t>
      </w:r>
    </w:p>
    <w:p w14:paraId="3FFB5511"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1º) a soma integral que pagou; </w:t>
      </w:r>
    </w:p>
    <w:p w14:paraId="27FB4405"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2º) os juros da dita soma, calculados à taxa de 6% (seis por cento), desde a data em que a pagou; </w:t>
      </w:r>
    </w:p>
    <w:p w14:paraId="6D6D3B4C"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3º) as despesas que tiver feito. </w:t>
      </w:r>
    </w:p>
    <w:p w14:paraId="1288B764"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50. Qualquer dos coobrigados, contra o qual se intentou ou pode ser intentada uma ação, pode exigir, desde que pague a letra, que ela lhe seja entregue com o protesto e um recibo. </w:t>
      </w:r>
    </w:p>
    <w:p w14:paraId="21F036A5"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Qualquer dos endossantes que tenha pago uma letra pode riscar o seu endosso e os dos endossantes </w:t>
      </w:r>
      <w:proofErr w:type="spellStart"/>
      <w:r w:rsidRPr="00A67B48">
        <w:rPr>
          <w:rFonts w:ascii="Book Antiqua" w:hAnsi="Book Antiqua" w:cs="Times New Roman"/>
          <w:sz w:val="19"/>
          <w:szCs w:val="19"/>
        </w:rPr>
        <w:t>subseqüentes</w:t>
      </w:r>
      <w:proofErr w:type="spellEnd"/>
      <w:r w:rsidRPr="00A67B48">
        <w:rPr>
          <w:rFonts w:ascii="Book Antiqua" w:hAnsi="Book Antiqua" w:cs="Times New Roman"/>
          <w:sz w:val="19"/>
          <w:szCs w:val="19"/>
        </w:rPr>
        <w:t xml:space="preserve">. </w:t>
      </w:r>
    </w:p>
    <w:p w14:paraId="176D1E14"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51. No caso de ação intentada depois de um aceite parcial, a pessoa que pagar a importância pela qual a letra não foi aceita pode exigir que esse pagamento seja mencionado na letra e que dele lhe seja dada quitação. O portador deve, além disso, entregar a essa pessoa uma cópia autêntica da letra e o protesto, de maneira a permitir o exercício de ulteriores direitos de ação. </w:t>
      </w:r>
    </w:p>
    <w:p w14:paraId="50279957"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52. Qualquer pessoa que goze do direito de ação pode, salvo estipulação em contrário, embolsar-se por meio de uma nova letra (ressaque) à vista, sacada sobre um dos coobrigados e pagável no domicílio deste. </w:t>
      </w:r>
    </w:p>
    <w:p w14:paraId="1A3281AA"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O ressaque inclui, além das importâncias indicadas nos artigos 48 e 49, um direito de corretagem e a importância do selo do ressaque.</w:t>
      </w:r>
    </w:p>
    <w:p w14:paraId="1EA50F2E"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o ressaque é sacado pelo portador, a sua importância é fixada segundo a taxa para uma letra à vista, sacada do lugar onde a primitiva letra era pagável sobre o lugar do domicílio do coobrigado. Se o ressaque é sacado por um endossante a sua importância é fixada segundo a taxa para uma letra à vista, sacada do lugar onde o sacador do ressaque tem o seu domicílio sobre o lugar do domicílio do coobrigado. </w:t>
      </w:r>
    </w:p>
    <w:p w14:paraId="3D4428EF" w14:textId="77777777" w:rsidR="00C97C91" w:rsidRPr="00F93083" w:rsidRDefault="00C97C91" w:rsidP="00390587">
      <w:pPr>
        <w:spacing w:before="100" w:beforeAutospacing="1" w:after="100" w:afterAutospacing="1" w:line="240" w:lineRule="auto"/>
        <w:ind w:firstLine="567"/>
        <w:jc w:val="both"/>
        <w:rPr>
          <w:rFonts w:ascii="Book Antiqua" w:hAnsi="Book Antiqua" w:cs="Times New Roman"/>
          <w:b/>
          <w:bCs/>
          <w:sz w:val="19"/>
          <w:szCs w:val="19"/>
        </w:rPr>
      </w:pPr>
      <w:r w:rsidRPr="00CC141C">
        <w:rPr>
          <w:rFonts w:ascii="Book Antiqua" w:hAnsi="Book Antiqua" w:cs="Times New Roman"/>
          <w:b/>
          <w:bCs/>
          <w:sz w:val="19"/>
          <w:szCs w:val="19"/>
          <w:highlight w:val="magenta"/>
        </w:rPr>
        <w:t>Art. 53</w:t>
      </w:r>
      <w:r w:rsidRPr="00A67B48">
        <w:rPr>
          <w:rFonts w:ascii="Book Antiqua" w:hAnsi="Book Antiqua" w:cs="Times New Roman"/>
          <w:sz w:val="19"/>
          <w:szCs w:val="19"/>
        </w:rPr>
        <w:t xml:space="preserve">. </w:t>
      </w:r>
      <w:r w:rsidRPr="00F93083">
        <w:rPr>
          <w:rFonts w:ascii="Book Antiqua" w:hAnsi="Book Antiqua" w:cs="Times New Roman"/>
          <w:b/>
          <w:bCs/>
          <w:sz w:val="19"/>
          <w:szCs w:val="19"/>
        </w:rPr>
        <w:t xml:space="preserve">Depois de expirados os prazos fixados: </w:t>
      </w:r>
    </w:p>
    <w:p w14:paraId="7AE32EC4" w14:textId="65096E9C" w:rsidR="00C97C91" w:rsidRPr="00734F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F93083">
        <w:rPr>
          <w:rFonts w:ascii="Book Antiqua" w:hAnsi="Book Antiqua" w:cs="Times New Roman"/>
          <w:b/>
          <w:bCs/>
          <w:sz w:val="19"/>
          <w:szCs w:val="19"/>
        </w:rPr>
        <w:t xml:space="preserve">- </w:t>
      </w:r>
      <w:proofErr w:type="gramStart"/>
      <w:r w:rsidRPr="00F93083">
        <w:rPr>
          <w:rFonts w:ascii="Book Antiqua" w:hAnsi="Book Antiqua" w:cs="Times New Roman"/>
          <w:b/>
          <w:bCs/>
          <w:sz w:val="19"/>
          <w:szCs w:val="19"/>
        </w:rPr>
        <w:t>para</w:t>
      </w:r>
      <w:proofErr w:type="gramEnd"/>
      <w:r w:rsidRPr="00F93083">
        <w:rPr>
          <w:rFonts w:ascii="Book Antiqua" w:hAnsi="Book Antiqua" w:cs="Times New Roman"/>
          <w:b/>
          <w:bCs/>
          <w:sz w:val="19"/>
          <w:szCs w:val="19"/>
        </w:rPr>
        <w:t xml:space="preserve"> a apresentação de uma letra à vista ou a certo termo de vista</w:t>
      </w:r>
      <w:r w:rsidRPr="00F93083">
        <w:rPr>
          <w:rFonts w:ascii="Book Antiqua" w:hAnsi="Book Antiqua" w:cs="Times New Roman"/>
          <w:b/>
          <w:bCs/>
          <w:sz w:val="16"/>
          <w:szCs w:val="16"/>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734F83">
        <w:rPr>
          <w:rFonts w:ascii="Book Antiqua" w:eastAsia="Times New Roman" w:hAnsi="Book Antiqua" w:cs="Times New Roman"/>
          <w:b/>
          <w:bCs/>
          <w:color w:val="FF0000"/>
          <w:sz w:val="16"/>
          <w:szCs w:val="16"/>
          <w:lang w:eastAsia="pt-BR"/>
        </w:rPr>
        <w:t xml:space="preserve"> </w:t>
      </w:r>
      <w:r w:rsidR="00734F83">
        <w:rPr>
          <w:rFonts w:ascii="Book Antiqua" w:eastAsia="Times New Roman" w:hAnsi="Book Antiqua" w:cs="Times New Roman"/>
          <w:b/>
          <w:color w:val="FF0000"/>
          <w:sz w:val="16"/>
          <w:szCs w:val="16"/>
          <w:u w:val="single"/>
          <w:lang w:eastAsia="pt-BR"/>
        </w:rPr>
        <w:t>(Cartórios/TJSE-2023)</w:t>
      </w:r>
    </w:p>
    <w:p w14:paraId="7885FC27" w14:textId="58629CAF" w:rsidR="00C97C91" w:rsidRPr="00734F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F93083">
        <w:rPr>
          <w:rFonts w:ascii="Book Antiqua" w:hAnsi="Book Antiqua" w:cs="Times New Roman"/>
          <w:b/>
          <w:bCs/>
          <w:sz w:val="19"/>
          <w:szCs w:val="19"/>
        </w:rPr>
        <w:t xml:space="preserve">- </w:t>
      </w:r>
      <w:proofErr w:type="gramStart"/>
      <w:r w:rsidRPr="00F93083">
        <w:rPr>
          <w:rFonts w:ascii="Book Antiqua" w:hAnsi="Book Antiqua" w:cs="Times New Roman"/>
          <w:b/>
          <w:bCs/>
          <w:sz w:val="19"/>
          <w:szCs w:val="19"/>
        </w:rPr>
        <w:t>para</w:t>
      </w:r>
      <w:proofErr w:type="gramEnd"/>
      <w:r w:rsidRPr="00F93083">
        <w:rPr>
          <w:rFonts w:ascii="Book Antiqua" w:hAnsi="Book Antiqua" w:cs="Times New Roman"/>
          <w:b/>
          <w:bCs/>
          <w:sz w:val="19"/>
          <w:szCs w:val="19"/>
        </w:rPr>
        <w:t xml:space="preserve"> se fazer o protesto por falta de aceite ou por falta de pagamento</w:t>
      </w:r>
      <w:r w:rsidRPr="00F93083">
        <w:rPr>
          <w:rFonts w:ascii="Book Antiqua" w:hAnsi="Book Antiqua" w:cs="Times New Roman"/>
          <w:b/>
          <w:bCs/>
          <w:sz w:val="16"/>
          <w:szCs w:val="16"/>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ED18F0">
        <w:rPr>
          <w:rFonts w:ascii="Book Antiqua" w:eastAsia="Times New Roman" w:hAnsi="Book Antiqua" w:cs="Times New Roman"/>
          <w:b/>
          <w:bCs/>
          <w:color w:val="FF0000"/>
          <w:sz w:val="16"/>
          <w:szCs w:val="16"/>
          <w:lang w:eastAsia="pt-BR"/>
        </w:rPr>
        <w:t xml:space="preserve"> </w:t>
      </w:r>
      <w:r w:rsidR="00ED18F0">
        <w:rPr>
          <w:rFonts w:ascii="Book Antiqua" w:hAnsi="Book Antiqua" w:cs="Times New Roman"/>
          <w:b/>
          <w:bCs/>
          <w:color w:val="FF0000"/>
          <w:sz w:val="16"/>
          <w:szCs w:val="16"/>
          <w:u w:val="single"/>
        </w:rPr>
        <w:t>(TJGO-2023)</w:t>
      </w:r>
      <w:r w:rsidR="00734F83">
        <w:rPr>
          <w:rFonts w:ascii="Book Antiqua" w:hAnsi="Book Antiqua" w:cs="Times New Roman"/>
          <w:b/>
          <w:bCs/>
          <w:color w:val="FF0000"/>
          <w:sz w:val="16"/>
          <w:szCs w:val="16"/>
        </w:rPr>
        <w:t xml:space="preserve"> </w:t>
      </w:r>
      <w:r w:rsidR="00734F83">
        <w:rPr>
          <w:rFonts w:ascii="Book Antiqua" w:eastAsia="Times New Roman" w:hAnsi="Book Antiqua" w:cs="Times New Roman"/>
          <w:b/>
          <w:color w:val="FF0000"/>
          <w:sz w:val="16"/>
          <w:szCs w:val="16"/>
          <w:u w:val="single"/>
          <w:lang w:eastAsia="pt-BR"/>
        </w:rPr>
        <w:t>(Cartórios/TJSE-2023)</w:t>
      </w:r>
    </w:p>
    <w:p w14:paraId="47275430" w14:textId="65428624" w:rsidR="00C97C91" w:rsidRPr="00734F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F93083">
        <w:rPr>
          <w:rFonts w:ascii="Book Antiqua" w:hAnsi="Book Antiqua" w:cs="Times New Roman"/>
          <w:b/>
          <w:bCs/>
          <w:sz w:val="19"/>
          <w:szCs w:val="19"/>
        </w:rPr>
        <w:t xml:space="preserve">- </w:t>
      </w:r>
      <w:proofErr w:type="gramStart"/>
      <w:r w:rsidRPr="00F93083">
        <w:rPr>
          <w:rFonts w:ascii="Book Antiqua" w:hAnsi="Book Antiqua" w:cs="Times New Roman"/>
          <w:b/>
          <w:bCs/>
          <w:sz w:val="19"/>
          <w:szCs w:val="19"/>
        </w:rPr>
        <w:t>para</w:t>
      </w:r>
      <w:proofErr w:type="gramEnd"/>
      <w:r w:rsidRPr="00F93083">
        <w:rPr>
          <w:rFonts w:ascii="Book Antiqua" w:hAnsi="Book Antiqua" w:cs="Times New Roman"/>
          <w:b/>
          <w:bCs/>
          <w:sz w:val="19"/>
          <w:szCs w:val="19"/>
        </w:rPr>
        <w:t xml:space="preserve"> a apresentação a pagamento no caso da cláusula "sem despesas</w:t>
      </w:r>
      <w:r w:rsidRPr="00F93083">
        <w:rPr>
          <w:rFonts w:ascii="Book Antiqua" w:hAnsi="Book Antiqua" w:cs="Times New Roman"/>
          <w:b/>
          <w:bCs/>
          <w:sz w:val="16"/>
          <w:szCs w:val="16"/>
        </w:rPr>
        <w:t>".</w:t>
      </w:r>
      <w:r w:rsidR="00CE15D5" w:rsidRPr="00F93083">
        <w:rPr>
          <w:rFonts w:ascii="Book Antiqua" w:hAnsi="Book Antiqua" w:cs="Times New Roman"/>
          <w:b/>
          <w:bCs/>
          <w:sz w:val="16"/>
          <w:szCs w:val="16"/>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734F83">
        <w:rPr>
          <w:rFonts w:ascii="Book Antiqua" w:eastAsia="Times New Roman" w:hAnsi="Book Antiqua" w:cs="Times New Roman"/>
          <w:b/>
          <w:bCs/>
          <w:color w:val="FF0000"/>
          <w:sz w:val="16"/>
          <w:szCs w:val="16"/>
          <w:lang w:eastAsia="pt-BR"/>
        </w:rPr>
        <w:t xml:space="preserve"> </w:t>
      </w:r>
      <w:r w:rsidR="00734F83">
        <w:rPr>
          <w:rFonts w:ascii="Book Antiqua" w:eastAsia="Times New Roman" w:hAnsi="Book Antiqua" w:cs="Times New Roman"/>
          <w:b/>
          <w:color w:val="FF0000"/>
          <w:sz w:val="16"/>
          <w:szCs w:val="16"/>
          <w:u w:val="single"/>
          <w:lang w:eastAsia="pt-BR"/>
        </w:rPr>
        <w:t>(Cartórios/TJSE-2023)</w:t>
      </w:r>
    </w:p>
    <w:p w14:paraId="4AD57E31" w14:textId="07591BDF" w:rsidR="00C97C91" w:rsidRPr="00734F83" w:rsidRDefault="00C97C91" w:rsidP="00390587">
      <w:pPr>
        <w:spacing w:before="100" w:beforeAutospacing="1" w:after="100" w:afterAutospacing="1" w:line="240" w:lineRule="auto"/>
        <w:ind w:firstLine="567"/>
        <w:jc w:val="both"/>
        <w:rPr>
          <w:rFonts w:ascii="Book Antiqua" w:hAnsi="Book Antiqua" w:cs="Times New Roman"/>
          <w:b/>
          <w:bCs/>
          <w:sz w:val="16"/>
          <w:szCs w:val="16"/>
        </w:rPr>
      </w:pPr>
      <w:r w:rsidRPr="00F93083">
        <w:rPr>
          <w:rFonts w:ascii="Book Antiqua" w:hAnsi="Book Antiqua" w:cs="Times New Roman"/>
          <w:b/>
          <w:bCs/>
          <w:sz w:val="19"/>
          <w:szCs w:val="19"/>
        </w:rPr>
        <w:t xml:space="preserve">O portador perdeu os seus direitos de ação contra os endossantes, </w:t>
      </w:r>
      <w:r w:rsidRPr="00F93083">
        <w:rPr>
          <w:rFonts w:ascii="Book Antiqua" w:hAnsi="Book Antiqua" w:cs="Times New Roman"/>
          <w:b/>
          <w:bCs/>
          <w:sz w:val="19"/>
          <w:szCs w:val="19"/>
          <w:highlight w:val="yellow"/>
        </w:rPr>
        <w:t>contra o sacador</w:t>
      </w:r>
      <w:r w:rsidRPr="00F93083">
        <w:rPr>
          <w:rFonts w:ascii="Book Antiqua" w:hAnsi="Book Antiqua" w:cs="Times New Roman"/>
          <w:b/>
          <w:bCs/>
          <w:sz w:val="19"/>
          <w:szCs w:val="19"/>
        </w:rPr>
        <w:t xml:space="preserve"> e contra os outros coobrigados, à exceção do aceitante. Na falta de apresentação ao aceite no prazo estipulado pelo sacador, o portador perdeu os seus direitos de ação, tanto por falta de pagamento como por falta de aceite, a não ser que dos termos da estipulação se conclua que o sacador apenas teve em vista exonerar-se da garantia do aceite</w:t>
      </w:r>
      <w:r w:rsidRPr="00F93083">
        <w:rPr>
          <w:rFonts w:ascii="Book Antiqua" w:hAnsi="Book Antiqua" w:cs="Times New Roman"/>
          <w:b/>
          <w:bCs/>
          <w:sz w:val="16"/>
          <w:szCs w:val="16"/>
        </w:rPr>
        <w:t xml:space="preserve">. </w:t>
      </w:r>
      <w:r w:rsidR="001A5047" w:rsidRPr="00F93083">
        <w:rPr>
          <w:rFonts w:ascii="Book Antiqua" w:eastAsia="Times New Roman" w:hAnsi="Book Antiqua" w:cs="Times New Roman"/>
          <w:b/>
          <w:bCs/>
          <w:color w:val="FF0000"/>
          <w:sz w:val="16"/>
          <w:szCs w:val="16"/>
          <w:u w:val="single"/>
          <w:lang w:eastAsia="pt-BR"/>
        </w:rPr>
        <w:t>(TRT5-2013)</w:t>
      </w:r>
      <w:r w:rsidR="00CE15D5" w:rsidRPr="00F93083">
        <w:rPr>
          <w:rFonts w:ascii="Book Antiqua" w:eastAsia="Times New Roman" w:hAnsi="Book Antiqua" w:cs="Times New Roman"/>
          <w:b/>
          <w:bCs/>
          <w:color w:val="FF0000"/>
          <w:sz w:val="16"/>
          <w:szCs w:val="16"/>
          <w:lang w:eastAsia="pt-BR"/>
        </w:rPr>
        <w:t xml:space="preserve"> </w:t>
      </w:r>
      <w:r w:rsidR="00CE15D5" w:rsidRPr="00F93083">
        <w:rPr>
          <w:rFonts w:ascii="Book Antiqua" w:eastAsia="Times New Roman" w:hAnsi="Book Antiqua" w:cs="Times New Roman"/>
          <w:b/>
          <w:bCs/>
          <w:color w:val="FF0000"/>
          <w:sz w:val="16"/>
          <w:szCs w:val="16"/>
          <w:u w:val="single"/>
          <w:lang w:eastAsia="pt-BR"/>
        </w:rPr>
        <w:t>(Cartórios/TJMA-2016)</w:t>
      </w:r>
      <w:r w:rsidR="00ED18F0">
        <w:rPr>
          <w:rFonts w:ascii="Book Antiqua" w:eastAsia="Times New Roman" w:hAnsi="Book Antiqua" w:cs="Times New Roman"/>
          <w:b/>
          <w:bCs/>
          <w:color w:val="FF0000"/>
          <w:sz w:val="16"/>
          <w:szCs w:val="16"/>
          <w:lang w:eastAsia="pt-BR"/>
        </w:rPr>
        <w:t xml:space="preserve"> </w:t>
      </w:r>
      <w:r w:rsidR="00ED18F0">
        <w:rPr>
          <w:rFonts w:ascii="Book Antiqua" w:hAnsi="Book Antiqua" w:cs="Times New Roman"/>
          <w:b/>
          <w:bCs/>
          <w:color w:val="FF0000"/>
          <w:sz w:val="16"/>
          <w:szCs w:val="16"/>
          <w:u w:val="single"/>
        </w:rPr>
        <w:t>(TJGO-2023)</w:t>
      </w:r>
      <w:r w:rsidR="00734F83">
        <w:rPr>
          <w:rFonts w:ascii="Book Antiqua" w:hAnsi="Book Antiqua" w:cs="Times New Roman"/>
          <w:b/>
          <w:bCs/>
          <w:color w:val="FF0000"/>
          <w:sz w:val="16"/>
          <w:szCs w:val="16"/>
        </w:rPr>
        <w:t xml:space="preserve"> </w:t>
      </w:r>
      <w:r w:rsidR="00734F83">
        <w:rPr>
          <w:rFonts w:ascii="Book Antiqua" w:eastAsia="Times New Roman" w:hAnsi="Book Antiqua" w:cs="Times New Roman"/>
          <w:b/>
          <w:color w:val="FF0000"/>
          <w:sz w:val="16"/>
          <w:szCs w:val="16"/>
          <w:u w:val="single"/>
          <w:lang w:eastAsia="pt-BR"/>
        </w:rPr>
        <w:t>(Cartórios/TJSE-2023)</w:t>
      </w:r>
    </w:p>
    <w:p w14:paraId="7B5705F3"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a estipulação de um prazo para a apresentação constar de um endosso, somente aproveita ao respectivo endossante. </w:t>
      </w:r>
    </w:p>
    <w:p w14:paraId="548C278C" w14:textId="7833DF80"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Art. 54. Quando a apresentação da letra ou o seu protesto não puder fazer-se dentro dos prazos indicados por motivo insuperável (prescrição legal declarada por um Estado qualquer ou outro caso de força maior), esses prazos serão prorrogados.</w:t>
      </w:r>
      <w:r w:rsidR="00B17858">
        <w:rPr>
          <w:rFonts w:ascii="Book Antiqua" w:hAnsi="Book Antiqua" w:cs="Times New Roman"/>
          <w:sz w:val="19"/>
          <w:szCs w:val="19"/>
        </w:rPr>
        <w:t xml:space="preserve"> </w:t>
      </w:r>
    </w:p>
    <w:p w14:paraId="1FD611D5"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portador deverá avisar imediatamente o seu endossante do caso de força maior e fazer menção desse aviso, datada e assinada, na letra ou numa folha anexa; para os demais são aplicáveis as disposições do artigo 45. </w:t>
      </w:r>
    </w:p>
    <w:p w14:paraId="7276E86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Desde que tenha cessado o caso de força maior, o portador deve apresentar sem demora a letra ao aceite ou a pagamento, e, caso haja motivo para tal, fazer o protesto. </w:t>
      </w:r>
    </w:p>
    <w:p w14:paraId="56BE90F5"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o caso de força maior se prolongar além de 30 (trinta) dias a contar da data do vencimento, podem promover-se ações sem que haja necessidade de apresentação ou protesto. </w:t>
      </w:r>
    </w:p>
    <w:p w14:paraId="67CBE33D"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Para as letras à vista ou a certo termo de vista, o prazo de 30 (trinta) dias conta-se da data em que o portador, mesmo antes de expirado o prazo para a apresentação, deu o aviso do caso de força maior ao seu endossante; para as letras a certo termo de vista, o prazo de 30 (trinta) dias fica acrescido do prazo de vista indicado na letra. </w:t>
      </w:r>
    </w:p>
    <w:p w14:paraId="13D98C01" w14:textId="77777777" w:rsidR="00D07D1F" w:rsidRPr="00A67B48" w:rsidRDefault="00C97C91"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Não são considerados casos de força maior os fatos que sejam de interesse puramente pessoal do portador ou da pessoa por ele encarregada da apresentação da letra ou de fazer o protesto.</w:t>
      </w:r>
    </w:p>
    <w:p w14:paraId="1BDCCAF9"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VIII DA INTERVENÇÃO</w:t>
      </w:r>
    </w:p>
    <w:p w14:paraId="00636650" w14:textId="77777777" w:rsidR="00D07D1F" w:rsidRPr="00A67B48" w:rsidRDefault="00D07D1F" w:rsidP="00390587">
      <w:pPr>
        <w:pStyle w:val="azul069-15px2"/>
        <w:shd w:val="clear" w:color="auto" w:fill="FFFFFF"/>
        <w:jc w:val="center"/>
        <w:rPr>
          <w:rFonts w:ascii="Book Antiqua" w:hAnsi="Book Antiqua"/>
          <w:color w:val="000000" w:themeColor="text1"/>
          <w:sz w:val="19"/>
          <w:szCs w:val="19"/>
        </w:rPr>
      </w:pPr>
      <w:r w:rsidRPr="00A67B48">
        <w:rPr>
          <w:rStyle w:val="azul069-15px1"/>
          <w:rFonts w:ascii="Book Antiqua" w:hAnsi="Book Antiqua"/>
          <w:color w:val="000000" w:themeColor="text1"/>
          <w:sz w:val="19"/>
          <w:szCs w:val="19"/>
        </w:rPr>
        <w:t>1 - Disposições Gerais</w:t>
      </w:r>
    </w:p>
    <w:p w14:paraId="0058B2D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55. O sacador, um endossante ou um avalista, podem indicar uma pessoa para em caso de necessidade aceitar ou pagar. </w:t>
      </w:r>
    </w:p>
    <w:p w14:paraId="65D219F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 letra pode, nas condições a seguir indicadas, ser aceita ou paga por uma pessoa que intervenha por um devedor qualquer contra quem existe direito de ação.</w:t>
      </w:r>
    </w:p>
    <w:p w14:paraId="483B90A8"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interveniente pode ser um terceiro, ou mesmo o sacado, ou uma pessoa já obrigada em virtude da letra, exceto o aceitante. </w:t>
      </w:r>
    </w:p>
    <w:p w14:paraId="30295320" w14:textId="77777777" w:rsidR="00D07D1F" w:rsidRPr="00A67B48" w:rsidRDefault="00C97C91"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O interveniente é obrigado a participar, no prazo de 2 (dois) dias úteis, a sua intervenção à pessoa por quem interveio. Em caso de inobservância deste prazo, o interveniente é responsável pelo prejuízo, se o houver, resultante da sua negligência, sem que as perdas e danos possam exceder a importância da letra.</w:t>
      </w:r>
    </w:p>
    <w:p w14:paraId="3C66C127" w14:textId="77777777" w:rsidR="00D07D1F" w:rsidRPr="00A67B48" w:rsidRDefault="00D07D1F" w:rsidP="00390587">
      <w:pPr>
        <w:pStyle w:val="azul069-15px11"/>
        <w:shd w:val="clear" w:color="auto" w:fill="FFFFFF"/>
        <w:jc w:val="center"/>
        <w:rPr>
          <w:rFonts w:ascii="Book Antiqua" w:hAnsi="Book Antiqua"/>
          <w:color w:val="000000" w:themeColor="text1"/>
          <w:sz w:val="19"/>
          <w:szCs w:val="19"/>
        </w:rPr>
      </w:pPr>
      <w:r w:rsidRPr="00A67B48">
        <w:rPr>
          <w:rFonts w:ascii="Book Antiqua" w:hAnsi="Book Antiqua"/>
          <w:color w:val="000000" w:themeColor="text1"/>
          <w:sz w:val="19"/>
          <w:szCs w:val="19"/>
        </w:rPr>
        <w:t>2 - Aceite por Intervenção</w:t>
      </w:r>
    </w:p>
    <w:p w14:paraId="4D0CB66E" w14:textId="3190105C" w:rsidR="00C97C91" w:rsidRPr="00F93083" w:rsidRDefault="00C97C91" w:rsidP="00390587">
      <w:pPr>
        <w:spacing w:before="100" w:beforeAutospacing="1" w:after="100" w:afterAutospacing="1" w:line="240" w:lineRule="auto"/>
        <w:ind w:firstLine="567"/>
        <w:jc w:val="both"/>
        <w:rPr>
          <w:rFonts w:ascii="Book Antiqua" w:hAnsi="Book Antiqua" w:cs="Times New Roman"/>
          <w:b/>
          <w:bCs/>
          <w:sz w:val="16"/>
          <w:szCs w:val="16"/>
          <w:u w:val="single"/>
        </w:rPr>
      </w:pPr>
      <w:r w:rsidRPr="000C01B8">
        <w:rPr>
          <w:rFonts w:ascii="Book Antiqua" w:hAnsi="Book Antiqua" w:cs="Times New Roman"/>
          <w:b/>
          <w:bCs/>
          <w:sz w:val="19"/>
          <w:szCs w:val="19"/>
          <w:highlight w:val="magenta"/>
        </w:rPr>
        <w:t>Art. 56</w:t>
      </w:r>
      <w:r w:rsidRPr="00A67B48">
        <w:rPr>
          <w:rFonts w:ascii="Book Antiqua" w:hAnsi="Book Antiqua" w:cs="Times New Roman"/>
          <w:sz w:val="19"/>
          <w:szCs w:val="19"/>
        </w:rPr>
        <w:t xml:space="preserve">. </w:t>
      </w:r>
      <w:r w:rsidRPr="00890430">
        <w:rPr>
          <w:rFonts w:ascii="Book Antiqua" w:hAnsi="Book Antiqua" w:cs="Times New Roman"/>
          <w:b/>
          <w:bCs/>
          <w:sz w:val="19"/>
          <w:szCs w:val="19"/>
        </w:rPr>
        <w:t>O aceite por intervenção pode realizar-se em todos os casos em que o portador de uma letra aceitável tem direito de ação antes do vencimento</w:t>
      </w:r>
      <w:r w:rsidRPr="00F93083">
        <w:rPr>
          <w:rFonts w:ascii="Book Antiqua" w:hAnsi="Book Antiqua" w:cs="Times New Roman"/>
          <w:sz w:val="16"/>
          <w:szCs w:val="16"/>
        </w:rPr>
        <w:t xml:space="preserve">. </w:t>
      </w:r>
      <w:bookmarkStart w:id="24" w:name="_Hlk55993146"/>
      <w:r w:rsidR="009261BA" w:rsidRPr="00F93083">
        <w:rPr>
          <w:rFonts w:ascii="Book Antiqua" w:hAnsi="Book Antiqua" w:cs="Times New Roman"/>
          <w:b/>
          <w:bCs/>
          <w:color w:val="FF0000"/>
          <w:sz w:val="16"/>
          <w:szCs w:val="16"/>
          <w:u w:val="single"/>
        </w:rPr>
        <w:t>(Cartórios/TJMG-2019)</w:t>
      </w:r>
      <w:bookmarkEnd w:id="24"/>
    </w:p>
    <w:p w14:paraId="7BBF7BD0"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Quando na letra se indica uma pessoa para em caso de necessidade a aceitar ou a pagar no lugar do pagamento, o portador não pode exercer o seu direito de ação antes do vencimento contra aquele que indicou essa pessoa e contra os signatários </w:t>
      </w:r>
      <w:proofErr w:type="spellStart"/>
      <w:r w:rsidRPr="00A67B48">
        <w:rPr>
          <w:rFonts w:ascii="Book Antiqua" w:hAnsi="Book Antiqua" w:cs="Times New Roman"/>
          <w:sz w:val="19"/>
          <w:szCs w:val="19"/>
        </w:rPr>
        <w:t>subseqüentes</w:t>
      </w:r>
      <w:proofErr w:type="spellEnd"/>
      <w:r w:rsidRPr="00A67B48">
        <w:rPr>
          <w:rFonts w:ascii="Book Antiqua" w:hAnsi="Book Antiqua" w:cs="Times New Roman"/>
          <w:sz w:val="19"/>
          <w:szCs w:val="19"/>
        </w:rPr>
        <w:t xml:space="preserve"> a não ser que tenha apresentado a letra à pessoa designada e que, tendo esta recusado o aceite, se tenha feito o protesto. </w:t>
      </w:r>
    </w:p>
    <w:p w14:paraId="7BFDE34E" w14:textId="7E69B236" w:rsidR="00C97C91"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Nos outros casos de intervenção, o portador pode recusar o aceite por intervenção. Se, porém, o admitir, perde o direito de ação antes do vencimento contra aquele por quem a aceitação foi dada e contra os signatários </w:t>
      </w:r>
      <w:proofErr w:type="spellStart"/>
      <w:r w:rsidRPr="00A67B48">
        <w:rPr>
          <w:rFonts w:ascii="Book Antiqua" w:hAnsi="Book Antiqua" w:cs="Times New Roman"/>
          <w:sz w:val="19"/>
          <w:szCs w:val="19"/>
        </w:rPr>
        <w:t>subseqüentes</w:t>
      </w:r>
      <w:proofErr w:type="spellEnd"/>
      <w:r w:rsidRPr="00A67B48">
        <w:rPr>
          <w:rFonts w:ascii="Book Antiqua" w:hAnsi="Book Antiqua" w:cs="Times New Roman"/>
          <w:sz w:val="19"/>
          <w:szCs w:val="19"/>
        </w:rPr>
        <w:t xml:space="preserve">. </w:t>
      </w:r>
    </w:p>
    <w:tbl>
      <w:tblPr>
        <w:tblStyle w:val="Tabelacomgrade"/>
        <w:tblW w:w="0" w:type="auto"/>
        <w:shd w:val="clear" w:color="auto" w:fill="CCFFFF"/>
        <w:tblLook w:val="04A0" w:firstRow="1" w:lastRow="0" w:firstColumn="1" w:lastColumn="0" w:noHBand="0" w:noVBand="1"/>
      </w:tblPr>
      <w:tblGrid>
        <w:gridCol w:w="8494"/>
      </w:tblGrid>
      <w:tr w:rsidR="000C01B8" w14:paraId="61F609DF" w14:textId="77777777" w:rsidTr="003B7BA4">
        <w:tc>
          <w:tcPr>
            <w:tcW w:w="8494" w:type="dxa"/>
            <w:shd w:val="clear" w:color="auto" w:fill="CCFFFF"/>
          </w:tcPr>
          <w:p w14:paraId="4DE844DB" w14:textId="77777777" w:rsidR="000C01B8" w:rsidRDefault="000C01B8" w:rsidP="000C01B8">
            <w:pPr>
              <w:jc w:val="both"/>
              <w:rPr>
                <w:rFonts w:ascii="Book Antiqua" w:hAnsi="Book Antiqua" w:cs="Times New Roman"/>
                <w:b/>
                <w:bCs/>
                <w:sz w:val="19"/>
                <w:szCs w:val="19"/>
              </w:rPr>
            </w:pPr>
            <w:r>
              <w:rPr>
                <w:rFonts w:ascii="Book Antiqua" w:hAnsi="Book Antiqua" w:cs="Times New Roman"/>
                <w:b/>
                <w:bCs/>
                <w:sz w:val="19"/>
                <w:szCs w:val="19"/>
              </w:rPr>
              <w:t>(</w:t>
            </w:r>
            <w:r>
              <w:rPr>
                <w:rFonts w:ascii="Book Antiqua" w:hAnsi="Book Antiqua" w:cs="Times New Roman"/>
                <w:b/>
                <w:bCs/>
                <w:sz w:val="19"/>
                <w:szCs w:val="19"/>
                <w:highlight w:val="yellow"/>
              </w:rPr>
              <w:t>Advogado</w:t>
            </w:r>
            <w:r w:rsidRPr="00EF2FAF">
              <w:rPr>
                <w:rFonts w:ascii="Book Antiqua" w:hAnsi="Book Antiqua" w:cs="Times New Roman"/>
                <w:b/>
                <w:bCs/>
                <w:sz w:val="19"/>
                <w:szCs w:val="19"/>
                <w:highlight w:val="yellow"/>
              </w:rPr>
              <w:t>/T</w:t>
            </w:r>
            <w:r>
              <w:rPr>
                <w:rFonts w:ascii="Book Antiqua" w:hAnsi="Book Antiqua" w:cs="Times New Roman"/>
                <w:b/>
                <w:bCs/>
                <w:sz w:val="19"/>
                <w:szCs w:val="19"/>
                <w:highlight w:val="yellow"/>
              </w:rPr>
              <w:t>elebras</w:t>
            </w:r>
            <w:r w:rsidRPr="00EF2FAF">
              <w:rPr>
                <w:rFonts w:ascii="Book Antiqua" w:hAnsi="Book Antiqua" w:cs="Times New Roman"/>
                <w:b/>
                <w:bCs/>
                <w:sz w:val="19"/>
                <w:szCs w:val="19"/>
                <w:highlight w:val="yellow"/>
              </w:rPr>
              <w:t>-201</w:t>
            </w:r>
            <w:r>
              <w:rPr>
                <w:rFonts w:ascii="Book Antiqua" w:hAnsi="Book Antiqua" w:cs="Times New Roman"/>
                <w:b/>
                <w:bCs/>
                <w:sz w:val="19"/>
                <w:szCs w:val="19"/>
                <w:highlight w:val="yellow"/>
              </w:rPr>
              <w:t>5</w:t>
            </w:r>
            <w:r w:rsidRPr="00EF2FAF">
              <w:rPr>
                <w:rFonts w:ascii="Book Antiqua" w:hAnsi="Book Antiqua" w:cs="Times New Roman"/>
                <w:b/>
                <w:bCs/>
                <w:sz w:val="19"/>
                <w:szCs w:val="19"/>
                <w:highlight w:val="yellow"/>
              </w:rPr>
              <w:t>-CESPE</w:t>
            </w:r>
            <w:r>
              <w:rPr>
                <w:rFonts w:ascii="Book Antiqua" w:hAnsi="Book Antiqua" w:cs="Times New Roman"/>
                <w:b/>
                <w:bCs/>
                <w:sz w:val="19"/>
                <w:szCs w:val="19"/>
              </w:rPr>
              <w:t>)</w:t>
            </w:r>
            <w:r>
              <w:rPr>
                <w:rFonts w:ascii="Book Antiqua" w:hAnsi="Book Antiqua" w:cs="Times New Roman"/>
                <w:sz w:val="19"/>
                <w:szCs w:val="19"/>
              </w:rPr>
              <w:t xml:space="preserve">: </w:t>
            </w:r>
            <w:r w:rsidRPr="000C01B8">
              <w:rPr>
                <w:rFonts w:ascii="Book Antiqua" w:hAnsi="Book Antiqua" w:cs="Times New Roman"/>
                <w:sz w:val="19"/>
                <w:szCs w:val="19"/>
              </w:rPr>
              <w:t>Acerca da letra de câmbio, julgue o item a seguir</w:t>
            </w:r>
            <w:r>
              <w:rPr>
                <w:rFonts w:ascii="Book Antiqua" w:hAnsi="Book Antiqua" w:cs="Times New Roman"/>
                <w:sz w:val="19"/>
                <w:szCs w:val="19"/>
              </w:rPr>
              <w:t xml:space="preserve">: </w:t>
            </w:r>
            <w:r w:rsidRPr="000C01B8">
              <w:rPr>
                <w:rFonts w:ascii="Book Antiqua" w:hAnsi="Book Antiqua" w:cs="Times New Roman"/>
                <w:sz w:val="19"/>
                <w:szCs w:val="19"/>
              </w:rPr>
              <w:t xml:space="preserve">A regra de que o aceite na letra seja somente praticado pelo sacado não é absoluta, uma vez que a Lei Uniforme acata o aceite por intervenção, diante da falta ou recusa do aceite pelo sacado, após o protesto; um </w:t>
            </w:r>
            <w:r w:rsidRPr="000C01B8">
              <w:rPr>
                <w:rFonts w:ascii="Book Antiqua" w:hAnsi="Book Antiqua" w:cs="Times New Roman"/>
                <w:sz w:val="19"/>
                <w:szCs w:val="19"/>
              </w:rPr>
              <w:lastRenderedPageBreak/>
              <w:t xml:space="preserve">terceiro, não nomeado pelo sacado, poderá́ aceitar a letra, desde que o portador da letra </w:t>
            </w:r>
            <w:proofErr w:type="gramStart"/>
            <w:r w:rsidRPr="000C01B8">
              <w:rPr>
                <w:rFonts w:ascii="Book Antiqua" w:hAnsi="Book Antiqua" w:cs="Times New Roman"/>
                <w:sz w:val="19"/>
                <w:szCs w:val="19"/>
              </w:rPr>
              <w:t>concorde.</w:t>
            </w:r>
            <w:r w:rsidRPr="00EF2FAF">
              <w:rPr>
                <w:rFonts w:ascii="Book Antiqua" w:hAnsi="Book Antiqua" w:cs="Times New Roman"/>
                <w:sz w:val="19"/>
                <w:szCs w:val="19"/>
              </w:rPr>
              <w:t>.</w:t>
            </w:r>
            <w:proofErr w:type="gramEnd"/>
            <w:r>
              <w:rPr>
                <w:rFonts w:ascii="Book Antiqua" w:hAnsi="Book Antiqua" w:cs="Times New Roman"/>
                <w:sz w:val="19"/>
                <w:szCs w:val="19"/>
              </w:rPr>
              <w:t xml:space="preserve"> </w:t>
            </w:r>
            <w:r>
              <w:rPr>
                <w:rFonts w:ascii="Book Antiqua" w:hAnsi="Book Antiqua" w:cs="Times New Roman"/>
                <w:b/>
                <w:bCs/>
                <w:sz w:val="19"/>
                <w:szCs w:val="19"/>
              </w:rPr>
              <w:t>BL: art. 56, LUG.</w:t>
            </w:r>
          </w:p>
          <w:p w14:paraId="228FCA46" w14:textId="77777777" w:rsidR="003B7BA4" w:rsidRDefault="003B7BA4" w:rsidP="000C01B8">
            <w:pPr>
              <w:jc w:val="both"/>
              <w:rPr>
                <w:rFonts w:ascii="Book Antiqua" w:hAnsi="Book Antiqua" w:cs="Times New Roman"/>
                <w:b/>
                <w:bCs/>
                <w:sz w:val="19"/>
                <w:szCs w:val="19"/>
              </w:rPr>
            </w:pPr>
          </w:p>
          <w:p w14:paraId="4D48190E" w14:textId="0E2A6063" w:rsidR="003B7BA4" w:rsidRPr="003B7BA4" w:rsidRDefault="003B7BA4" w:rsidP="003B7BA4">
            <w:pPr>
              <w:jc w:val="both"/>
              <w:rPr>
                <w:rFonts w:ascii="Book Antiqua" w:hAnsi="Book Antiqua" w:cs="Times New Roman"/>
                <w:sz w:val="19"/>
                <w:szCs w:val="19"/>
              </w:rPr>
            </w:pPr>
            <w:r w:rsidRPr="003B7BA4">
              <w:rPr>
                <w:rFonts w:ascii="Book Antiqua" w:hAnsi="Book Antiqua" w:cs="Times New Roman"/>
                <w:b/>
                <w:bCs/>
                <w:i/>
                <w:iCs/>
                <w:color w:val="FF0000"/>
                <w:sz w:val="19"/>
                <w:szCs w:val="19"/>
              </w:rPr>
              <w:t>#</w:t>
            </w:r>
            <w:r w:rsidRPr="003B7BA4">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O </w:t>
            </w:r>
            <w:r w:rsidRPr="003B7BA4">
              <w:rPr>
                <w:rFonts w:ascii="Book Antiqua" w:hAnsi="Book Antiqua" w:cs="Times New Roman"/>
                <w:b/>
                <w:bCs/>
                <w:sz w:val="19"/>
                <w:szCs w:val="19"/>
                <w:shd w:val="clear" w:color="auto" w:fill="F7CAAC" w:themeFill="accent2" w:themeFillTint="66"/>
              </w:rPr>
              <w:t>aceite</w:t>
            </w:r>
            <w:r w:rsidRPr="003B7BA4">
              <w:rPr>
                <w:rFonts w:ascii="Book Antiqua" w:hAnsi="Book Antiqua" w:cs="Times New Roman"/>
                <w:sz w:val="19"/>
                <w:szCs w:val="19"/>
              </w:rPr>
              <w:t xml:space="preserve"> é o ato de vinculação do sacado à letra de câmbio. Quando o sacado aceita pagar, ele passa a ser o devedor principal, denominado de aceitante, o sacador continua sendo devedor, mas não o principal.</w:t>
            </w:r>
            <w:r>
              <w:rPr>
                <w:rFonts w:ascii="Book Antiqua" w:hAnsi="Book Antiqua" w:cs="Times New Roman"/>
                <w:sz w:val="19"/>
                <w:szCs w:val="19"/>
              </w:rPr>
              <w:t xml:space="preserve"> Quanto ao </w:t>
            </w:r>
            <w:r w:rsidRPr="003B7BA4">
              <w:rPr>
                <w:rFonts w:ascii="Book Antiqua" w:hAnsi="Book Antiqua" w:cs="Times New Roman"/>
                <w:b/>
                <w:bCs/>
                <w:sz w:val="19"/>
                <w:szCs w:val="19"/>
                <w:shd w:val="clear" w:color="auto" w:fill="F7CAAC" w:themeFill="accent2" w:themeFillTint="66"/>
              </w:rPr>
              <w:t>aceite por intervenção</w:t>
            </w:r>
            <w:r>
              <w:rPr>
                <w:rFonts w:ascii="Book Antiqua" w:hAnsi="Book Antiqua" w:cs="Times New Roman"/>
                <w:sz w:val="19"/>
                <w:szCs w:val="19"/>
              </w:rPr>
              <w:t>,</w:t>
            </w:r>
            <w:r w:rsidRPr="003B7BA4">
              <w:rPr>
                <w:rFonts w:ascii="Book Antiqua" w:hAnsi="Book Antiqua" w:cs="Times New Roman"/>
                <w:sz w:val="19"/>
                <w:szCs w:val="19"/>
              </w:rPr>
              <w:t xml:space="preserve"> a </w:t>
            </w:r>
            <w:r>
              <w:rPr>
                <w:rFonts w:ascii="Book Antiqua" w:hAnsi="Book Antiqua" w:cs="Times New Roman"/>
                <w:sz w:val="19"/>
                <w:szCs w:val="19"/>
              </w:rPr>
              <w:t>LUG</w:t>
            </w:r>
            <w:r w:rsidRPr="003B7BA4">
              <w:rPr>
                <w:rFonts w:ascii="Book Antiqua" w:hAnsi="Book Antiqua" w:cs="Times New Roman"/>
                <w:sz w:val="19"/>
                <w:szCs w:val="19"/>
              </w:rPr>
              <w:t xml:space="preserve"> admite que, em certas condições, um estranho à relação cambiária nela intervenha, para firmar o aceite pelo sacado. Esclareçamos a utilidade da intervenção: é que a recusa do aceite pelo sacado pode criar embaraçosas situações para o sacador e os endossadores, pois o portador, em consequência da recusa do aceite pelo sacado, tem o direito de usar do regresso contra o sacador ou endossantes, exigindo deles o pagamento da letra, antes mesmo do vencimento.</w:t>
            </w:r>
          </w:p>
        </w:tc>
      </w:tr>
    </w:tbl>
    <w:p w14:paraId="56061435"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Art. 57. O aceite por intervenção será mencionado na letra e assinado pelo interveniente. Deverá indicar por honra de quem se fez a intervenção; na falta desta indicação, presume-se que interveio pelo sacador. </w:t>
      </w:r>
    </w:p>
    <w:p w14:paraId="42420C3F" w14:textId="77777777" w:rsidR="00D07D1F" w:rsidRPr="00A67B48" w:rsidRDefault="00C97C91"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Art. 58. O aceitante por intervenção fica obrigado para com o portador e para com os endossantes posteriores àquele por honra de quem interveio da mesma forma que este. Não obstante o aceite por intervenção, aquele por honra de quem ele foi feito e os seus garantes podem exigir do portador, contra o pagamento da importância indicada, no artigo 48, a entrega da letra, do instrumento do protesto e, havendo lugar, de uma conta com a respectiva quitação.</w:t>
      </w:r>
    </w:p>
    <w:p w14:paraId="7ADCA24D" w14:textId="77777777" w:rsidR="00D07D1F" w:rsidRPr="00A67B48" w:rsidRDefault="00D07D1F" w:rsidP="00390587">
      <w:pPr>
        <w:pStyle w:val="azul069-15px11"/>
        <w:shd w:val="clear" w:color="auto" w:fill="FFFFFF"/>
        <w:jc w:val="center"/>
        <w:rPr>
          <w:rFonts w:ascii="Book Antiqua" w:hAnsi="Book Antiqua"/>
          <w:color w:val="000000" w:themeColor="text1"/>
          <w:sz w:val="19"/>
          <w:szCs w:val="19"/>
        </w:rPr>
      </w:pPr>
      <w:r w:rsidRPr="00A67B48">
        <w:rPr>
          <w:rFonts w:ascii="Book Antiqua" w:hAnsi="Book Antiqua"/>
          <w:color w:val="000000" w:themeColor="text1"/>
          <w:sz w:val="19"/>
          <w:szCs w:val="19"/>
        </w:rPr>
        <w:t>3 - Pagamento por Intervenção</w:t>
      </w:r>
    </w:p>
    <w:p w14:paraId="7D4B66DE"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59. O pagamento por intervenção pode realizar-se em todos os casos em que o portador de uma letra tem direito de ação à data do vencimento ou antes dessa data. </w:t>
      </w:r>
    </w:p>
    <w:p w14:paraId="50B65F70"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pagamento deve abranger a totalidade da importância que teria a pagar aquele por honra de quem a intervenção se realizou. </w:t>
      </w:r>
    </w:p>
    <w:p w14:paraId="7F78313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pagamento deve ser feito o mais tardar no dia seguinte ao último em que é permitido fazer o protesto por falta de pagamento. </w:t>
      </w:r>
    </w:p>
    <w:p w14:paraId="4104E98A"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60. Se a letra foi aceita por intervenientes tendo o seu domicílio no lugar do pagamento, ou se foram indicadas pessoas tendo o seu domicílio no mesmo lugar para, em caso de necessidade, pagarem a letra, o portador deve apresentá-la a todas essas pessoas e, se houver lugar, fazer o protesto por falta de pagamento o mais tardar no dia seguinte e ao último em que era permitido fazer o protesto. </w:t>
      </w:r>
    </w:p>
    <w:p w14:paraId="748035F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Na falta de protesto dentro deste prazo, aquele que tiver indicado pessoas para pagarem em caso de necessidade, ou por conta de quem a letra tiver sido aceita, bem como os endossantes posteriores, ficam desonerados. </w:t>
      </w:r>
    </w:p>
    <w:p w14:paraId="75A30E9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61. O portador que recusar o pagamento por intervenção perde o seu direito de ação contra aqueles que teriam ficado desonerados. </w:t>
      </w:r>
    </w:p>
    <w:p w14:paraId="0B745469"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62. O pagamento por intervenção deve ficar constatado por um recibo passado na letra, contendo a indicação da pessoa por honra de quem foi feito. Na falta desta indicação presume-se que o pagamento foi feito por honra do sacador. </w:t>
      </w:r>
    </w:p>
    <w:p w14:paraId="08D6FC9E"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letra e o instrumento do protesto, se o houve, devem ser entregues à pessoa que pagou por intervenção. </w:t>
      </w:r>
    </w:p>
    <w:p w14:paraId="3AA5DCEA"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63. O que paga por intervenção fica sub-rogado nos direitos emergentes da letra contra aquele por honra de quem pagou e contra os que são obrigados para com este em virtude da letra. Não pode, todavia, endossar de novo a letra. </w:t>
      </w:r>
    </w:p>
    <w:p w14:paraId="0818DA99"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Os endossantes posteriores ao signatário por honra de quem foi feito o pagamento ficam desonerados. </w:t>
      </w:r>
    </w:p>
    <w:p w14:paraId="3C86CE0A" w14:textId="77777777" w:rsidR="00D07D1F" w:rsidRPr="00A67B48" w:rsidRDefault="00C97C91" w:rsidP="00390587">
      <w:pPr>
        <w:pStyle w:val="NormalWeb"/>
        <w:shd w:val="clear" w:color="auto" w:fill="FFFFFF"/>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lastRenderedPageBreak/>
        <w:t>Quando se apresentarem várias pessoas para pagar uma letra por intervenção, será preferida aquela que desonerar maior número de obrigados. Aquele que, com conhecimento de causa, intervir contrariamente a esta regra, perde os seus direitos de ação contra os que teriam sido desonerados.</w:t>
      </w:r>
    </w:p>
    <w:p w14:paraId="1A9B20CA"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IX DA PLURALIDADE DE EXEMPLARES E DAS CÓPIAS</w:t>
      </w:r>
    </w:p>
    <w:p w14:paraId="4C459FFA" w14:textId="77777777" w:rsidR="00D07D1F" w:rsidRPr="00A67B48" w:rsidRDefault="00D07D1F" w:rsidP="00390587">
      <w:pPr>
        <w:pStyle w:val="azul069-15px11"/>
        <w:shd w:val="clear" w:color="auto" w:fill="FFFFFF"/>
        <w:jc w:val="center"/>
        <w:rPr>
          <w:rFonts w:ascii="Book Antiqua" w:hAnsi="Book Antiqua"/>
          <w:color w:val="000000" w:themeColor="text1"/>
          <w:sz w:val="19"/>
          <w:szCs w:val="19"/>
        </w:rPr>
      </w:pPr>
      <w:r w:rsidRPr="00A67B48">
        <w:rPr>
          <w:rFonts w:ascii="Book Antiqua" w:hAnsi="Book Antiqua"/>
          <w:color w:val="000000" w:themeColor="text1"/>
          <w:sz w:val="19"/>
          <w:szCs w:val="19"/>
        </w:rPr>
        <w:t>1 - Pluralidade de Exemplares</w:t>
      </w:r>
    </w:p>
    <w:p w14:paraId="2617154F"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64. A letra pode ser sacada por várias </w:t>
      </w:r>
      <w:proofErr w:type="gramStart"/>
      <w:r w:rsidRPr="00A67B48">
        <w:rPr>
          <w:rFonts w:ascii="Book Antiqua" w:hAnsi="Book Antiqua" w:cs="Times New Roman"/>
          <w:sz w:val="19"/>
          <w:szCs w:val="19"/>
        </w:rPr>
        <w:t>vias Essas</w:t>
      </w:r>
      <w:proofErr w:type="gramEnd"/>
      <w:r w:rsidRPr="00A67B48">
        <w:rPr>
          <w:rFonts w:ascii="Book Antiqua" w:hAnsi="Book Antiqua" w:cs="Times New Roman"/>
          <w:sz w:val="19"/>
          <w:szCs w:val="19"/>
        </w:rPr>
        <w:t xml:space="preserve"> vias devem ser numeradas no próprio texto, na falta do que, cada via será considerada como uma letra distinta. </w:t>
      </w:r>
    </w:p>
    <w:p w14:paraId="5E994938"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portador de uma letra que não contenha a indicação de ter sido sacada numa única via pode exigir à sua custa a entrega de várias vias. Para este efeito o portador deve dirigir-se ao seu endossante imediato, para que este o auxilie a proceder contra o seu próprio endossante e assim sucessivamente até se chegar ao sacador. Os endossantes são obrigados a reproduzir os endossos nas novas vias. </w:t>
      </w:r>
    </w:p>
    <w:p w14:paraId="399ADB29"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65. O pagamento de uma das vias é liberatório, mesmo que não esteja estipulado que esse pagamento anula o efeito das outras. O sacado fica, porém, responsável por cada uma das vias que tenham o seu aceite e lhe não </w:t>
      </w:r>
      <w:proofErr w:type="spellStart"/>
      <w:r w:rsidRPr="00A67B48">
        <w:rPr>
          <w:rFonts w:ascii="Book Antiqua" w:hAnsi="Book Antiqua" w:cs="Times New Roman"/>
          <w:sz w:val="19"/>
          <w:szCs w:val="19"/>
        </w:rPr>
        <w:t>hajam</w:t>
      </w:r>
      <w:proofErr w:type="spellEnd"/>
      <w:r w:rsidRPr="00A67B48">
        <w:rPr>
          <w:rFonts w:ascii="Book Antiqua" w:hAnsi="Book Antiqua" w:cs="Times New Roman"/>
          <w:sz w:val="19"/>
          <w:szCs w:val="19"/>
        </w:rPr>
        <w:t xml:space="preserve"> sido restituídas. </w:t>
      </w:r>
    </w:p>
    <w:p w14:paraId="04D68A5E"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endossante que transferiu vias da mesma letra a várias pessoas e os endossantes </w:t>
      </w:r>
      <w:proofErr w:type="spellStart"/>
      <w:r w:rsidRPr="00A67B48">
        <w:rPr>
          <w:rFonts w:ascii="Book Antiqua" w:hAnsi="Book Antiqua" w:cs="Times New Roman"/>
          <w:sz w:val="19"/>
          <w:szCs w:val="19"/>
        </w:rPr>
        <w:t>subseqüentes</w:t>
      </w:r>
      <w:proofErr w:type="spellEnd"/>
      <w:r w:rsidRPr="00A67B48">
        <w:rPr>
          <w:rFonts w:ascii="Book Antiqua" w:hAnsi="Book Antiqua" w:cs="Times New Roman"/>
          <w:sz w:val="19"/>
          <w:szCs w:val="19"/>
        </w:rPr>
        <w:t xml:space="preserve"> são responsáveis por todas as vias que contenham as suas assinaturas e que não </w:t>
      </w:r>
      <w:proofErr w:type="spellStart"/>
      <w:r w:rsidRPr="00A67B48">
        <w:rPr>
          <w:rFonts w:ascii="Book Antiqua" w:hAnsi="Book Antiqua" w:cs="Times New Roman"/>
          <w:sz w:val="19"/>
          <w:szCs w:val="19"/>
        </w:rPr>
        <w:t>hajam</w:t>
      </w:r>
      <w:proofErr w:type="spellEnd"/>
      <w:r w:rsidRPr="00A67B48">
        <w:rPr>
          <w:rFonts w:ascii="Book Antiqua" w:hAnsi="Book Antiqua" w:cs="Times New Roman"/>
          <w:sz w:val="19"/>
          <w:szCs w:val="19"/>
        </w:rPr>
        <w:t xml:space="preserve"> sido restituídas. </w:t>
      </w:r>
    </w:p>
    <w:p w14:paraId="3586DCCA"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66. Aquele que enviar ao aceite uma das vias da letra deve indicar nas outras o nome da pessoa em cujas mãos aquela se encontra. Essa pessoa é obrigada a entregar essa via ao portador legítimo doutro exemplar. </w:t>
      </w:r>
    </w:p>
    <w:p w14:paraId="11D10468"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recusar a fazê-lo, o portador só pode exercer seu direito de ação depois de ter feito constatar por um protesto: </w:t>
      </w:r>
    </w:p>
    <w:p w14:paraId="1AA2C72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1º) que a via enviada ao aceite lhe não foi restituída a seu pedido;</w:t>
      </w:r>
    </w:p>
    <w:p w14:paraId="71BECD93" w14:textId="77777777" w:rsidR="00D07D1F" w:rsidRPr="00A67B48" w:rsidRDefault="00C97C91"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2º) que não foi possível conseguir o aceite ou o pagamento de uma outra via.</w:t>
      </w:r>
    </w:p>
    <w:p w14:paraId="3FE17943" w14:textId="77777777" w:rsidR="00D07D1F" w:rsidRPr="00A67B48" w:rsidRDefault="00D07D1F" w:rsidP="00390587">
      <w:pPr>
        <w:pStyle w:val="azul069-15px11"/>
        <w:shd w:val="clear" w:color="auto" w:fill="FFFFFF"/>
        <w:jc w:val="center"/>
        <w:rPr>
          <w:rFonts w:ascii="Book Antiqua" w:hAnsi="Book Antiqua"/>
          <w:color w:val="000000" w:themeColor="text1"/>
          <w:sz w:val="19"/>
          <w:szCs w:val="19"/>
        </w:rPr>
      </w:pPr>
      <w:r w:rsidRPr="00A67B48">
        <w:rPr>
          <w:rFonts w:ascii="Book Antiqua" w:hAnsi="Book Antiqua"/>
          <w:color w:val="000000" w:themeColor="text1"/>
          <w:sz w:val="19"/>
          <w:szCs w:val="19"/>
          <w:highlight w:val="green"/>
        </w:rPr>
        <w:t>2 - Cópias</w:t>
      </w:r>
    </w:p>
    <w:p w14:paraId="47F5D8BB"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sz w:val="19"/>
          <w:szCs w:val="19"/>
          <w:highlight w:val="magenta"/>
        </w:rPr>
        <w:t>Art. 67</w:t>
      </w:r>
      <w:r w:rsidRPr="00A67B48">
        <w:rPr>
          <w:rFonts w:ascii="Book Antiqua" w:hAnsi="Book Antiqua" w:cs="Times New Roman"/>
          <w:sz w:val="19"/>
          <w:szCs w:val="19"/>
        </w:rPr>
        <w:t xml:space="preserve">. O </w:t>
      </w:r>
      <w:r w:rsidRPr="00A67B48">
        <w:rPr>
          <w:rFonts w:ascii="Book Antiqua" w:hAnsi="Book Antiqua" w:cs="Times New Roman"/>
          <w:b/>
          <w:sz w:val="19"/>
          <w:szCs w:val="19"/>
          <w:highlight w:val="yellow"/>
        </w:rPr>
        <w:t>portador de uma letra</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tem</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o direito</w:t>
      </w:r>
      <w:r w:rsidRPr="00A67B48">
        <w:rPr>
          <w:rFonts w:ascii="Book Antiqua" w:hAnsi="Book Antiqua" w:cs="Times New Roman"/>
          <w:sz w:val="19"/>
          <w:szCs w:val="19"/>
        </w:rPr>
        <w:t xml:space="preserve"> de </w:t>
      </w:r>
      <w:r w:rsidRPr="00A67B48">
        <w:rPr>
          <w:rFonts w:ascii="Book Antiqua" w:hAnsi="Book Antiqua" w:cs="Times New Roman"/>
          <w:b/>
          <w:caps/>
          <w:sz w:val="19"/>
          <w:szCs w:val="19"/>
          <w:shd w:val="clear" w:color="auto" w:fill="F7CAAC" w:themeFill="accent2" w:themeFillTint="66"/>
        </w:rPr>
        <w:t>tirar cópias dela</w:t>
      </w:r>
      <w:r w:rsidRPr="00A67B48">
        <w:rPr>
          <w:rFonts w:ascii="Book Antiqua" w:hAnsi="Book Antiqua" w:cs="Times New Roman"/>
          <w:sz w:val="19"/>
          <w:szCs w:val="19"/>
        </w:rPr>
        <w:t>.</w:t>
      </w:r>
    </w:p>
    <w:p w14:paraId="3D884C29"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cópia </w:t>
      </w:r>
      <w:r w:rsidRPr="00A67B48">
        <w:rPr>
          <w:rFonts w:ascii="Book Antiqua" w:hAnsi="Book Antiqua" w:cs="Times New Roman"/>
          <w:b/>
          <w:caps/>
          <w:sz w:val="19"/>
          <w:szCs w:val="19"/>
          <w:highlight w:val="green"/>
        </w:rPr>
        <w:t>deve reproduzir</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exatamente o original</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com os endossos</w:t>
      </w:r>
      <w:r w:rsidRPr="00A67B48">
        <w:rPr>
          <w:rFonts w:ascii="Book Antiqua" w:hAnsi="Book Antiqua" w:cs="Times New Roman"/>
          <w:sz w:val="19"/>
          <w:szCs w:val="19"/>
        </w:rPr>
        <w:t xml:space="preserve"> e todas as outras menções que nela figurem. Deve mencionar onde acaba a cópia. </w:t>
      </w:r>
    </w:p>
    <w:p w14:paraId="30DE8CA6"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cópia pode ser endossada e avalizada da mesma maneira e produzindo os mesmos efeitos que o original. </w:t>
      </w:r>
    </w:p>
    <w:p w14:paraId="64C68848"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sz w:val="19"/>
          <w:szCs w:val="19"/>
          <w:highlight w:val="magenta"/>
        </w:rPr>
        <w:t>Art. 68</w:t>
      </w:r>
      <w:r w:rsidRPr="00A67B48">
        <w:rPr>
          <w:rFonts w:ascii="Book Antiqua" w:hAnsi="Book Antiqua" w:cs="Times New Roman"/>
          <w:sz w:val="19"/>
          <w:szCs w:val="19"/>
        </w:rPr>
        <w:t xml:space="preserve">. A cópia </w:t>
      </w:r>
      <w:r w:rsidRPr="00A67B48">
        <w:rPr>
          <w:rFonts w:ascii="Book Antiqua" w:hAnsi="Book Antiqua" w:cs="Times New Roman"/>
          <w:b/>
          <w:caps/>
          <w:sz w:val="19"/>
          <w:szCs w:val="19"/>
          <w:highlight w:val="green"/>
        </w:rPr>
        <w:t>deve indicar</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a pessoa</w:t>
      </w:r>
      <w:r w:rsidRPr="00A67B48">
        <w:rPr>
          <w:rFonts w:ascii="Book Antiqua" w:hAnsi="Book Antiqua" w:cs="Times New Roman"/>
          <w:sz w:val="19"/>
          <w:szCs w:val="19"/>
        </w:rPr>
        <w:t xml:space="preserve"> em cuja </w:t>
      </w:r>
      <w:r w:rsidRPr="00A67B48">
        <w:rPr>
          <w:rFonts w:ascii="Book Antiqua" w:hAnsi="Book Antiqua" w:cs="Times New Roman"/>
          <w:b/>
          <w:caps/>
          <w:sz w:val="19"/>
          <w:szCs w:val="19"/>
          <w:shd w:val="clear" w:color="auto" w:fill="F7CAAC" w:themeFill="accent2" w:themeFillTint="66"/>
        </w:rPr>
        <w:t>posse</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se encontra</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cyan"/>
        </w:rPr>
        <w:t>o título original</w:t>
      </w:r>
      <w:r w:rsidRPr="00A67B48">
        <w:rPr>
          <w:rFonts w:ascii="Book Antiqua" w:hAnsi="Book Antiqua" w:cs="Times New Roman"/>
          <w:sz w:val="19"/>
          <w:szCs w:val="19"/>
        </w:rPr>
        <w:t xml:space="preserve">. Esta é obrigada a remeter o dito título ao portador legítimo da cópia. </w:t>
      </w:r>
    </w:p>
    <w:p w14:paraId="2F67130A" w14:textId="77777777" w:rsidR="00C97C91" w:rsidRPr="00A67B48" w:rsidRDefault="00C97C91"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se recusar a fazê-lo, o portador só pode exercer o seu direito de ação contra as pessoas que tenham endossado ou avalizado a cópia, depois de ter feito constatar por um protesto que o original lhe não foi entregue a seu pedido. </w:t>
      </w:r>
    </w:p>
    <w:p w14:paraId="20523B27" w14:textId="77777777" w:rsidR="00D07D1F" w:rsidRPr="00A67B48" w:rsidRDefault="00C97C91" w:rsidP="00390587">
      <w:pPr>
        <w:pStyle w:val="NormalWeb"/>
        <w:shd w:val="clear" w:color="auto" w:fill="FFFFFF"/>
        <w:ind w:firstLine="567"/>
        <w:jc w:val="both"/>
        <w:rPr>
          <w:rFonts w:ascii="Book Antiqua" w:eastAsiaTheme="minorHAnsi" w:hAnsi="Book Antiqua"/>
          <w:sz w:val="19"/>
          <w:szCs w:val="19"/>
          <w:lang w:eastAsia="en-US"/>
        </w:rPr>
      </w:pPr>
      <w:r w:rsidRPr="00A67B48">
        <w:rPr>
          <w:rFonts w:ascii="Book Antiqua" w:eastAsiaTheme="minorHAnsi" w:hAnsi="Book Antiqua"/>
          <w:sz w:val="19"/>
          <w:szCs w:val="19"/>
          <w:lang w:eastAsia="en-US"/>
        </w:rPr>
        <w:t>Se o título original, em seguida ao último endosso feito antes de tirada a cópia, contiver a cláusula "daqui em diante só é válido o endosso na cópia" ou qualquer outra fórmula equivalente, é nulo qualquer endosso assinado ulteriormente no original.</w:t>
      </w:r>
    </w:p>
    <w:tbl>
      <w:tblPr>
        <w:tblStyle w:val="Tabelacomgrade"/>
        <w:tblW w:w="0" w:type="auto"/>
        <w:shd w:val="clear" w:color="auto" w:fill="CCFFFF"/>
        <w:tblLook w:val="04A0" w:firstRow="1" w:lastRow="0" w:firstColumn="1" w:lastColumn="0" w:noHBand="0" w:noVBand="1"/>
      </w:tblPr>
      <w:tblGrid>
        <w:gridCol w:w="8494"/>
      </w:tblGrid>
      <w:tr w:rsidR="004C24EE" w:rsidRPr="00A67B48" w14:paraId="1FB7C792" w14:textId="77777777" w:rsidTr="004C24EE">
        <w:tc>
          <w:tcPr>
            <w:tcW w:w="8494" w:type="dxa"/>
            <w:shd w:val="clear" w:color="auto" w:fill="CCFFFF"/>
          </w:tcPr>
          <w:p w14:paraId="0DB41CD0" w14:textId="77777777" w:rsidR="004C24EE" w:rsidRPr="00A67B48" w:rsidRDefault="004C24EE" w:rsidP="004C24EE">
            <w:pPr>
              <w:pStyle w:val="NormalWeb"/>
              <w:jc w:val="both"/>
              <w:rPr>
                <w:rFonts w:ascii="Book Antiqua" w:hAnsi="Book Antiqua"/>
                <w:b/>
                <w:color w:val="000000" w:themeColor="text1"/>
                <w:sz w:val="19"/>
                <w:szCs w:val="19"/>
              </w:rPr>
            </w:pPr>
            <w:r w:rsidRPr="00A67B48">
              <w:rPr>
                <w:rFonts w:ascii="Book Antiqua" w:hAnsi="Book Antiqua"/>
                <w:b/>
                <w:color w:val="000000" w:themeColor="text1"/>
                <w:sz w:val="19"/>
                <w:szCs w:val="19"/>
              </w:rPr>
              <w:t>(</w:t>
            </w:r>
            <w:r w:rsidRPr="00A67B48">
              <w:rPr>
                <w:rFonts w:ascii="Book Antiqua" w:hAnsi="Book Antiqua"/>
                <w:b/>
                <w:color w:val="000000" w:themeColor="text1"/>
                <w:sz w:val="19"/>
                <w:szCs w:val="19"/>
                <w:highlight w:val="yellow"/>
              </w:rPr>
              <w:t>TJSE-2008-CESPE</w:t>
            </w:r>
            <w:r w:rsidRPr="00A67B48">
              <w:rPr>
                <w:rFonts w:ascii="Book Antiqua" w:hAnsi="Book Antiqua"/>
                <w:b/>
                <w:color w:val="000000" w:themeColor="text1"/>
                <w:sz w:val="19"/>
                <w:szCs w:val="19"/>
              </w:rPr>
              <w:t>)</w:t>
            </w:r>
            <w:r w:rsidRPr="00A67B48">
              <w:rPr>
                <w:rFonts w:ascii="Book Antiqua" w:hAnsi="Book Antiqua"/>
                <w:color w:val="000000" w:themeColor="text1"/>
                <w:sz w:val="19"/>
                <w:szCs w:val="19"/>
              </w:rPr>
              <w:t xml:space="preserve">: Alfredo emitiu nota promissória em favor de Pedro e estabeleceu que seu vencimento se daria 6 meses após o vencimento do título. Entretanto, esqueceu-se de apor este acordo no título, que foi emitido sem data de vencimento. Pedro, por sua vez, negociou a nota </w:t>
            </w:r>
            <w:r w:rsidRPr="00A67B48">
              <w:rPr>
                <w:rFonts w:ascii="Book Antiqua" w:hAnsi="Book Antiqua"/>
                <w:color w:val="000000" w:themeColor="text1"/>
                <w:sz w:val="19"/>
                <w:szCs w:val="19"/>
              </w:rPr>
              <w:lastRenderedPageBreak/>
              <w:t xml:space="preserve">promissória, colocando-a em circulação. A respeito da situação hipotética acima, assinale a opção correta: Pedro pode tirar cópia da nota promissória e transferi-la por endosso, desde que a cópia indique que o original </w:t>
            </w:r>
            <w:proofErr w:type="gramStart"/>
            <w:r w:rsidRPr="00A67B48">
              <w:rPr>
                <w:rFonts w:ascii="Book Antiqua" w:hAnsi="Book Antiqua"/>
                <w:color w:val="000000" w:themeColor="text1"/>
                <w:sz w:val="19"/>
                <w:szCs w:val="19"/>
              </w:rPr>
              <w:t>encontra-se</w:t>
            </w:r>
            <w:proofErr w:type="gramEnd"/>
            <w:r w:rsidRPr="00A67B48">
              <w:rPr>
                <w:rFonts w:ascii="Book Antiqua" w:hAnsi="Book Antiqua"/>
                <w:color w:val="000000" w:themeColor="text1"/>
                <w:sz w:val="19"/>
                <w:szCs w:val="19"/>
              </w:rPr>
              <w:t xml:space="preserve"> em sua posse. </w:t>
            </w:r>
            <w:r w:rsidRPr="00A67B48">
              <w:rPr>
                <w:rFonts w:ascii="Book Antiqua" w:hAnsi="Book Antiqua"/>
                <w:b/>
                <w:color w:val="000000" w:themeColor="text1"/>
                <w:sz w:val="19"/>
                <w:szCs w:val="19"/>
              </w:rPr>
              <w:t xml:space="preserve">BL: </w:t>
            </w:r>
            <w:proofErr w:type="spellStart"/>
            <w:r w:rsidRPr="00A67B48">
              <w:rPr>
                <w:rFonts w:ascii="Book Antiqua" w:hAnsi="Book Antiqua"/>
                <w:b/>
                <w:color w:val="000000" w:themeColor="text1"/>
                <w:sz w:val="19"/>
                <w:szCs w:val="19"/>
              </w:rPr>
              <w:t>arts</w:t>
            </w:r>
            <w:proofErr w:type="spellEnd"/>
            <w:r w:rsidRPr="00A67B48">
              <w:rPr>
                <w:rFonts w:ascii="Book Antiqua" w:hAnsi="Book Antiqua"/>
                <w:b/>
                <w:color w:val="000000" w:themeColor="text1"/>
                <w:sz w:val="19"/>
                <w:szCs w:val="19"/>
              </w:rPr>
              <w:t>. 67 e 68 c/c art. 77 da LUG.</w:t>
            </w:r>
          </w:p>
          <w:p w14:paraId="51C222A4" w14:textId="0AC06BB1" w:rsidR="004C24EE" w:rsidRPr="00A67B48" w:rsidRDefault="00CA2E87" w:rsidP="004C24EE">
            <w:pPr>
              <w:pStyle w:val="NormalWeb"/>
              <w:jc w:val="both"/>
              <w:rPr>
                <w:rFonts w:ascii="Book Antiqua" w:hAnsi="Book Antiqua"/>
                <w:color w:val="000000" w:themeColor="text1"/>
                <w:sz w:val="19"/>
                <w:szCs w:val="19"/>
              </w:rPr>
            </w:pPr>
            <w:r w:rsidRPr="003D6044">
              <w:rPr>
                <w:rFonts w:ascii="Book Antiqua" w:hAnsi="Book Antiqua"/>
                <w:b/>
                <w:i/>
                <w:iCs/>
                <w:color w:val="FF0000"/>
                <w:sz w:val="19"/>
                <w:szCs w:val="19"/>
              </w:rPr>
              <w:t>#</w:t>
            </w:r>
            <w:r w:rsidRPr="003D6044">
              <w:rPr>
                <w:rFonts w:ascii="Book Antiqua" w:hAnsi="Book Antiqua"/>
                <w:b/>
                <w:i/>
                <w:iCs/>
                <w:color w:val="FF0000"/>
                <w:sz w:val="19"/>
                <w:szCs w:val="19"/>
                <w:highlight w:val="green"/>
              </w:rPr>
              <w:t>Atenção</w:t>
            </w:r>
            <w:r w:rsidRPr="00A67B48">
              <w:rPr>
                <w:rFonts w:ascii="Book Antiqua" w:hAnsi="Book Antiqua"/>
                <w:sz w:val="19"/>
                <w:szCs w:val="19"/>
              </w:rPr>
              <w:t>:</w:t>
            </w:r>
            <w:r w:rsidR="004C24EE" w:rsidRPr="00A67B48">
              <w:rPr>
                <w:rFonts w:ascii="Book Antiqua" w:hAnsi="Book Antiqua"/>
                <w:color w:val="000000" w:themeColor="text1"/>
                <w:sz w:val="19"/>
                <w:szCs w:val="19"/>
              </w:rPr>
              <w:t xml:space="preserve"> Muito pouco usual essa situação de fazer cópia da nota promissória, mas devidamente permitido pela Lei Uniforme de Genebra nos </w:t>
            </w:r>
            <w:proofErr w:type="spellStart"/>
            <w:r w:rsidR="004C24EE" w:rsidRPr="00A67B48">
              <w:rPr>
                <w:rFonts w:ascii="Book Antiqua" w:hAnsi="Book Antiqua"/>
                <w:color w:val="000000" w:themeColor="text1"/>
                <w:sz w:val="19"/>
                <w:szCs w:val="19"/>
              </w:rPr>
              <w:t>arts</w:t>
            </w:r>
            <w:proofErr w:type="spellEnd"/>
            <w:r w:rsidR="004C24EE" w:rsidRPr="00A67B48">
              <w:rPr>
                <w:rFonts w:ascii="Book Antiqua" w:hAnsi="Book Antiqua"/>
                <w:color w:val="000000" w:themeColor="text1"/>
                <w:sz w:val="19"/>
                <w:szCs w:val="19"/>
              </w:rPr>
              <w:t>. 67 e 68. Tais dispositivos falam de letra de câmbio, porém, por força do art. 77 da LUG, são aplicados à nota promissória.</w:t>
            </w:r>
          </w:p>
        </w:tc>
      </w:tr>
    </w:tbl>
    <w:p w14:paraId="686FE548"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lastRenderedPageBreak/>
        <w:t>CAPÍTULO X DAS ALTERAÇÕES</w:t>
      </w:r>
    </w:p>
    <w:p w14:paraId="27BBF2AB" w14:textId="77777777" w:rsidR="00D07D1F" w:rsidRPr="00F93083" w:rsidRDefault="00C97C91" w:rsidP="00390587">
      <w:pPr>
        <w:pStyle w:val="NormalWeb"/>
        <w:shd w:val="clear" w:color="auto" w:fill="FFFFFF"/>
        <w:ind w:firstLine="567"/>
        <w:jc w:val="both"/>
        <w:rPr>
          <w:rFonts w:ascii="Book Antiqua" w:hAnsi="Book Antiqua"/>
          <w:b/>
          <w:color w:val="000000" w:themeColor="text1"/>
          <w:sz w:val="16"/>
          <w:szCs w:val="16"/>
          <w:u w:val="single"/>
        </w:rPr>
      </w:pPr>
      <w:r w:rsidRPr="00A67B48">
        <w:rPr>
          <w:rFonts w:ascii="Book Antiqua" w:hAnsi="Book Antiqua"/>
          <w:b/>
          <w:sz w:val="19"/>
          <w:szCs w:val="19"/>
          <w:highlight w:val="magenta"/>
        </w:rPr>
        <w:t>Art. 69</w:t>
      </w:r>
      <w:r w:rsidRPr="00A67B48">
        <w:rPr>
          <w:rFonts w:ascii="Book Antiqua" w:hAnsi="Book Antiqua"/>
          <w:sz w:val="19"/>
          <w:szCs w:val="19"/>
        </w:rPr>
        <w:t xml:space="preserve">. No caso de </w:t>
      </w:r>
      <w:r w:rsidRPr="00A67B48">
        <w:rPr>
          <w:rFonts w:ascii="Book Antiqua" w:hAnsi="Book Antiqua"/>
          <w:b/>
          <w:caps/>
          <w:sz w:val="19"/>
          <w:szCs w:val="19"/>
          <w:shd w:val="clear" w:color="auto" w:fill="F7CAAC" w:themeFill="accent2" w:themeFillTint="66"/>
        </w:rPr>
        <w:t>alteração do texto</w:t>
      </w:r>
      <w:r w:rsidRPr="00A67B48">
        <w:rPr>
          <w:rFonts w:ascii="Book Antiqua" w:hAnsi="Book Antiqua"/>
          <w:sz w:val="19"/>
          <w:szCs w:val="19"/>
        </w:rPr>
        <w:t xml:space="preserve"> de uma letra, </w:t>
      </w:r>
      <w:r w:rsidRPr="00A67B48">
        <w:rPr>
          <w:rFonts w:ascii="Book Antiqua" w:hAnsi="Book Antiqua"/>
          <w:b/>
          <w:sz w:val="19"/>
          <w:szCs w:val="19"/>
          <w:highlight w:val="yellow"/>
        </w:rPr>
        <w:t>os signatários posteriores</w:t>
      </w:r>
      <w:r w:rsidRPr="00A67B48">
        <w:rPr>
          <w:rFonts w:ascii="Book Antiqua" w:hAnsi="Book Antiqua"/>
          <w:sz w:val="19"/>
          <w:szCs w:val="19"/>
        </w:rPr>
        <w:t xml:space="preserve"> a essa alteração </w:t>
      </w:r>
      <w:r w:rsidRPr="00A67B48">
        <w:rPr>
          <w:rFonts w:ascii="Book Antiqua" w:hAnsi="Book Antiqua"/>
          <w:b/>
          <w:caps/>
          <w:sz w:val="19"/>
          <w:szCs w:val="19"/>
          <w:highlight w:val="green"/>
        </w:rPr>
        <w:t>ficam obrigados</w:t>
      </w:r>
      <w:r w:rsidRPr="00A67B48">
        <w:rPr>
          <w:rFonts w:ascii="Book Antiqua" w:hAnsi="Book Antiqua"/>
          <w:sz w:val="19"/>
          <w:szCs w:val="19"/>
        </w:rPr>
        <w:t xml:space="preserve"> </w:t>
      </w:r>
      <w:r w:rsidRPr="00A67B48">
        <w:rPr>
          <w:rFonts w:ascii="Book Antiqua" w:hAnsi="Book Antiqua"/>
          <w:b/>
          <w:sz w:val="19"/>
          <w:szCs w:val="19"/>
          <w:highlight w:val="cyan"/>
        </w:rPr>
        <w:t>nos termos do texto alterado</w:t>
      </w:r>
      <w:r w:rsidRPr="00A67B48">
        <w:rPr>
          <w:rFonts w:ascii="Book Antiqua" w:hAnsi="Book Antiqua"/>
          <w:sz w:val="19"/>
          <w:szCs w:val="19"/>
        </w:rPr>
        <w:t xml:space="preserve">; </w:t>
      </w:r>
      <w:r w:rsidRPr="00A67B48">
        <w:rPr>
          <w:rFonts w:ascii="Book Antiqua" w:hAnsi="Book Antiqua"/>
          <w:b/>
          <w:sz w:val="19"/>
          <w:szCs w:val="19"/>
          <w:highlight w:val="yellow"/>
        </w:rPr>
        <w:t>os signatários anteriores</w:t>
      </w:r>
      <w:r w:rsidRPr="00A67B48">
        <w:rPr>
          <w:rFonts w:ascii="Book Antiqua" w:hAnsi="Book Antiqua"/>
          <w:sz w:val="19"/>
          <w:szCs w:val="19"/>
        </w:rPr>
        <w:t xml:space="preserve"> </w:t>
      </w:r>
      <w:r w:rsidRPr="00A67B48">
        <w:rPr>
          <w:rFonts w:ascii="Book Antiqua" w:hAnsi="Book Antiqua"/>
          <w:b/>
          <w:caps/>
          <w:sz w:val="19"/>
          <w:szCs w:val="19"/>
          <w:highlight w:val="green"/>
        </w:rPr>
        <w:t>são obrigados</w:t>
      </w:r>
      <w:r w:rsidRPr="00A67B48">
        <w:rPr>
          <w:rFonts w:ascii="Book Antiqua" w:hAnsi="Book Antiqua"/>
          <w:sz w:val="19"/>
          <w:szCs w:val="19"/>
        </w:rPr>
        <w:t xml:space="preserve"> </w:t>
      </w:r>
      <w:r w:rsidRPr="00A67B48">
        <w:rPr>
          <w:rFonts w:ascii="Book Antiqua" w:hAnsi="Book Antiqua"/>
          <w:b/>
          <w:sz w:val="19"/>
          <w:szCs w:val="19"/>
          <w:highlight w:val="cyan"/>
        </w:rPr>
        <w:t>nos termos do texto original</w:t>
      </w:r>
      <w:r w:rsidRPr="00F93083">
        <w:rPr>
          <w:rFonts w:ascii="Book Antiqua" w:hAnsi="Book Antiqua"/>
          <w:sz w:val="16"/>
          <w:szCs w:val="16"/>
        </w:rPr>
        <w:t>.</w:t>
      </w:r>
      <w:r w:rsidR="00D02BAD" w:rsidRPr="00F93083">
        <w:rPr>
          <w:rFonts w:ascii="Book Antiqua" w:hAnsi="Book Antiqua"/>
          <w:sz w:val="16"/>
          <w:szCs w:val="16"/>
        </w:rPr>
        <w:t xml:space="preserve"> </w:t>
      </w:r>
      <w:r w:rsidR="00D02BAD" w:rsidRPr="00F93083">
        <w:rPr>
          <w:rFonts w:ascii="Book Antiqua" w:hAnsi="Book Antiqua"/>
          <w:b/>
          <w:color w:val="FF0000"/>
          <w:sz w:val="16"/>
          <w:szCs w:val="16"/>
          <w:u w:val="single"/>
        </w:rPr>
        <w:t>(TJSE-2008)</w:t>
      </w:r>
    </w:p>
    <w:p w14:paraId="70595918"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XI DA PRESCRIÇÃO</w:t>
      </w:r>
    </w:p>
    <w:p w14:paraId="2EBBD8CB" w14:textId="74463213" w:rsidR="002C04BF" w:rsidRPr="00F93083" w:rsidRDefault="002C04BF" w:rsidP="00390587">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A67B48">
        <w:rPr>
          <w:rFonts w:ascii="Book Antiqua" w:hAnsi="Book Antiqua" w:cs="Times New Roman"/>
          <w:b/>
          <w:sz w:val="19"/>
          <w:szCs w:val="19"/>
          <w:highlight w:val="magenta"/>
        </w:rPr>
        <w:t>Art. 70</w:t>
      </w:r>
      <w:r w:rsidRPr="00A67B48">
        <w:rPr>
          <w:rFonts w:ascii="Book Antiqua" w:hAnsi="Book Antiqua" w:cs="Times New Roman"/>
          <w:sz w:val="19"/>
          <w:szCs w:val="19"/>
        </w:rPr>
        <w:t xml:space="preserve">. </w:t>
      </w:r>
      <w:r w:rsidRPr="00A67B48">
        <w:rPr>
          <w:rFonts w:ascii="Book Antiqua" w:hAnsi="Book Antiqua" w:cs="Times New Roman"/>
          <w:b/>
          <w:caps/>
          <w:sz w:val="19"/>
          <w:szCs w:val="19"/>
          <w:shd w:val="clear" w:color="auto" w:fill="F7CAAC" w:themeFill="accent2" w:themeFillTint="66"/>
        </w:rPr>
        <w:t>Todas as ações</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contra</w:t>
      </w:r>
      <w:r w:rsidRPr="00A67B48">
        <w:rPr>
          <w:rFonts w:ascii="Book Antiqua" w:hAnsi="Book Antiqua" w:cs="Times New Roman"/>
          <w:b/>
          <w:caps/>
          <w:sz w:val="19"/>
          <w:szCs w:val="19"/>
        </w:rPr>
        <w:t xml:space="preserve"> </w:t>
      </w:r>
      <w:r w:rsidRPr="00CA2E87">
        <w:rPr>
          <w:rFonts w:ascii="Book Antiqua" w:hAnsi="Book Antiqua" w:cs="Times New Roman"/>
          <w:b/>
          <w:sz w:val="19"/>
          <w:szCs w:val="19"/>
          <w:highlight w:val="yellow"/>
        </w:rPr>
        <w:t>o aceitante</w:t>
      </w:r>
      <w:r w:rsidRPr="00A67B48">
        <w:rPr>
          <w:rFonts w:ascii="Book Antiqua" w:hAnsi="Book Antiqua" w:cs="Times New Roman"/>
          <w:sz w:val="19"/>
          <w:szCs w:val="19"/>
        </w:rPr>
        <w:t xml:space="preserve"> relativas a </w:t>
      </w:r>
      <w:r w:rsidRPr="00A67B48">
        <w:rPr>
          <w:rFonts w:ascii="Book Antiqua" w:hAnsi="Book Antiqua" w:cs="Times New Roman"/>
          <w:b/>
          <w:sz w:val="19"/>
          <w:szCs w:val="19"/>
          <w:highlight w:val="yellow"/>
        </w:rPr>
        <w:t>letras</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prescrevem</w:t>
      </w:r>
      <w:r w:rsidRPr="00A67B48">
        <w:rPr>
          <w:rFonts w:ascii="Book Antiqua" w:hAnsi="Book Antiqua" w:cs="Times New Roman"/>
          <w:sz w:val="19"/>
          <w:szCs w:val="19"/>
        </w:rPr>
        <w:t xml:space="preserve"> em </w:t>
      </w:r>
      <w:r w:rsidRPr="00A67B48">
        <w:rPr>
          <w:rFonts w:ascii="Book Antiqua" w:hAnsi="Book Antiqua" w:cs="Times New Roman"/>
          <w:b/>
          <w:caps/>
          <w:sz w:val="19"/>
          <w:szCs w:val="19"/>
          <w:highlight w:val="cyan"/>
        </w:rPr>
        <w:t xml:space="preserve">3 </w:t>
      </w:r>
      <w:r w:rsidRPr="00CA2E87">
        <w:rPr>
          <w:rFonts w:ascii="Book Antiqua" w:hAnsi="Book Antiqua" w:cs="Times New Roman"/>
          <w:b/>
          <w:sz w:val="19"/>
          <w:szCs w:val="19"/>
          <w:highlight w:val="cyan"/>
        </w:rPr>
        <w:t>(três) anos</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a contar</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do seu vencimento</w:t>
      </w:r>
      <w:r w:rsidRPr="00F93083">
        <w:rPr>
          <w:rFonts w:ascii="Book Antiqua" w:hAnsi="Book Antiqua" w:cs="Times New Roman"/>
          <w:sz w:val="16"/>
          <w:szCs w:val="16"/>
        </w:rPr>
        <w:t xml:space="preserve">. </w:t>
      </w:r>
      <w:r w:rsidR="000B703E" w:rsidRPr="00F93083">
        <w:rPr>
          <w:rFonts w:ascii="Book Antiqua" w:hAnsi="Book Antiqua" w:cs="Times New Roman"/>
          <w:b/>
          <w:color w:val="FF0000"/>
          <w:sz w:val="16"/>
          <w:szCs w:val="16"/>
          <w:u w:val="single"/>
        </w:rPr>
        <w:t>(TJRS-2009)</w:t>
      </w:r>
      <w:r w:rsidR="00E30173" w:rsidRPr="00F93083">
        <w:rPr>
          <w:rFonts w:ascii="Book Antiqua" w:hAnsi="Book Antiqua" w:cs="Times New Roman"/>
          <w:b/>
          <w:color w:val="FF0000"/>
          <w:sz w:val="16"/>
          <w:szCs w:val="16"/>
        </w:rPr>
        <w:t xml:space="preserve"> </w:t>
      </w:r>
      <w:r w:rsidR="002F7F82" w:rsidRPr="00F93083">
        <w:rPr>
          <w:rFonts w:ascii="Book Antiqua" w:eastAsia="Times New Roman" w:hAnsi="Book Antiqua" w:cs="Times New Roman"/>
          <w:b/>
          <w:bCs/>
          <w:color w:val="FF0000"/>
          <w:sz w:val="16"/>
          <w:szCs w:val="16"/>
          <w:u w:val="single"/>
          <w:lang w:eastAsia="pt-BR"/>
        </w:rPr>
        <w:t>(MPRR-2012)</w:t>
      </w:r>
      <w:r w:rsidR="005E341F" w:rsidRPr="00F93083">
        <w:rPr>
          <w:rFonts w:ascii="Book Antiqua" w:eastAsia="Times New Roman" w:hAnsi="Book Antiqua" w:cs="Times New Roman"/>
          <w:b/>
          <w:bCs/>
          <w:color w:val="FF0000"/>
          <w:sz w:val="16"/>
          <w:szCs w:val="16"/>
          <w:lang w:eastAsia="pt-BR"/>
        </w:rPr>
        <w:t xml:space="preserve"> </w:t>
      </w:r>
      <w:r w:rsidR="005E341F" w:rsidRPr="00F93083">
        <w:rPr>
          <w:rFonts w:ascii="Book Antiqua" w:eastAsia="Times New Roman" w:hAnsi="Book Antiqua" w:cs="Times New Roman"/>
          <w:b/>
          <w:bCs/>
          <w:color w:val="FF0000"/>
          <w:sz w:val="16"/>
          <w:szCs w:val="16"/>
          <w:u w:val="single"/>
          <w:lang w:eastAsia="pt-BR"/>
        </w:rPr>
        <w:t>(MPAM-2015)</w:t>
      </w:r>
      <w:r w:rsidR="00CE15D5" w:rsidRPr="00F93083">
        <w:rPr>
          <w:rFonts w:ascii="Book Antiqua" w:eastAsia="Times New Roman" w:hAnsi="Book Antiqua" w:cs="Times New Roman"/>
          <w:b/>
          <w:bCs/>
          <w:color w:val="FF0000"/>
          <w:sz w:val="16"/>
          <w:szCs w:val="16"/>
          <w:lang w:eastAsia="pt-BR"/>
        </w:rPr>
        <w:t xml:space="preserve"> </w:t>
      </w:r>
      <w:r w:rsidR="00CE15D5" w:rsidRPr="00F93083">
        <w:rPr>
          <w:rFonts w:ascii="Book Antiqua" w:eastAsia="Times New Roman" w:hAnsi="Book Antiqua" w:cs="Times New Roman"/>
          <w:b/>
          <w:color w:val="FF0000"/>
          <w:sz w:val="16"/>
          <w:szCs w:val="16"/>
          <w:u w:val="single"/>
          <w:lang w:eastAsia="pt-BR"/>
        </w:rPr>
        <w:t>(Cartórios/TJMA-2016)</w:t>
      </w:r>
      <w:r w:rsidR="00CA2E87" w:rsidRPr="00F93083">
        <w:rPr>
          <w:rFonts w:ascii="Book Antiqua" w:eastAsia="Times New Roman" w:hAnsi="Book Antiqua" w:cs="Times New Roman"/>
          <w:b/>
          <w:color w:val="FF0000"/>
          <w:sz w:val="16"/>
          <w:szCs w:val="16"/>
          <w:lang w:eastAsia="pt-BR"/>
        </w:rPr>
        <w:t xml:space="preserve"> </w:t>
      </w:r>
      <w:bookmarkStart w:id="25" w:name="_Hlk46841076"/>
      <w:r w:rsidR="00CA2E87" w:rsidRPr="00F93083">
        <w:rPr>
          <w:rFonts w:ascii="Book Antiqua" w:hAnsi="Book Antiqua" w:cs="Times New Roman"/>
          <w:b/>
          <w:color w:val="FF0000"/>
          <w:sz w:val="16"/>
          <w:szCs w:val="16"/>
          <w:u w:val="single"/>
        </w:rPr>
        <w:t>(Cartórios/TJMG-2009/2017)</w:t>
      </w:r>
      <w:bookmarkEnd w:id="25"/>
      <w:r w:rsidR="00A97C90" w:rsidRPr="00F93083">
        <w:rPr>
          <w:rFonts w:ascii="Book Antiqua" w:eastAsia="Times New Roman" w:hAnsi="Book Antiqua" w:cs="Times New Roman"/>
          <w:b/>
          <w:color w:val="FF0000"/>
          <w:sz w:val="16"/>
          <w:szCs w:val="16"/>
          <w:lang w:eastAsia="pt-BR"/>
        </w:rPr>
        <w:t xml:space="preserve"> </w:t>
      </w:r>
      <w:r w:rsidR="00A97C90" w:rsidRPr="00F93083">
        <w:rPr>
          <w:rFonts w:ascii="Book Antiqua" w:hAnsi="Book Antiqua" w:cs="Times New Roman"/>
          <w:b/>
          <w:bCs/>
          <w:color w:val="FF0000"/>
          <w:sz w:val="16"/>
          <w:szCs w:val="16"/>
          <w:u w:val="single"/>
        </w:rPr>
        <w:t>(DPEAL-2017)</w:t>
      </w:r>
      <w:r w:rsidR="005E341F" w:rsidRPr="00F93083">
        <w:rPr>
          <w:rFonts w:ascii="Book Antiqua" w:hAnsi="Book Antiqua" w:cs="Times New Roman"/>
          <w:b/>
          <w:bCs/>
          <w:color w:val="FF0000"/>
          <w:sz w:val="16"/>
          <w:szCs w:val="16"/>
        </w:rPr>
        <w:t xml:space="preserve"> </w:t>
      </w:r>
      <w:r w:rsidR="005E341F" w:rsidRPr="00F93083">
        <w:rPr>
          <w:rFonts w:ascii="Book Antiqua" w:hAnsi="Book Antiqua" w:cs="Times New Roman"/>
          <w:b/>
          <w:bCs/>
          <w:color w:val="FF0000"/>
          <w:sz w:val="16"/>
          <w:szCs w:val="16"/>
          <w:u w:val="single"/>
        </w:rPr>
        <w:t>(TJSP-2018)</w:t>
      </w:r>
      <w:r w:rsidR="00B13D87" w:rsidRPr="00F93083">
        <w:rPr>
          <w:rFonts w:ascii="Book Antiqua" w:hAnsi="Book Antiqua" w:cs="Times New Roman"/>
          <w:b/>
          <w:bCs/>
          <w:color w:val="FF0000"/>
          <w:sz w:val="16"/>
          <w:szCs w:val="16"/>
        </w:rPr>
        <w:t xml:space="preserve"> </w:t>
      </w:r>
      <w:r w:rsidR="00B13D87" w:rsidRPr="00F93083">
        <w:rPr>
          <w:rFonts w:ascii="Book Antiqua" w:hAnsi="Book Antiqua" w:cs="Times New Roman"/>
          <w:b/>
          <w:bCs/>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311DC7" w:rsidRPr="00A67B48" w14:paraId="6B8FD1DF" w14:textId="77777777" w:rsidTr="001F5DA4">
        <w:tc>
          <w:tcPr>
            <w:tcW w:w="8494" w:type="dxa"/>
            <w:shd w:val="clear" w:color="auto" w:fill="CCFFFF"/>
          </w:tcPr>
          <w:p w14:paraId="35887EDD" w14:textId="02B5461C" w:rsidR="008F2F4B" w:rsidRPr="003D6044" w:rsidRDefault="008F2F4B" w:rsidP="001F5DA4">
            <w:pPr>
              <w:jc w:val="both"/>
              <w:rPr>
                <w:rFonts w:ascii="Book Antiqua" w:hAnsi="Book Antiqua" w:cs="Times New Roman"/>
                <w:b/>
                <w:sz w:val="19"/>
                <w:szCs w:val="19"/>
              </w:rPr>
            </w:pPr>
            <w:r>
              <w:rPr>
                <w:rFonts w:ascii="Book Antiqua" w:hAnsi="Book Antiqua" w:cs="Times New Roman"/>
                <w:b/>
                <w:sz w:val="19"/>
                <w:szCs w:val="19"/>
              </w:rPr>
              <w:t>(</w:t>
            </w:r>
            <w:r w:rsidRPr="003D6044">
              <w:rPr>
                <w:rFonts w:ascii="Book Antiqua" w:hAnsi="Book Antiqua" w:cs="Times New Roman"/>
                <w:b/>
                <w:sz w:val="19"/>
                <w:szCs w:val="19"/>
                <w:highlight w:val="yellow"/>
              </w:rPr>
              <w:t>TJSP-2018-VUNESP</w:t>
            </w:r>
            <w:r>
              <w:rPr>
                <w:rFonts w:ascii="Book Antiqua" w:hAnsi="Book Antiqua" w:cs="Times New Roman"/>
                <w:b/>
                <w:sz w:val="19"/>
                <w:szCs w:val="19"/>
              </w:rPr>
              <w:t>)</w:t>
            </w:r>
            <w:r>
              <w:rPr>
                <w:rFonts w:ascii="Book Antiqua" w:hAnsi="Book Antiqua" w:cs="Times New Roman"/>
                <w:bCs/>
                <w:sz w:val="19"/>
                <w:szCs w:val="19"/>
              </w:rPr>
              <w:t xml:space="preserve">: </w:t>
            </w:r>
            <w:r w:rsidR="003D6044" w:rsidRPr="003D6044">
              <w:rPr>
                <w:rFonts w:ascii="Book Antiqua" w:hAnsi="Book Antiqua" w:cs="Times New Roman"/>
                <w:bCs/>
                <w:sz w:val="19"/>
                <w:szCs w:val="19"/>
              </w:rPr>
              <w:t>O apontamento a protesto de nota promissória deve ser feito</w:t>
            </w:r>
            <w:r w:rsidR="003D6044">
              <w:rPr>
                <w:rFonts w:ascii="Book Antiqua" w:hAnsi="Book Antiqua" w:cs="Times New Roman"/>
                <w:bCs/>
                <w:sz w:val="19"/>
                <w:szCs w:val="19"/>
              </w:rPr>
              <w:t xml:space="preserve"> </w:t>
            </w:r>
            <w:r w:rsidR="003D6044" w:rsidRPr="003D6044">
              <w:rPr>
                <w:rFonts w:ascii="Book Antiqua" w:hAnsi="Book Antiqua" w:cs="Times New Roman"/>
                <w:bCs/>
                <w:sz w:val="19"/>
                <w:szCs w:val="19"/>
              </w:rPr>
              <w:t>no prazo de três anos.</w:t>
            </w:r>
            <w:r w:rsidR="003D6044">
              <w:rPr>
                <w:rFonts w:ascii="Book Antiqua" w:hAnsi="Book Antiqua" w:cs="Times New Roman"/>
                <w:bCs/>
                <w:sz w:val="19"/>
                <w:szCs w:val="19"/>
              </w:rPr>
              <w:t xml:space="preserve"> </w:t>
            </w:r>
            <w:r w:rsidR="003D6044">
              <w:rPr>
                <w:rFonts w:ascii="Book Antiqua" w:hAnsi="Book Antiqua" w:cs="Times New Roman"/>
                <w:b/>
                <w:sz w:val="19"/>
                <w:szCs w:val="19"/>
              </w:rPr>
              <w:t>BL: art. 70 c/c art. 77 da LUG e Entendimento do STJ.</w:t>
            </w:r>
          </w:p>
          <w:p w14:paraId="1B6CB2D2" w14:textId="50297328" w:rsidR="008F2F4B" w:rsidRDefault="008F2F4B" w:rsidP="001F5DA4">
            <w:pPr>
              <w:jc w:val="both"/>
              <w:rPr>
                <w:rFonts w:ascii="Book Antiqua" w:hAnsi="Book Antiqua" w:cs="Times New Roman"/>
                <w:b/>
                <w:i/>
                <w:iCs/>
                <w:sz w:val="19"/>
                <w:szCs w:val="19"/>
              </w:rPr>
            </w:pPr>
          </w:p>
          <w:p w14:paraId="61339CAC" w14:textId="214F2C52" w:rsidR="003D6044" w:rsidRDefault="003D6044" w:rsidP="001F5DA4">
            <w:pPr>
              <w:jc w:val="both"/>
              <w:rPr>
                <w:rFonts w:ascii="Book Antiqua" w:hAnsi="Book Antiqua" w:cs="Times New Roman"/>
                <w:b/>
                <w:i/>
                <w:iCs/>
                <w:sz w:val="19"/>
                <w:szCs w:val="19"/>
              </w:rPr>
            </w:pPr>
            <w:r w:rsidRPr="003D6044">
              <w:rPr>
                <w:rFonts w:ascii="Book Antiqua" w:hAnsi="Book Antiqua" w:cs="Times New Roman"/>
                <w:b/>
                <w:i/>
                <w:iCs/>
                <w:color w:val="FF0000"/>
                <w:sz w:val="19"/>
                <w:szCs w:val="19"/>
              </w:rPr>
              <w:t>#</w:t>
            </w:r>
            <w:r w:rsidRPr="003D6044">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D6044">
              <w:rPr>
                <w:rFonts w:ascii="Book Antiqua" w:hAnsi="Book Antiqua" w:cs="Times New Roman"/>
                <w:b/>
                <w:i/>
                <w:iCs/>
                <w:color w:val="FF0000"/>
                <w:sz w:val="19"/>
                <w:szCs w:val="19"/>
                <w:highlight w:val="green"/>
              </w:rPr>
              <w:t>STJ</w:t>
            </w:r>
            <w:r w:rsidRPr="00A67B48">
              <w:rPr>
                <w:rFonts w:ascii="Book Antiqua" w:hAnsi="Book Antiqua" w:cs="Times New Roman"/>
                <w:sz w:val="19"/>
                <w:szCs w:val="19"/>
              </w:rPr>
              <w:t>:</w:t>
            </w:r>
            <w:r>
              <w:rPr>
                <w:rFonts w:ascii="Book Antiqua" w:hAnsi="Book Antiqua" w:cs="Times New Roman"/>
                <w:sz w:val="19"/>
                <w:szCs w:val="19"/>
              </w:rPr>
              <w:t xml:space="preserve"> </w:t>
            </w:r>
            <w:r w:rsidRPr="003D6044">
              <w:rPr>
                <w:rFonts w:ascii="Book Antiqua" w:hAnsi="Book Antiqua" w:cs="Times New Roman"/>
                <w:sz w:val="19"/>
                <w:szCs w:val="19"/>
              </w:rPr>
              <w:t xml:space="preserve">Especificamente quanto à </w:t>
            </w:r>
            <w:r w:rsidRPr="003D6044">
              <w:rPr>
                <w:rFonts w:ascii="Book Antiqua" w:hAnsi="Book Antiqua" w:cs="Times New Roman"/>
                <w:b/>
                <w:bCs/>
                <w:sz w:val="19"/>
                <w:szCs w:val="19"/>
                <w:highlight w:val="yellow"/>
              </w:rPr>
              <w:t>nota promissória</w:t>
            </w:r>
            <w:r w:rsidRPr="003D6044">
              <w:rPr>
                <w:rFonts w:ascii="Book Antiqua" w:hAnsi="Book Antiqua" w:cs="Times New Roman"/>
                <w:sz w:val="19"/>
                <w:szCs w:val="19"/>
              </w:rPr>
              <w:t xml:space="preserve">, </w:t>
            </w:r>
            <w:r w:rsidRPr="003D6044">
              <w:rPr>
                <w:rFonts w:ascii="Book Antiqua" w:hAnsi="Book Antiqua" w:cs="Times New Roman"/>
                <w:b/>
                <w:bCs/>
                <w:sz w:val="19"/>
                <w:szCs w:val="19"/>
                <w:shd w:val="clear" w:color="auto" w:fill="F7CAAC" w:themeFill="accent2" w:themeFillTint="66"/>
              </w:rPr>
              <w:t>o apontamento a protesto por falta de pagamento</w:t>
            </w:r>
            <w:r w:rsidRPr="003D6044">
              <w:rPr>
                <w:rFonts w:ascii="Book Antiqua" w:hAnsi="Book Antiqua" w:cs="Times New Roman"/>
                <w:b/>
                <w:bCs/>
                <w:sz w:val="19"/>
                <w:szCs w:val="19"/>
              </w:rPr>
              <w:t xml:space="preserve"> </w:t>
            </w:r>
            <w:r w:rsidRPr="003D6044">
              <w:rPr>
                <w:rFonts w:ascii="Book Antiqua" w:hAnsi="Book Antiqua" w:cs="Times New Roman"/>
                <w:b/>
                <w:bCs/>
                <w:sz w:val="19"/>
                <w:szCs w:val="19"/>
                <w:highlight w:val="yellow"/>
              </w:rPr>
              <w:t>mostra-se viável dentro do prazo da execução cambial</w:t>
            </w:r>
            <w:r w:rsidRPr="003D6044">
              <w:rPr>
                <w:rFonts w:ascii="Book Antiqua" w:hAnsi="Book Antiqua" w:cs="Times New Roman"/>
                <w:sz w:val="19"/>
                <w:szCs w:val="19"/>
              </w:rPr>
              <w:t xml:space="preserve"> - que é </w:t>
            </w:r>
            <w:r w:rsidRPr="003D6044">
              <w:rPr>
                <w:rFonts w:ascii="Book Antiqua" w:hAnsi="Book Antiqua" w:cs="Times New Roman"/>
                <w:b/>
                <w:bCs/>
                <w:sz w:val="19"/>
                <w:szCs w:val="19"/>
                <w:highlight w:val="green"/>
              </w:rPr>
              <w:t>de 3 anos a contar do vencimento</w:t>
            </w:r>
            <w:r w:rsidRPr="003D6044">
              <w:rPr>
                <w:rFonts w:ascii="Book Antiqua" w:hAnsi="Book Antiqua" w:cs="Times New Roman"/>
                <w:sz w:val="19"/>
                <w:szCs w:val="19"/>
              </w:rPr>
              <w:t xml:space="preserve"> -, desde que indicados os devedores principais (subscritor e seus avalistas).</w:t>
            </w:r>
            <w:r>
              <w:rPr>
                <w:rFonts w:ascii="Book Antiqua" w:hAnsi="Book Antiqua" w:cs="Times New Roman"/>
                <w:sz w:val="19"/>
                <w:szCs w:val="19"/>
              </w:rPr>
              <w:t xml:space="preserve"> </w:t>
            </w:r>
            <w:r w:rsidRPr="003D6044">
              <w:rPr>
                <w:rFonts w:ascii="Book Antiqua" w:hAnsi="Book Antiqua" w:cs="Times New Roman"/>
                <w:sz w:val="19"/>
                <w:szCs w:val="19"/>
              </w:rPr>
              <w:t>(</w:t>
            </w:r>
            <w:r>
              <w:rPr>
                <w:rFonts w:ascii="Book Antiqua" w:hAnsi="Book Antiqua" w:cs="Times New Roman"/>
                <w:sz w:val="19"/>
                <w:szCs w:val="19"/>
              </w:rPr>
              <w:t xml:space="preserve">STJ. 3ª T., </w:t>
            </w:r>
            <w:r w:rsidRPr="003D6044">
              <w:rPr>
                <w:rFonts w:ascii="Book Antiqua" w:hAnsi="Book Antiqua" w:cs="Times New Roman"/>
                <w:sz w:val="19"/>
                <w:szCs w:val="19"/>
              </w:rPr>
              <w:t>REsp 1639470/RO, Rel. Min</w:t>
            </w:r>
            <w:r>
              <w:rPr>
                <w:rFonts w:ascii="Book Antiqua" w:hAnsi="Book Antiqua" w:cs="Times New Roman"/>
                <w:sz w:val="19"/>
                <w:szCs w:val="19"/>
              </w:rPr>
              <w:t>.</w:t>
            </w:r>
            <w:r w:rsidRPr="003D6044">
              <w:rPr>
                <w:rFonts w:ascii="Book Antiqua" w:hAnsi="Book Antiqua" w:cs="Times New Roman"/>
                <w:sz w:val="19"/>
                <w:szCs w:val="19"/>
              </w:rPr>
              <w:t xml:space="preserve"> N</w:t>
            </w:r>
            <w:r>
              <w:rPr>
                <w:rFonts w:ascii="Book Antiqua" w:hAnsi="Book Antiqua" w:cs="Times New Roman"/>
                <w:sz w:val="19"/>
                <w:szCs w:val="19"/>
              </w:rPr>
              <w:t>ancy</w:t>
            </w:r>
            <w:r w:rsidRPr="003D6044">
              <w:rPr>
                <w:rFonts w:ascii="Book Antiqua" w:hAnsi="Book Antiqua" w:cs="Times New Roman"/>
                <w:sz w:val="19"/>
                <w:szCs w:val="19"/>
              </w:rPr>
              <w:t xml:space="preserve"> A</w:t>
            </w:r>
            <w:r>
              <w:rPr>
                <w:rFonts w:ascii="Book Antiqua" w:hAnsi="Book Antiqua" w:cs="Times New Roman"/>
                <w:sz w:val="19"/>
                <w:szCs w:val="19"/>
              </w:rPr>
              <w:t>ndrighi</w:t>
            </w:r>
            <w:r w:rsidRPr="003D6044">
              <w:rPr>
                <w:rFonts w:ascii="Book Antiqua" w:hAnsi="Book Antiqua" w:cs="Times New Roman"/>
                <w:sz w:val="19"/>
                <w:szCs w:val="19"/>
              </w:rPr>
              <w:t>, j</w:t>
            </w:r>
            <w:r>
              <w:rPr>
                <w:rFonts w:ascii="Book Antiqua" w:hAnsi="Book Antiqua" w:cs="Times New Roman"/>
                <w:sz w:val="19"/>
                <w:szCs w:val="19"/>
              </w:rPr>
              <w:t xml:space="preserve">. </w:t>
            </w:r>
            <w:r w:rsidRPr="003D6044">
              <w:rPr>
                <w:rFonts w:ascii="Book Antiqua" w:hAnsi="Book Antiqua" w:cs="Times New Roman"/>
                <w:sz w:val="19"/>
                <w:szCs w:val="19"/>
              </w:rPr>
              <w:t>4/11/2017</w:t>
            </w:r>
            <w:r>
              <w:rPr>
                <w:rFonts w:ascii="Book Antiqua" w:hAnsi="Book Antiqua" w:cs="Times New Roman"/>
                <w:sz w:val="19"/>
                <w:szCs w:val="19"/>
              </w:rPr>
              <w:t>).</w:t>
            </w:r>
          </w:p>
          <w:p w14:paraId="04FFED67" w14:textId="77777777" w:rsidR="003D6044" w:rsidRDefault="003D6044" w:rsidP="001F5DA4">
            <w:pPr>
              <w:jc w:val="both"/>
              <w:rPr>
                <w:rFonts w:ascii="Book Antiqua" w:hAnsi="Book Antiqua" w:cs="Times New Roman"/>
                <w:b/>
                <w:i/>
                <w:iCs/>
                <w:sz w:val="19"/>
                <w:szCs w:val="19"/>
              </w:rPr>
            </w:pPr>
          </w:p>
          <w:p w14:paraId="15D92646" w14:textId="7563F8E3" w:rsidR="00311DC7" w:rsidRDefault="008F2F4B" w:rsidP="001F5DA4">
            <w:pPr>
              <w:jc w:val="both"/>
              <w:rPr>
                <w:rFonts w:ascii="Book Antiqua" w:hAnsi="Book Antiqua" w:cs="Times New Roman"/>
                <w:sz w:val="19"/>
                <w:szCs w:val="19"/>
              </w:rPr>
            </w:pPr>
            <w:r w:rsidRPr="003D6044">
              <w:rPr>
                <w:rFonts w:ascii="Book Antiqua" w:hAnsi="Book Antiqua" w:cs="Times New Roman"/>
                <w:b/>
                <w:i/>
                <w:iCs/>
                <w:color w:val="FF0000"/>
                <w:sz w:val="19"/>
                <w:szCs w:val="19"/>
              </w:rPr>
              <w:t>#</w:t>
            </w:r>
            <w:r w:rsidRPr="003D6044">
              <w:rPr>
                <w:rFonts w:ascii="Book Antiqua" w:hAnsi="Book Antiqua" w:cs="Times New Roman"/>
                <w:b/>
                <w:i/>
                <w:iCs/>
                <w:color w:val="FF0000"/>
                <w:sz w:val="19"/>
                <w:szCs w:val="19"/>
                <w:highlight w:val="green"/>
              </w:rPr>
              <w:t>Atenção</w:t>
            </w:r>
            <w:r w:rsidR="00311DC7" w:rsidRPr="00A67B48">
              <w:rPr>
                <w:rFonts w:ascii="Book Antiqua" w:hAnsi="Book Antiqua" w:cs="Times New Roman"/>
                <w:sz w:val="19"/>
                <w:szCs w:val="19"/>
              </w:rPr>
              <w:t xml:space="preserve">: O art. 70, </w:t>
            </w:r>
            <w:r w:rsidR="00C2187B" w:rsidRPr="00A67B48">
              <w:rPr>
                <w:rFonts w:ascii="Book Antiqua" w:hAnsi="Book Antiqua" w:cs="Times New Roman"/>
                <w:sz w:val="19"/>
                <w:szCs w:val="19"/>
              </w:rPr>
              <w:t>alínea 1ª</w:t>
            </w:r>
            <w:r w:rsidR="00311DC7" w:rsidRPr="00A67B48">
              <w:rPr>
                <w:rFonts w:ascii="Book Antiqua" w:hAnsi="Book Antiqua" w:cs="Times New Roman"/>
                <w:sz w:val="19"/>
                <w:szCs w:val="19"/>
              </w:rPr>
              <w:t>, LUG dispõe que prescreve em 3 anos a contar do vencimento do título a ação cambial contra o aceitante e seus avalistas</w:t>
            </w:r>
            <w:r w:rsidR="00C2187B" w:rsidRPr="00A67B48">
              <w:rPr>
                <w:rFonts w:ascii="Book Antiqua" w:hAnsi="Book Antiqua" w:cs="Times New Roman"/>
                <w:sz w:val="19"/>
                <w:szCs w:val="19"/>
              </w:rPr>
              <w:t>, se for letra de câmbio.</w:t>
            </w:r>
          </w:p>
          <w:p w14:paraId="642CFF03" w14:textId="77777777" w:rsidR="00CA2E87" w:rsidRDefault="00CA2E87" w:rsidP="001F5DA4">
            <w:pPr>
              <w:jc w:val="both"/>
              <w:rPr>
                <w:rFonts w:ascii="Book Antiqua" w:hAnsi="Book Antiqua" w:cs="Times New Roman"/>
                <w:sz w:val="19"/>
                <w:szCs w:val="19"/>
              </w:rPr>
            </w:pPr>
          </w:p>
          <w:p w14:paraId="7778ACF3" w14:textId="4B8EDC87" w:rsidR="008A5B5F" w:rsidRPr="008A5B5F" w:rsidRDefault="008A5B5F" w:rsidP="008A5B5F">
            <w:pPr>
              <w:jc w:val="both"/>
              <w:rPr>
                <w:rFonts w:ascii="Book Antiqua" w:eastAsia="Times New Roman" w:hAnsi="Book Antiqua" w:cs="Times New Roman"/>
                <w:b/>
                <w:bCs/>
                <w:sz w:val="19"/>
                <w:szCs w:val="19"/>
                <w:lang w:eastAsia="pt-BR"/>
              </w:rPr>
            </w:pPr>
            <w:r>
              <w:rPr>
                <w:rFonts w:ascii="Book Antiqua" w:hAnsi="Book Antiqua" w:cs="Times New Roman"/>
                <w:b/>
                <w:bCs/>
                <w:sz w:val="19"/>
                <w:szCs w:val="19"/>
              </w:rPr>
              <w:t>(</w:t>
            </w:r>
            <w:r w:rsidRPr="008A5B5F">
              <w:rPr>
                <w:rFonts w:ascii="Book Antiqua" w:hAnsi="Book Antiqua" w:cs="Times New Roman"/>
                <w:b/>
                <w:bCs/>
                <w:sz w:val="19"/>
                <w:szCs w:val="19"/>
                <w:highlight w:val="yellow"/>
              </w:rPr>
              <w:t>MPAM-2015-FMP</w:t>
            </w:r>
            <w:r>
              <w:rPr>
                <w:rFonts w:ascii="Book Antiqua" w:hAnsi="Book Antiqua" w:cs="Times New Roman"/>
                <w:b/>
                <w:bCs/>
                <w:sz w:val="19"/>
                <w:szCs w:val="19"/>
              </w:rPr>
              <w:t>)</w:t>
            </w:r>
            <w:r>
              <w:rPr>
                <w:rFonts w:ascii="Book Antiqua" w:hAnsi="Book Antiqua" w:cs="Times New Roman"/>
                <w:sz w:val="19"/>
                <w:szCs w:val="19"/>
              </w:rPr>
              <w:t xml:space="preserve">: </w:t>
            </w:r>
            <w:r w:rsidRPr="008A5B5F">
              <w:rPr>
                <w:rFonts w:ascii="Book Antiqua" w:hAnsi="Book Antiqua" w:cs="Times New Roman"/>
                <w:sz w:val="19"/>
                <w:szCs w:val="19"/>
              </w:rPr>
              <w:t xml:space="preserve">Para o exercício do direito de cobrança dos valores constantes da letra de câmbio por meio da ação de execução, a Lei Uniforme fixou os seguintes prazos prescricionais: </w:t>
            </w:r>
            <w:r>
              <w:rPr>
                <w:rFonts w:ascii="Book Antiqua" w:hAnsi="Book Antiqua" w:cs="Times New Roman"/>
                <w:sz w:val="19"/>
                <w:szCs w:val="19"/>
              </w:rPr>
              <w:t>T</w:t>
            </w:r>
            <w:r w:rsidRPr="008A5B5F">
              <w:rPr>
                <w:rFonts w:ascii="Book Antiqua" w:hAnsi="Book Antiqua" w:cs="Times New Roman"/>
                <w:sz w:val="19"/>
                <w:szCs w:val="19"/>
              </w:rPr>
              <w:t>odas as ações contra o aceitante relativas a letras prescrevem em três anos a contar do seu vencimento.</w:t>
            </w:r>
            <w:r>
              <w:rPr>
                <w:rFonts w:ascii="Book Antiqua" w:hAnsi="Book Antiqua" w:cs="Times New Roman"/>
                <w:sz w:val="19"/>
                <w:szCs w:val="19"/>
              </w:rPr>
              <w:t xml:space="preserve"> </w:t>
            </w:r>
            <w:r>
              <w:rPr>
                <w:rFonts w:ascii="Book Antiqua" w:hAnsi="Book Antiqua" w:cs="Times New Roman"/>
                <w:b/>
                <w:bCs/>
                <w:sz w:val="19"/>
                <w:szCs w:val="19"/>
              </w:rPr>
              <w:t>BL: art. 70, LUG.</w:t>
            </w:r>
          </w:p>
        </w:tc>
      </w:tr>
    </w:tbl>
    <w:p w14:paraId="077351ED" w14:textId="0FD8AB2A" w:rsidR="002C04BF" w:rsidRPr="008B629B" w:rsidRDefault="002C04BF" w:rsidP="00390587">
      <w:pPr>
        <w:spacing w:before="100" w:beforeAutospacing="1" w:after="100" w:afterAutospacing="1" w:line="240" w:lineRule="auto"/>
        <w:ind w:firstLine="567"/>
        <w:jc w:val="both"/>
        <w:rPr>
          <w:rFonts w:ascii="Book Antiqua" w:hAnsi="Book Antiqua" w:cs="Times New Roman"/>
          <w:b/>
          <w:color w:val="FF0000"/>
          <w:sz w:val="18"/>
          <w:szCs w:val="18"/>
        </w:rPr>
      </w:pPr>
      <w:r w:rsidRPr="00A67B48">
        <w:rPr>
          <w:rFonts w:ascii="Book Antiqua" w:hAnsi="Book Antiqua" w:cs="Times New Roman"/>
          <w:sz w:val="19"/>
          <w:szCs w:val="19"/>
        </w:rPr>
        <w:t xml:space="preserve">As </w:t>
      </w:r>
      <w:r w:rsidRPr="00A67B48">
        <w:rPr>
          <w:rFonts w:ascii="Book Antiqua" w:hAnsi="Book Antiqua" w:cs="Times New Roman"/>
          <w:b/>
          <w:caps/>
          <w:sz w:val="19"/>
          <w:szCs w:val="19"/>
          <w:shd w:val="clear" w:color="auto" w:fill="F7CAAC" w:themeFill="accent2" w:themeFillTint="66"/>
        </w:rPr>
        <w:t>ações do portador</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contra</w:t>
      </w:r>
      <w:r w:rsidRPr="00A67B48">
        <w:rPr>
          <w:rFonts w:ascii="Book Antiqua" w:hAnsi="Book Antiqua" w:cs="Times New Roman"/>
          <w:b/>
          <w:caps/>
          <w:sz w:val="19"/>
          <w:szCs w:val="19"/>
        </w:rPr>
        <w:t xml:space="preserve"> </w:t>
      </w:r>
      <w:r w:rsidRPr="00CA2E87">
        <w:rPr>
          <w:rFonts w:ascii="Book Antiqua" w:hAnsi="Book Antiqua" w:cs="Times New Roman"/>
          <w:b/>
          <w:sz w:val="19"/>
          <w:szCs w:val="19"/>
          <w:highlight w:val="yellow"/>
        </w:rPr>
        <w:t>os endossantes</w:t>
      </w:r>
      <w:r w:rsidRPr="00A67B48">
        <w:rPr>
          <w:rFonts w:ascii="Book Antiqua" w:hAnsi="Book Antiqua" w:cs="Times New Roman"/>
          <w:sz w:val="19"/>
          <w:szCs w:val="19"/>
        </w:rPr>
        <w:t xml:space="preserve"> e </w:t>
      </w:r>
      <w:r w:rsidRPr="00A67B48">
        <w:rPr>
          <w:rFonts w:ascii="Book Antiqua" w:hAnsi="Book Antiqua" w:cs="Times New Roman"/>
          <w:b/>
          <w:caps/>
          <w:sz w:val="19"/>
          <w:szCs w:val="19"/>
          <w:highlight w:val="green"/>
        </w:rPr>
        <w:t>contra</w:t>
      </w:r>
      <w:r w:rsidRPr="00A67B48">
        <w:rPr>
          <w:rFonts w:ascii="Book Antiqua" w:hAnsi="Book Antiqua" w:cs="Times New Roman"/>
          <w:b/>
          <w:caps/>
          <w:sz w:val="19"/>
          <w:szCs w:val="19"/>
        </w:rPr>
        <w:t xml:space="preserve"> </w:t>
      </w:r>
      <w:r w:rsidRPr="00D10CC1">
        <w:rPr>
          <w:rFonts w:ascii="Book Antiqua" w:hAnsi="Book Antiqua" w:cs="Times New Roman"/>
          <w:b/>
          <w:sz w:val="19"/>
          <w:szCs w:val="19"/>
          <w:highlight w:val="yellow"/>
        </w:rPr>
        <w:t>o sacador</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prescrevem</w:t>
      </w:r>
      <w:r w:rsidRPr="00A67B48">
        <w:rPr>
          <w:rFonts w:ascii="Book Antiqua" w:hAnsi="Book Antiqua" w:cs="Times New Roman"/>
          <w:sz w:val="19"/>
          <w:szCs w:val="19"/>
        </w:rPr>
        <w:t xml:space="preserve"> </w:t>
      </w:r>
      <w:r w:rsidRPr="00CA2E87">
        <w:rPr>
          <w:rFonts w:ascii="Book Antiqua" w:hAnsi="Book Antiqua" w:cs="Times New Roman"/>
          <w:b/>
          <w:sz w:val="19"/>
          <w:szCs w:val="19"/>
          <w:highlight w:val="cyan"/>
        </w:rPr>
        <w:t>num ano</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a contar</w:t>
      </w:r>
      <w:r w:rsidRPr="00A67B48">
        <w:rPr>
          <w:rFonts w:ascii="Book Antiqua" w:hAnsi="Book Antiqua" w:cs="Times New Roman"/>
          <w:sz w:val="19"/>
          <w:szCs w:val="19"/>
        </w:rPr>
        <w:t xml:space="preserve"> </w:t>
      </w:r>
      <w:r w:rsidRPr="00CA2E87">
        <w:rPr>
          <w:rFonts w:ascii="Book Antiqua" w:hAnsi="Book Antiqua" w:cs="Times New Roman"/>
          <w:b/>
          <w:sz w:val="19"/>
          <w:szCs w:val="19"/>
          <w:highlight w:val="cyan"/>
        </w:rPr>
        <w:t>da data do protesto feito em tempo útil</w:t>
      </w:r>
      <w:r w:rsidRPr="00A67B48">
        <w:rPr>
          <w:rFonts w:ascii="Book Antiqua" w:hAnsi="Book Antiqua" w:cs="Times New Roman"/>
          <w:sz w:val="19"/>
          <w:szCs w:val="19"/>
        </w:rPr>
        <w:t xml:space="preserve">, ou </w:t>
      </w:r>
      <w:r w:rsidRPr="00CA2E87">
        <w:rPr>
          <w:rFonts w:ascii="Book Antiqua" w:hAnsi="Book Antiqua" w:cs="Times New Roman"/>
          <w:b/>
          <w:sz w:val="19"/>
          <w:szCs w:val="19"/>
          <w:highlight w:val="cyan"/>
        </w:rPr>
        <w:t>da data do vencimento</w:t>
      </w:r>
      <w:r w:rsidRPr="00A67B48">
        <w:rPr>
          <w:rFonts w:ascii="Book Antiqua" w:hAnsi="Book Antiqua" w:cs="Times New Roman"/>
          <w:sz w:val="19"/>
          <w:szCs w:val="19"/>
        </w:rPr>
        <w:t xml:space="preserve">, </w:t>
      </w:r>
      <w:r w:rsidRPr="00A67B48">
        <w:rPr>
          <w:rFonts w:ascii="Book Antiqua" w:hAnsi="Book Antiqua" w:cs="Times New Roman"/>
          <w:b/>
          <w:caps/>
          <w:sz w:val="19"/>
          <w:szCs w:val="19"/>
          <w:highlight w:val="green"/>
        </w:rPr>
        <w:t>se trata</w:t>
      </w:r>
      <w:r w:rsidRPr="00A67B48">
        <w:rPr>
          <w:rFonts w:ascii="Book Antiqua" w:hAnsi="Book Antiqua" w:cs="Times New Roman"/>
          <w:sz w:val="19"/>
          <w:szCs w:val="19"/>
        </w:rPr>
        <w:t xml:space="preserve"> </w:t>
      </w:r>
      <w:r w:rsidRPr="00A67B48">
        <w:rPr>
          <w:rFonts w:ascii="Book Antiqua" w:hAnsi="Book Antiqua" w:cs="Times New Roman"/>
          <w:b/>
          <w:sz w:val="19"/>
          <w:szCs w:val="19"/>
          <w:highlight w:val="yellow"/>
        </w:rPr>
        <w:t>de letra que contenha</w:t>
      </w:r>
      <w:r w:rsidRPr="00A67B48">
        <w:rPr>
          <w:rFonts w:ascii="Book Antiqua" w:hAnsi="Book Antiqua" w:cs="Times New Roman"/>
          <w:sz w:val="19"/>
          <w:szCs w:val="19"/>
        </w:rPr>
        <w:t xml:space="preserve"> </w:t>
      </w:r>
      <w:r w:rsidRPr="00A67B48">
        <w:rPr>
          <w:rFonts w:ascii="Book Antiqua" w:hAnsi="Book Antiqua" w:cs="Times New Roman"/>
          <w:b/>
          <w:caps/>
          <w:sz w:val="19"/>
          <w:szCs w:val="19"/>
          <w:shd w:val="clear" w:color="auto" w:fill="F7CAAC" w:themeFill="accent2" w:themeFillTint="66"/>
        </w:rPr>
        <w:t>cláusula "sem despesas</w:t>
      </w:r>
      <w:r w:rsidRPr="00F93083">
        <w:rPr>
          <w:rFonts w:ascii="Book Antiqua" w:hAnsi="Book Antiqua" w:cs="Times New Roman"/>
          <w:b/>
          <w:caps/>
          <w:sz w:val="16"/>
          <w:szCs w:val="16"/>
          <w:shd w:val="clear" w:color="auto" w:fill="F7CAAC" w:themeFill="accent2" w:themeFillTint="66"/>
        </w:rPr>
        <w:t>"</w:t>
      </w:r>
      <w:r w:rsidRPr="00F93083">
        <w:rPr>
          <w:rFonts w:ascii="Book Antiqua" w:hAnsi="Book Antiqua" w:cs="Times New Roman"/>
          <w:sz w:val="16"/>
          <w:szCs w:val="16"/>
        </w:rPr>
        <w:t>.</w:t>
      </w:r>
      <w:r w:rsidR="004E2049" w:rsidRPr="00F93083">
        <w:rPr>
          <w:rFonts w:ascii="Book Antiqua" w:hAnsi="Book Antiqua" w:cs="Times New Roman"/>
          <w:sz w:val="16"/>
          <w:szCs w:val="16"/>
        </w:rPr>
        <w:t xml:space="preserve"> </w:t>
      </w:r>
      <w:r w:rsidR="004E2049" w:rsidRPr="00F93083">
        <w:rPr>
          <w:rFonts w:ascii="Book Antiqua" w:hAnsi="Book Antiqua" w:cs="Times New Roman"/>
          <w:b/>
          <w:color w:val="FF0000"/>
          <w:sz w:val="16"/>
          <w:szCs w:val="16"/>
          <w:u w:val="single"/>
        </w:rPr>
        <w:t>(TJPI-2007)</w:t>
      </w:r>
      <w:r w:rsidR="005E341F" w:rsidRPr="00F93083">
        <w:rPr>
          <w:rFonts w:ascii="Book Antiqua" w:hAnsi="Book Antiqua" w:cs="Times New Roman"/>
          <w:b/>
          <w:color w:val="FF0000"/>
          <w:sz w:val="16"/>
          <w:szCs w:val="16"/>
        </w:rPr>
        <w:t xml:space="preserve"> </w:t>
      </w:r>
      <w:r w:rsidR="005E341F" w:rsidRPr="00F93083">
        <w:rPr>
          <w:rFonts w:ascii="Book Antiqua" w:hAnsi="Book Antiqua" w:cs="Times New Roman"/>
          <w:b/>
          <w:color w:val="FF0000"/>
          <w:sz w:val="16"/>
          <w:szCs w:val="16"/>
          <w:u w:val="single"/>
        </w:rPr>
        <w:t>(TJRS-2009)</w:t>
      </w:r>
      <w:r w:rsidR="00E30173" w:rsidRPr="00F93083">
        <w:rPr>
          <w:rFonts w:ascii="Book Antiqua" w:hAnsi="Book Antiqua" w:cs="Times New Roman"/>
          <w:b/>
          <w:color w:val="FF0000"/>
          <w:sz w:val="16"/>
          <w:szCs w:val="16"/>
        </w:rPr>
        <w:t xml:space="preserve"> </w:t>
      </w:r>
      <w:r w:rsidR="002F7F82" w:rsidRPr="00F93083">
        <w:rPr>
          <w:rFonts w:ascii="Book Antiqua" w:eastAsia="Times New Roman" w:hAnsi="Book Antiqua" w:cs="Times New Roman"/>
          <w:b/>
          <w:bCs/>
          <w:color w:val="FF0000"/>
          <w:sz w:val="16"/>
          <w:szCs w:val="16"/>
          <w:u w:val="single"/>
          <w:lang w:eastAsia="pt-BR"/>
        </w:rPr>
        <w:t>(MPRR-2012)</w:t>
      </w:r>
      <w:r w:rsidR="00E25DE0" w:rsidRPr="00F93083">
        <w:rPr>
          <w:rFonts w:ascii="Book Antiqua" w:hAnsi="Book Antiqua" w:cs="Times New Roman"/>
          <w:sz w:val="16"/>
          <w:szCs w:val="16"/>
        </w:rPr>
        <w:t xml:space="preserve"> </w:t>
      </w:r>
      <w:r w:rsidR="00E25DE0" w:rsidRPr="00F93083">
        <w:rPr>
          <w:rFonts w:ascii="Book Antiqua" w:hAnsi="Book Antiqua" w:cs="Times New Roman"/>
          <w:b/>
          <w:color w:val="FF0000"/>
          <w:sz w:val="16"/>
          <w:szCs w:val="16"/>
          <w:u w:val="single"/>
        </w:rPr>
        <w:t>(TJMG-2014)</w:t>
      </w:r>
      <w:r w:rsidR="008A5B5F" w:rsidRPr="00F93083">
        <w:rPr>
          <w:rFonts w:ascii="Book Antiqua" w:hAnsi="Book Antiqua" w:cs="Times New Roman"/>
          <w:b/>
          <w:color w:val="FF0000"/>
          <w:sz w:val="16"/>
          <w:szCs w:val="16"/>
        </w:rPr>
        <w:t xml:space="preserve"> </w:t>
      </w:r>
      <w:r w:rsidR="008A5B5F" w:rsidRPr="00F93083">
        <w:rPr>
          <w:rFonts w:ascii="Book Antiqua" w:hAnsi="Book Antiqua" w:cs="Times New Roman"/>
          <w:b/>
          <w:color w:val="FF0000"/>
          <w:sz w:val="16"/>
          <w:szCs w:val="16"/>
          <w:u w:val="single"/>
        </w:rPr>
        <w:t>(MPAM-2015)</w:t>
      </w:r>
      <w:r w:rsidR="00CE15D5" w:rsidRPr="00F93083">
        <w:rPr>
          <w:rFonts w:ascii="Book Antiqua" w:hAnsi="Book Antiqua" w:cs="Times New Roman"/>
          <w:b/>
          <w:color w:val="FF0000"/>
          <w:sz w:val="16"/>
          <w:szCs w:val="16"/>
        </w:rPr>
        <w:t xml:space="preserve"> </w:t>
      </w:r>
      <w:r w:rsidR="00CE15D5" w:rsidRPr="00F93083">
        <w:rPr>
          <w:rFonts w:ascii="Book Antiqua" w:eastAsia="Times New Roman" w:hAnsi="Book Antiqua" w:cs="Times New Roman"/>
          <w:b/>
          <w:color w:val="FF0000"/>
          <w:sz w:val="16"/>
          <w:szCs w:val="16"/>
          <w:u w:val="single"/>
          <w:lang w:eastAsia="pt-BR"/>
        </w:rPr>
        <w:t>(Cartórios/TJMA-2016)</w:t>
      </w:r>
      <w:r w:rsidR="00CA2E87" w:rsidRPr="00F93083">
        <w:rPr>
          <w:rFonts w:ascii="Book Antiqua" w:eastAsia="Times New Roman" w:hAnsi="Book Antiqua" w:cs="Times New Roman"/>
          <w:b/>
          <w:color w:val="FF0000"/>
          <w:sz w:val="16"/>
          <w:szCs w:val="16"/>
          <w:lang w:eastAsia="pt-BR"/>
        </w:rPr>
        <w:t xml:space="preserve"> </w:t>
      </w:r>
      <w:r w:rsidR="00CA2E87" w:rsidRPr="00F93083">
        <w:rPr>
          <w:rFonts w:ascii="Book Antiqua" w:hAnsi="Book Antiqua" w:cs="Times New Roman"/>
          <w:b/>
          <w:color w:val="FF0000"/>
          <w:sz w:val="16"/>
          <w:szCs w:val="16"/>
          <w:u w:val="single"/>
        </w:rPr>
        <w:t>(Cartórios/TJMG-2009/2017)</w:t>
      </w:r>
      <w:r w:rsidR="005E341F" w:rsidRPr="00F93083">
        <w:rPr>
          <w:rFonts w:ascii="Book Antiqua" w:hAnsi="Book Antiqua" w:cs="Times New Roman"/>
          <w:b/>
          <w:color w:val="FF0000"/>
          <w:sz w:val="16"/>
          <w:szCs w:val="16"/>
        </w:rPr>
        <w:t xml:space="preserve"> </w:t>
      </w:r>
      <w:r w:rsidR="005E341F" w:rsidRPr="00F93083">
        <w:rPr>
          <w:rFonts w:ascii="Book Antiqua" w:hAnsi="Book Antiqua" w:cs="Times New Roman"/>
          <w:b/>
          <w:color w:val="FF0000"/>
          <w:sz w:val="16"/>
          <w:szCs w:val="16"/>
          <w:u w:val="single"/>
        </w:rPr>
        <w:t>(TRF5-2017)</w:t>
      </w:r>
      <w:r w:rsidR="00B13D87" w:rsidRPr="00F93083">
        <w:rPr>
          <w:rFonts w:ascii="Book Antiqua" w:hAnsi="Book Antiqua" w:cs="Times New Roman"/>
          <w:b/>
          <w:color w:val="FF0000"/>
          <w:sz w:val="16"/>
          <w:szCs w:val="16"/>
        </w:rPr>
        <w:t xml:space="preserve"> </w:t>
      </w:r>
      <w:bookmarkStart w:id="26" w:name="_Hlk95134434"/>
      <w:r w:rsidR="00B13D87" w:rsidRPr="00F93083">
        <w:rPr>
          <w:rFonts w:ascii="Book Antiqua" w:hAnsi="Book Antiqua" w:cs="Times New Roman"/>
          <w:b/>
          <w:bCs/>
          <w:color w:val="FF0000"/>
          <w:sz w:val="16"/>
          <w:szCs w:val="16"/>
          <w:u w:val="single"/>
        </w:rPr>
        <w:t>(DPERJ-2021)</w:t>
      </w:r>
      <w:bookmarkEnd w:id="26"/>
      <w:r w:rsidR="008B629B">
        <w:rPr>
          <w:rFonts w:ascii="Book Antiqua" w:hAnsi="Book Antiqua" w:cs="Times New Roman"/>
          <w:b/>
          <w:bCs/>
          <w:color w:val="FF0000"/>
          <w:sz w:val="16"/>
          <w:szCs w:val="16"/>
        </w:rPr>
        <w:t xml:space="preserve"> </w:t>
      </w:r>
      <w:r w:rsidR="008B629B">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0B703E" w:rsidRPr="00A67B48" w14:paraId="3EE8D98D" w14:textId="77777777" w:rsidTr="000B703E">
        <w:tc>
          <w:tcPr>
            <w:tcW w:w="8494" w:type="dxa"/>
            <w:shd w:val="clear" w:color="auto" w:fill="CCFFFF"/>
          </w:tcPr>
          <w:p w14:paraId="6D3C3D9A" w14:textId="29A8149F" w:rsidR="00B13D87" w:rsidRDefault="00B13D87" w:rsidP="00B13D87">
            <w:pPr>
              <w:jc w:val="both"/>
              <w:rPr>
                <w:rFonts w:ascii="Book Antiqua" w:hAnsi="Book Antiqua" w:cs="Times New Roman"/>
                <w:sz w:val="19"/>
                <w:szCs w:val="19"/>
              </w:rPr>
            </w:pPr>
            <w:r>
              <w:rPr>
                <w:rFonts w:ascii="Book Antiqua" w:hAnsi="Book Antiqua" w:cs="Times New Roman"/>
                <w:b/>
                <w:bCs/>
                <w:sz w:val="19"/>
                <w:szCs w:val="19"/>
              </w:rPr>
              <w:t>(</w:t>
            </w:r>
            <w:r w:rsidRPr="00B13D87">
              <w:rPr>
                <w:rFonts w:ascii="Book Antiqua" w:hAnsi="Book Antiqua" w:cs="Times New Roman"/>
                <w:b/>
                <w:bCs/>
                <w:sz w:val="19"/>
                <w:szCs w:val="19"/>
                <w:highlight w:val="yellow"/>
              </w:rPr>
              <w:t>DPERJ-2021-FGV</w:t>
            </w:r>
            <w:r>
              <w:rPr>
                <w:rFonts w:ascii="Book Antiqua" w:hAnsi="Book Antiqua" w:cs="Times New Roman"/>
                <w:b/>
                <w:bCs/>
                <w:sz w:val="19"/>
                <w:szCs w:val="19"/>
              </w:rPr>
              <w:t>)</w:t>
            </w:r>
            <w:r>
              <w:rPr>
                <w:rFonts w:ascii="Book Antiqua" w:hAnsi="Book Antiqua" w:cs="Times New Roman"/>
                <w:sz w:val="19"/>
                <w:szCs w:val="19"/>
              </w:rPr>
              <w:t xml:space="preserve">: </w:t>
            </w:r>
            <w:r w:rsidRPr="00B13D87">
              <w:rPr>
                <w:rFonts w:ascii="Book Antiqua" w:hAnsi="Book Antiqua" w:cs="Times New Roman"/>
                <w:sz w:val="19"/>
                <w:szCs w:val="19"/>
              </w:rPr>
              <w:t>Rafaela procurou Diego, celebrando um contrato de empréstimo de R$ 30.000,00. Diego emprestou o dinheiro, mas exigiu que Rafaela emitisse uma nota promissória, como forma de garantir o recebimento do crédito, com vencimento em 10/04/21. Diego endossou para Roberto a nota promissória, sendo que, além disso, consta na face a assinatura de Beatriz.</w:t>
            </w:r>
            <w:r>
              <w:rPr>
                <w:rFonts w:ascii="Book Antiqua" w:hAnsi="Book Antiqua" w:cs="Times New Roman"/>
                <w:sz w:val="19"/>
                <w:szCs w:val="19"/>
              </w:rPr>
              <w:t xml:space="preserve"> </w:t>
            </w:r>
            <w:r w:rsidRPr="00B13D87">
              <w:rPr>
                <w:rFonts w:ascii="Book Antiqua" w:hAnsi="Book Antiqua" w:cs="Times New Roman"/>
                <w:sz w:val="19"/>
                <w:szCs w:val="19"/>
              </w:rPr>
              <w:t>Considerando a situação narrada, é correto afirmar que:</w:t>
            </w:r>
            <w:r>
              <w:rPr>
                <w:rFonts w:ascii="Book Antiqua" w:hAnsi="Book Antiqua" w:cs="Times New Roman"/>
                <w:sz w:val="19"/>
                <w:szCs w:val="19"/>
              </w:rPr>
              <w:t xml:space="preserve"> </w:t>
            </w:r>
            <w:r w:rsidRPr="00B13D87">
              <w:rPr>
                <w:rFonts w:ascii="Book Antiqua" w:hAnsi="Book Antiqua" w:cs="Times New Roman"/>
                <w:sz w:val="19"/>
                <w:szCs w:val="19"/>
              </w:rPr>
              <w:t>Roberto possui o prazo de um ano, após o protesto, para executar a nota em face de Diego</w:t>
            </w:r>
            <w:r>
              <w:rPr>
                <w:rFonts w:ascii="Book Antiqua" w:hAnsi="Book Antiqua" w:cs="Times New Roman"/>
                <w:sz w:val="19"/>
                <w:szCs w:val="19"/>
              </w:rPr>
              <w:t xml:space="preserve">. </w:t>
            </w:r>
            <w:r w:rsidRPr="00A67B48">
              <w:rPr>
                <w:rFonts w:ascii="Book Antiqua" w:hAnsi="Book Antiqua" w:cs="Times New Roman"/>
                <w:b/>
                <w:sz w:val="19"/>
                <w:szCs w:val="19"/>
              </w:rPr>
              <w:t>BL: art. 70, alínea 2ª, LUG.</w:t>
            </w:r>
          </w:p>
          <w:p w14:paraId="42BE9D88" w14:textId="73DBFDAA" w:rsidR="00B13D87" w:rsidRDefault="00B13D87" w:rsidP="00B13D87">
            <w:pPr>
              <w:jc w:val="both"/>
              <w:rPr>
                <w:rFonts w:ascii="Book Antiqua" w:hAnsi="Book Antiqua" w:cs="Times New Roman"/>
                <w:sz w:val="19"/>
                <w:szCs w:val="19"/>
              </w:rPr>
            </w:pPr>
          </w:p>
          <w:p w14:paraId="599F52ED" w14:textId="17501806" w:rsidR="00B13D87" w:rsidRPr="00B13D87" w:rsidRDefault="00B13D87" w:rsidP="00B13D87">
            <w:pPr>
              <w:jc w:val="both"/>
              <w:rPr>
                <w:rFonts w:ascii="Book Antiqua" w:hAnsi="Book Antiqua" w:cs="Times New Roman"/>
                <w:i/>
                <w:iCs/>
                <w:sz w:val="19"/>
                <w:szCs w:val="19"/>
              </w:rPr>
            </w:pPr>
            <w:r w:rsidRPr="008A5B5F">
              <w:rPr>
                <w:rFonts w:ascii="Book Antiqua" w:hAnsi="Book Antiqua" w:cs="Times New Roman"/>
                <w:b/>
                <w:i/>
                <w:iCs/>
                <w:color w:val="FF0000"/>
                <w:sz w:val="19"/>
                <w:szCs w:val="19"/>
              </w:rPr>
              <w:t>#</w:t>
            </w:r>
            <w:r w:rsidRPr="008A5B5F">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w:t>
            </w:r>
            <w:r>
              <w:rPr>
                <w:rFonts w:ascii="Book Antiqua" w:hAnsi="Book Antiqua" w:cs="Times New Roman"/>
                <w:sz w:val="19"/>
                <w:szCs w:val="19"/>
              </w:rPr>
              <w:t xml:space="preserve"> </w:t>
            </w:r>
            <w:r w:rsidR="00302839" w:rsidRPr="00302839">
              <w:rPr>
                <w:rFonts w:ascii="Book Antiqua" w:hAnsi="Book Antiqua" w:cs="Times New Roman"/>
                <w:sz w:val="19"/>
                <w:szCs w:val="19"/>
              </w:rPr>
              <w:t>A nota promissória é um título de crédito no qual o emitente, por escrito, se compromete a pagar (promessa de pagamento) uma certa quantia em dinheiro a uma outra pessoa (tomador ou beneficiário). Então</w:t>
            </w:r>
            <w:r w:rsidR="00302839">
              <w:rPr>
                <w:rFonts w:ascii="Book Antiqua" w:hAnsi="Book Antiqua" w:cs="Times New Roman"/>
                <w:sz w:val="19"/>
                <w:szCs w:val="19"/>
              </w:rPr>
              <w:t>, temos o seguinte</w:t>
            </w:r>
            <w:r w:rsidR="00302839" w:rsidRPr="00302839">
              <w:rPr>
                <w:rFonts w:ascii="Book Antiqua" w:hAnsi="Book Antiqua" w:cs="Times New Roman"/>
                <w:sz w:val="19"/>
                <w:szCs w:val="19"/>
              </w:rPr>
              <w:t>:</w:t>
            </w:r>
            <w:r w:rsidR="00302839">
              <w:rPr>
                <w:rFonts w:ascii="Book Antiqua" w:hAnsi="Book Antiqua" w:cs="Times New Roman"/>
                <w:sz w:val="19"/>
                <w:szCs w:val="19"/>
              </w:rPr>
              <w:t xml:space="preserve"> </w:t>
            </w:r>
            <w:r w:rsidR="00302839" w:rsidRPr="00302839">
              <w:rPr>
                <w:rFonts w:ascii="Book Antiqua" w:hAnsi="Book Antiqua" w:cs="Times New Roman"/>
                <w:b/>
                <w:bCs/>
                <w:sz w:val="19"/>
                <w:szCs w:val="19"/>
                <w:highlight w:val="magenta"/>
              </w:rPr>
              <w:t>i)</w:t>
            </w:r>
            <w:r w:rsidR="00302839">
              <w:rPr>
                <w:rFonts w:ascii="Book Antiqua" w:hAnsi="Book Antiqua" w:cs="Times New Roman"/>
                <w:sz w:val="19"/>
                <w:szCs w:val="19"/>
              </w:rPr>
              <w:t xml:space="preserve"> </w:t>
            </w:r>
            <w:r w:rsidR="00302839" w:rsidRPr="00302839">
              <w:rPr>
                <w:rFonts w:ascii="Book Antiqua" w:hAnsi="Book Antiqua" w:cs="Times New Roman"/>
                <w:sz w:val="19"/>
                <w:szCs w:val="19"/>
              </w:rPr>
              <w:t>sacador/promitente/emitente (chamado na LUG de subscritor): Rafaela</w:t>
            </w:r>
            <w:r w:rsidR="00302839">
              <w:rPr>
                <w:rFonts w:ascii="Book Antiqua" w:hAnsi="Book Antiqua" w:cs="Times New Roman"/>
                <w:sz w:val="19"/>
                <w:szCs w:val="19"/>
              </w:rPr>
              <w:t xml:space="preserve">; </w:t>
            </w:r>
            <w:proofErr w:type="spellStart"/>
            <w:r w:rsidR="00302839" w:rsidRPr="00302839">
              <w:rPr>
                <w:rFonts w:ascii="Book Antiqua" w:hAnsi="Book Antiqua" w:cs="Times New Roman"/>
                <w:b/>
                <w:bCs/>
                <w:sz w:val="19"/>
                <w:szCs w:val="19"/>
                <w:highlight w:val="magenta"/>
              </w:rPr>
              <w:t>ii</w:t>
            </w:r>
            <w:proofErr w:type="spellEnd"/>
            <w:r w:rsidR="00302839" w:rsidRPr="00302839">
              <w:rPr>
                <w:rFonts w:ascii="Book Antiqua" w:hAnsi="Book Antiqua" w:cs="Times New Roman"/>
                <w:b/>
                <w:bCs/>
                <w:sz w:val="19"/>
                <w:szCs w:val="19"/>
                <w:highlight w:val="magenta"/>
              </w:rPr>
              <w:t>)</w:t>
            </w:r>
            <w:r w:rsidR="00302839">
              <w:rPr>
                <w:rFonts w:ascii="Book Antiqua" w:hAnsi="Book Antiqua" w:cs="Times New Roman"/>
                <w:sz w:val="19"/>
                <w:szCs w:val="19"/>
              </w:rPr>
              <w:t xml:space="preserve"> </w:t>
            </w:r>
            <w:r w:rsidR="00302839" w:rsidRPr="00302839">
              <w:rPr>
                <w:rFonts w:ascii="Book Antiqua" w:hAnsi="Book Antiqua" w:cs="Times New Roman"/>
                <w:sz w:val="19"/>
                <w:szCs w:val="19"/>
              </w:rPr>
              <w:t>tomador/beneficiário: Diego</w:t>
            </w:r>
            <w:r w:rsidR="00302839">
              <w:rPr>
                <w:rFonts w:ascii="Book Antiqua" w:hAnsi="Book Antiqua" w:cs="Times New Roman"/>
                <w:sz w:val="19"/>
                <w:szCs w:val="19"/>
              </w:rPr>
              <w:t xml:space="preserve">; </w:t>
            </w:r>
            <w:proofErr w:type="spellStart"/>
            <w:r w:rsidR="00302839" w:rsidRPr="00302839">
              <w:rPr>
                <w:rFonts w:ascii="Book Antiqua" w:hAnsi="Book Antiqua" w:cs="Times New Roman"/>
                <w:b/>
                <w:bCs/>
                <w:sz w:val="19"/>
                <w:szCs w:val="19"/>
                <w:highlight w:val="magenta"/>
              </w:rPr>
              <w:t>iii</w:t>
            </w:r>
            <w:proofErr w:type="spellEnd"/>
            <w:r w:rsidR="00302839" w:rsidRPr="00302839">
              <w:rPr>
                <w:rFonts w:ascii="Book Antiqua" w:hAnsi="Book Antiqua" w:cs="Times New Roman"/>
                <w:b/>
                <w:bCs/>
                <w:sz w:val="19"/>
                <w:szCs w:val="19"/>
                <w:highlight w:val="magenta"/>
              </w:rPr>
              <w:t>)</w:t>
            </w:r>
            <w:r w:rsidR="00302839">
              <w:rPr>
                <w:rFonts w:ascii="Book Antiqua" w:hAnsi="Book Antiqua" w:cs="Times New Roman"/>
                <w:sz w:val="19"/>
                <w:szCs w:val="19"/>
              </w:rPr>
              <w:t xml:space="preserve"> </w:t>
            </w:r>
            <w:r w:rsidR="00302839" w:rsidRPr="00302839">
              <w:rPr>
                <w:rFonts w:ascii="Book Antiqua" w:hAnsi="Book Antiqua" w:cs="Times New Roman"/>
                <w:sz w:val="19"/>
                <w:szCs w:val="19"/>
              </w:rPr>
              <w:t>endossante: Diego</w:t>
            </w:r>
            <w:r w:rsidR="00302839">
              <w:rPr>
                <w:rFonts w:ascii="Book Antiqua" w:hAnsi="Book Antiqua" w:cs="Times New Roman"/>
                <w:sz w:val="19"/>
                <w:szCs w:val="19"/>
              </w:rPr>
              <w:t xml:space="preserve">; </w:t>
            </w:r>
            <w:proofErr w:type="spellStart"/>
            <w:r w:rsidR="00302839" w:rsidRPr="00302839">
              <w:rPr>
                <w:rFonts w:ascii="Book Antiqua" w:hAnsi="Book Antiqua" w:cs="Times New Roman"/>
                <w:b/>
                <w:bCs/>
                <w:sz w:val="19"/>
                <w:szCs w:val="19"/>
                <w:highlight w:val="magenta"/>
              </w:rPr>
              <w:t>iv</w:t>
            </w:r>
            <w:proofErr w:type="spellEnd"/>
            <w:r w:rsidR="00302839" w:rsidRPr="00302839">
              <w:rPr>
                <w:rFonts w:ascii="Book Antiqua" w:hAnsi="Book Antiqua" w:cs="Times New Roman"/>
                <w:b/>
                <w:bCs/>
                <w:sz w:val="19"/>
                <w:szCs w:val="19"/>
                <w:highlight w:val="magenta"/>
              </w:rPr>
              <w:t>)</w:t>
            </w:r>
            <w:r w:rsidR="00302839">
              <w:rPr>
                <w:rFonts w:ascii="Book Antiqua" w:hAnsi="Book Antiqua" w:cs="Times New Roman"/>
                <w:sz w:val="19"/>
                <w:szCs w:val="19"/>
              </w:rPr>
              <w:t xml:space="preserve"> </w:t>
            </w:r>
            <w:r w:rsidR="00302839" w:rsidRPr="00302839">
              <w:rPr>
                <w:rFonts w:ascii="Book Antiqua" w:hAnsi="Book Antiqua" w:cs="Times New Roman"/>
                <w:sz w:val="19"/>
                <w:szCs w:val="19"/>
              </w:rPr>
              <w:t>endossatário e portador do título: Roberto</w:t>
            </w:r>
            <w:r w:rsidR="00302839">
              <w:rPr>
                <w:rFonts w:ascii="Book Antiqua" w:hAnsi="Book Antiqua" w:cs="Times New Roman"/>
                <w:sz w:val="19"/>
                <w:szCs w:val="19"/>
              </w:rPr>
              <w:t xml:space="preserve">; </w:t>
            </w:r>
            <w:r w:rsidR="00302839" w:rsidRPr="00302839">
              <w:rPr>
                <w:rFonts w:ascii="Book Antiqua" w:hAnsi="Book Antiqua" w:cs="Times New Roman"/>
                <w:b/>
                <w:bCs/>
                <w:sz w:val="19"/>
                <w:szCs w:val="19"/>
                <w:highlight w:val="magenta"/>
              </w:rPr>
              <w:t>v)</w:t>
            </w:r>
            <w:r w:rsidR="00302839">
              <w:rPr>
                <w:rFonts w:ascii="Book Antiqua" w:hAnsi="Book Antiqua" w:cs="Times New Roman"/>
                <w:sz w:val="19"/>
                <w:szCs w:val="19"/>
              </w:rPr>
              <w:t xml:space="preserve"> </w:t>
            </w:r>
            <w:r w:rsidR="00302839" w:rsidRPr="00302839">
              <w:rPr>
                <w:rFonts w:ascii="Book Antiqua" w:hAnsi="Book Antiqua" w:cs="Times New Roman"/>
                <w:sz w:val="19"/>
                <w:szCs w:val="19"/>
              </w:rPr>
              <w:t>avalista: Beatriz (</w:t>
            </w:r>
            <w:r w:rsidR="00302839">
              <w:rPr>
                <w:rFonts w:ascii="Book Antiqua" w:hAnsi="Book Antiqua" w:cs="Times New Roman"/>
                <w:sz w:val="19"/>
                <w:szCs w:val="19"/>
              </w:rPr>
              <w:t>o</w:t>
            </w:r>
            <w:r w:rsidR="00302839" w:rsidRPr="00302839">
              <w:rPr>
                <w:rFonts w:ascii="Book Antiqua" w:hAnsi="Book Antiqua" w:cs="Times New Roman"/>
                <w:sz w:val="19"/>
                <w:szCs w:val="19"/>
              </w:rPr>
              <w:t xml:space="preserve"> aval considera-se como resultante da simples assinatura do dador aposta na face anterior da letra, salvo se se tratadas assinaturas do sacado ou do sacador - art. 31 da LUG)</w:t>
            </w:r>
            <w:r w:rsidR="00302839">
              <w:rPr>
                <w:rFonts w:ascii="Book Antiqua" w:hAnsi="Book Antiqua" w:cs="Times New Roman"/>
                <w:sz w:val="19"/>
                <w:szCs w:val="19"/>
              </w:rPr>
              <w:t>. Agora quanto à prescrição, vejamos o teor do art. 70,</w:t>
            </w:r>
            <w:r>
              <w:rPr>
                <w:rFonts w:ascii="Book Antiqua" w:hAnsi="Book Antiqua" w:cs="Times New Roman"/>
                <w:sz w:val="19"/>
                <w:szCs w:val="19"/>
              </w:rPr>
              <w:t xml:space="preserve"> alínea 2ª</w:t>
            </w:r>
            <w:r w:rsidR="00302839">
              <w:rPr>
                <w:rFonts w:ascii="Book Antiqua" w:hAnsi="Book Antiqua" w:cs="Times New Roman"/>
                <w:sz w:val="19"/>
                <w:szCs w:val="19"/>
              </w:rPr>
              <w:t xml:space="preserve"> da LUG (com destaques)</w:t>
            </w:r>
            <w:r>
              <w:rPr>
                <w:rFonts w:ascii="Book Antiqua" w:hAnsi="Book Antiqua" w:cs="Times New Roman"/>
                <w:sz w:val="19"/>
                <w:szCs w:val="19"/>
              </w:rPr>
              <w:t xml:space="preserve">: </w:t>
            </w:r>
            <w:r w:rsidRPr="00B13D87">
              <w:rPr>
                <w:rFonts w:ascii="Book Antiqua" w:hAnsi="Book Antiqua" w:cs="Times New Roman"/>
                <w:i/>
                <w:iCs/>
                <w:sz w:val="19"/>
                <w:szCs w:val="19"/>
              </w:rPr>
              <w:t xml:space="preserve">“As ações do portador </w:t>
            </w:r>
            <w:r w:rsidRPr="00B13D87">
              <w:rPr>
                <w:rFonts w:ascii="Book Antiqua" w:hAnsi="Book Antiqua" w:cs="Times New Roman"/>
                <w:b/>
                <w:bCs/>
                <w:i/>
                <w:iCs/>
                <w:sz w:val="19"/>
                <w:szCs w:val="19"/>
                <w:highlight w:val="yellow"/>
              </w:rPr>
              <w:t>(Roberto)</w:t>
            </w:r>
            <w:r w:rsidRPr="00B13D87">
              <w:rPr>
                <w:rFonts w:ascii="Book Antiqua" w:hAnsi="Book Antiqua" w:cs="Times New Roman"/>
                <w:i/>
                <w:iCs/>
                <w:sz w:val="19"/>
                <w:szCs w:val="19"/>
              </w:rPr>
              <w:t xml:space="preserve"> contra os endossantes </w:t>
            </w:r>
            <w:r w:rsidRPr="00B13D87">
              <w:rPr>
                <w:rFonts w:ascii="Book Antiqua" w:hAnsi="Book Antiqua" w:cs="Times New Roman"/>
                <w:b/>
                <w:bCs/>
                <w:i/>
                <w:iCs/>
                <w:sz w:val="19"/>
                <w:szCs w:val="19"/>
                <w:highlight w:val="yellow"/>
              </w:rPr>
              <w:t>(Diego)</w:t>
            </w:r>
            <w:r w:rsidRPr="00B13D87">
              <w:rPr>
                <w:rFonts w:ascii="Book Antiqua" w:hAnsi="Book Antiqua" w:cs="Times New Roman"/>
                <w:i/>
                <w:iCs/>
                <w:sz w:val="19"/>
                <w:szCs w:val="19"/>
              </w:rPr>
              <w:t xml:space="preserve"> e contra o sacador prescrevem num ano, a contar da data do protesto feito em tempo útil, ou da data do vencimento, se trata de letra que contenha cláusula “sem despesas’.”</w:t>
            </w:r>
          </w:p>
          <w:p w14:paraId="0F27D2D6" w14:textId="77777777" w:rsidR="00B13D87" w:rsidRDefault="00B13D87" w:rsidP="000B703E">
            <w:pPr>
              <w:jc w:val="both"/>
              <w:rPr>
                <w:rFonts w:ascii="Book Antiqua" w:hAnsi="Book Antiqua" w:cs="Times New Roman"/>
                <w:b/>
                <w:bCs/>
                <w:sz w:val="19"/>
                <w:szCs w:val="19"/>
              </w:rPr>
            </w:pPr>
          </w:p>
          <w:p w14:paraId="688FA4BC" w14:textId="1C1BB004" w:rsidR="00D10CC1" w:rsidRPr="00D10CC1" w:rsidRDefault="00D10CC1" w:rsidP="000B703E">
            <w:pPr>
              <w:jc w:val="both"/>
              <w:rPr>
                <w:rFonts w:ascii="Book Antiqua" w:hAnsi="Book Antiqua" w:cs="Times New Roman"/>
                <w:b/>
                <w:bCs/>
                <w:sz w:val="19"/>
                <w:szCs w:val="19"/>
              </w:rPr>
            </w:pPr>
            <w:r>
              <w:rPr>
                <w:rFonts w:ascii="Book Antiqua" w:hAnsi="Book Antiqua" w:cs="Times New Roman"/>
                <w:b/>
                <w:bCs/>
                <w:sz w:val="19"/>
                <w:szCs w:val="19"/>
              </w:rPr>
              <w:lastRenderedPageBreak/>
              <w:t>(</w:t>
            </w:r>
            <w:r w:rsidRPr="00D10CC1">
              <w:rPr>
                <w:rFonts w:ascii="Book Antiqua" w:hAnsi="Book Antiqua" w:cs="Times New Roman"/>
                <w:b/>
                <w:bCs/>
                <w:sz w:val="19"/>
                <w:szCs w:val="19"/>
                <w:highlight w:val="yellow"/>
              </w:rPr>
              <w:t>TRF5-2017-CESPE</w:t>
            </w:r>
            <w:r>
              <w:rPr>
                <w:rFonts w:ascii="Book Antiqua" w:hAnsi="Book Antiqua" w:cs="Times New Roman"/>
                <w:b/>
                <w:bCs/>
                <w:sz w:val="19"/>
                <w:szCs w:val="19"/>
              </w:rPr>
              <w:t>)</w:t>
            </w:r>
            <w:r>
              <w:rPr>
                <w:rFonts w:ascii="Book Antiqua" w:hAnsi="Book Antiqua" w:cs="Times New Roman"/>
                <w:sz w:val="19"/>
                <w:szCs w:val="19"/>
              </w:rPr>
              <w:t xml:space="preserve">: </w:t>
            </w:r>
            <w:r w:rsidRPr="00D10CC1">
              <w:rPr>
                <w:rFonts w:ascii="Book Antiqua" w:hAnsi="Book Antiqua" w:cs="Times New Roman"/>
                <w:sz w:val="19"/>
                <w:szCs w:val="19"/>
              </w:rPr>
              <w:t>Em relação aos títulos de crédito, assinale a opção correta</w:t>
            </w:r>
            <w:r>
              <w:rPr>
                <w:rFonts w:ascii="Book Antiqua" w:hAnsi="Book Antiqua" w:cs="Times New Roman"/>
                <w:sz w:val="19"/>
                <w:szCs w:val="19"/>
              </w:rPr>
              <w:t xml:space="preserve">: </w:t>
            </w:r>
            <w:r w:rsidRPr="00D10CC1">
              <w:rPr>
                <w:rFonts w:ascii="Book Antiqua" w:hAnsi="Book Antiqua" w:cs="Times New Roman"/>
                <w:sz w:val="19"/>
                <w:szCs w:val="19"/>
              </w:rPr>
              <w:t>A cláusula “sem despesas” transforma em facultativo o protesto necessário contra quaisquer devedores.</w:t>
            </w:r>
            <w:r>
              <w:rPr>
                <w:rFonts w:ascii="Book Antiqua" w:hAnsi="Book Antiqua" w:cs="Times New Roman"/>
                <w:sz w:val="19"/>
                <w:szCs w:val="19"/>
              </w:rPr>
              <w:t xml:space="preserve"> </w:t>
            </w:r>
            <w:r w:rsidRPr="00A67B48">
              <w:rPr>
                <w:rFonts w:ascii="Book Antiqua" w:hAnsi="Book Antiqua" w:cs="Times New Roman"/>
                <w:b/>
                <w:sz w:val="19"/>
                <w:szCs w:val="19"/>
              </w:rPr>
              <w:t>BL: art. 70, alínea 2ª, LUG.</w:t>
            </w:r>
          </w:p>
          <w:p w14:paraId="1356C442" w14:textId="5C81EAF8" w:rsidR="00D10CC1" w:rsidRDefault="00D10CC1" w:rsidP="000B703E">
            <w:pPr>
              <w:jc w:val="both"/>
              <w:rPr>
                <w:rFonts w:ascii="Book Antiqua" w:hAnsi="Book Antiqua" w:cs="Times New Roman"/>
                <w:b/>
                <w:bCs/>
                <w:sz w:val="19"/>
                <w:szCs w:val="19"/>
              </w:rPr>
            </w:pPr>
          </w:p>
          <w:p w14:paraId="7F200FD2" w14:textId="76B665E2" w:rsidR="00D10CC1" w:rsidRDefault="00D10CC1" w:rsidP="000B703E">
            <w:pPr>
              <w:jc w:val="both"/>
              <w:rPr>
                <w:rFonts w:ascii="Book Antiqua" w:hAnsi="Book Antiqua" w:cs="Times New Roman"/>
                <w:b/>
                <w:bCs/>
                <w:sz w:val="19"/>
                <w:szCs w:val="19"/>
              </w:rPr>
            </w:pPr>
            <w:r w:rsidRPr="008A5B5F">
              <w:rPr>
                <w:rFonts w:ascii="Book Antiqua" w:hAnsi="Book Antiqua" w:cs="Times New Roman"/>
                <w:b/>
                <w:i/>
                <w:iCs/>
                <w:color w:val="FF0000"/>
                <w:sz w:val="19"/>
                <w:szCs w:val="19"/>
              </w:rPr>
              <w:t>#</w:t>
            </w:r>
            <w:r w:rsidRPr="008A5B5F">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w:t>
            </w:r>
            <w:r w:rsidR="001D2A63">
              <w:rPr>
                <w:rFonts w:ascii="Book Antiqua" w:hAnsi="Book Antiqua" w:cs="Times New Roman"/>
                <w:sz w:val="19"/>
                <w:szCs w:val="19"/>
              </w:rPr>
              <w:t xml:space="preserve"> A</w:t>
            </w:r>
            <w:r w:rsidRPr="00A67B48">
              <w:rPr>
                <w:rFonts w:ascii="Book Antiqua" w:hAnsi="Book Antiqua" w:cs="Times New Roman"/>
                <w:sz w:val="19"/>
                <w:szCs w:val="19"/>
              </w:rPr>
              <w:t xml:space="preserve"> </w:t>
            </w:r>
            <w:r w:rsidR="001D2A63">
              <w:rPr>
                <w:rFonts w:ascii="Book Antiqua" w:hAnsi="Book Antiqua" w:cs="Times New Roman"/>
                <w:b/>
                <w:sz w:val="19"/>
                <w:szCs w:val="19"/>
                <w:shd w:val="clear" w:color="auto" w:fill="F7CAAC" w:themeFill="accent2" w:themeFillTint="66"/>
              </w:rPr>
              <w:t>c</w:t>
            </w:r>
            <w:r w:rsidRPr="00A67B48">
              <w:rPr>
                <w:rFonts w:ascii="Book Antiqua" w:hAnsi="Book Antiqua" w:cs="Times New Roman"/>
                <w:b/>
                <w:sz w:val="19"/>
                <w:szCs w:val="19"/>
                <w:shd w:val="clear" w:color="auto" w:fill="F7CAAC" w:themeFill="accent2" w:themeFillTint="66"/>
              </w:rPr>
              <w:t>láusula “sem despesas”</w:t>
            </w:r>
            <w:r w:rsidRPr="00A67B48">
              <w:rPr>
                <w:rFonts w:ascii="Book Antiqua" w:hAnsi="Book Antiqua" w:cs="Times New Roman"/>
                <w:sz w:val="19"/>
                <w:szCs w:val="19"/>
              </w:rPr>
              <w:t xml:space="preserve"> é a cláusula que </w:t>
            </w:r>
            <w:r w:rsidRPr="00A67B48">
              <w:rPr>
                <w:rFonts w:ascii="Book Antiqua" w:hAnsi="Book Antiqua" w:cs="Times New Roman"/>
                <w:b/>
                <w:sz w:val="19"/>
                <w:szCs w:val="19"/>
                <w:highlight w:val="yellow"/>
              </w:rPr>
              <w:t>dispensa o protesto</w:t>
            </w:r>
            <w:r w:rsidRPr="00A67B48">
              <w:rPr>
                <w:rFonts w:ascii="Book Antiqua" w:hAnsi="Book Antiqua" w:cs="Times New Roman"/>
                <w:sz w:val="19"/>
                <w:szCs w:val="19"/>
              </w:rPr>
              <w:t>. Nesse sentido, toda cláusula inserida pelo sacador (quem emitiu o título) vale para todos os coobrigados no título. Por outro lado, a cláusula inserida pelo endossante só vale para ele mesmo. Então, se o endossante insere uma cláusula “sem despesas”, significa que em relação a ele não precisa protestar o título para ser executado. Já se o sacador insere a cláusula “sem despesas”, tal cláusula valerá para todo mundo, precisando protesto para nenhum coobrigado sofrer a execução.</w:t>
            </w:r>
            <w:r>
              <w:rPr>
                <w:rFonts w:ascii="Book Antiqua" w:hAnsi="Book Antiqua" w:cs="Times New Roman"/>
                <w:sz w:val="19"/>
                <w:szCs w:val="19"/>
              </w:rPr>
              <w:t xml:space="preserve"> Em resumo, a </w:t>
            </w:r>
            <w:r w:rsidRPr="00D10CC1">
              <w:rPr>
                <w:rFonts w:ascii="Book Antiqua" w:hAnsi="Book Antiqua" w:cs="Times New Roman"/>
                <w:b/>
                <w:bCs/>
                <w:sz w:val="19"/>
                <w:szCs w:val="19"/>
                <w:shd w:val="clear" w:color="auto" w:fill="F7CAAC" w:themeFill="accent2" w:themeFillTint="66"/>
              </w:rPr>
              <w:t>cláusula “sem despesa”</w:t>
            </w:r>
            <w:r w:rsidRPr="00D10CC1">
              <w:rPr>
                <w:rFonts w:ascii="Book Antiqua" w:hAnsi="Book Antiqua" w:cs="Times New Roman"/>
                <w:sz w:val="19"/>
                <w:szCs w:val="19"/>
              </w:rPr>
              <w:t xml:space="preserve"> também conhecida como</w:t>
            </w:r>
            <w:r>
              <w:rPr>
                <w:rFonts w:ascii="Book Antiqua" w:hAnsi="Book Antiqua" w:cs="Times New Roman"/>
                <w:sz w:val="19"/>
                <w:szCs w:val="19"/>
              </w:rPr>
              <w:t xml:space="preserve"> </w:t>
            </w:r>
            <w:r w:rsidRPr="00D10CC1">
              <w:rPr>
                <w:rFonts w:ascii="Book Antiqua" w:hAnsi="Book Antiqua" w:cs="Times New Roman"/>
                <w:b/>
                <w:bCs/>
                <w:sz w:val="19"/>
                <w:szCs w:val="19"/>
                <w:shd w:val="clear" w:color="auto" w:fill="F7CAAC" w:themeFill="accent2" w:themeFillTint="66"/>
              </w:rPr>
              <w:t>cláusula “sem protesto”</w:t>
            </w:r>
            <w:r w:rsidRPr="00D10CC1">
              <w:rPr>
                <w:rFonts w:ascii="Book Antiqua" w:hAnsi="Book Antiqua" w:cs="Times New Roman"/>
                <w:sz w:val="19"/>
                <w:szCs w:val="19"/>
              </w:rPr>
              <w:t xml:space="preserve"> assegura a cobrança sem protest</w:t>
            </w:r>
            <w:r>
              <w:rPr>
                <w:rFonts w:ascii="Book Antiqua" w:hAnsi="Book Antiqua" w:cs="Times New Roman"/>
                <w:sz w:val="19"/>
                <w:szCs w:val="19"/>
              </w:rPr>
              <w:t>o do título</w:t>
            </w:r>
            <w:r w:rsidR="001D2A63">
              <w:rPr>
                <w:rFonts w:ascii="Book Antiqua" w:hAnsi="Book Antiqua" w:cs="Times New Roman"/>
                <w:sz w:val="19"/>
                <w:szCs w:val="19"/>
              </w:rPr>
              <w:t xml:space="preserve">, isto é, </w:t>
            </w:r>
            <w:r w:rsidR="001D2A63" w:rsidRPr="001D2A63">
              <w:rPr>
                <w:rFonts w:ascii="Book Antiqua" w:hAnsi="Book Antiqua" w:cs="Times New Roman"/>
                <w:sz w:val="19"/>
                <w:szCs w:val="19"/>
              </w:rPr>
              <w:t>dispensa</w:t>
            </w:r>
            <w:r w:rsidR="001D2A63">
              <w:rPr>
                <w:rFonts w:ascii="Book Antiqua" w:hAnsi="Book Antiqua" w:cs="Times New Roman"/>
                <w:sz w:val="19"/>
                <w:szCs w:val="19"/>
              </w:rPr>
              <w:t>-se</w:t>
            </w:r>
            <w:r w:rsidR="001D2A63" w:rsidRPr="001D2A63">
              <w:rPr>
                <w:rFonts w:ascii="Book Antiqua" w:hAnsi="Book Antiqua" w:cs="Times New Roman"/>
                <w:sz w:val="19"/>
                <w:szCs w:val="19"/>
              </w:rPr>
              <w:t xml:space="preserve"> o protesto para fins de conservação do direito de crédito contra os coobrigado</w:t>
            </w:r>
            <w:r w:rsidR="001D2A63">
              <w:rPr>
                <w:rFonts w:ascii="Book Antiqua" w:hAnsi="Book Antiqua" w:cs="Times New Roman"/>
                <w:sz w:val="19"/>
                <w:szCs w:val="19"/>
              </w:rPr>
              <w:t>s</w:t>
            </w:r>
            <w:r w:rsidR="001D2A63" w:rsidRPr="001D2A63">
              <w:rPr>
                <w:rFonts w:ascii="Book Antiqua" w:hAnsi="Book Antiqua" w:cs="Times New Roman"/>
                <w:sz w:val="19"/>
                <w:szCs w:val="19"/>
              </w:rPr>
              <w:t>.</w:t>
            </w:r>
          </w:p>
          <w:p w14:paraId="104FB290" w14:textId="77777777" w:rsidR="00D10CC1" w:rsidRDefault="00D10CC1" w:rsidP="000B703E">
            <w:pPr>
              <w:jc w:val="both"/>
              <w:rPr>
                <w:rFonts w:ascii="Book Antiqua" w:hAnsi="Book Antiqua" w:cs="Times New Roman"/>
                <w:b/>
                <w:bCs/>
                <w:sz w:val="19"/>
                <w:szCs w:val="19"/>
              </w:rPr>
            </w:pPr>
          </w:p>
          <w:p w14:paraId="2ED2F8ED" w14:textId="23A0BD6C" w:rsidR="008A5B5F" w:rsidRDefault="008A5B5F" w:rsidP="000B703E">
            <w:pPr>
              <w:jc w:val="both"/>
              <w:rPr>
                <w:rFonts w:ascii="Book Antiqua" w:hAnsi="Book Antiqua" w:cs="Times New Roman"/>
                <w:b/>
                <w:sz w:val="19"/>
                <w:szCs w:val="19"/>
              </w:rPr>
            </w:pPr>
            <w:r>
              <w:rPr>
                <w:rFonts w:ascii="Book Antiqua" w:hAnsi="Book Antiqua" w:cs="Times New Roman"/>
                <w:b/>
                <w:bCs/>
                <w:sz w:val="19"/>
                <w:szCs w:val="19"/>
              </w:rPr>
              <w:t>(</w:t>
            </w:r>
            <w:r w:rsidRPr="008A5B5F">
              <w:rPr>
                <w:rFonts w:ascii="Book Antiqua" w:hAnsi="Book Antiqua" w:cs="Times New Roman"/>
                <w:b/>
                <w:bCs/>
                <w:sz w:val="19"/>
                <w:szCs w:val="19"/>
                <w:highlight w:val="yellow"/>
              </w:rPr>
              <w:t>MPAM-2015-FMP</w:t>
            </w:r>
            <w:r>
              <w:rPr>
                <w:rFonts w:ascii="Book Antiqua" w:hAnsi="Book Antiqua" w:cs="Times New Roman"/>
                <w:b/>
                <w:bCs/>
                <w:sz w:val="19"/>
                <w:szCs w:val="19"/>
              </w:rPr>
              <w:t>)</w:t>
            </w:r>
            <w:r>
              <w:rPr>
                <w:rFonts w:ascii="Book Antiqua" w:hAnsi="Book Antiqua" w:cs="Times New Roman"/>
                <w:sz w:val="19"/>
                <w:szCs w:val="19"/>
              </w:rPr>
              <w:t xml:space="preserve">: </w:t>
            </w:r>
            <w:r w:rsidRPr="008A5B5F">
              <w:rPr>
                <w:rFonts w:ascii="Book Antiqua" w:hAnsi="Book Antiqua" w:cs="Times New Roman"/>
                <w:sz w:val="19"/>
                <w:szCs w:val="19"/>
              </w:rPr>
              <w:t>Para o exercício do direito de cobrança dos valores constantes da letra de câmbio por meio da ação de execução, a Lei Uniforme fixou os seguintes prazos prescricionais: A ação do portador contra o sacador prescreve num ano, a contar da data do protesto feito em tempo útil, ou da data do vencimento, se se trata de letra que contenha cláusula “sem despesas”.</w:t>
            </w:r>
            <w:r>
              <w:rPr>
                <w:rFonts w:ascii="Book Antiqua" w:hAnsi="Book Antiqua" w:cs="Times New Roman"/>
                <w:sz w:val="19"/>
                <w:szCs w:val="19"/>
              </w:rPr>
              <w:t xml:space="preserve"> </w:t>
            </w:r>
            <w:r w:rsidRPr="00A67B48">
              <w:rPr>
                <w:rFonts w:ascii="Book Antiqua" w:hAnsi="Book Antiqua" w:cs="Times New Roman"/>
                <w:b/>
                <w:sz w:val="19"/>
                <w:szCs w:val="19"/>
              </w:rPr>
              <w:t>BL: art. 70, alínea 2ª, LUG.</w:t>
            </w:r>
          </w:p>
          <w:p w14:paraId="34DD5A6A" w14:textId="77777777" w:rsidR="008A5B5F" w:rsidRDefault="008A5B5F" w:rsidP="000B703E">
            <w:pPr>
              <w:jc w:val="both"/>
              <w:rPr>
                <w:rFonts w:ascii="Book Antiqua" w:hAnsi="Book Antiqua" w:cs="Times New Roman"/>
                <w:b/>
                <w:sz w:val="19"/>
                <w:szCs w:val="19"/>
              </w:rPr>
            </w:pPr>
          </w:p>
          <w:p w14:paraId="3AEA05AF" w14:textId="209B8146" w:rsidR="00294D92" w:rsidRPr="00D10CC1" w:rsidRDefault="000B703E" w:rsidP="000B703E">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TJRS-2009</w:t>
            </w:r>
            <w:r w:rsidRPr="00A67B48">
              <w:rPr>
                <w:rFonts w:ascii="Book Antiqua" w:hAnsi="Book Antiqua" w:cs="Times New Roman"/>
                <w:b/>
                <w:sz w:val="19"/>
                <w:szCs w:val="19"/>
              </w:rPr>
              <w:t>)</w:t>
            </w:r>
            <w:r w:rsidRPr="00A67B48">
              <w:rPr>
                <w:rFonts w:ascii="Book Antiqua" w:hAnsi="Book Antiqua" w:cs="Times New Roman"/>
                <w:sz w:val="19"/>
                <w:szCs w:val="19"/>
              </w:rPr>
              <w:t xml:space="preserve">: Considere a assertiva abaixo relativa à prescrição da ação cambial: Prescreve em um ano a contar da data do protesto feito em tempo útil ou da data do vencimento, quando se tratar de letra que contenha cláusula sem despesas, a ação cambial do portador contra os endossantes e contra o sacador e seus avalistas. </w:t>
            </w:r>
            <w:r w:rsidRPr="00A67B48">
              <w:rPr>
                <w:rFonts w:ascii="Book Antiqua" w:hAnsi="Book Antiqua" w:cs="Times New Roman"/>
                <w:b/>
                <w:sz w:val="19"/>
                <w:szCs w:val="19"/>
              </w:rPr>
              <w:t xml:space="preserve">BL: art. 70, alínea </w:t>
            </w:r>
            <w:r w:rsidR="00C2187B" w:rsidRPr="00A67B48">
              <w:rPr>
                <w:rFonts w:ascii="Book Antiqua" w:hAnsi="Book Antiqua" w:cs="Times New Roman"/>
                <w:b/>
                <w:sz w:val="19"/>
                <w:szCs w:val="19"/>
              </w:rPr>
              <w:t>2</w:t>
            </w:r>
            <w:r w:rsidRPr="00A67B48">
              <w:rPr>
                <w:rFonts w:ascii="Book Antiqua" w:hAnsi="Book Antiqua" w:cs="Times New Roman"/>
                <w:b/>
                <w:sz w:val="19"/>
                <w:szCs w:val="19"/>
              </w:rPr>
              <w:t>ª, LUG.</w:t>
            </w:r>
          </w:p>
        </w:tc>
      </w:tr>
    </w:tbl>
    <w:p w14:paraId="05EEBAF0" w14:textId="245680EF" w:rsidR="002C04BF" w:rsidRPr="00390587" w:rsidRDefault="002C04BF" w:rsidP="00390587">
      <w:pPr>
        <w:spacing w:before="100" w:beforeAutospacing="1" w:after="100" w:afterAutospacing="1" w:line="240" w:lineRule="auto"/>
        <w:ind w:firstLine="567"/>
        <w:jc w:val="both"/>
        <w:rPr>
          <w:rFonts w:ascii="Book Antiqua" w:hAnsi="Book Antiqua" w:cs="Times New Roman"/>
          <w:b/>
          <w:bCs/>
          <w:color w:val="FF0000"/>
          <w:sz w:val="16"/>
          <w:szCs w:val="16"/>
        </w:rPr>
      </w:pPr>
      <w:r w:rsidRPr="00390587">
        <w:rPr>
          <w:rFonts w:ascii="Book Antiqua" w:hAnsi="Book Antiqua" w:cs="Times New Roman"/>
          <w:b/>
          <w:bCs/>
          <w:sz w:val="19"/>
          <w:szCs w:val="19"/>
        </w:rPr>
        <w:lastRenderedPageBreak/>
        <w:t xml:space="preserve">As </w:t>
      </w:r>
      <w:r w:rsidRPr="00390587">
        <w:rPr>
          <w:rFonts w:ascii="Book Antiqua" w:hAnsi="Book Antiqua" w:cs="Times New Roman"/>
          <w:b/>
          <w:bCs/>
          <w:caps/>
          <w:sz w:val="19"/>
          <w:szCs w:val="19"/>
          <w:shd w:val="clear" w:color="auto" w:fill="F7CAAC" w:themeFill="accent2" w:themeFillTint="66"/>
        </w:rPr>
        <w:t>ações dos endossantes</w:t>
      </w:r>
      <w:r w:rsidRPr="00390587">
        <w:rPr>
          <w:rFonts w:ascii="Book Antiqua" w:hAnsi="Book Antiqua" w:cs="Times New Roman"/>
          <w:b/>
          <w:bCs/>
          <w:sz w:val="19"/>
          <w:szCs w:val="19"/>
        </w:rPr>
        <w:t xml:space="preserve"> </w:t>
      </w:r>
      <w:r w:rsidRPr="00390587">
        <w:rPr>
          <w:rFonts w:ascii="Book Antiqua" w:hAnsi="Book Antiqua" w:cs="Times New Roman"/>
          <w:b/>
          <w:bCs/>
          <w:sz w:val="19"/>
          <w:szCs w:val="19"/>
          <w:highlight w:val="yellow"/>
        </w:rPr>
        <w:t>uns</w:t>
      </w:r>
      <w:r w:rsidRPr="00390587">
        <w:rPr>
          <w:rFonts w:ascii="Book Antiqua" w:hAnsi="Book Antiqua" w:cs="Times New Roman"/>
          <w:b/>
          <w:bCs/>
          <w:caps/>
          <w:sz w:val="19"/>
          <w:szCs w:val="19"/>
        </w:rPr>
        <w:t xml:space="preserve"> </w:t>
      </w:r>
      <w:r w:rsidRPr="00390587">
        <w:rPr>
          <w:rFonts w:ascii="Book Antiqua" w:hAnsi="Book Antiqua" w:cs="Times New Roman"/>
          <w:b/>
          <w:bCs/>
          <w:caps/>
          <w:sz w:val="19"/>
          <w:szCs w:val="19"/>
          <w:highlight w:val="green"/>
        </w:rPr>
        <w:t>contra</w:t>
      </w:r>
      <w:r w:rsidRPr="00390587">
        <w:rPr>
          <w:rFonts w:ascii="Book Antiqua" w:hAnsi="Book Antiqua" w:cs="Times New Roman"/>
          <w:b/>
          <w:bCs/>
          <w:caps/>
          <w:sz w:val="19"/>
          <w:szCs w:val="19"/>
        </w:rPr>
        <w:t xml:space="preserve"> </w:t>
      </w:r>
      <w:r w:rsidRPr="00390587">
        <w:rPr>
          <w:rFonts w:ascii="Book Antiqua" w:hAnsi="Book Antiqua" w:cs="Times New Roman"/>
          <w:b/>
          <w:bCs/>
          <w:sz w:val="19"/>
          <w:szCs w:val="19"/>
          <w:highlight w:val="yellow"/>
        </w:rPr>
        <w:t>os outros</w:t>
      </w:r>
      <w:r w:rsidRPr="00390587">
        <w:rPr>
          <w:rFonts w:ascii="Book Antiqua" w:hAnsi="Book Antiqua" w:cs="Times New Roman"/>
          <w:b/>
          <w:bCs/>
          <w:sz w:val="19"/>
          <w:szCs w:val="19"/>
        </w:rPr>
        <w:t xml:space="preserve"> e </w:t>
      </w:r>
      <w:r w:rsidRPr="00390587">
        <w:rPr>
          <w:rFonts w:ascii="Book Antiqua" w:hAnsi="Book Antiqua" w:cs="Times New Roman"/>
          <w:b/>
          <w:bCs/>
          <w:caps/>
          <w:sz w:val="19"/>
          <w:szCs w:val="19"/>
          <w:highlight w:val="green"/>
        </w:rPr>
        <w:t>contra</w:t>
      </w:r>
      <w:r w:rsidRPr="00390587">
        <w:rPr>
          <w:rFonts w:ascii="Book Antiqua" w:hAnsi="Book Antiqua" w:cs="Times New Roman"/>
          <w:b/>
          <w:bCs/>
          <w:caps/>
          <w:sz w:val="19"/>
          <w:szCs w:val="19"/>
        </w:rPr>
        <w:t xml:space="preserve"> </w:t>
      </w:r>
      <w:r w:rsidRPr="00390587">
        <w:rPr>
          <w:rFonts w:ascii="Book Antiqua" w:hAnsi="Book Antiqua" w:cs="Times New Roman"/>
          <w:b/>
          <w:bCs/>
          <w:sz w:val="19"/>
          <w:szCs w:val="19"/>
          <w:highlight w:val="yellow"/>
        </w:rPr>
        <w:t>o sacador</w:t>
      </w:r>
      <w:r w:rsidRPr="00390587">
        <w:rPr>
          <w:rFonts w:ascii="Book Antiqua" w:hAnsi="Book Antiqua" w:cs="Times New Roman"/>
          <w:b/>
          <w:bCs/>
          <w:sz w:val="19"/>
          <w:szCs w:val="19"/>
        </w:rPr>
        <w:t xml:space="preserve"> </w:t>
      </w:r>
      <w:r w:rsidRPr="00390587">
        <w:rPr>
          <w:rFonts w:ascii="Book Antiqua" w:hAnsi="Book Antiqua" w:cs="Times New Roman"/>
          <w:b/>
          <w:bCs/>
          <w:caps/>
          <w:sz w:val="19"/>
          <w:szCs w:val="19"/>
          <w:highlight w:val="green"/>
        </w:rPr>
        <w:t>prescrevem</w:t>
      </w:r>
      <w:r w:rsidRPr="00390587">
        <w:rPr>
          <w:rFonts w:ascii="Book Antiqua" w:hAnsi="Book Antiqua" w:cs="Times New Roman"/>
          <w:b/>
          <w:bCs/>
          <w:sz w:val="19"/>
          <w:szCs w:val="19"/>
        </w:rPr>
        <w:t xml:space="preserve"> em </w:t>
      </w:r>
      <w:r w:rsidRPr="00390587">
        <w:rPr>
          <w:rFonts w:ascii="Book Antiqua" w:hAnsi="Book Antiqua" w:cs="Times New Roman"/>
          <w:b/>
          <w:bCs/>
          <w:caps/>
          <w:sz w:val="19"/>
          <w:szCs w:val="19"/>
          <w:highlight w:val="cyan"/>
        </w:rPr>
        <w:t>6 (seis) meses</w:t>
      </w:r>
      <w:r w:rsidRPr="00390587">
        <w:rPr>
          <w:rFonts w:ascii="Book Antiqua" w:hAnsi="Book Antiqua" w:cs="Times New Roman"/>
          <w:b/>
          <w:bCs/>
          <w:sz w:val="19"/>
          <w:szCs w:val="19"/>
        </w:rPr>
        <w:t xml:space="preserve"> </w:t>
      </w:r>
      <w:r w:rsidRPr="00390587">
        <w:rPr>
          <w:rFonts w:ascii="Book Antiqua" w:hAnsi="Book Antiqua" w:cs="Times New Roman"/>
          <w:b/>
          <w:bCs/>
          <w:caps/>
          <w:sz w:val="19"/>
          <w:szCs w:val="19"/>
          <w:highlight w:val="green"/>
        </w:rPr>
        <w:t>a contar</w:t>
      </w:r>
      <w:r w:rsidRPr="00390587">
        <w:rPr>
          <w:rFonts w:ascii="Book Antiqua" w:hAnsi="Book Antiqua" w:cs="Times New Roman"/>
          <w:b/>
          <w:bCs/>
          <w:sz w:val="19"/>
          <w:szCs w:val="19"/>
        </w:rPr>
        <w:t xml:space="preserve"> </w:t>
      </w:r>
      <w:r w:rsidRPr="00390587">
        <w:rPr>
          <w:rFonts w:ascii="Book Antiqua" w:hAnsi="Book Antiqua" w:cs="Times New Roman"/>
          <w:b/>
          <w:bCs/>
          <w:sz w:val="19"/>
          <w:szCs w:val="19"/>
          <w:highlight w:val="yellow"/>
        </w:rPr>
        <w:t>do dia em que o endossante pagou a letra</w:t>
      </w:r>
      <w:r w:rsidRPr="00390587">
        <w:rPr>
          <w:rFonts w:ascii="Book Antiqua" w:hAnsi="Book Antiqua" w:cs="Times New Roman"/>
          <w:b/>
          <w:bCs/>
          <w:sz w:val="19"/>
          <w:szCs w:val="19"/>
        </w:rPr>
        <w:t xml:space="preserve"> ou </w:t>
      </w:r>
      <w:r w:rsidRPr="00390587">
        <w:rPr>
          <w:rFonts w:ascii="Book Antiqua" w:hAnsi="Book Antiqua" w:cs="Times New Roman"/>
          <w:b/>
          <w:bCs/>
          <w:sz w:val="19"/>
          <w:szCs w:val="19"/>
          <w:highlight w:val="yellow"/>
        </w:rPr>
        <w:t>em que ele próprio foi acionado</w:t>
      </w:r>
      <w:r w:rsidRPr="00390587">
        <w:rPr>
          <w:rFonts w:ascii="Book Antiqua" w:hAnsi="Book Antiqua" w:cs="Times New Roman"/>
          <w:b/>
          <w:bCs/>
          <w:sz w:val="16"/>
          <w:szCs w:val="16"/>
        </w:rPr>
        <w:t xml:space="preserve">. </w:t>
      </w:r>
      <w:r w:rsidR="000B703E" w:rsidRPr="00390587">
        <w:rPr>
          <w:rFonts w:ascii="Book Antiqua" w:hAnsi="Book Antiqua" w:cs="Times New Roman"/>
          <w:b/>
          <w:bCs/>
          <w:color w:val="FF0000"/>
          <w:sz w:val="16"/>
          <w:szCs w:val="16"/>
          <w:u w:val="single"/>
        </w:rPr>
        <w:t>(TJRS-2009)</w:t>
      </w:r>
      <w:r w:rsidR="00E30173" w:rsidRPr="00390587">
        <w:rPr>
          <w:rFonts w:ascii="Book Antiqua" w:hAnsi="Book Antiqua" w:cs="Times New Roman"/>
          <w:b/>
          <w:bCs/>
          <w:color w:val="FF0000"/>
          <w:sz w:val="16"/>
          <w:szCs w:val="16"/>
        </w:rPr>
        <w:t xml:space="preserve"> </w:t>
      </w:r>
      <w:r w:rsidR="002F7F82" w:rsidRPr="00390587">
        <w:rPr>
          <w:rFonts w:ascii="Book Antiqua" w:eastAsia="Times New Roman" w:hAnsi="Book Antiqua" w:cs="Times New Roman"/>
          <w:b/>
          <w:bCs/>
          <w:color w:val="FF0000"/>
          <w:sz w:val="16"/>
          <w:szCs w:val="16"/>
          <w:u w:val="single"/>
          <w:lang w:eastAsia="pt-BR"/>
        </w:rPr>
        <w:t>(MPRR-2012)</w:t>
      </w:r>
      <w:r w:rsidR="005E341F" w:rsidRPr="00390587">
        <w:rPr>
          <w:rFonts w:ascii="Book Antiqua" w:eastAsia="Times New Roman" w:hAnsi="Book Antiqua" w:cs="Times New Roman"/>
          <w:b/>
          <w:bCs/>
          <w:color w:val="FF0000"/>
          <w:sz w:val="16"/>
          <w:szCs w:val="16"/>
          <w:lang w:eastAsia="pt-BR"/>
        </w:rPr>
        <w:t xml:space="preserve"> </w:t>
      </w:r>
      <w:r w:rsidR="005E341F" w:rsidRPr="00390587">
        <w:rPr>
          <w:rFonts w:ascii="Book Antiqua" w:eastAsia="Times New Roman" w:hAnsi="Book Antiqua" w:cs="Times New Roman"/>
          <w:b/>
          <w:bCs/>
          <w:color w:val="FF0000"/>
          <w:sz w:val="16"/>
          <w:szCs w:val="16"/>
          <w:u w:val="single"/>
          <w:lang w:eastAsia="pt-BR"/>
        </w:rPr>
        <w:t>(MPAM-2015)</w:t>
      </w:r>
      <w:r w:rsidR="00CE15D5" w:rsidRPr="00390587">
        <w:rPr>
          <w:rFonts w:ascii="Book Antiqua" w:eastAsia="Times New Roman" w:hAnsi="Book Antiqua" w:cs="Times New Roman"/>
          <w:b/>
          <w:bCs/>
          <w:color w:val="FF0000"/>
          <w:sz w:val="16"/>
          <w:szCs w:val="16"/>
          <w:lang w:eastAsia="pt-BR"/>
        </w:rPr>
        <w:t xml:space="preserve"> </w:t>
      </w:r>
      <w:r w:rsidR="00CE15D5" w:rsidRPr="00390587">
        <w:rPr>
          <w:rFonts w:ascii="Book Antiqua" w:eastAsia="Times New Roman" w:hAnsi="Book Antiqua" w:cs="Times New Roman"/>
          <w:b/>
          <w:bCs/>
          <w:color w:val="FF0000"/>
          <w:sz w:val="16"/>
          <w:szCs w:val="16"/>
          <w:u w:val="single"/>
          <w:lang w:eastAsia="pt-BR"/>
        </w:rPr>
        <w:t>(Cartórios/TJMA-2016)</w:t>
      </w:r>
      <w:r w:rsidR="00CA2E87" w:rsidRPr="00390587">
        <w:rPr>
          <w:rFonts w:ascii="Book Antiqua" w:eastAsia="Times New Roman" w:hAnsi="Book Antiqua" w:cs="Times New Roman"/>
          <w:b/>
          <w:bCs/>
          <w:color w:val="FF0000"/>
          <w:sz w:val="16"/>
          <w:szCs w:val="16"/>
          <w:lang w:eastAsia="pt-BR"/>
        </w:rPr>
        <w:t xml:space="preserve"> </w:t>
      </w:r>
      <w:r w:rsidR="00CA2E87" w:rsidRPr="00390587">
        <w:rPr>
          <w:rFonts w:ascii="Book Antiqua" w:hAnsi="Book Antiqua" w:cs="Times New Roman"/>
          <w:b/>
          <w:bCs/>
          <w:color w:val="FF0000"/>
          <w:sz w:val="16"/>
          <w:szCs w:val="16"/>
          <w:u w:val="single"/>
        </w:rPr>
        <w:t>(Cartórios/TJMG-2009/2017)</w:t>
      </w:r>
    </w:p>
    <w:tbl>
      <w:tblPr>
        <w:tblStyle w:val="Tabelacomgrade"/>
        <w:tblW w:w="0" w:type="auto"/>
        <w:shd w:val="clear" w:color="auto" w:fill="CCFFFF"/>
        <w:tblLook w:val="04A0" w:firstRow="1" w:lastRow="0" w:firstColumn="1" w:lastColumn="0" w:noHBand="0" w:noVBand="1"/>
      </w:tblPr>
      <w:tblGrid>
        <w:gridCol w:w="8494"/>
      </w:tblGrid>
      <w:tr w:rsidR="00311DC7" w:rsidRPr="00A67B48" w14:paraId="60511445" w14:textId="77777777" w:rsidTr="001F5DA4">
        <w:tc>
          <w:tcPr>
            <w:tcW w:w="8494" w:type="dxa"/>
            <w:shd w:val="clear" w:color="auto" w:fill="CCFFFF"/>
          </w:tcPr>
          <w:p w14:paraId="75DD9911" w14:textId="0B567EBD" w:rsidR="008A5B5F" w:rsidRPr="008A5B5F" w:rsidRDefault="008A5B5F" w:rsidP="001F5DA4">
            <w:pPr>
              <w:jc w:val="both"/>
              <w:rPr>
                <w:rFonts w:ascii="Book Antiqua" w:hAnsi="Book Antiqua" w:cs="Times New Roman"/>
                <w:b/>
                <w:sz w:val="19"/>
                <w:szCs w:val="19"/>
              </w:rPr>
            </w:pPr>
            <w:r>
              <w:rPr>
                <w:rFonts w:ascii="Book Antiqua" w:hAnsi="Book Antiqua" w:cs="Times New Roman"/>
                <w:b/>
                <w:bCs/>
                <w:sz w:val="19"/>
                <w:szCs w:val="19"/>
              </w:rPr>
              <w:t>(</w:t>
            </w:r>
            <w:r w:rsidRPr="008A5B5F">
              <w:rPr>
                <w:rFonts w:ascii="Book Antiqua" w:hAnsi="Book Antiqua" w:cs="Times New Roman"/>
                <w:b/>
                <w:bCs/>
                <w:sz w:val="19"/>
                <w:szCs w:val="19"/>
                <w:highlight w:val="yellow"/>
              </w:rPr>
              <w:t>MPAM-2015-FMP</w:t>
            </w:r>
            <w:r>
              <w:rPr>
                <w:rFonts w:ascii="Book Antiqua" w:hAnsi="Book Antiqua" w:cs="Times New Roman"/>
                <w:b/>
                <w:bCs/>
                <w:sz w:val="19"/>
                <w:szCs w:val="19"/>
              </w:rPr>
              <w:t>)</w:t>
            </w:r>
            <w:r>
              <w:rPr>
                <w:rFonts w:ascii="Book Antiqua" w:hAnsi="Book Antiqua" w:cs="Times New Roman"/>
                <w:sz w:val="19"/>
                <w:szCs w:val="19"/>
              </w:rPr>
              <w:t xml:space="preserve">: </w:t>
            </w:r>
            <w:r w:rsidRPr="008A5B5F">
              <w:rPr>
                <w:rFonts w:ascii="Book Antiqua" w:hAnsi="Book Antiqua" w:cs="Times New Roman"/>
                <w:sz w:val="19"/>
                <w:szCs w:val="19"/>
              </w:rPr>
              <w:t>Para o exercício do direito de cobrança dos valores constantes da letra de câmbio por meio da ação de execução, a Lei Uniforme fixou os seguintes prazos prescricionais: As ações dos endossantes uns contra os outros e contra o sacador prescrevem em seis meses a contar do dia em que o endossante pagou a letra ou em que ele próprio foi acionado.</w:t>
            </w:r>
            <w:r>
              <w:rPr>
                <w:rFonts w:ascii="Book Antiqua" w:hAnsi="Book Antiqua" w:cs="Times New Roman"/>
                <w:sz w:val="19"/>
                <w:szCs w:val="19"/>
              </w:rPr>
              <w:t xml:space="preserve"> </w:t>
            </w:r>
            <w:r>
              <w:rPr>
                <w:rFonts w:ascii="Book Antiqua" w:hAnsi="Book Antiqua" w:cs="Times New Roman"/>
                <w:b/>
                <w:bCs/>
                <w:sz w:val="19"/>
                <w:szCs w:val="19"/>
              </w:rPr>
              <w:t>BL: art. 70, alínea 3º, LUG.</w:t>
            </w:r>
          </w:p>
          <w:p w14:paraId="2953EBDF" w14:textId="77777777" w:rsidR="008A5B5F" w:rsidRDefault="008A5B5F" w:rsidP="001F5DA4">
            <w:pPr>
              <w:jc w:val="both"/>
              <w:rPr>
                <w:rFonts w:ascii="Book Antiqua" w:hAnsi="Book Antiqua" w:cs="Times New Roman"/>
                <w:b/>
                <w:sz w:val="19"/>
                <w:szCs w:val="19"/>
                <w:highlight w:val="magenta"/>
              </w:rPr>
            </w:pPr>
          </w:p>
          <w:p w14:paraId="32862BF5" w14:textId="4E6F88C9" w:rsidR="00311DC7" w:rsidRPr="00A67B48" w:rsidRDefault="008A5B5F" w:rsidP="001F5DA4">
            <w:pPr>
              <w:jc w:val="both"/>
              <w:rPr>
                <w:rFonts w:ascii="Book Antiqua" w:eastAsia="Times New Roman" w:hAnsi="Book Antiqua" w:cs="Times New Roman"/>
                <w:sz w:val="19"/>
                <w:szCs w:val="19"/>
                <w:lang w:eastAsia="pt-BR"/>
              </w:rPr>
            </w:pPr>
            <w:r w:rsidRPr="008A5B5F">
              <w:rPr>
                <w:rFonts w:ascii="Book Antiqua" w:hAnsi="Book Antiqua" w:cs="Times New Roman"/>
                <w:b/>
                <w:i/>
                <w:iCs/>
                <w:color w:val="FF0000"/>
                <w:sz w:val="19"/>
                <w:szCs w:val="19"/>
              </w:rPr>
              <w:t>#</w:t>
            </w:r>
            <w:r w:rsidRPr="008A5B5F">
              <w:rPr>
                <w:rFonts w:ascii="Book Antiqua" w:hAnsi="Book Antiqua" w:cs="Times New Roman"/>
                <w:b/>
                <w:i/>
                <w:iCs/>
                <w:color w:val="FF0000"/>
                <w:sz w:val="19"/>
                <w:szCs w:val="19"/>
                <w:highlight w:val="green"/>
              </w:rPr>
              <w:t>Atenção</w:t>
            </w:r>
            <w:r w:rsidRPr="00A67B48">
              <w:rPr>
                <w:rFonts w:ascii="Book Antiqua" w:hAnsi="Book Antiqua" w:cs="Times New Roman"/>
                <w:sz w:val="19"/>
                <w:szCs w:val="19"/>
              </w:rPr>
              <w:t>:</w:t>
            </w:r>
            <w:r w:rsidR="00311DC7" w:rsidRPr="00A67B48">
              <w:rPr>
                <w:rFonts w:ascii="Book Antiqua" w:hAnsi="Book Antiqua" w:cs="Times New Roman"/>
                <w:sz w:val="19"/>
                <w:szCs w:val="19"/>
              </w:rPr>
              <w:t xml:space="preserve"> O art. 70, alínea 3º, LUG compreende a ação do endossante contra outro. Imagine o portador do título que entrou com uma execução não contra o devedor principal, mas contra o endossante. E este endossante pagou. Este endossante ele ainda tem direito de regresso (de executar) quem é devedor dele ou quem está acima dele na cadeia cambiária (cambial), de endossos. Nesse caso, a prescrição será de 6 meses a ação dos endossantes uns contra os outros ou contra o sacador (esta última no caso de letra de câmbio, porque sacador de nota promissória é devedor principal) a contar do dia em que endossante pagou a letra ou em que ele próprio foi acionado.</w:t>
            </w:r>
          </w:p>
        </w:tc>
      </w:tr>
    </w:tbl>
    <w:p w14:paraId="218372BC" w14:textId="70DA9EC9" w:rsidR="00D07D1F" w:rsidRPr="00F93083" w:rsidRDefault="002C04BF" w:rsidP="00390587">
      <w:pPr>
        <w:pStyle w:val="NormalWeb"/>
        <w:shd w:val="clear" w:color="auto" w:fill="FFFFFF"/>
        <w:ind w:firstLine="567"/>
        <w:jc w:val="both"/>
        <w:rPr>
          <w:rFonts w:ascii="Book Antiqua" w:hAnsi="Book Antiqua"/>
          <w:color w:val="000000" w:themeColor="text1"/>
          <w:sz w:val="16"/>
          <w:szCs w:val="16"/>
        </w:rPr>
      </w:pPr>
      <w:r w:rsidRPr="00E30173">
        <w:rPr>
          <w:rFonts w:ascii="Book Antiqua" w:eastAsiaTheme="minorHAnsi" w:hAnsi="Book Antiqua"/>
          <w:b/>
          <w:bCs/>
          <w:sz w:val="19"/>
          <w:szCs w:val="19"/>
          <w:highlight w:val="magenta"/>
          <w:lang w:eastAsia="en-US"/>
        </w:rPr>
        <w:t>Art. 71</w:t>
      </w:r>
      <w:r w:rsidRPr="00A67B48">
        <w:rPr>
          <w:rFonts w:ascii="Book Antiqua" w:eastAsiaTheme="minorHAnsi" w:hAnsi="Book Antiqua"/>
          <w:sz w:val="19"/>
          <w:szCs w:val="19"/>
          <w:lang w:eastAsia="en-US"/>
        </w:rPr>
        <w:t xml:space="preserve">. A </w:t>
      </w:r>
      <w:r w:rsidRPr="00CA2E87">
        <w:rPr>
          <w:rFonts w:ascii="Book Antiqua" w:eastAsiaTheme="minorHAnsi" w:hAnsi="Book Antiqua"/>
          <w:b/>
          <w:bCs/>
          <w:caps/>
          <w:sz w:val="19"/>
          <w:szCs w:val="19"/>
          <w:shd w:val="clear" w:color="auto" w:fill="F7CAAC" w:themeFill="accent2" w:themeFillTint="66"/>
          <w:lang w:eastAsia="en-US"/>
        </w:rPr>
        <w:t>interrupção da prescrição</w:t>
      </w:r>
      <w:r w:rsidRPr="00A67B48">
        <w:rPr>
          <w:rFonts w:ascii="Book Antiqua" w:eastAsiaTheme="minorHAnsi" w:hAnsi="Book Antiqua"/>
          <w:sz w:val="19"/>
          <w:szCs w:val="19"/>
          <w:lang w:eastAsia="en-US"/>
        </w:rPr>
        <w:t xml:space="preserve"> </w:t>
      </w:r>
      <w:r w:rsidRPr="00CA2E87">
        <w:rPr>
          <w:rFonts w:ascii="Book Antiqua" w:eastAsiaTheme="minorHAnsi" w:hAnsi="Book Antiqua"/>
          <w:b/>
          <w:bCs/>
          <w:caps/>
          <w:sz w:val="19"/>
          <w:szCs w:val="19"/>
          <w:highlight w:val="green"/>
          <w:lang w:eastAsia="en-US"/>
        </w:rPr>
        <w:t>só produz</w:t>
      </w:r>
      <w:r w:rsidRPr="00A67B48">
        <w:rPr>
          <w:rFonts w:ascii="Book Antiqua" w:eastAsiaTheme="minorHAnsi" w:hAnsi="Book Antiqua"/>
          <w:sz w:val="19"/>
          <w:szCs w:val="19"/>
          <w:lang w:eastAsia="en-US"/>
        </w:rPr>
        <w:t xml:space="preserve"> </w:t>
      </w:r>
      <w:r w:rsidRPr="00CA2E87">
        <w:rPr>
          <w:rFonts w:ascii="Book Antiqua" w:eastAsiaTheme="minorHAnsi" w:hAnsi="Book Antiqua"/>
          <w:b/>
          <w:bCs/>
          <w:sz w:val="19"/>
          <w:szCs w:val="19"/>
          <w:highlight w:val="cyan"/>
          <w:lang w:eastAsia="en-US"/>
        </w:rPr>
        <w:t>efeito</w:t>
      </w:r>
      <w:r w:rsidRPr="00A67B48">
        <w:rPr>
          <w:rFonts w:ascii="Book Antiqua" w:eastAsiaTheme="minorHAnsi" w:hAnsi="Book Antiqua"/>
          <w:sz w:val="19"/>
          <w:szCs w:val="19"/>
          <w:lang w:eastAsia="en-US"/>
        </w:rPr>
        <w:t xml:space="preserve"> </w:t>
      </w:r>
      <w:r w:rsidRPr="00CA2E87">
        <w:rPr>
          <w:rFonts w:ascii="Book Antiqua" w:eastAsiaTheme="minorHAnsi" w:hAnsi="Book Antiqua"/>
          <w:b/>
          <w:bCs/>
          <w:sz w:val="19"/>
          <w:szCs w:val="19"/>
          <w:highlight w:val="yellow"/>
          <w:lang w:eastAsia="en-US"/>
        </w:rPr>
        <w:t>em relação à pessoa para quem</w:t>
      </w:r>
      <w:r w:rsidRPr="00A67B48">
        <w:rPr>
          <w:rFonts w:ascii="Book Antiqua" w:eastAsiaTheme="minorHAnsi" w:hAnsi="Book Antiqua"/>
          <w:sz w:val="19"/>
          <w:szCs w:val="19"/>
          <w:lang w:eastAsia="en-US"/>
        </w:rPr>
        <w:t xml:space="preserve"> a </w:t>
      </w:r>
      <w:r w:rsidRPr="00CA2E87">
        <w:rPr>
          <w:rFonts w:ascii="Book Antiqua" w:eastAsiaTheme="minorHAnsi" w:hAnsi="Book Antiqua"/>
          <w:b/>
          <w:bCs/>
          <w:caps/>
          <w:sz w:val="19"/>
          <w:szCs w:val="19"/>
          <w:shd w:val="clear" w:color="auto" w:fill="F7CAAC" w:themeFill="accent2" w:themeFillTint="66"/>
          <w:lang w:eastAsia="en-US"/>
        </w:rPr>
        <w:t>interrupção</w:t>
      </w:r>
      <w:r w:rsidRPr="00A67B48">
        <w:rPr>
          <w:rFonts w:ascii="Book Antiqua" w:eastAsiaTheme="minorHAnsi" w:hAnsi="Book Antiqua"/>
          <w:sz w:val="19"/>
          <w:szCs w:val="19"/>
          <w:lang w:eastAsia="en-US"/>
        </w:rPr>
        <w:t xml:space="preserve"> </w:t>
      </w:r>
      <w:r w:rsidRPr="00CA2E87">
        <w:rPr>
          <w:rFonts w:ascii="Book Antiqua" w:eastAsiaTheme="minorHAnsi" w:hAnsi="Book Antiqua"/>
          <w:b/>
          <w:bCs/>
          <w:caps/>
          <w:sz w:val="19"/>
          <w:szCs w:val="19"/>
          <w:highlight w:val="green"/>
          <w:lang w:eastAsia="en-US"/>
        </w:rPr>
        <w:t>foi feita</w:t>
      </w:r>
      <w:r w:rsidRPr="00F93083">
        <w:rPr>
          <w:rFonts w:ascii="Book Antiqua" w:eastAsiaTheme="minorHAnsi" w:hAnsi="Book Antiqua"/>
          <w:sz w:val="16"/>
          <w:szCs w:val="16"/>
          <w:lang w:eastAsia="en-US"/>
        </w:rPr>
        <w:t>.</w:t>
      </w:r>
      <w:r w:rsidR="00E30173" w:rsidRPr="00F93083">
        <w:rPr>
          <w:rFonts w:ascii="Book Antiqua" w:eastAsiaTheme="minorHAnsi" w:hAnsi="Book Antiqua"/>
          <w:sz w:val="16"/>
          <w:szCs w:val="16"/>
          <w:lang w:eastAsia="en-US"/>
        </w:rPr>
        <w:t xml:space="preserve"> </w:t>
      </w:r>
      <w:r w:rsidR="00E30173" w:rsidRPr="00F93083">
        <w:rPr>
          <w:rFonts w:ascii="Book Antiqua" w:hAnsi="Book Antiqua"/>
          <w:b/>
          <w:color w:val="FF0000"/>
          <w:sz w:val="16"/>
          <w:szCs w:val="16"/>
          <w:u w:val="single"/>
        </w:rPr>
        <w:t>(Cartórios/TJMG-2009</w:t>
      </w:r>
      <w:r w:rsidR="00CA2E87" w:rsidRPr="00F93083">
        <w:rPr>
          <w:rFonts w:ascii="Book Antiqua" w:hAnsi="Book Antiqua"/>
          <w:b/>
          <w:color w:val="FF0000"/>
          <w:sz w:val="16"/>
          <w:szCs w:val="16"/>
          <w:u w:val="single"/>
        </w:rPr>
        <w:t>/2017</w:t>
      </w:r>
      <w:r w:rsidR="00E30173" w:rsidRPr="00F93083">
        <w:rPr>
          <w:rFonts w:ascii="Book Antiqua" w:hAnsi="Book Antiqua"/>
          <w:b/>
          <w:color w:val="FF0000"/>
          <w:sz w:val="16"/>
          <w:szCs w:val="16"/>
          <w:u w:val="single"/>
        </w:rPr>
        <w:t>)</w:t>
      </w:r>
    </w:p>
    <w:p w14:paraId="4AD55DB4"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CAPÍTULO XII DISPOSIÇÕES GERAIS</w:t>
      </w:r>
    </w:p>
    <w:p w14:paraId="7678A033"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72. O pagamento de uma letra cujo vencimento recai em dia feriado legal só pode ser exigido no primeiro dia útil seguinte. Da mesma maneira, todos os atos relativos a letras, especialmente a apresentação ao aceite e o protesto, somente podem ser feitos em dia útil. </w:t>
      </w:r>
    </w:p>
    <w:p w14:paraId="0CA6AE41"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Quando um desses atos tem de ser realizado num determinado prazo, e o último dia desse prazo é feriado legal, fica o dito prazo prorrogado até ao primeiro dia útil que se seguir ao seu termo.</w:t>
      </w:r>
    </w:p>
    <w:p w14:paraId="7177B27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27" w:name="73"/>
      <w:bookmarkEnd w:id="27"/>
      <w:r w:rsidRPr="00A67B48">
        <w:rPr>
          <w:rFonts w:ascii="Book Antiqua" w:hAnsi="Book Antiqua" w:cs="Times New Roman"/>
          <w:sz w:val="19"/>
          <w:szCs w:val="19"/>
        </w:rPr>
        <w:t xml:space="preserve">Art. 73. Os prazos legais ou convencionais não compreendem o dia que marca o seu início. </w:t>
      </w:r>
    </w:p>
    <w:p w14:paraId="1806DB5F" w14:textId="77777777" w:rsidR="00D07D1F" w:rsidRPr="00A67B48" w:rsidRDefault="002C04BF"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Art. 74. Não são admitidos dias de perdão quer legal, quer judicial.</w:t>
      </w:r>
    </w:p>
    <w:p w14:paraId="5A1A9876"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lastRenderedPageBreak/>
        <w:t>TÍTULO II DA NOTA PROMISSÓRIA</w:t>
      </w:r>
    </w:p>
    <w:p w14:paraId="4957D59C" w14:textId="77777777" w:rsidR="002C04BF" w:rsidRPr="00DD128E" w:rsidRDefault="002C04BF" w:rsidP="00390587">
      <w:pPr>
        <w:spacing w:before="100" w:beforeAutospacing="1" w:after="100" w:afterAutospacing="1" w:line="240" w:lineRule="auto"/>
        <w:ind w:firstLine="567"/>
        <w:jc w:val="both"/>
        <w:rPr>
          <w:rFonts w:ascii="Book Antiqua" w:hAnsi="Book Antiqua" w:cs="Times New Roman"/>
          <w:b/>
          <w:bCs/>
          <w:sz w:val="19"/>
          <w:szCs w:val="19"/>
        </w:rPr>
      </w:pPr>
      <w:r w:rsidRPr="00A67B48">
        <w:rPr>
          <w:rFonts w:ascii="Book Antiqua" w:hAnsi="Book Antiqua" w:cs="Times New Roman"/>
          <w:b/>
          <w:sz w:val="19"/>
          <w:szCs w:val="19"/>
          <w:highlight w:val="magenta"/>
        </w:rPr>
        <w:t>Art. 75</w:t>
      </w:r>
      <w:r w:rsidRPr="00A67B48">
        <w:rPr>
          <w:rFonts w:ascii="Book Antiqua" w:hAnsi="Book Antiqua" w:cs="Times New Roman"/>
          <w:sz w:val="19"/>
          <w:szCs w:val="19"/>
        </w:rPr>
        <w:t xml:space="preserve">. </w:t>
      </w:r>
      <w:r w:rsidRPr="00DD128E">
        <w:rPr>
          <w:rFonts w:ascii="Book Antiqua" w:hAnsi="Book Antiqua" w:cs="Times New Roman"/>
          <w:b/>
          <w:bCs/>
          <w:sz w:val="19"/>
          <w:szCs w:val="19"/>
        </w:rPr>
        <w:t xml:space="preserve">A nota promissória contém: </w:t>
      </w:r>
    </w:p>
    <w:p w14:paraId="49AAAD58" w14:textId="2B086CC3" w:rsidR="002C04BF" w:rsidRPr="0065721E" w:rsidRDefault="002C04BF" w:rsidP="00390587">
      <w:pPr>
        <w:spacing w:before="100" w:beforeAutospacing="1" w:after="100" w:afterAutospacing="1" w:line="240" w:lineRule="auto"/>
        <w:ind w:firstLine="567"/>
        <w:jc w:val="both"/>
        <w:rPr>
          <w:rFonts w:ascii="Book Antiqua" w:hAnsi="Book Antiqua" w:cs="Times New Roman"/>
          <w:b/>
          <w:bCs/>
          <w:color w:val="FF0000"/>
          <w:sz w:val="16"/>
          <w:szCs w:val="16"/>
        </w:rPr>
      </w:pPr>
      <w:r w:rsidRPr="00DD128E">
        <w:rPr>
          <w:rFonts w:ascii="Book Antiqua" w:hAnsi="Book Antiqua" w:cs="Times New Roman"/>
          <w:b/>
          <w:bCs/>
          <w:sz w:val="19"/>
          <w:szCs w:val="19"/>
        </w:rPr>
        <w:t>1. denominação "</w:t>
      </w:r>
      <w:r w:rsidRPr="00DD128E">
        <w:rPr>
          <w:rFonts w:ascii="Book Antiqua" w:hAnsi="Book Antiqua" w:cs="Times New Roman"/>
          <w:b/>
          <w:bCs/>
          <w:sz w:val="19"/>
          <w:szCs w:val="19"/>
          <w:shd w:val="clear" w:color="auto" w:fill="F7CAAC" w:themeFill="accent2" w:themeFillTint="66"/>
        </w:rPr>
        <w:t>nota promissória</w:t>
      </w:r>
      <w:r w:rsidRPr="00DD128E">
        <w:rPr>
          <w:rFonts w:ascii="Book Antiqua" w:hAnsi="Book Antiqua" w:cs="Times New Roman"/>
          <w:b/>
          <w:bCs/>
          <w:sz w:val="19"/>
          <w:szCs w:val="19"/>
        </w:rPr>
        <w:t xml:space="preserve">" </w:t>
      </w:r>
      <w:r w:rsidRPr="00DD128E">
        <w:rPr>
          <w:rFonts w:ascii="Book Antiqua" w:hAnsi="Book Antiqua" w:cs="Times New Roman"/>
          <w:b/>
          <w:bCs/>
          <w:sz w:val="19"/>
          <w:szCs w:val="19"/>
          <w:highlight w:val="yellow"/>
        </w:rPr>
        <w:t>inserta no próprio texto do título</w:t>
      </w:r>
      <w:r w:rsidRPr="00DD128E">
        <w:rPr>
          <w:rFonts w:ascii="Book Antiqua" w:hAnsi="Book Antiqua" w:cs="Times New Roman"/>
          <w:b/>
          <w:bCs/>
          <w:sz w:val="19"/>
          <w:szCs w:val="19"/>
        </w:rPr>
        <w:t xml:space="preserve"> e </w:t>
      </w:r>
      <w:r w:rsidRPr="00DD128E">
        <w:rPr>
          <w:rFonts w:ascii="Book Antiqua" w:hAnsi="Book Antiqua" w:cs="Times New Roman"/>
          <w:b/>
          <w:bCs/>
          <w:sz w:val="19"/>
          <w:szCs w:val="19"/>
          <w:highlight w:val="yellow"/>
        </w:rPr>
        <w:t>expressa na língua empregada para a redação desse título</w:t>
      </w:r>
      <w:r w:rsidRPr="00DD128E">
        <w:rPr>
          <w:rFonts w:ascii="Book Antiqua" w:hAnsi="Book Antiqua" w:cs="Times New Roman"/>
          <w:b/>
          <w:bCs/>
          <w:sz w:val="16"/>
          <w:szCs w:val="16"/>
        </w:rPr>
        <w:t xml:space="preserve">; </w:t>
      </w:r>
      <w:bookmarkStart w:id="28" w:name="_Hlk54520566"/>
      <w:r w:rsidR="0013382C" w:rsidRPr="00DD128E">
        <w:rPr>
          <w:rFonts w:ascii="Book Antiqua" w:hAnsi="Book Antiqua" w:cs="Times New Roman"/>
          <w:b/>
          <w:bCs/>
          <w:color w:val="FF0000"/>
          <w:sz w:val="16"/>
          <w:szCs w:val="16"/>
          <w:u w:val="single"/>
        </w:rPr>
        <w:t>(TJRR-2015)</w:t>
      </w:r>
      <w:r w:rsidR="002E7ACE" w:rsidRPr="00DD128E">
        <w:rPr>
          <w:rFonts w:ascii="Book Antiqua" w:hAnsi="Book Antiqua" w:cs="Times New Roman"/>
          <w:b/>
          <w:bCs/>
          <w:color w:val="FF0000"/>
          <w:sz w:val="16"/>
          <w:szCs w:val="16"/>
        </w:rPr>
        <w:t xml:space="preserve"> </w:t>
      </w:r>
      <w:bookmarkStart w:id="29" w:name="_Hlk54437768"/>
      <w:r w:rsidR="00A97C90" w:rsidRPr="00DD128E">
        <w:rPr>
          <w:rFonts w:ascii="Book Antiqua" w:hAnsi="Book Antiqua" w:cs="Times New Roman"/>
          <w:b/>
          <w:bCs/>
          <w:color w:val="FF0000"/>
          <w:sz w:val="16"/>
          <w:szCs w:val="16"/>
          <w:u w:val="single"/>
        </w:rPr>
        <w:t>(DPEAL-2017)</w:t>
      </w:r>
      <w:bookmarkEnd w:id="29"/>
      <w:r w:rsidR="000141E6" w:rsidRPr="00DD128E">
        <w:rPr>
          <w:rFonts w:ascii="Book Antiqua" w:hAnsi="Book Antiqua" w:cs="Times New Roman"/>
          <w:b/>
          <w:bCs/>
          <w:color w:val="FF0000"/>
          <w:sz w:val="16"/>
          <w:szCs w:val="16"/>
        </w:rPr>
        <w:t xml:space="preserve"> </w:t>
      </w:r>
      <w:bookmarkEnd w:id="28"/>
      <w:r w:rsidR="00AD23D4" w:rsidRPr="00DD128E">
        <w:rPr>
          <w:rFonts w:ascii="Book Antiqua" w:hAnsi="Book Antiqua" w:cs="Times New Roman"/>
          <w:b/>
          <w:bCs/>
          <w:color w:val="FF0000"/>
          <w:sz w:val="16"/>
          <w:szCs w:val="16"/>
          <w:u w:val="single"/>
        </w:rPr>
        <w:t>(Cartórios/TJMG-2016/2017/2018)</w:t>
      </w:r>
      <w:r w:rsidR="006D5790" w:rsidRPr="00DD128E">
        <w:rPr>
          <w:rFonts w:ascii="Book Antiqua" w:hAnsi="Book Antiqua" w:cs="Times New Roman"/>
          <w:b/>
          <w:bCs/>
          <w:color w:val="FF0000"/>
          <w:sz w:val="16"/>
          <w:szCs w:val="16"/>
        </w:rPr>
        <w:t xml:space="preserve"> </w:t>
      </w:r>
      <w:r w:rsidR="006D5790" w:rsidRPr="00DD128E">
        <w:rPr>
          <w:rFonts w:ascii="Book Antiqua" w:hAnsi="Book Antiqua"/>
          <w:b/>
          <w:bCs/>
          <w:color w:val="FF0000"/>
          <w:sz w:val="16"/>
          <w:szCs w:val="16"/>
          <w:u w:val="single"/>
        </w:rPr>
        <w:t>(Cartórios/TJDFT-2019)</w:t>
      </w:r>
      <w:r w:rsidR="00DD128E" w:rsidRPr="00DD128E">
        <w:rPr>
          <w:rFonts w:ascii="Book Antiqua" w:hAnsi="Book Antiqua"/>
          <w:b/>
          <w:bCs/>
          <w:color w:val="FF0000"/>
          <w:sz w:val="16"/>
          <w:szCs w:val="16"/>
        </w:rPr>
        <w:t xml:space="preserve"> </w:t>
      </w:r>
      <w:r w:rsidR="00DD128E" w:rsidRPr="00DD128E">
        <w:rPr>
          <w:rFonts w:ascii="Book Antiqua" w:hAnsi="Book Antiqua" w:cs="Times New Roman"/>
          <w:b/>
          <w:bCs/>
          <w:color w:val="FF0000"/>
          <w:sz w:val="16"/>
          <w:szCs w:val="16"/>
          <w:u w:val="single"/>
        </w:rPr>
        <w:t>(Cartórios/TJSP-2022)</w:t>
      </w:r>
      <w:r w:rsidR="0065721E">
        <w:rPr>
          <w:rFonts w:ascii="Book Antiqua" w:hAnsi="Book Antiqua" w:cs="Times New Roman"/>
          <w:b/>
          <w:bCs/>
          <w:color w:val="FF0000"/>
          <w:sz w:val="16"/>
          <w:szCs w:val="16"/>
        </w:rPr>
        <w:t xml:space="preserve"> </w:t>
      </w:r>
      <w:bookmarkStart w:id="30" w:name="_Hlk196742638"/>
      <w:r w:rsidR="0065721E">
        <w:rPr>
          <w:rFonts w:ascii="Book Antiqua" w:eastAsia="Times New Roman" w:hAnsi="Book Antiqua" w:cs="Arial"/>
          <w:b/>
          <w:bCs/>
          <w:color w:val="FF0000"/>
          <w:sz w:val="16"/>
          <w:szCs w:val="16"/>
          <w:u w:val="single"/>
          <w:lang w:eastAsia="pt-BR"/>
        </w:rPr>
        <w:t>(ENAM/1º-2024)</w:t>
      </w:r>
      <w:bookmarkEnd w:id="30"/>
    </w:p>
    <w:tbl>
      <w:tblPr>
        <w:tblStyle w:val="Tabelacomgrade"/>
        <w:tblW w:w="0" w:type="auto"/>
        <w:shd w:val="clear" w:color="auto" w:fill="CCFFFF"/>
        <w:tblLook w:val="04A0" w:firstRow="1" w:lastRow="0" w:firstColumn="1" w:lastColumn="0" w:noHBand="0" w:noVBand="1"/>
      </w:tblPr>
      <w:tblGrid>
        <w:gridCol w:w="8494"/>
      </w:tblGrid>
      <w:tr w:rsidR="005E2655" w:rsidRPr="00A67B48" w14:paraId="7D33725D" w14:textId="77777777" w:rsidTr="005E2655">
        <w:tc>
          <w:tcPr>
            <w:tcW w:w="8494" w:type="dxa"/>
            <w:shd w:val="clear" w:color="auto" w:fill="CCFFFF"/>
          </w:tcPr>
          <w:p w14:paraId="0EA8CFAA" w14:textId="2CAAB67C" w:rsidR="005E2655" w:rsidRPr="005E2655" w:rsidRDefault="005E2655" w:rsidP="005E2655">
            <w:pPr>
              <w:jc w:val="both"/>
              <w:rPr>
                <w:rFonts w:ascii="Book Antiqua" w:hAnsi="Book Antiqua" w:cs="Times New Roman"/>
                <w:b/>
                <w:i/>
                <w:iCs/>
                <w:color w:val="FF0000"/>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5E2655">
              <w:rPr>
                <w:rFonts w:ascii="Book Antiqua" w:hAnsi="Book Antiqua" w:cs="Times New Roman"/>
                <w:b/>
                <w:i/>
                <w:iCs/>
                <w:color w:val="FF0000"/>
                <w:sz w:val="19"/>
                <w:szCs w:val="19"/>
                <w:highlight w:val="green"/>
              </w:rPr>
              <w:t>Cartórios/TJDFT-2019</w:t>
            </w:r>
            <w:r>
              <w:rPr>
                <w:rFonts w:ascii="Book Antiqua" w:hAnsi="Book Antiqua" w:cs="Times New Roman"/>
                <w:b/>
                <w:i/>
                <w:iCs/>
                <w:color w:val="FF0000"/>
                <w:sz w:val="19"/>
                <w:szCs w:val="19"/>
              </w:rPr>
              <w:t>: #</w:t>
            </w:r>
            <w:r w:rsidRPr="005E2655">
              <w:rPr>
                <w:rFonts w:ascii="Book Antiqua" w:hAnsi="Book Antiqua" w:cs="Times New Roman"/>
                <w:b/>
                <w:i/>
                <w:iCs/>
                <w:color w:val="FF0000"/>
                <w:sz w:val="19"/>
                <w:szCs w:val="19"/>
                <w:highlight w:val="green"/>
              </w:rPr>
              <w:t>CESPE</w:t>
            </w:r>
            <w:r w:rsidRPr="005E2655">
              <w:rPr>
                <w:rFonts w:ascii="Book Antiqua" w:hAnsi="Book Antiqua" w:cs="Times New Roman"/>
                <w:bCs/>
                <w:sz w:val="19"/>
                <w:szCs w:val="19"/>
              </w:rPr>
              <w:t>:</w:t>
            </w:r>
            <w:r>
              <w:rPr>
                <w:rFonts w:ascii="Book Antiqua" w:hAnsi="Book Antiqua" w:cs="Times New Roman"/>
                <w:bCs/>
                <w:sz w:val="19"/>
                <w:szCs w:val="19"/>
              </w:rPr>
              <w:t xml:space="preserve"> Não existe previsão legal que </w:t>
            </w:r>
            <w:r w:rsidRPr="005E2655">
              <w:rPr>
                <w:rFonts w:ascii="Book Antiqua" w:hAnsi="Book Antiqua" w:cs="Times New Roman"/>
                <w:bCs/>
                <w:sz w:val="19"/>
                <w:szCs w:val="19"/>
              </w:rPr>
              <w:t>admit</w:t>
            </w:r>
            <w:r>
              <w:rPr>
                <w:rFonts w:ascii="Book Antiqua" w:hAnsi="Book Antiqua" w:cs="Times New Roman"/>
                <w:bCs/>
                <w:sz w:val="19"/>
                <w:szCs w:val="19"/>
              </w:rPr>
              <w:t>e</w:t>
            </w:r>
            <w:r w:rsidRPr="005E2655">
              <w:rPr>
                <w:rFonts w:ascii="Book Antiqua" w:hAnsi="Book Antiqua" w:cs="Times New Roman"/>
                <w:bCs/>
                <w:sz w:val="19"/>
                <w:szCs w:val="19"/>
              </w:rPr>
              <w:t xml:space="preserve"> a emissão de segunda via da nota promissória.</w:t>
            </w:r>
          </w:p>
        </w:tc>
      </w:tr>
    </w:tbl>
    <w:p w14:paraId="33C8E37C" w14:textId="493DFE5A" w:rsidR="002C04BF" w:rsidRPr="008B629B" w:rsidRDefault="002C04BF" w:rsidP="00390587">
      <w:pPr>
        <w:spacing w:before="100" w:beforeAutospacing="1" w:after="100" w:afterAutospacing="1" w:line="240" w:lineRule="auto"/>
        <w:ind w:firstLine="567"/>
        <w:jc w:val="both"/>
        <w:rPr>
          <w:rFonts w:ascii="Book Antiqua" w:hAnsi="Book Antiqua" w:cs="Times New Roman"/>
          <w:b/>
          <w:bCs/>
          <w:color w:val="FF0000"/>
          <w:sz w:val="16"/>
          <w:szCs w:val="16"/>
        </w:rPr>
      </w:pPr>
      <w:r w:rsidRPr="00A67B48">
        <w:rPr>
          <w:rFonts w:ascii="Book Antiqua" w:hAnsi="Book Antiqua" w:cs="Times New Roman"/>
          <w:sz w:val="19"/>
          <w:szCs w:val="19"/>
        </w:rPr>
        <w:t xml:space="preserve">2. </w:t>
      </w:r>
      <w:r w:rsidRPr="00A67B48">
        <w:rPr>
          <w:rFonts w:ascii="Book Antiqua" w:hAnsi="Book Antiqua" w:cs="Times New Roman"/>
          <w:b/>
          <w:bCs/>
          <w:sz w:val="19"/>
          <w:szCs w:val="19"/>
          <w:highlight w:val="yellow"/>
        </w:rPr>
        <w:t>a promessa pura e simples de pagar uma quantia determinada</w:t>
      </w:r>
      <w:r w:rsidRPr="00F93083">
        <w:rPr>
          <w:rFonts w:ascii="Book Antiqua" w:hAnsi="Book Antiqua" w:cs="Times New Roman"/>
          <w:sz w:val="16"/>
          <w:szCs w:val="16"/>
        </w:rPr>
        <w:t xml:space="preserve">; </w:t>
      </w:r>
      <w:r w:rsidR="0013382C" w:rsidRPr="00F93083">
        <w:rPr>
          <w:rFonts w:ascii="Book Antiqua" w:hAnsi="Book Antiqua" w:cs="Times New Roman"/>
          <w:b/>
          <w:bCs/>
          <w:color w:val="FF0000"/>
          <w:sz w:val="16"/>
          <w:szCs w:val="16"/>
          <w:u w:val="single"/>
        </w:rPr>
        <w:t>(TJRR-2015)</w:t>
      </w:r>
      <w:r w:rsidR="000C3B9F" w:rsidRPr="00F93083">
        <w:rPr>
          <w:rFonts w:ascii="Book Antiqua" w:hAnsi="Book Antiqua" w:cs="Times New Roman"/>
          <w:b/>
          <w:bCs/>
          <w:color w:val="FF0000"/>
          <w:sz w:val="16"/>
          <w:szCs w:val="16"/>
        </w:rPr>
        <w:t xml:space="preserve"> </w:t>
      </w:r>
      <w:r w:rsidR="000C3B9F" w:rsidRPr="00F93083">
        <w:rPr>
          <w:rFonts w:ascii="Book Antiqua" w:hAnsi="Book Antiqua" w:cs="Times New Roman"/>
          <w:b/>
          <w:bCs/>
          <w:color w:val="FF0000"/>
          <w:sz w:val="16"/>
          <w:szCs w:val="16"/>
          <w:u w:val="single"/>
        </w:rPr>
        <w:t>(DPEAC-2017)</w:t>
      </w:r>
      <w:r w:rsidR="006D5790" w:rsidRPr="00F93083">
        <w:rPr>
          <w:rFonts w:ascii="Book Antiqua" w:hAnsi="Book Antiqua" w:cs="Times New Roman"/>
          <w:b/>
          <w:bCs/>
          <w:color w:val="FF0000"/>
          <w:sz w:val="16"/>
          <w:szCs w:val="16"/>
        </w:rPr>
        <w:t xml:space="preserve"> </w:t>
      </w:r>
      <w:r w:rsidR="006D5790" w:rsidRPr="00F93083">
        <w:rPr>
          <w:rFonts w:ascii="Book Antiqua" w:hAnsi="Book Antiqua"/>
          <w:b/>
          <w:bCs/>
          <w:color w:val="FF0000"/>
          <w:sz w:val="16"/>
          <w:szCs w:val="16"/>
          <w:u w:val="single"/>
        </w:rPr>
        <w:t>(Cartórios/TJMG-2019)</w:t>
      </w:r>
      <w:r w:rsidR="008B629B">
        <w:rPr>
          <w:rFonts w:ascii="Book Antiqua" w:hAnsi="Book Antiqua"/>
          <w:b/>
          <w:bCs/>
          <w:color w:val="FF0000"/>
          <w:sz w:val="16"/>
          <w:szCs w:val="16"/>
        </w:rPr>
        <w:t xml:space="preserve"> </w:t>
      </w:r>
      <w:r w:rsidR="008B629B">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557F24" w:rsidRPr="00A67B48" w14:paraId="03663E81" w14:textId="77777777" w:rsidTr="000141E6">
        <w:tc>
          <w:tcPr>
            <w:tcW w:w="8494" w:type="dxa"/>
            <w:shd w:val="clear" w:color="auto" w:fill="CCFFFF"/>
          </w:tcPr>
          <w:p w14:paraId="271D1391" w14:textId="2BD4C841" w:rsidR="00A0678C" w:rsidRPr="00A0678C" w:rsidRDefault="00A0678C" w:rsidP="000141E6">
            <w:pPr>
              <w:jc w:val="both"/>
              <w:rPr>
                <w:rFonts w:ascii="Book Antiqua" w:hAnsi="Book Antiqua" w:cs="Times New Roman"/>
                <w:b/>
                <w:sz w:val="19"/>
                <w:szCs w:val="19"/>
              </w:rPr>
            </w:pPr>
            <w:r>
              <w:rPr>
                <w:rFonts w:ascii="Book Antiqua" w:hAnsi="Book Antiqua" w:cs="Times New Roman"/>
                <w:b/>
                <w:sz w:val="19"/>
                <w:szCs w:val="19"/>
              </w:rPr>
              <w:t>(</w:t>
            </w:r>
            <w:r w:rsidRPr="00A0678C">
              <w:rPr>
                <w:rFonts w:ascii="Book Antiqua" w:hAnsi="Book Antiqua" w:cs="Times New Roman"/>
                <w:b/>
                <w:sz w:val="19"/>
                <w:szCs w:val="19"/>
                <w:highlight w:val="yellow"/>
              </w:rPr>
              <w:t>Cartórios/TJMG-2019-Consulplan</w:t>
            </w:r>
            <w:r>
              <w:rPr>
                <w:rFonts w:ascii="Book Antiqua" w:hAnsi="Book Antiqua" w:cs="Times New Roman"/>
                <w:b/>
                <w:sz w:val="19"/>
                <w:szCs w:val="19"/>
              </w:rPr>
              <w:t>)</w:t>
            </w:r>
            <w:r>
              <w:rPr>
                <w:rFonts w:ascii="Book Antiqua" w:hAnsi="Book Antiqua" w:cs="Times New Roman"/>
                <w:bCs/>
                <w:sz w:val="19"/>
                <w:szCs w:val="19"/>
              </w:rPr>
              <w:t xml:space="preserve">: </w:t>
            </w:r>
            <w:r w:rsidRPr="00A0678C">
              <w:rPr>
                <w:rFonts w:ascii="Book Antiqua" w:hAnsi="Book Antiqua" w:cs="Times New Roman"/>
                <w:bCs/>
                <w:sz w:val="19"/>
                <w:szCs w:val="19"/>
              </w:rPr>
              <w:t>Em relação ao Direito Cambial, é correto afirmar que</w:t>
            </w:r>
            <w:r>
              <w:rPr>
                <w:rFonts w:ascii="Book Antiqua" w:hAnsi="Book Antiqua" w:cs="Times New Roman"/>
                <w:bCs/>
                <w:sz w:val="19"/>
                <w:szCs w:val="19"/>
              </w:rPr>
              <w:t xml:space="preserve"> a </w:t>
            </w:r>
            <w:r w:rsidRPr="00A0678C">
              <w:rPr>
                <w:rFonts w:ascii="Book Antiqua" w:hAnsi="Book Antiqua" w:cs="Times New Roman"/>
                <w:bCs/>
                <w:sz w:val="19"/>
                <w:szCs w:val="19"/>
              </w:rPr>
              <w:t>nota promissória deve conter promessa pura simples de pagamento em certa data, admitindo como válido e eficaz o aval parcial.</w:t>
            </w:r>
            <w:r>
              <w:rPr>
                <w:rFonts w:ascii="Book Antiqua" w:hAnsi="Book Antiqua" w:cs="Times New Roman"/>
                <w:bCs/>
                <w:sz w:val="19"/>
                <w:szCs w:val="19"/>
              </w:rPr>
              <w:t xml:space="preserve"> </w:t>
            </w:r>
            <w:r>
              <w:rPr>
                <w:rFonts w:ascii="Book Antiqua" w:hAnsi="Book Antiqua" w:cs="Times New Roman"/>
                <w:b/>
                <w:sz w:val="19"/>
                <w:szCs w:val="19"/>
              </w:rPr>
              <w:t>BL: art. 30</w:t>
            </w:r>
            <w:r>
              <w:rPr>
                <w:rStyle w:val="Refdenotaderodap"/>
                <w:rFonts w:ascii="Book Antiqua" w:hAnsi="Book Antiqua" w:cs="Times New Roman"/>
                <w:b/>
                <w:sz w:val="19"/>
                <w:szCs w:val="19"/>
              </w:rPr>
              <w:footnoteReference w:id="9"/>
            </w:r>
            <w:r>
              <w:rPr>
                <w:rFonts w:ascii="Book Antiqua" w:hAnsi="Book Antiqua" w:cs="Times New Roman"/>
                <w:b/>
                <w:sz w:val="19"/>
                <w:szCs w:val="19"/>
              </w:rPr>
              <w:t xml:space="preserve"> c/c art. 75, item 2, LUG.</w:t>
            </w:r>
          </w:p>
          <w:p w14:paraId="7024C3E9" w14:textId="77777777" w:rsidR="00A0678C" w:rsidRDefault="00A0678C" w:rsidP="000141E6">
            <w:pPr>
              <w:jc w:val="both"/>
              <w:rPr>
                <w:rFonts w:ascii="Book Antiqua" w:hAnsi="Book Antiqua" w:cs="Times New Roman"/>
                <w:b/>
                <w:i/>
                <w:iCs/>
                <w:color w:val="FF0000"/>
                <w:sz w:val="19"/>
                <w:szCs w:val="19"/>
              </w:rPr>
            </w:pPr>
          </w:p>
          <w:p w14:paraId="0D86B1F8" w14:textId="2FC93939" w:rsidR="00557F24" w:rsidRPr="00A67B48" w:rsidRDefault="00557F24" w:rsidP="000141E6">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557F24">
              <w:rPr>
                <w:rFonts w:ascii="Book Antiqua" w:hAnsi="Book Antiqua" w:cs="Times New Roman"/>
                <w:b/>
                <w:i/>
                <w:iCs/>
                <w:color w:val="FF0000"/>
                <w:sz w:val="19"/>
                <w:szCs w:val="19"/>
                <w:highlight w:val="green"/>
              </w:rPr>
              <w:t>DPEAC-2017</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DPETO-2022</w:t>
            </w:r>
            <w:r>
              <w:rPr>
                <w:rFonts w:ascii="Book Antiqua" w:hAnsi="Book Antiqua" w:cs="Times New Roman"/>
                <w:b/>
                <w:i/>
                <w:iCs/>
                <w:color w:val="FF0000"/>
                <w:sz w:val="19"/>
                <w:szCs w:val="19"/>
              </w:rPr>
              <w:t>: #</w:t>
            </w:r>
            <w:r w:rsidRPr="00557F24">
              <w:rPr>
                <w:rFonts w:ascii="Book Antiqua" w:hAnsi="Book Antiqua" w:cs="Times New Roman"/>
                <w:b/>
                <w:i/>
                <w:iCs/>
                <w:color w:val="FF0000"/>
                <w:sz w:val="19"/>
                <w:szCs w:val="19"/>
                <w:highlight w:val="green"/>
              </w:rPr>
              <w:t>CESPE</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w:t>
            </w:r>
            <w:r>
              <w:rPr>
                <w:rFonts w:ascii="Book Antiqua" w:hAnsi="Book Antiqua" w:cs="Times New Roman"/>
                <w:sz w:val="19"/>
                <w:szCs w:val="19"/>
              </w:rPr>
              <w:t>A</w:t>
            </w:r>
            <w:r w:rsidRPr="00557F24">
              <w:rPr>
                <w:rFonts w:ascii="Book Antiqua" w:hAnsi="Book Antiqua" w:cs="Times New Roman"/>
                <w:sz w:val="19"/>
                <w:szCs w:val="19"/>
              </w:rPr>
              <w:t xml:space="preserve"> promessa de pagamento</w:t>
            </w:r>
            <w:r>
              <w:rPr>
                <w:rFonts w:ascii="Book Antiqua" w:hAnsi="Book Antiqua" w:cs="Times New Roman"/>
                <w:sz w:val="19"/>
                <w:szCs w:val="19"/>
              </w:rPr>
              <w:t xml:space="preserve"> contida na nota promissória</w:t>
            </w:r>
            <w:r w:rsidRPr="00557F24">
              <w:rPr>
                <w:rFonts w:ascii="Book Antiqua" w:hAnsi="Book Antiqua" w:cs="Times New Roman"/>
                <w:sz w:val="19"/>
                <w:szCs w:val="19"/>
              </w:rPr>
              <w:t xml:space="preserve"> deve ser incondicional, não se admitindo</w:t>
            </w:r>
            <w:r>
              <w:rPr>
                <w:rFonts w:ascii="Book Antiqua" w:hAnsi="Book Antiqua" w:cs="Times New Roman"/>
                <w:sz w:val="19"/>
                <w:szCs w:val="19"/>
              </w:rPr>
              <w:t>, portanto,</w:t>
            </w:r>
            <w:r w:rsidRPr="00557F24">
              <w:rPr>
                <w:rFonts w:ascii="Book Antiqua" w:hAnsi="Book Antiqua" w:cs="Times New Roman"/>
                <w:sz w:val="19"/>
                <w:szCs w:val="19"/>
              </w:rPr>
              <w:t xml:space="preserve"> a sujeição a qualquer condição suspensiva ou resolutiva</w:t>
            </w:r>
            <w:r>
              <w:rPr>
                <w:rFonts w:ascii="Book Antiqua" w:hAnsi="Book Antiqua" w:cs="Times New Roman"/>
                <w:sz w:val="19"/>
                <w:szCs w:val="19"/>
              </w:rPr>
              <w:t>.</w:t>
            </w:r>
          </w:p>
        </w:tc>
      </w:tr>
    </w:tbl>
    <w:p w14:paraId="3CCBCFB5" w14:textId="5184CEBC" w:rsidR="002C04BF" w:rsidRPr="00F93083" w:rsidRDefault="002C04BF" w:rsidP="00390587">
      <w:pPr>
        <w:spacing w:before="100" w:beforeAutospacing="1" w:after="100" w:afterAutospacing="1" w:line="240" w:lineRule="auto"/>
        <w:ind w:firstLine="567"/>
        <w:jc w:val="both"/>
        <w:rPr>
          <w:rFonts w:ascii="Book Antiqua" w:hAnsi="Book Antiqua" w:cs="Times New Roman"/>
          <w:sz w:val="16"/>
          <w:szCs w:val="16"/>
          <w:u w:val="single"/>
        </w:rPr>
      </w:pPr>
      <w:r w:rsidRPr="00A67B48">
        <w:rPr>
          <w:rFonts w:ascii="Book Antiqua" w:hAnsi="Book Antiqua" w:cs="Times New Roman"/>
          <w:sz w:val="19"/>
          <w:szCs w:val="19"/>
        </w:rPr>
        <w:t xml:space="preserve">3. </w:t>
      </w:r>
      <w:proofErr w:type="spellStart"/>
      <w:r w:rsidRPr="00A67B48">
        <w:rPr>
          <w:rFonts w:ascii="Book Antiqua" w:hAnsi="Book Antiqua" w:cs="Times New Roman"/>
          <w:b/>
          <w:bCs/>
          <w:sz w:val="19"/>
          <w:szCs w:val="19"/>
          <w:highlight w:val="yellow"/>
        </w:rPr>
        <w:t>a</w:t>
      </w:r>
      <w:proofErr w:type="spellEnd"/>
      <w:r w:rsidRPr="00A67B48">
        <w:rPr>
          <w:rFonts w:ascii="Book Antiqua" w:hAnsi="Book Antiqua" w:cs="Times New Roman"/>
          <w:b/>
          <w:bCs/>
          <w:sz w:val="19"/>
          <w:szCs w:val="19"/>
          <w:highlight w:val="yellow"/>
        </w:rPr>
        <w:t xml:space="preserve"> época do pagamento</w:t>
      </w:r>
      <w:r w:rsidRPr="00F93083">
        <w:rPr>
          <w:rFonts w:ascii="Book Antiqua" w:hAnsi="Book Antiqua" w:cs="Times New Roman"/>
          <w:sz w:val="16"/>
          <w:szCs w:val="16"/>
        </w:rPr>
        <w:t>;</w:t>
      </w:r>
      <w:r w:rsidR="006B2C2F" w:rsidRPr="00F93083">
        <w:rPr>
          <w:rFonts w:ascii="Book Antiqua" w:hAnsi="Book Antiqua" w:cs="Times New Roman"/>
          <w:sz w:val="16"/>
          <w:szCs w:val="16"/>
        </w:rPr>
        <w:t xml:space="preserve"> </w:t>
      </w:r>
      <w:r w:rsidR="006B2C2F" w:rsidRPr="00F93083">
        <w:rPr>
          <w:rFonts w:ascii="Book Antiqua" w:eastAsia="Times New Roman" w:hAnsi="Book Antiqua" w:cs="Times New Roman"/>
          <w:b/>
          <w:bCs/>
          <w:color w:val="FF0000"/>
          <w:sz w:val="16"/>
          <w:szCs w:val="16"/>
          <w:u w:val="single"/>
          <w:lang w:eastAsia="pt-BR"/>
        </w:rPr>
        <w:t>(Cartórios/TJSE-2006)</w:t>
      </w:r>
      <w:r w:rsidRPr="00F93083">
        <w:rPr>
          <w:rFonts w:ascii="Book Antiqua" w:hAnsi="Book Antiqua" w:cs="Times New Roman"/>
          <w:sz w:val="16"/>
          <w:szCs w:val="16"/>
        </w:rPr>
        <w:t xml:space="preserve"> </w:t>
      </w:r>
      <w:r w:rsidR="0013382C" w:rsidRPr="00F93083">
        <w:rPr>
          <w:rFonts w:ascii="Book Antiqua" w:hAnsi="Book Antiqua" w:cs="Times New Roman"/>
          <w:b/>
          <w:bCs/>
          <w:color w:val="FF0000"/>
          <w:sz w:val="16"/>
          <w:szCs w:val="16"/>
          <w:u w:val="single"/>
        </w:rPr>
        <w:t>(TJRR-2015)</w:t>
      </w:r>
      <w:r w:rsidR="002E7ACE" w:rsidRPr="00F93083">
        <w:rPr>
          <w:rFonts w:ascii="Book Antiqua" w:hAnsi="Book Antiqua" w:cs="Times New Roman"/>
          <w:b/>
          <w:bCs/>
          <w:color w:val="FF0000"/>
          <w:sz w:val="16"/>
          <w:szCs w:val="16"/>
        </w:rPr>
        <w:t xml:space="preserve"> </w:t>
      </w:r>
      <w:r w:rsidR="002E7ACE" w:rsidRPr="00F93083">
        <w:rPr>
          <w:rFonts w:ascii="Book Antiqua" w:hAnsi="Book Antiqua" w:cs="Times New Roman"/>
          <w:b/>
          <w:bCs/>
          <w:color w:val="FF0000"/>
          <w:sz w:val="16"/>
          <w:szCs w:val="16"/>
          <w:u w:val="single"/>
        </w:rPr>
        <w:t>(Cartórios/TJMG-2016)</w:t>
      </w:r>
      <w:r w:rsidR="001B542E" w:rsidRPr="00F93083">
        <w:rPr>
          <w:rFonts w:ascii="Book Antiqua" w:hAnsi="Book Antiqua" w:cs="Times New Roman"/>
          <w:b/>
          <w:bCs/>
          <w:color w:val="FF0000"/>
          <w:sz w:val="16"/>
          <w:szCs w:val="16"/>
        </w:rPr>
        <w:t xml:space="preserve"> </w:t>
      </w:r>
      <w:r w:rsidR="001B542E" w:rsidRPr="00F93083">
        <w:rPr>
          <w:rFonts w:ascii="Book Antiqua" w:hAnsi="Book Antiqua" w:cs="Times New Roman"/>
          <w:b/>
          <w:bCs/>
          <w:color w:val="FF0000"/>
          <w:sz w:val="16"/>
          <w:szCs w:val="16"/>
          <w:u w:val="single"/>
        </w:rPr>
        <w:t>(TJSP-2018)</w:t>
      </w:r>
    </w:p>
    <w:p w14:paraId="71EC2D6A" w14:textId="2BB5FC0F" w:rsidR="002C04BF" w:rsidRPr="00F93083" w:rsidRDefault="002C04BF" w:rsidP="00390587">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4. </w:t>
      </w:r>
      <w:r w:rsidRPr="00A67B48">
        <w:rPr>
          <w:rFonts w:ascii="Book Antiqua" w:hAnsi="Book Antiqua" w:cs="Times New Roman"/>
          <w:b/>
          <w:bCs/>
          <w:sz w:val="19"/>
          <w:szCs w:val="19"/>
          <w:highlight w:val="yellow"/>
        </w:rPr>
        <w:t>a indicação do lugar em que se efetuar o pagamento</w:t>
      </w:r>
      <w:r w:rsidRPr="00F93083">
        <w:rPr>
          <w:rFonts w:ascii="Book Antiqua" w:hAnsi="Book Antiqua" w:cs="Times New Roman"/>
          <w:sz w:val="16"/>
          <w:szCs w:val="16"/>
        </w:rPr>
        <w:t xml:space="preserve">; </w:t>
      </w:r>
      <w:r w:rsidR="0013382C" w:rsidRPr="00F93083">
        <w:rPr>
          <w:rFonts w:ascii="Book Antiqua" w:hAnsi="Book Antiqua" w:cs="Times New Roman"/>
          <w:b/>
          <w:bCs/>
          <w:color w:val="FF0000"/>
          <w:sz w:val="16"/>
          <w:szCs w:val="16"/>
          <w:u w:val="single"/>
        </w:rPr>
        <w:t>(TJRR-2015)</w:t>
      </w:r>
      <w:r w:rsidR="002E7ACE" w:rsidRPr="00F93083">
        <w:rPr>
          <w:rFonts w:ascii="Book Antiqua" w:hAnsi="Book Antiqua" w:cs="Times New Roman"/>
          <w:b/>
          <w:bCs/>
          <w:color w:val="FF0000"/>
          <w:sz w:val="16"/>
          <w:szCs w:val="16"/>
        </w:rPr>
        <w:t xml:space="preserve"> </w:t>
      </w:r>
      <w:r w:rsidR="002E7ACE" w:rsidRPr="00F93083">
        <w:rPr>
          <w:rFonts w:ascii="Book Antiqua" w:hAnsi="Book Antiqua" w:cs="Times New Roman"/>
          <w:b/>
          <w:bCs/>
          <w:color w:val="FF0000"/>
          <w:sz w:val="16"/>
          <w:szCs w:val="16"/>
          <w:u w:val="single"/>
        </w:rPr>
        <w:t>(Cartórios/TJMG-2016</w:t>
      </w:r>
      <w:r w:rsidR="000141E6" w:rsidRPr="00F93083">
        <w:rPr>
          <w:rFonts w:ascii="Book Antiqua" w:hAnsi="Book Antiqua" w:cs="Times New Roman"/>
          <w:b/>
          <w:bCs/>
          <w:color w:val="FF0000"/>
          <w:sz w:val="16"/>
          <w:szCs w:val="16"/>
          <w:u w:val="single"/>
        </w:rPr>
        <w:t>/2017</w:t>
      </w:r>
      <w:r w:rsidR="002E7ACE" w:rsidRPr="00F93083">
        <w:rPr>
          <w:rFonts w:ascii="Book Antiqua" w:hAnsi="Book Antiqua" w:cs="Times New Roman"/>
          <w:b/>
          <w:bCs/>
          <w:color w:val="FF0000"/>
          <w:sz w:val="16"/>
          <w:szCs w:val="16"/>
          <w:u w:val="single"/>
        </w:rPr>
        <w:t>)</w:t>
      </w:r>
      <w:r w:rsidR="005E2655" w:rsidRPr="00F93083">
        <w:rPr>
          <w:rFonts w:ascii="Book Antiqua" w:hAnsi="Book Antiqua" w:cs="Times New Roman"/>
          <w:b/>
          <w:bCs/>
          <w:color w:val="FF0000"/>
          <w:sz w:val="16"/>
          <w:szCs w:val="16"/>
        </w:rPr>
        <w:t xml:space="preserve"> </w:t>
      </w:r>
      <w:r w:rsidR="005E2655" w:rsidRPr="00F93083">
        <w:rPr>
          <w:rFonts w:ascii="Book Antiqua" w:hAnsi="Book Antiqua" w:cs="Times New Roman"/>
          <w:b/>
          <w:color w:val="FF0000"/>
          <w:sz w:val="16"/>
          <w:szCs w:val="16"/>
          <w:u w:val="single"/>
        </w:rPr>
        <w:t>(Cartórios/TJDFT-2019)</w:t>
      </w:r>
    </w:p>
    <w:p w14:paraId="0C973379" w14:textId="38F4A4B2" w:rsidR="002C04BF" w:rsidRPr="00DD128E" w:rsidRDefault="002C04BF" w:rsidP="00390587">
      <w:pPr>
        <w:spacing w:before="100" w:beforeAutospacing="1" w:after="100" w:afterAutospacing="1" w:line="240" w:lineRule="auto"/>
        <w:ind w:firstLine="567"/>
        <w:jc w:val="both"/>
        <w:rPr>
          <w:rFonts w:ascii="Book Antiqua" w:hAnsi="Book Antiqua" w:cs="Times New Roman"/>
          <w:b/>
          <w:bCs/>
          <w:sz w:val="16"/>
          <w:szCs w:val="16"/>
        </w:rPr>
      </w:pPr>
      <w:r w:rsidRPr="00A67B48">
        <w:rPr>
          <w:rFonts w:ascii="Book Antiqua" w:hAnsi="Book Antiqua" w:cs="Times New Roman"/>
          <w:sz w:val="19"/>
          <w:szCs w:val="19"/>
        </w:rPr>
        <w:t xml:space="preserve">5. </w:t>
      </w:r>
      <w:r w:rsidRPr="00A67B48">
        <w:rPr>
          <w:rFonts w:ascii="Book Antiqua" w:hAnsi="Book Antiqua" w:cs="Times New Roman"/>
          <w:b/>
          <w:bCs/>
          <w:sz w:val="19"/>
          <w:szCs w:val="19"/>
          <w:highlight w:val="yellow"/>
        </w:rPr>
        <w:t>o nome da pessoa a quem</w:t>
      </w:r>
      <w:r w:rsidRPr="00A67B48">
        <w:rPr>
          <w:rFonts w:ascii="Book Antiqua" w:hAnsi="Book Antiqua" w:cs="Times New Roman"/>
          <w:sz w:val="19"/>
          <w:szCs w:val="19"/>
        </w:rPr>
        <w:t xml:space="preserve"> ou </w:t>
      </w:r>
      <w:r w:rsidRPr="00A67B48">
        <w:rPr>
          <w:rFonts w:ascii="Book Antiqua" w:hAnsi="Book Antiqua" w:cs="Times New Roman"/>
          <w:b/>
          <w:bCs/>
          <w:sz w:val="19"/>
          <w:szCs w:val="19"/>
          <w:highlight w:val="yellow"/>
        </w:rPr>
        <w:t>à ordem de quem deve ser paga</w:t>
      </w:r>
      <w:r w:rsidRPr="00F93083">
        <w:rPr>
          <w:rFonts w:ascii="Book Antiqua" w:hAnsi="Book Antiqua" w:cs="Times New Roman"/>
          <w:sz w:val="16"/>
          <w:szCs w:val="16"/>
        </w:rPr>
        <w:t xml:space="preserve">; </w:t>
      </w:r>
      <w:r w:rsidR="0028600A" w:rsidRPr="00F93083">
        <w:rPr>
          <w:rFonts w:ascii="Book Antiqua" w:hAnsi="Book Antiqua" w:cs="Times New Roman"/>
          <w:b/>
          <w:bCs/>
          <w:color w:val="FF0000"/>
          <w:sz w:val="16"/>
          <w:szCs w:val="16"/>
          <w:u w:val="single"/>
        </w:rPr>
        <w:t>(TJDFT-2012)</w:t>
      </w:r>
      <w:r w:rsidR="0013382C" w:rsidRPr="00F93083">
        <w:rPr>
          <w:rFonts w:ascii="Book Antiqua" w:hAnsi="Book Antiqua" w:cs="Times New Roman"/>
          <w:b/>
          <w:bCs/>
          <w:color w:val="FF0000"/>
          <w:sz w:val="16"/>
          <w:szCs w:val="16"/>
        </w:rPr>
        <w:t xml:space="preserve"> </w:t>
      </w:r>
      <w:r w:rsidR="0013382C" w:rsidRPr="00F93083">
        <w:rPr>
          <w:rFonts w:ascii="Book Antiqua" w:hAnsi="Book Antiqua" w:cs="Times New Roman"/>
          <w:b/>
          <w:bCs/>
          <w:color w:val="FF0000"/>
          <w:sz w:val="16"/>
          <w:szCs w:val="16"/>
          <w:u w:val="single"/>
        </w:rPr>
        <w:t>(TJRR-2015)</w:t>
      </w:r>
      <w:r w:rsidR="00A97C90" w:rsidRPr="00F93083">
        <w:rPr>
          <w:rFonts w:ascii="Book Antiqua" w:hAnsi="Book Antiqua" w:cs="Times New Roman"/>
          <w:b/>
          <w:bCs/>
          <w:color w:val="FF0000"/>
          <w:sz w:val="16"/>
          <w:szCs w:val="16"/>
        </w:rPr>
        <w:t xml:space="preserve"> </w:t>
      </w:r>
      <w:r w:rsidR="00A97C90" w:rsidRPr="00F93083">
        <w:rPr>
          <w:rFonts w:ascii="Book Antiqua" w:hAnsi="Book Antiqua" w:cs="Times New Roman"/>
          <w:b/>
          <w:bCs/>
          <w:color w:val="FF0000"/>
          <w:sz w:val="16"/>
          <w:szCs w:val="16"/>
          <w:u w:val="single"/>
        </w:rPr>
        <w:t>(DPEAL-2017)</w:t>
      </w:r>
      <w:r w:rsidR="000C3B9F" w:rsidRPr="00F93083">
        <w:rPr>
          <w:rFonts w:ascii="Book Antiqua" w:hAnsi="Book Antiqua" w:cs="Times New Roman"/>
          <w:b/>
          <w:bCs/>
          <w:color w:val="FF0000"/>
          <w:sz w:val="16"/>
          <w:szCs w:val="16"/>
        </w:rPr>
        <w:t xml:space="preserve"> </w:t>
      </w:r>
      <w:r w:rsidR="000C3B9F" w:rsidRPr="00F93083">
        <w:rPr>
          <w:rFonts w:ascii="Book Antiqua" w:hAnsi="Book Antiqua" w:cs="Times New Roman"/>
          <w:b/>
          <w:bCs/>
          <w:color w:val="FF0000"/>
          <w:sz w:val="16"/>
          <w:szCs w:val="16"/>
          <w:u w:val="single"/>
        </w:rPr>
        <w:t>(DPEAC-2017)</w:t>
      </w:r>
      <w:r w:rsidR="005E2655" w:rsidRPr="00F93083">
        <w:rPr>
          <w:rFonts w:ascii="Book Antiqua" w:hAnsi="Book Antiqua" w:cs="Times New Roman"/>
          <w:b/>
          <w:bCs/>
          <w:color w:val="FF0000"/>
          <w:sz w:val="16"/>
          <w:szCs w:val="16"/>
        </w:rPr>
        <w:t xml:space="preserve"> </w:t>
      </w:r>
      <w:r w:rsidR="005E2655" w:rsidRPr="00F93083">
        <w:rPr>
          <w:rFonts w:ascii="Book Antiqua" w:hAnsi="Book Antiqua" w:cs="Times New Roman"/>
          <w:b/>
          <w:bCs/>
          <w:color w:val="FF0000"/>
          <w:sz w:val="16"/>
          <w:szCs w:val="16"/>
          <w:u w:val="single"/>
        </w:rPr>
        <w:t>(Cartórios/TJDFT-2019)</w:t>
      </w:r>
      <w:r w:rsidR="00DD128E">
        <w:rPr>
          <w:rFonts w:ascii="Book Antiqua" w:hAnsi="Book Antiqua" w:cs="Times New Roman"/>
          <w:b/>
          <w:bCs/>
          <w:color w:val="FF0000"/>
          <w:sz w:val="16"/>
          <w:szCs w:val="16"/>
        </w:rPr>
        <w:t xml:space="preserve"> </w:t>
      </w:r>
      <w:r w:rsidR="00DD128E">
        <w:rPr>
          <w:rFonts w:ascii="Book Antiqua" w:hAnsi="Book Antiqua" w:cs="Times New Roman"/>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28600A" w:rsidRPr="00A67B48" w14:paraId="18332CAC" w14:textId="77777777" w:rsidTr="00A070E4">
        <w:tc>
          <w:tcPr>
            <w:tcW w:w="8494" w:type="dxa"/>
            <w:shd w:val="clear" w:color="auto" w:fill="CCFFFF"/>
          </w:tcPr>
          <w:p w14:paraId="40C60F7D" w14:textId="0C4798B4" w:rsidR="005E2655" w:rsidRDefault="005E2655" w:rsidP="005E2655">
            <w:pPr>
              <w:jc w:val="both"/>
              <w:rPr>
                <w:rFonts w:ascii="Book Antiqua" w:hAnsi="Book Antiqua" w:cs="Times New Roman"/>
                <w:b/>
                <w:i/>
                <w:iCs/>
                <w:color w:val="FF0000"/>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5E2655">
              <w:rPr>
                <w:rFonts w:ascii="Book Antiqua" w:hAnsi="Book Antiqua" w:cs="Times New Roman"/>
                <w:b/>
                <w:i/>
                <w:iCs/>
                <w:color w:val="FF0000"/>
                <w:sz w:val="19"/>
                <w:szCs w:val="19"/>
                <w:highlight w:val="green"/>
              </w:rPr>
              <w:t>Cartórios/TJDFT-2019</w:t>
            </w:r>
            <w:r>
              <w:rPr>
                <w:rFonts w:ascii="Book Antiqua" w:hAnsi="Book Antiqua" w:cs="Times New Roman"/>
                <w:b/>
                <w:i/>
                <w:iCs/>
                <w:color w:val="FF0000"/>
                <w:sz w:val="19"/>
                <w:szCs w:val="19"/>
              </w:rPr>
              <w:t>: #</w:t>
            </w:r>
            <w:r w:rsidRPr="005E2655">
              <w:rPr>
                <w:rFonts w:ascii="Book Antiqua" w:hAnsi="Book Antiqua" w:cs="Times New Roman"/>
                <w:b/>
                <w:i/>
                <w:iCs/>
                <w:color w:val="FF0000"/>
                <w:sz w:val="19"/>
                <w:szCs w:val="19"/>
                <w:highlight w:val="green"/>
              </w:rPr>
              <w:t>CESPE</w:t>
            </w:r>
            <w:r w:rsidRPr="005E2655">
              <w:rPr>
                <w:rFonts w:ascii="Book Antiqua" w:hAnsi="Book Antiqua" w:cs="Times New Roman"/>
                <w:bCs/>
                <w:sz w:val="19"/>
                <w:szCs w:val="19"/>
              </w:rPr>
              <w:t>:</w:t>
            </w:r>
            <w:r>
              <w:rPr>
                <w:rFonts w:ascii="Book Antiqua" w:hAnsi="Book Antiqua" w:cs="Times New Roman"/>
                <w:bCs/>
                <w:sz w:val="19"/>
                <w:szCs w:val="19"/>
              </w:rPr>
              <w:t xml:space="preserve"> Nos termos do art. 75, item 5 da LUG, considera-se </w:t>
            </w:r>
            <w:r w:rsidRPr="005E2655">
              <w:rPr>
                <w:rFonts w:ascii="Book Antiqua" w:hAnsi="Book Antiqua" w:cs="Times New Roman"/>
                <w:b/>
                <w:sz w:val="19"/>
                <w:szCs w:val="19"/>
                <w:shd w:val="clear" w:color="auto" w:fill="F7CAAC" w:themeFill="accent2" w:themeFillTint="66"/>
              </w:rPr>
              <w:t>requisito essencial da nota promissória</w:t>
            </w:r>
            <w:r w:rsidRPr="005E2655">
              <w:rPr>
                <w:rFonts w:ascii="Book Antiqua" w:hAnsi="Book Antiqua" w:cs="Times New Roman"/>
                <w:bCs/>
                <w:sz w:val="19"/>
                <w:szCs w:val="19"/>
              </w:rPr>
              <w:t xml:space="preserve"> a </w:t>
            </w:r>
            <w:r w:rsidRPr="005E2655">
              <w:rPr>
                <w:rFonts w:ascii="Book Antiqua" w:hAnsi="Book Antiqua" w:cs="Times New Roman"/>
                <w:b/>
                <w:sz w:val="19"/>
                <w:szCs w:val="19"/>
                <w:highlight w:val="yellow"/>
              </w:rPr>
              <w:t>nomeação de seu beneficiário</w:t>
            </w:r>
            <w:r>
              <w:rPr>
                <w:rFonts w:ascii="Book Antiqua" w:hAnsi="Book Antiqua" w:cs="Times New Roman"/>
                <w:bCs/>
                <w:sz w:val="19"/>
                <w:szCs w:val="19"/>
              </w:rPr>
              <w:t xml:space="preserve">, </w:t>
            </w:r>
            <w:r w:rsidRPr="005E2655">
              <w:rPr>
                <w:rFonts w:ascii="Book Antiqua" w:hAnsi="Book Antiqua" w:cs="Times New Roman"/>
                <w:b/>
                <w:sz w:val="19"/>
                <w:szCs w:val="19"/>
                <w:highlight w:val="green"/>
              </w:rPr>
              <w:t>não sendo licita</w:t>
            </w:r>
            <w:r w:rsidRPr="005E2655">
              <w:rPr>
                <w:rFonts w:ascii="Book Antiqua" w:hAnsi="Book Antiqua" w:cs="Times New Roman"/>
                <w:bCs/>
                <w:sz w:val="19"/>
                <w:szCs w:val="19"/>
              </w:rPr>
              <w:t xml:space="preserve"> a </w:t>
            </w:r>
            <w:r w:rsidRPr="005E2655">
              <w:rPr>
                <w:rFonts w:ascii="Book Antiqua" w:hAnsi="Book Antiqua" w:cs="Times New Roman"/>
                <w:b/>
                <w:sz w:val="19"/>
                <w:szCs w:val="19"/>
                <w:highlight w:val="yellow"/>
              </w:rPr>
              <w:t>emissão que se faz escrevendo</w:t>
            </w:r>
            <w:r w:rsidRPr="005E2655">
              <w:rPr>
                <w:rFonts w:ascii="Book Antiqua" w:hAnsi="Book Antiqua" w:cs="Times New Roman"/>
                <w:bCs/>
                <w:sz w:val="19"/>
                <w:szCs w:val="19"/>
              </w:rPr>
              <w:t xml:space="preserve"> </w:t>
            </w:r>
            <w:r w:rsidRPr="005E2655">
              <w:rPr>
                <w:rFonts w:ascii="Book Antiqua" w:hAnsi="Book Antiqua" w:cs="Times New Roman"/>
                <w:b/>
                <w:sz w:val="19"/>
                <w:szCs w:val="19"/>
                <w:shd w:val="clear" w:color="auto" w:fill="F7CAAC" w:themeFill="accent2" w:themeFillTint="66"/>
              </w:rPr>
              <w:t>ao portador</w:t>
            </w:r>
            <w:r w:rsidRPr="005E2655">
              <w:rPr>
                <w:rFonts w:ascii="Book Antiqua" w:hAnsi="Book Antiqua" w:cs="Times New Roman"/>
                <w:bCs/>
                <w:sz w:val="19"/>
                <w:szCs w:val="19"/>
              </w:rPr>
              <w:t xml:space="preserve"> ou </w:t>
            </w:r>
            <w:r w:rsidRPr="005E2655">
              <w:rPr>
                <w:rFonts w:ascii="Book Antiqua" w:hAnsi="Book Antiqua" w:cs="Times New Roman"/>
                <w:b/>
                <w:sz w:val="19"/>
                <w:szCs w:val="19"/>
                <w:shd w:val="clear" w:color="auto" w:fill="F7CAAC" w:themeFill="accent2" w:themeFillTint="66"/>
              </w:rPr>
              <w:t>deixando em branco o espaço destinado ao preenchimento do nome do beneficiário</w:t>
            </w:r>
            <w:r w:rsidRPr="005E2655">
              <w:rPr>
                <w:rFonts w:ascii="Book Antiqua" w:hAnsi="Book Antiqua" w:cs="Times New Roman"/>
                <w:bCs/>
                <w:sz w:val="19"/>
                <w:szCs w:val="19"/>
              </w:rPr>
              <w:t>. A</w:t>
            </w:r>
            <w:r>
              <w:rPr>
                <w:rFonts w:ascii="Book Antiqua" w:hAnsi="Book Antiqua" w:cs="Times New Roman"/>
                <w:bCs/>
                <w:sz w:val="19"/>
                <w:szCs w:val="19"/>
              </w:rPr>
              <w:t xml:space="preserve"> </w:t>
            </w:r>
            <w:r w:rsidRPr="005E2655">
              <w:rPr>
                <w:rFonts w:ascii="Book Antiqua" w:hAnsi="Book Antiqua" w:cs="Times New Roman"/>
                <w:bCs/>
                <w:sz w:val="19"/>
                <w:szCs w:val="19"/>
              </w:rPr>
              <w:t>indicação do beneficiário não traduz uma vinculação necessária entre o adimplemento</w:t>
            </w:r>
            <w:r>
              <w:rPr>
                <w:rFonts w:ascii="Book Antiqua" w:hAnsi="Book Antiqua" w:cs="Times New Roman"/>
                <w:bCs/>
                <w:sz w:val="19"/>
                <w:szCs w:val="19"/>
              </w:rPr>
              <w:t xml:space="preserve"> </w:t>
            </w:r>
            <w:r w:rsidRPr="005E2655">
              <w:rPr>
                <w:rFonts w:ascii="Book Antiqua" w:hAnsi="Book Antiqua" w:cs="Times New Roman"/>
                <w:bCs/>
                <w:sz w:val="19"/>
                <w:szCs w:val="19"/>
              </w:rPr>
              <w:t>da obrigação e a pessoa do beneficiário nomeado, já que o título pode ser endossado.</w:t>
            </w:r>
            <w:r>
              <w:rPr>
                <w:rFonts w:ascii="Book Antiqua" w:hAnsi="Book Antiqua" w:cs="Times New Roman"/>
                <w:bCs/>
                <w:sz w:val="19"/>
                <w:szCs w:val="19"/>
              </w:rPr>
              <w:t xml:space="preserve"> </w:t>
            </w:r>
            <w:r w:rsidRPr="005E2655">
              <w:rPr>
                <w:rFonts w:ascii="Book Antiqua" w:hAnsi="Book Antiqua" w:cs="Times New Roman"/>
                <w:bCs/>
                <w:sz w:val="19"/>
                <w:szCs w:val="19"/>
              </w:rPr>
              <w:t xml:space="preserve">E atente-se para o fato de que </w:t>
            </w:r>
            <w:r w:rsidRPr="005E2655">
              <w:rPr>
                <w:rFonts w:ascii="Book Antiqua" w:hAnsi="Book Antiqua" w:cs="Times New Roman"/>
                <w:b/>
                <w:sz w:val="19"/>
                <w:szCs w:val="19"/>
                <w:highlight w:val="green"/>
              </w:rPr>
              <w:t>é lícito</w:t>
            </w:r>
            <w:r w:rsidRPr="005E2655">
              <w:rPr>
                <w:rFonts w:ascii="Book Antiqua" w:hAnsi="Book Antiqua" w:cs="Times New Roman"/>
                <w:bCs/>
                <w:sz w:val="19"/>
                <w:szCs w:val="19"/>
              </w:rPr>
              <w:t xml:space="preserve"> o </w:t>
            </w:r>
            <w:r w:rsidRPr="005E2655">
              <w:rPr>
                <w:rFonts w:ascii="Book Antiqua" w:hAnsi="Book Antiqua" w:cs="Times New Roman"/>
                <w:b/>
                <w:sz w:val="19"/>
                <w:szCs w:val="19"/>
                <w:shd w:val="clear" w:color="auto" w:fill="F7CAAC" w:themeFill="accent2" w:themeFillTint="66"/>
              </w:rPr>
              <w:t>endosso em branco</w:t>
            </w:r>
            <w:r w:rsidRPr="005E2655">
              <w:rPr>
                <w:rFonts w:ascii="Book Antiqua" w:hAnsi="Book Antiqua" w:cs="Times New Roman"/>
                <w:bCs/>
                <w:sz w:val="19"/>
                <w:szCs w:val="19"/>
              </w:rPr>
              <w:t xml:space="preserve"> ou </w:t>
            </w:r>
            <w:r w:rsidRPr="005E2655">
              <w:rPr>
                <w:rFonts w:ascii="Book Antiqua" w:hAnsi="Book Antiqua" w:cs="Times New Roman"/>
                <w:b/>
                <w:sz w:val="19"/>
                <w:szCs w:val="19"/>
                <w:shd w:val="clear" w:color="auto" w:fill="F7CAAC" w:themeFill="accent2" w:themeFillTint="66"/>
              </w:rPr>
              <w:t>ao portador</w:t>
            </w:r>
            <w:r w:rsidRPr="005E2655">
              <w:rPr>
                <w:rFonts w:ascii="Book Antiqua" w:hAnsi="Book Antiqua" w:cs="Times New Roman"/>
                <w:bCs/>
                <w:sz w:val="19"/>
                <w:szCs w:val="19"/>
              </w:rPr>
              <w:t>,</w:t>
            </w:r>
            <w:r>
              <w:rPr>
                <w:rFonts w:ascii="Book Antiqua" w:hAnsi="Book Antiqua" w:cs="Times New Roman"/>
                <w:bCs/>
                <w:sz w:val="19"/>
                <w:szCs w:val="19"/>
              </w:rPr>
              <w:t xml:space="preserve"> </w:t>
            </w:r>
            <w:r w:rsidRPr="005E2655">
              <w:rPr>
                <w:rFonts w:ascii="Book Antiqua" w:hAnsi="Book Antiqua" w:cs="Times New Roman"/>
                <w:b/>
                <w:sz w:val="19"/>
                <w:szCs w:val="19"/>
                <w:highlight w:val="yellow"/>
              </w:rPr>
              <w:t>circulando a cártula pela mera tradição</w:t>
            </w:r>
            <w:r w:rsidRPr="005E2655">
              <w:rPr>
                <w:rFonts w:ascii="Book Antiqua" w:hAnsi="Book Antiqua" w:cs="Times New Roman"/>
                <w:bCs/>
                <w:sz w:val="19"/>
                <w:szCs w:val="19"/>
              </w:rPr>
              <w:t>. A nota promissória preserva sua</w:t>
            </w:r>
            <w:r>
              <w:rPr>
                <w:rFonts w:ascii="Book Antiqua" w:hAnsi="Book Antiqua" w:cs="Times New Roman"/>
                <w:bCs/>
                <w:sz w:val="19"/>
                <w:szCs w:val="19"/>
              </w:rPr>
              <w:t xml:space="preserve"> </w:t>
            </w:r>
            <w:r w:rsidRPr="005E2655">
              <w:rPr>
                <w:rFonts w:ascii="Book Antiqua" w:hAnsi="Book Antiqua" w:cs="Times New Roman"/>
                <w:bCs/>
                <w:sz w:val="19"/>
                <w:szCs w:val="19"/>
              </w:rPr>
              <w:t xml:space="preserve">característica de título de apresentação, razão pela qual a </w:t>
            </w:r>
            <w:r w:rsidRPr="005E2655">
              <w:rPr>
                <w:rFonts w:ascii="Book Antiqua" w:hAnsi="Book Antiqua" w:cs="Times New Roman"/>
                <w:b/>
                <w:sz w:val="19"/>
                <w:szCs w:val="19"/>
                <w:highlight w:val="green"/>
              </w:rPr>
              <w:t>indicação inicial do beneficiário no corpo do texto</w:t>
            </w:r>
            <w:r w:rsidRPr="005E2655">
              <w:rPr>
                <w:rFonts w:ascii="Book Antiqua" w:hAnsi="Book Antiqua" w:cs="Times New Roman"/>
                <w:bCs/>
                <w:sz w:val="19"/>
                <w:szCs w:val="19"/>
              </w:rPr>
              <w:t xml:space="preserve"> </w:t>
            </w:r>
            <w:r w:rsidRPr="005E2655">
              <w:rPr>
                <w:rFonts w:ascii="Book Antiqua" w:hAnsi="Book Antiqua" w:cs="Times New Roman"/>
                <w:b/>
                <w:sz w:val="19"/>
                <w:szCs w:val="19"/>
                <w:highlight w:val="yellow"/>
              </w:rPr>
              <w:t>apenas narra a situação original da emissão</w:t>
            </w:r>
            <w:r w:rsidRPr="005E2655">
              <w:rPr>
                <w:rFonts w:ascii="Book Antiqua" w:hAnsi="Book Antiqua" w:cs="Times New Roman"/>
                <w:bCs/>
                <w:sz w:val="19"/>
                <w:szCs w:val="19"/>
              </w:rPr>
              <w:t>, nunca sua</w:t>
            </w:r>
            <w:r>
              <w:rPr>
                <w:rFonts w:ascii="Book Antiqua" w:hAnsi="Book Antiqua" w:cs="Times New Roman"/>
                <w:bCs/>
                <w:sz w:val="19"/>
                <w:szCs w:val="19"/>
              </w:rPr>
              <w:t xml:space="preserve"> </w:t>
            </w:r>
            <w:r w:rsidRPr="005E2655">
              <w:rPr>
                <w:rFonts w:ascii="Book Antiqua" w:hAnsi="Book Antiqua" w:cs="Times New Roman"/>
                <w:bCs/>
                <w:sz w:val="19"/>
                <w:szCs w:val="19"/>
              </w:rPr>
              <w:t xml:space="preserve">situação final, que </w:t>
            </w:r>
            <w:r w:rsidRPr="005E2655">
              <w:rPr>
                <w:rFonts w:ascii="Book Antiqua" w:hAnsi="Book Antiqua" w:cs="Times New Roman"/>
                <w:b/>
                <w:sz w:val="19"/>
                <w:szCs w:val="19"/>
                <w:highlight w:val="yellow"/>
              </w:rPr>
              <w:t>se mostrará definida apenas com a apresentação pelo legítimo portador</w:t>
            </w:r>
            <w:r w:rsidRPr="005E2655">
              <w:rPr>
                <w:rFonts w:ascii="Book Antiqua" w:hAnsi="Book Antiqua" w:cs="Times New Roman"/>
                <w:bCs/>
                <w:sz w:val="19"/>
                <w:szCs w:val="19"/>
              </w:rPr>
              <w:t>, revelando assim sua condição de credor hábil a exercer o direito.</w:t>
            </w:r>
            <w:r>
              <w:rPr>
                <w:rFonts w:ascii="Book Antiqua" w:hAnsi="Book Antiqua" w:cs="Times New Roman"/>
                <w:bCs/>
                <w:sz w:val="19"/>
                <w:szCs w:val="19"/>
              </w:rPr>
              <w:t xml:space="preserve"> (MAMEDE</w:t>
            </w:r>
            <w:r w:rsidRPr="005E2655">
              <w:rPr>
                <w:rFonts w:ascii="Book Antiqua" w:hAnsi="Book Antiqua" w:cs="Times New Roman"/>
                <w:bCs/>
                <w:sz w:val="19"/>
                <w:szCs w:val="19"/>
              </w:rPr>
              <w:t xml:space="preserve">, </w:t>
            </w:r>
            <w:proofErr w:type="spellStart"/>
            <w:r w:rsidRPr="005E2655">
              <w:rPr>
                <w:rFonts w:ascii="Book Antiqua" w:hAnsi="Book Antiqua" w:cs="Times New Roman"/>
                <w:bCs/>
                <w:sz w:val="19"/>
                <w:szCs w:val="19"/>
              </w:rPr>
              <w:t>Gladston</w:t>
            </w:r>
            <w:proofErr w:type="spellEnd"/>
            <w:r>
              <w:rPr>
                <w:rFonts w:ascii="Book Antiqua" w:hAnsi="Book Antiqua" w:cs="Times New Roman"/>
                <w:bCs/>
                <w:sz w:val="19"/>
                <w:szCs w:val="19"/>
              </w:rPr>
              <w:t xml:space="preserve">. </w:t>
            </w:r>
            <w:r w:rsidRPr="005E2655">
              <w:rPr>
                <w:rFonts w:ascii="Book Antiqua" w:hAnsi="Book Antiqua" w:cs="Times New Roman"/>
                <w:bCs/>
                <w:sz w:val="19"/>
                <w:szCs w:val="19"/>
              </w:rPr>
              <w:t xml:space="preserve">Direito empresarial brasileiro: títulos de crédito / </w:t>
            </w:r>
            <w:proofErr w:type="spellStart"/>
            <w:r w:rsidRPr="005E2655">
              <w:rPr>
                <w:rFonts w:ascii="Book Antiqua" w:hAnsi="Book Antiqua" w:cs="Times New Roman"/>
                <w:bCs/>
                <w:sz w:val="19"/>
                <w:szCs w:val="19"/>
              </w:rPr>
              <w:t>Gladston</w:t>
            </w:r>
            <w:proofErr w:type="spellEnd"/>
            <w:r w:rsidRPr="005E2655">
              <w:rPr>
                <w:rFonts w:ascii="Book Antiqua" w:hAnsi="Book Antiqua" w:cs="Times New Roman"/>
                <w:bCs/>
                <w:sz w:val="19"/>
                <w:szCs w:val="19"/>
              </w:rPr>
              <w:t xml:space="preserve"> Mamede. – 10. ed. rev. e atual. – São Paulo:</w:t>
            </w:r>
            <w:r>
              <w:rPr>
                <w:rFonts w:ascii="Book Antiqua" w:hAnsi="Book Antiqua" w:cs="Times New Roman"/>
                <w:bCs/>
                <w:sz w:val="19"/>
                <w:szCs w:val="19"/>
              </w:rPr>
              <w:t xml:space="preserve"> </w:t>
            </w:r>
            <w:r w:rsidRPr="005E2655">
              <w:rPr>
                <w:rFonts w:ascii="Book Antiqua" w:hAnsi="Book Antiqua" w:cs="Times New Roman"/>
                <w:bCs/>
                <w:sz w:val="19"/>
                <w:szCs w:val="19"/>
              </w:rPr>
              <w:t>Atlas, 2018</w:t>
            </w:r>
            <w:r>
              <w:rPr>
                <w:rFonts w:ascii="Book Antiqua" w:hAnsi="Book Antiqua" w:cs="Times New Roman"/>
                <w:bCs/>
                <w:sz w:val="19"/>
                <w:szCs w:val="19"/>
              </w:rPr>
              <w:t>, p. 230.).</w:t>
            </w:r>
          </w:p>
          <w:p w14:paraId="6DA3B581" w14:textId="77777777" w:rsidR="005E2655" w:rsidRDefault="005E2655" w:rsidP="005E2655">
            <w:pPr>
              <w:jc w:val="both"/>
              <w:rPr>
                <w:rFonts w:ascii="Book Antiqua" w:hAnsi="Book Antiqua" w:cs="Times New Roman"/>
                <w:b/>
                <w:i/>
                <w:iCs/>
                <w:color w:val="FF0000"/>
                <w:sz w:val="19"/>
                <w:szCs w:val="19"/>
              </w:rPr>
            </w:pPr>
          </w:p>
          <w:p w14:paraId="1F9E5518" w14:textId="31B9D8BB" w:rsidR="005E2655" w:rsidRPr="005E2655" w:rsidRDefault="0028600A" w:rsidP="005E2655">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5E2655">
              <w:rPr>
                <w:rFonts w:ascii="Book Antiqua" w:hAnsi="Book Antiqua" w:cs="Times New Roman"/>
                <w:bCs/>
                <w:sz w:val="19"/>
                <w:szCs w:val="19"/>
              </w:rPr>
              <w:t>: S</w:t>
            </w:r>
            <w:r w:rsidRPr="00A67B48">
              <w:rPr>
                <w:rFonts w:ascii="Book Antiqua" w:hAnsi="Book Antiqua" w:cs="Times New Roman"/>
                <w:sz w:val="19"/>
                <w:szCs w:val="19"/>
              </w:rPr>
              <w:t>e é possível estipular cláusula à ordem, é porque cabe endosso e não há nenhuma restrição quanto à espécie de endosso. Desse modo, cabe tanto endosso em preto quanto o endosso em branco.</w:t>
            </w:r>
          </w:p>
        </w:tc>
      </w:tr>
    </w:tbl>
    <w:p w14:paraId="7E4589BD" w14:textId="50F17229" w:rsidR="002C04BF" w:rsidRPr="00F93083" w:rsidRDefault="002C04BF" w:rsidP="00390587">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6. </w:t>
      </w:r>
      <w:r w:rsidRPr="00A67B48">
        <w:rPr>
          <w:rFonts w:ascii="Book Antiqua" w:hAnsi="Book Antiqua" w:cs="Times New Roman"/>
          <w:b/>
          <w:bCs/>
          <w:sz w:val="19"/>
          <w:szCs w:val="19"/>
          <w:highlight w:val="yellow"/>
        </w:rPr>
        <w:t xml:space="preserve">a indicação da data em que </w:t>
      </w:r>
      <w:proofErr w:type="gramStart"/>
      <w:r w:rsidRPr="00A67B48">
        <w:rPr>
          <w:rFonts w:ascii="Book Antiqua" w:hAnsi="Book Antiqua" w:cs="Times New Roman"/>
          <w:b/>
          <w:bCs/>
          <w:sz w:val="19"/>
          <w:szCs w:val="19"/>
          <w:highlight w:val="yellow"/>
        </w:rPr>
        <w:t>e</w:t>
      </w:r>
      <w:proofErr w:type="gramEnd"/>
      <w:r w:rsidRPr="00A67B48">
        <w:rPr>
          <w:rFonts w:ascii="Book Antiqua" w:hAnsi="Book Antiqua" w:cs="Times New Roman"/>
          <w:b/>
          <w:bCs/>
          <w:sz w:val="19"/>
          <w:szCs w:val="19"/>
          <w:highlight w:val="yellow"/>
        </w:rPr>
        <w:t xml:space="preserve"> do lugar onde a nota promissória é passada</w:t>
      </w:r>
      <w:r w:rsidRPr="00F93083">
        <w:rPr>
          <w:rFonts w:ascii="Book Antiqua" w:hAnsi="Book Antiqua" w:cs="Times New Roman"/>
          <w:sz w:val="16"/>
          <w:szCs w:val="16"/>
        </w:rPr>
        <w:t>;</w:t>
      </w:r>
      <w:r w:rsidR="006D6CF9" w:rsidRPr="00F93083">
        <w:rPr>
          <w:rFonts w:ascii="Book Antiqua" w:hAnsi="Book Antiqua" w:cs="Times New Roman"/>
          <w:sz w:val="16"/>
          <w:szCs w:val="16"/>
        </w:rPr>
        <w:t xml:space="preserve"> </w:t>
      </w:r>
      <w:r w:rsidR="006D6CF9" w:rsidRPr="00F93083">
        <w:rPr>
          <w:rFonts w:ascii="Book Antiqua" w:hAnsi="Book Antiqua" w:cs="Times New Roman"/>
          <w:b/>
          <w:color w:val="FF0000"/>
          <w:sz w:val="16"/>
          <w:szCs w:val="16"/>
          <w:u w:val="single"/>
        </w:rPr>
        <w:t>(TRF1-2011)</w:t>
      </w:r>
      <w:r w:rsidRPr="00F93083">
        <w:rPr>
          <w:rFonts w:ascii="Book Antiqua" w:hAnsi="Book Antiqua" w:cs="Times New Roman"/>
          <w:sz w:val="16"/>
          <w:szCs w:val="16"/>
        </w:rPr>
        <w:t xml:space="preserve"> </w:t>
      </w:r>
      <w:r w:rsidR="0013382C" w:rsidRPr="00F93083">
        <w:rPr>
          <w:rFonts w:ascii="Book Antiqua" w:hAnsi="Book Antiqua" w:cs="Times New Roman"/>
          <w:b/>
          <w:bCs/>
          <w:color w:val="FF0000"/>
          <w:sz w:val="16"/>
          <w:szCs w:val="16"/>
          <w:u w:val="single"/>
        </w:rPr>
        <w:t>(TJRR-2015)</w:t>
      </w:r>
      <w:r w:rsidR="006D5790" w:rsidRPr="00F93083">
        <w:rPr>
          <w:rFonts w:ascii="Book Antiqua" w:hAnsi="Book Antiqua" w:cs="Times New Roman"/>
          <w:b/>
          <w:bCs/>
          <w:color w:val="FF0000"/>
          <w:sz w:val="16"/>
          <w:szCs w:val="16"/>
        </w:rPr>
        <w:t xml:space="preserve"> </w:t>
      </w:r>
      <w:r w:rsidR="006D5790" w:rsidRPr="00F93083">
        <w:rPr>
          <w:rFonts w:ascii="Book Antiqua" w:hAnsi="Book Antiqua"/>
          <w:b/>
          <w:bCs/>
          <w:color w:val="FF0000"/>
          <w:sz w:val="16"/>
          <w:szCs w:val="16"/>
          <w:u w:val="single"/>
        </w:rPr>
        <w:t>(Cartórios/TJMG-2016)</w:t>
      </w:r>
      <w:r w:rsidR="00A97C90" w:rsidRPr="00F93083">
        <w:rPr>
          <w:rFonts w:ascii="Book Antiqua" w:hAnsi="Book Antiqua" w:cs="Times New Roman"/>
          <w:b/>
          <w:bCs/>
          <w:color w:val="FF0000"/>
          <w:sz w:val="16"/>
          <w:szCs w:val="16"/>
        </w:rPr>
        <w:t xml:space="preserve"> </w:t>
      </w:r>
      <w:r w:rsidR="00A97C90" w:rsidRPr="00F93083">
        <w:rPr>
          <w:rFonts w:ascii="Book Antiqua" w:hAnsi="Book Antiqua" w:cs="Times New Roman"/>
          <w:b/>
          <w:bCs/>
          <w:color w:val="FF0000"/>
          <w:sz w:val="16"/>
          <w:szCs w:val="16"/>
          <w:u w:val="single"/>
        </w:rPr>
        <w:t>(DPEAL-2017)</w:t>
      </w:r>
      <w:r w:rsidR="005E2655" w:rsidRPr="00F93083">
        <w:rPr>
          <w:rFonts w:ascii="Book Antiqua" w:hAnsi="Book Antiqua" w:cs="Times New Roman"/>
          <w:b/>
          <w:bCs/>
          <w:color w:val="FF0000"/>
          <w:sz w:val="16"/>
          <w:szCs w:val="16"/>
        </w:rPr>
        <w:t xml:space="preserve"> </w:t>
      </w:r>
      <w:r w:rsidR="005E2655" w:rsidRPr="00F93083">
        <w:rPr>
          <w:rFonts w:ascii="Book Antiqua" w:hAnsi="Book Antiqua" w:cs="Times New Roman"/>
          <w:b/>
          <w:color w:val="FF0000"/>
          <w:sz w:val="16"/>
          <w:szCs w:val="16"/>
          <w:u w:val="single"/>
        </w:rPr>
        <w:t>(Cartórios/TJDFT-2019)</w:t>
      </w:r>
    </w:p>
    <w:p w14:paraId="4CC20DE6" w14:textId="251919E4" w:rsidR="002C04BF" w:rsidRPr="00DD128E" w:rsidRDefault="002C04BF" w:rsidP="00390587">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7. </w:t>
      </w:r>
      <w:r w:rsidRPr="00A67B48">
        <w:rPr>
          <w:rFonts w:ascii="Book Antiqua" w:hAnsi="Book Antiqua" w:cs="Times New Roman"/>
          <w:b/>
          <w:bCs/>
          <w:sz w:val="19"/>
          <w:szCs w:val="19"/>
          <w:highlight w:val="yellow"/>
        </w:rPr>
        <w:t>a assinatura de quem passa a nota promissória</w:t>
      </w:r>
      <w:r w:rsidRPr="00A67B48">
        <w:rPr>
          <w:rFonts w:ascii="Book Antiqua" w:hAnsi="Book Antiqua" w:cs="Times New Roman"/>
          <w:sz w:val="19"/>
          <w:szCs w:val="19"/>
        </w:rPr>
        <w:t xml:space="preserve"> (subscritor). </w:t>
      </w:r>
      <w:r w:rsidR="0013382C" w:rsidRPr="00F93083">
        <w:rPr>
          <w:rFonts w:ascii="Book Antiqua" w:hAnsi="Book Antiqua" w:cs="Times New Roman"/>
          <w:b/>
          <w:bCs/>
          <w:color w:val="FF0000"/>
          <w:sz w:val="16"/>
          <w:szCs w:val="16"/>
          <w:u w:val="single"/>
        </w:rPr>
        <w:t>(TJRR-2015)</w:t>
      </w:r>
      <w:r w:rsidR="00A97C90" w:rsidRPr="00F93083">
        <w:rPr>
          <w:rFonts w:ascii="Book Antiqua" w:hAnsi="Book Antiqua" w:cs="Times New Roman"/>
          <w:b/>
          <w:bCs/>
          <w:color w:val="FF0000"/>
          <w:sz w:val="16"/>
          <w:szCs w:val="16"/>
        </w:rPr>
        <w:t xml:space="preserve"> </w:t>
      </w:r>
      <w:r w:rsidR="00A97C90" w:rsidRPr="00F93083">
        <w:rPr>
          <w:rFonts w:ascii="Book Antiqua" w:hAnsi="Book Antiqua" w:cs="Times New Roman"/>
          <w:b/>
          <w:bCs/>
          <w:color w:val="FF0000"/>
          <w:sz w:val="16"/>
          <w:szCs w:val="16"/>
          <w:u w:val="single"/>
        </w:rPr>
        <w:t>(DPEAL-2017)</w:t>
      </w:r>
      <w:r w:rsidR="00DD128E">
        <w:rPr>
          <w:rFonts w:ascii="Book Antiqua" w:hAnsi="Book Antiqua" w:cs="Times New Roman"/>
          <w:b/>
          <w:bCs/>
          <w:color w:val="FF0000"/>
          <w:sz w:val="16"/>
          <w:szCs w:val="16"/>
        </w:rPr>
        <w:t xml:space="preserve"> </w:t>
      </w:r>
      <w:r w:rsidR="00DD128E">
        <w:rPr>
          <w:rFonts w:ascii="Book Antiqua" w:hAnsi="Book Antiqua" w:cs="Times New Roman"/>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28600A" w:rsidRPr="00A67B48" w14:paraId="3A2B2EAD" w14:textId="77777777" w:rsidTr="00A070E4">
        <w:tc>
          <w:tcPr>
            <w:tcW w:w="8494" w:type="dxa"/>
            <w:shd w:val="clear" w:color="auto" w:fill="CCFFFF"/>
          </w:tcPr>
          <w:p w14:paraId="4B9BFC4F" w14:textId="41BC3F45" w:rsidR="0028600A" w:rsidRPr="00A67B48" w:rsidRDefault="0028600A" w:rsidP="00A070E4">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A nota promissória deve estar completa, </w:t>
            </w:r>
            <w:r w:rsidR="00CC3EB0" w:rsidRPr="00A67B48">
              <w:rPr>
                <w:rFonts w:ascii="Book Antiqua" w:hAnsi="Book Antiqua" w:cs="Times New Roman"/>
                <w:sz w:val="19"/>
                <w:szCs w:val="19"/>
              </w:rPr>
              <w:t xml:space="preserve">isto é, </w:t>
            </w:r>
            <w:r w:rsidRPr="00A67B48">
              <w:rPr>
                <w:rFonts w:ascii="Book Antiqua" w:hAnsi="Book Antiqua" w:cs="Times New Roman"/>
                <w:sz w:val="19"/>
                <w:szCs w:val="19"/>
              </w:rPr>
              <w:t>com todos os requisitos elencados no art. 75 da LUG, no momento d</w:t>
            </w:r>
            <w:r w:rsidR="00CC3EB0" w:rsidRPr="00A67B48">
              <w:rPr>
                <w:rFonts w:ascii="Book Antiqua" w:hAnsi="Book Antiqua" w:cs="Times New Roman"/>
                <w:sz w:val="19"/>
                <w:szCs w:val="19"/>
              </w:rPr>
              <w:t>e sua</w:t>
            </w:r>
            <w:r w:rsidRPr="00A67B48">
              <w:rPr>
                <w:rFonts w:ascii="Book Antiqua" w:hAnsi="Book Antiqua" w:cs="Times New Roman"/>
                <w:sz w:val="19"/>
                <w:szCs w:val="19"/>
              </w:rPr>
              <w:t xml:space="preserve"> execução.</w:t>
            </w:r>
          </w:p>
        </w:tc>
      </w:tr>
    </w:tbl>
    <w:p w14:paraId="25AA83BB" w14:textId="34613D7A" w:rsidR="002C04BF" w:rsidRPr="0065721E" w:rsidRDefault="002C04BF" w:rsidP="00390587">
      <w:pPr>
        <w:spacing w:before="100" w:beforeAutospacing="1" w:after="100" w:afterAutospacing="1" w:line="240" w:lineRule="auto"/>
        <w:ind w:firstLine="567"/>
        <w:jc w:val="both"/>
        <w:rPr>
          <w:rFonts w:ascii="Book Antiqua" w:hAnsi="Book Antiqua" w:cs="Times New Roman"/>
          <w:b/>
          <w:bCs/>
          <w:color w:val="FF0000"/>
          <w:sz w:val="16"/>
          <w:szCs w:val="16"/>
        </w:rPr>
      </w:pPr>
      <w:r w:rsidRPr="00A67B48">
        <w:rPr>
          <w:rFonts w:ascii="Book Antiqua" w:hAnsi="Book Antiqua" w:cs="Times New Roman"/>
          <w:b/>
          <w:bCs/>
          <w:sz w:val="19"/>
          <w:szCs w:val="19"/>
          <w:highlight w:val="magenta"/>
        </w:rPr>
        <w:lastRenderedPageBreak/>
        <w:t>Art. 76</w:t>
      </w:r>
      <w:r w:rsidRPr="00A67B48">
        <w:rPr>
          <w:rFonts w:ascii="Book Antiqua" w:hAnsi="Book Antiqua" w:cs="Times New Roman"/>
          <w:sz w:val="19"/>
          <w:szCs w:val="19"/>
        </w:rPr>
        <w:t xml:space="preserve">. </w:t>
      </w:r>
      <w:r w:rsidRPr="0065721E">
        <w:rPr>
          <w:rFonts w:ascii="Book Antiqua" w:hAnsi="Book Antiqua" w:cs="Times New Roman"/>
          <w:b/>
          <w:bCs/>
          <w:sz w:val="19"/>
          <w:szCs w:val="19"/>
        </w:rPr>
        <w:t xml:space="preserve">O </w:t>
      </w:r>
      <w:r w:rsidRPr="0065721E">
        <w:rPr>
          <w:rFonts w:ascii="Book Antiqua" w:hAnsi="Book Antiqua" w:cs="Times New Roman"/>
          <w:b/>
          <w:bCs/>
          <w:sz w:val="19"/>
          <w:szCs w:val="19"/>
          <w:highlight w:val="yellow"/>
        </w:rPr>
        <w:t>título</w:t>
      </w:r>
      <w:r w:rsidRPr="0065721E">
        <w:rPr>
          <w:rFonts w:ascii="Book Antiqua" w:hAnsi="Book Antiqua" w:cs="Times New Roman"/>
          <w:b/>
          <w:bCs/>
          <w:sz w:val="19"/>
          <w:szCs w:val="19"/>
        </w:rPr>
        <w:t xml:space="preserve"> em que </w:t>
      </w:r>
      <w:r w:rsidRPr="0065721E">
        <w:rPr>
          <w:rFonts w:ascii="Book Antiqua" w:hAnsi="Book Antiqua" w:cs="Times New Roman"/>
          <w:b/>
          <w:bCs/>
          <w:caps/>
          <w:sz w:val="19"/>
          <w:szCs w:val="19"/>
          <w:shd w:val="clear" w:color="auto" w:fill="F7CAAC" w:themeFill="accent2" w:themeFillTint="66"/>
        </w:rPr>
        <w:t>faltar algum dos requisitos</w:t>
      </w:r>
      <w:r w:rsidRPr="0065721E">
        <w:rPr>
          <w:rFonts w:ascii="Book Antiqua" w:hAnsi="Book Antiqua" w:cs="Times New Roman"/>
          <w:b/>
          <w:bCs/>
          <w:sz w:val="19"/>
          <w:szCs w:val="19"/>
        </w:rPr>
        <w:t xml:space="preserve"> </w:t>
      </w:r>
      <w:r w:rsidRPr="0065721E">
        <w:rPr>
          <w:rFonts w:ascii="Book Antiqua" w:hAnsi="Book Antiqua" w:cs="Times New Roman"/>
          <w:b/>
          <w:bCs/>
          <w:sz w:val="19"/>
          <w:szCs w:val="19"/>
          <w:highlight w:val="yellow"/>
        </w:rPr>
        <w:t>indicados no artigo anterior</w:t>
      </w:r>
      <w:r w:rsidRPr="0065721E">
        <w:rPr>
          <w:rFonts w:ascii="Book Antiqua" w:hAnsi="Book Antiqua" w:cs="Times New Roman"/>
          <w:b/>
          <w:bCs/>
          <w:sz w:val="19"/>
          <w:szCs w:val="19"/>
        </w:rPr>
        <w:t xml:space="preserve"> </w:t>
      </w:r>
      <w:r w:rsidRPr="0065721E">
        <w:rPr>
          <w:rFonts w:ascii="Book Antiqua" w:hAnsi="Book Antiqua" w:cs="Times New Roman"/>
          <w:b/>
          <w:bCs/>
          <w:caps/>
          <w:sz w:val="19"/>
          <w:szCs w:val="19"/>
          <w:highlight w:val="green"/>
        </w:rPr>
        <w:t>não produzirá</w:t>
      </w:r>
      <w:r w:rsidRPr="0065721E">
        <w:rPr>
          <w:rFonts w:ascii="Book Antiqua" w:hAnsi="Book Antiqua" w:cs="Times New Roman"/>
          <w:b/>
          <w:bCs/>
          <w:sz w:val="19"/>
          <w:szCs w:val="19"/>
        </w:rPr>
        <w:t xml:space="preserve"> </w:t>
      </w:r>
      <w:r w:rsidRPr="0065721E">
        <w:rPr>
          <w:rFonts w:ascii="Book Antiqua" w:hAnsi="Book Antiqua" w:cs="Times New Roman"/>
          <w:b/>
          <w:bCs/>
          <w:sz w:val="19"/>
          <w:szCs w:val="19"/>
          <w:highlight w:val="cyan"/>
        </w:rPr>
        <w:t>efeito como nota promissória</w:t>
      </w:r>
      <w:r w:rsidRPr="0065721E">
        <w:rPr>
          <w:rFonts w:ascii="Book Antiqua" w:hAnsi="Book Antiqua" w:cs="Times New Roman"/>
          <w:b/>
          <w:bCs/>
          <w:sz w:val="19"/>
          <w:szCs w:val="19"/>
        </w:rPr>
        <w:t xml:space="preserve">, </w:t>
      </w:r>
      <w:r w:rsidRPr="0065721E">
        <w:rPr>
          <w:rFonts w:ascii="Book Antiqua" w:hAnsi="Book Antiqua" w:cs="Times New Roman"/>
          <w:b/>
          <w:bCs/>
          <w:caps/>
          <w:sz w:val="19"/>
          <w:szCs w:val="19"/>
          <w:highlight w:val="green"/>
        </w:rPr>
        <w:t>salvo</w:t>
      </w:r>
      <w:r w:rsidRPr="0065721E">
        <w:rPr>
          <w:rFonts w:ascii="Book Antiqua" w:hAnsi="Book Antiqua" w:cs="Times New Roman"/>
          <w:b/>
          <w:bCs/>
          <w:sz w:val="19"/>
          <w:szCs w:val="19"/>
        </w:rPr>
        <w:t xml:space="preserve"> </w:t>
      </w:r>
      <w:r w:rsidRPr="0065721E">
        <w:rPr>
          <w:rFonts w:ascii="Book Antiqua" w:hAnsi="Book Antiqua" w:cs="Times New Roman"/>
          <w:b/>
          <w:bCs/>
          <w:sz w:val="19"/>
          <w:szCs w:val="19"/>
          <w:highlight w:val="yellow"/>
        </w:rPr>
        <w:t>nos casos determinados das alíneas seguintes</w:t>
      </w:r>
      <w:r w:rsidRPr="0065721E">
        <w:rPr>
          <w:rFonts w:ascii="Book Antiqua" w:hAnsi="Book Antiqua" w:cs="Times New Roman"/>
          <w:b/>
          <w:bCs/>
          <w:sz w:val="16"/>
          <w:szCs w:val="16"/>
        </w:rPr>
        <w:t>.</w:t>
      </w:r>
      <w:r w:rsidR="00B43A01" w:rsidRPr="0065721E">
        <w:rPr>
          <w:rFonts w:ascii="Book Antiqua" w:hAnsi="Book Antiqua" w:cs="Times New Roman"/>
          <w:b/>
          <w:bCs/>
          <w:sz w:val="16"/>
          <w:szCs w:val="16"/>
        </w:rPr>
        <w:t xml:space="preserve"> </w:t>
      </w:r>
      <w:bookmarkStart w:id="31" w:name="_Hlk48823297"/>
      <w:r w:rsidR="00B43A01" w:rsidRPr="0065721E">
        <w:rPr>
          <w:rFonts w:ascii="Book Antiqua" w:hAnsi="Book Antiqua" w:cs="Times New Roman"/>
          <w:b/>
          <w:bCs/>
          <w:color w:val="FF0000"/>
          <w:sz w:val="16"/>
          <w:szCs w:val="16"/>
          <w:u w:val="single"/>
        </w:rPr>
        <w:t>(MPDFT-2009)</w:t>
      </w:r>
      <w:bookmarkEnd w:id="31"/>
      <w:r w:rsidR="006D6CF9" w:rsidRPr="0065721E">
        <w:rPr>
          <w:rFonts w:ascii="Book Antiqua" w:hAnsi="Book Antiqua" w:cs="Times New Roman"/>
          <w:b/>
          <w:bCs/>
          <w:color w:val="FF0000"/>
          <w:sz w:val="16"/>
          <w:szCs w:val="16"/>
        </w:rPr>
        <w:t xml:space="preserve"> </w:t>
      </w:r>
      <w:r w:rsidR="006D6CF9" w:rsidRPr="0065721E">
        <w:rPr>
          <w:rFonts w:ascii="Book Antiqua" w:hAnsi="Book Antiqua" w:cs="Times New Roman"/>
          <w:b/>
          <w:bCs/>
          <w:color w:val="FF0000"/>
          <w:sz w:val="16"/>
          <w:szCs w:val="16"/>
          <w:u w:val="single"/>
        </w:rPr>
        <w:t>(TRF1-2011)</w:t>
      </w:r>
      <w:r w:rsidR="00651DED" w:rsidRPr="0065721E">
        <w:rPr>
          <w:rFonts w:ascii="Book Antiqua" w:hAnsi="Book Antiqua" w:cs="Times New Roman"/>
          <w:b/>
          <w:bCs/>
          <w:color w:val="FF0000"/>
          <w:sz w:val="16"/>
          <w:szCs w:val="16"/>
        </w:rPr>
        <w:t xml:space="preserve"> </w:t>
      </w:r>
      <w:bookmarkStart w:id="32" w:name="_Hlk50377812"/>
      <w:r w:rsidR="00651DED" w:rsidRPr="0065721E">
        <w:rPr>
          <w:rFonts w:ascii="Book Antiqua" w:hAnsi="Book Antiqua" w:cs="Times New Roman"/>
          <w:b/>
          <w:bCs/>
          <w:color w:val="FF0000"/>
          <w:sz w:val="16"/>
          <w:szCs w:val="16"/>
          <w:u w:val="single"/>
        </w:rPr>
        <w:t>(TRF2-2011)</w:t>
      </w:r>
      <w:bookmarkEnd w:id="32"/>
      <w:r w:rsidR="002F7F82" w:rsidRPr="0065721E">
        <w:rPr>
          <w:rFonts w:ascii="Book Antiqua" w:hAnsi="Book Antiqua" w:cs="Times New Roman"/>
          <w:b/>
          <w:bCs/>
          <w:color w:val="FF0000"/>
          <w:sz w:val="16"/>
          <w:szCs w:val="16"/>
        </w:rPr>
        <w:t xml:space="preserve"> </w:t>
      </w:r>
      <w:r w:rsidR="002F7F82" w:rsidRPr="0065721E">
        <w:rPr>
          <w:rFonts w:ascii="Book Antiqua" w:eastAsia="Times New Roman" w:hAnsi="Book Antiqua" w:cs="Times New Roman"/>
          <w:b/>
          <w:bCs/>
          <w:color w:val="FF0000"/>
          <w:sz w:val="16"/>
          <w:szCs w:val="16"/>
          <w:u w:val="single"/>
          <w:lang w:eastAsia="pt-BR"/>
        </w:rPr>
        <w:t>(MPRR-2012)</w:t>
      </w:r>
      <w:r w:rsidRPr="0065721E">
        <w:rPr>
          <w:rFonts w:ascii="Book Antiqua" w:hAnsi="Book Antiqua" w:cs="Times New Roman"/>
          <w:b/>
          <w:bCs/>
          <w:sz w:val="16"/>
          <w:szCs w:val="16"/>
        </w:rPr>
        <w:t xml:space="preserve"> </w:t>
      </w:r>
      <w:bookmarkStart w:id="33" w:name="_Hlk38721240"/>
      <w:r w:rsidR="0013382C" w:rsidRPr="0065721E">
        <w:rPr>
          <w:rFonts w:ascii="Book Antiqua" w:hAnsi="Book Antiqua" w:cs="Times New Roman"/>
          <w:b/>
          <w:bCs/>
          <w:color w:val="FF0000"/>
          <w:sz w:val="16"/>
          <w:szCs w:val="16"/>
          <w:u w:val="single"/>
        </w:rPr>
        <w:t>(TJRR-2015)</w:t>
      </w:r>
      <w:bookmarkEnd w:id="33"/>
      <w:r w:rsidR="0065721E">
        <w:rPr>
          <w:rFonts w:ascii="Book Antiqua" w:hAnsi="Book Antiqua" w:cs="Times New Roman"/>
          <w:b/>
          <w:bCs/>
          <w:color w:val="FF0000"/>
          <w:sz w:val="16"/>
          <w:szCs w:val="16"/>
        </w:rPr>
        <w:t xml:space="preserve"> </w:t>
      </w:r>
      <w:r w:rsidR="0065721E">
        <w:rPr>
          <w:rFonts w:ascii="Book Antiqua" w:hAnsi="Book Antiqua" w:cs="Times New Roman"/>
          <w:b/>
          <w:bCs/>
          <w:color w:val="FF0000"/>
          <w:sz w:val="16"/>
          <w:szCs w:val="16"/>
          <w:u w:val="single"/>
        </w:rPr>
        <w:t>(DPEPE-2015)</w:t>
      </w:r>
      <w:r w:rsidR="00A97C90" w:rsidRPr="0065721E">
        <w:rPr>
          <w:rFonts w:ascii="Book Antiqua" w:hAnsi="Book Antiqua" w:cs="Times New Roman"/>
          <w:b/>
          <w:bCs/>
          <w:color w:val="FF0000"/>
          <w:sz w:val="16"/>
          <w:szCs w:val="16"/>
        </w:rPr>
        <w:t xml:space="preserve"> </w:t>
      </w:r>
      <w:r w:rsidR="00A97C90" w:rsidRPr="0065721E">
        <w:rPr>
          <w:rFonts w:ascii="Book Antiqua" w:hAnsi="Book Antiqua" w:cs="Times New Roman"/>
          <w:b/>
          <w:bCs/>
          <w:color w:val="FF0000"/>
          <w:sz w:val="16"/>
          <w:szCs w:val="16"/>
          <w:u w:val="single"/>
        </w:rPr>
        <w:t>(DPEAL-2017)</w:t>
      </w:r>
      <w:r w:rsidR="0065721E">
        <w:rPr>
          <w:rFonts w:ascii="Book Antiqua" w:hAnsi="Book Antiqua" w:cs="Times New Roman"/>
          <w:b/>
          <w:bCs/>
          <w:color w:val="FF0000"/>
          <w:sz w:val="16"/>
          <w:szCs w:val="16"/>
        </w:rPr>
        <w:t xml:space="preserve"> </w:t>
      </w:r>
      <w:r w:rsidR="0065721E">
        <w:rPr>
          <w:rFonts w:ascii="Book Antiqua" w:hAnsi="Book Antiqua" w:cs="Times New Roman"/>
          <w:b/>
          <w:bCs/>
          <w:color w:val="FF0000"/>
          <w:sz w:val="16"/>
          <w:szCs w:val="16"/>
          <w:u w:val="single"/>
        </w:rPr>
        <w:t>(TJSP-2018)</w:t>
      </w:r>
      <w:r w:rsidR="00AD23D4" w:rsidRPr="0065721E">
        <w:rPr>
          <w:rFonts w:ascii="Book Antiqua" w:hAnsi="Book Antiqua" w:cs="Times New Roman"/>
          <w:b/>
          <w:bCs/>
          <w:color w:val="FF0000"/>
          <w:sz w:val="16"/>
          <w:szCs w:val="16"/>
        </w:rPr>
        <w:t xml:space="preserve"> </w:t>
      </w:r>
      <w:r w:rsidR="00AD23D4" w:rsidRPr="0065721E">
        <w:rPr>
          <w:rFonts w:ascii="Book Antiqua" w:hAnsi="Book Antiqua" w:cs="Times New Roman"/>
          <w:b/>
          <w:bCs/>
          <w:color w:val="FF0000"/>
          <w:sz w:val="16"/>
          <w:szCs w:val="16"/>
          <w:u w:val="single"/>
        </w:rPr>
        <w:t>(Cartórios/TJMG-2018)</w:t>
      </w:r>
      <w:r w:rsidR="005E2655" w:rsidRPr="0065721E">
        <w:rPr>
          <w:rFonts w:ascii="Book Antiqua" w:hAnsi="Book Antiqua" w:cs="Times New Roman"/>
          <w:b/>
          <w:bCs/>
          <w:color w:val="FF0000"/>
          <w:sz w:val="16"/>
          <w:szCs w:val="16"/>
        </w:rPr>
        <w:t xml:space="preserve"> </w:t>
      </w:r>
      <w:r w:rsidR="005E2655" w:rsidRPr="0065721E">
        <w:rPr>
          <w:rFonts w:ascii="Book Antiqua" w:hAnsi="Book Antiqua" w:cs="Times New Roman"/>
          <w:b/>
          <w:bCs/>
          <w:color w:val="FF0000"/>
          <w:sz w:val="16"/>
          <w:szCs w:val="16"/>
          <w:u w:val="single"/>
        </w:rPr>
        <w:t>(Cartórios/TJDFT-2019)</w:t>
      </w:r>
      <w:r w:rsidR="0065721E" w:rsidRPr="0065721E">
        <w:rPr>
          <w:rFonts w:ascii="Book Antiqua" w:hAnsi="Book Antiqua" w:cs="Times New Roman"/>
          <w:b/>
          <w:bCs/>
          <w:color w:val="FF0000"/>
          <w:sz w:val="16"/>
          <w:szCs w:val="16"/>
        </w:rPr>
        <w:t xml:space="preserve"> </w:t>
      </w:r>
      <w:r w:rsidR="0065721E" w:rsidRPr="0065721E">
        <w:rPr>
          <w:rFonts w:ascii="Book Antiqua" w:eastAsia="Times New Roman" w:hAnsi="Book Antiqua" w:cs="Arial"/>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1B542E" w:rsidRPr="00A67B48" w14:paraId="76762826" w14:textId="77777777" w:rsidTr="00E30173">
        <w:tc>
          <w:tcPr>
            <w:tcW w:w="8494" w:type="dxa"/>
            <w:shd w:val="clear" w:color="auto" w:fill="CCFFFF"/>
          </w:tcPr>
          <w:p w14:paraId="421E2345" w14:textId="77777777" w:rsidR="001B542E" w:rsidRDefault="001B542E" w:rsidP="00E30173">
            <w:pPr>
              <w:jc w:val="both"/>
              <w:rPr>
                <w:rFonts w:ascii="Book Antiqua" w:eastAsia="Times New Roman" w:hAnsi="Book Antiqua" w:cs="Times New Roman"/>
                <w:b/>
                <w:sz w:val="19"/>
                <w:szCs w:val="19"/>
                <w:lang w:eastAsia="pt-BR"/>
              </w:rPr>
            </w:pPr>
            <w:r w:rsidRPr="00A67B48">
              <w:rPr>
                <w:rFonts w:ascii="Book Antiqua" w:hAnsi="Book Antiqua" w:cs="Times New Roman"/>
                <w:b/>
                <w:sz w:val="19"/>
                <w:szCs w:val="19"/>
              </w:rPr>
              <w:t>(</w:t>
            </w:r>
            <w:r w:rsidRPr="00A67B48">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w:t>
            </w:r>
            <w:r w:rsidRPr="00A67B48">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A67B48">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w:t>
            </w:r>
            <w:r w:rsidRPr="001B542E">
              <w:rPr>
                <w:rFonts w:ascii="Book Antiqua" w:eastAsia="Times New Roman" w:hAnsi="Book Antiqua" w:cs="Times New Roman"/>
                <w:sz w:val="19"/>
                <w:szCs w:val="19"/>
                <w:lang w:eastAsia="pt-BR"/>
              </w:rPr>
              <w:t>A ausência de indicação de data de emissão em nota promissória</w:t>
            </w:r>
            <w:r>
              <w:rPr>
                <w:rFonts w:ascii="Book Antiqua" w:eastAsia="Times New Roman" w:hAnsi="Book Antiqua" w:cs="Times New Roman"/>
                <w:sz w:val="19"/>
                <w:szCs w:val="19"/>
                <w:lang w:eastAsia="pt-BR"/>
              </w:rPr>
              <w:t xml:space="preserve"> </w:t>
            </w:r>
            <w:r w:rsidRPr="001B542E">
              <w:rPr>
                <w:rFonts w:ascii="Book Antiqua" w:eastAsia="Times New Roman" w:hAnsi="Book Antiqua" w:cs="Times New Roman"/>
                <w:sz w:val="19"/>
                <w:szCs w:val="19"/>
                <w:lang w:eastAsia="pt-BR"/>
              </w:rPr>
              <w:t>torna-a inexigível como título executivo extrajudicial.</w:t>
            </w:r>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b/>
                <w:sz w:val="19"/>
                <w:szCs w:val="19"/>
                <w:lang w:eastAsia="pt-BR"/>
              </w:rPr>
              <w:t>BL: art. 75</w:t>
            </w:r>
            <w:r>
              <w:rPr>
                <w:rFonts w:ascii="Book Antiqua" w:eastAsia="Times New Roman" w:hAnsi="Book Antiqua" w:cs="Times New Roman"/>
                <w:b/>
                <w:sz w:val="19"/>
                <w:szCs w:val="19"/>
                <w:lang w:eastAsia="pt-BR"/>
              </w:rPr>
              <w:t>, nº 3 c/c art.</w:t>
            </w:r>
            <w:r w:rsidRPr="00A67B48">
              <w:rPr>
                <w:rFonts w:ascii="Book Antiqua" w:eastAsia="Times New Roman" w:hAnsi="Book Antiqua" w:cs="Times New Roman"/>
                <w:b/>
                <w:sz w:val="19"/>
                <w:szCs w:val="19"/>
                <w:lang w:eastAsia="pt-BR"/>
              </w:rPr>
              <w:t xml:space="preserve"> 76 da LUG.</w:t>
            </w:r>
          </w:p>
          <w:p w14:paraId="282B98C0" w14:textId="77777777" w:rsidR="001B542E" w:rsidRDefault="001B542E" w:rsidP="00E30173">
            <w:pPr>
              <w:jc w:val="both"/>
              <w:rPr>
                <w:rFonts w:ascii="Book Antiqua" w:eastAsia="Times New Roman" w:hAnsi="Book Antiqua" w:cs="Times New Roman"/>
                <w:b/>
                <w:sz w:val="19"/>
                <w:szCs w:val="19"/>
                <w:lang w:eastAsia="pt-BR"/>
              </w:rPr>
            </w:pPr>
          </w:p>
          <w:p w14:paraId="669ED59F" w14:textId="7E4B6316" w:rsidR="001B542E" w:rsidRPr="001B542E" w:rsidRDefault="001B542E" w:rsidP="001B542E">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B542E">
              <w:rPr>
                <w:rFonts w:ascii="Book Antiqua" w:hAnsi="Book Antiqua" w:cs="Times New Roman"/>
                <w:b/>
                <w:i/>
                <w:iCs/>
                <w:color w:val="FF0000"/>
                <w:sz w:val="19"/>
                <w:szCs w:val="19"/>
                <w:highlight w:val="green"/>
              </w:rPr>
              <w:t>STJ</w:t>
            </w:r>
            <w:r w:rsidRPr="001B542E">
              <w:rPr>
                <w:rFonts w:ascii="Book Antiqua" w:hAnsi="Book Antiqua" w:cs="Times New Roman"/>
                <w:bCs/>
                <w:sz w:val="19"/>
                <w:szCs w:val="19"/>
              </w:rPr>
              <w:t>:</w:t>
            </w:r>
            <w:r>
              <w:rPr>
                <w:rFonts w:ascii="Book Antiqua" w:hAnsi="Book Antiqua" w:cs="Times New Roman"/>
                <w:bCs/>
                <w:sz w:val="19"/>
                <w:szCs w:val="19"/>
              </w:rPr>
              <w:t xml:space="preserve"> </w:t>
            </w:r>
            <w:r w:rsidRPr="001B542E">
              <w:rPr>
                <w:rFonts w:ascii="Book Antiqua" w:hAnsi="Book Antiqua" w:cs="Times New Roman"/>
                <w:bCs/>
                <w:sz w:val="19"/>
                <w:szCs w:val="19"/>
              </w:rPr>
              <w:t>A ausência da indicação da data de emissão da nota promissória torna-a inexigível como título executivo extrajudicial por se tratar de requisito formal essencial. Precedentes. (…).” (STJ,</w:t>
            </w:r>
            <w:r>
              <w:rPr>
                <w:rFonts w:ascii="Book Antiqua" w:hAnsi="Book Antiqua" w:cs="Times New Roman"/>
                <w:bCs/>
                <w:sz w:val="19"/>
                <w:szCs w:val="19"/>
              </w:rPr>
              <w:t xml:space="preserve"> 3ª T.,</w:t>
            </w:r>
            <w:r w:rsidRPr="001B542E">
              <w:rPr>
                <w:rFonts w:ascii="Book Antiqua" w:hAnsi="Book Antiqua" w:cs="Times New Roman"/>
                <w:bCs/>
                <w:sz w:val="19"/>
                <w:szCs w:val="19"/>
              </w:rPr>
              <w:t xml:space="preserve"> </w:t>
            </w:r>
            <w:proofErr w:type="spellStart"/>
            <w:r w:rsidRPr="001B542E">
              <w:rPr>
                <w:rFonts w:ascii="Book Antiqua" w:hAnsi="Book Antiqua" w:cs="Times New Roman"/>
                <w:bCs/>
                <w:sz w:val="19"/>
                <w:szCs w:val="19"/>
              </w:rPr>
              <w:t>AgRg</w:t>
            </w:r>
            <w:proofErr w:type="spellEnd"/>
            <w:r w:rsidRPr="001B542E">
              <w:rPr>
                <w:rFonts w:ascii="Book Antiqua" w:hAnsi="Book Antiqua" w:cs="Times New Roman"/>
                <w:bCs/>
                <w:sz w:val="19"/>
                <w:szCs w:val="19"/>
              </w:rPr>
              <w:t xml:space="preserve"> no REsp 1229253/SP, Rel. Min</w:t>
            </w:r>
            <w:r>
              <w:rPr>
                <w:rFonts w:ascii="Book Antiqua" w:hAnsi="Book Antiqua" w:cs="Times New Roman"/>
                <w:bCs/>
                <w:sz w:val="19"/>
                <w:szCs w:val="19"/>
              </w:rPr>
              <w:t>.</w:t>
            </w:r>
            <w:r w:rsidRPr="001B542E">
              <w:rPr>
                <w:rFonts w:ascii="Book Antiqua" w:hAnsi="Book Antiqua" w:cs="Times New Roman"/>
                <w:bCs/>
                <w:sz w:val="19"/>
                <w:szCs w:val="19"/>
              </w:rPr>
              <w:t xml:space="preserve"> P</w:t>
            </w:r>
            <w:r>
              <w:rPr>
                <w:rFonts w:ascii="Book Antiqua" w:hAnsi="Book Antiqua" w:cs="Times New Roman"/>
                <w:bCs/>
                <w:sz w:val="19"/>
                <w:szCs w:val="19"/>
              </w:rPr>
              <w:t>aulo</w:t>
            </w:r>
            <w:r w:rsidRPr="001B542E">
              <w:rPr>
                <w:rFonts w:ascii="Book Antiqua" w:hAnsi="Book Antiqua" w:cs="Times New Roman"/>
                <w:bCs/>
                <w:sz w:val="19"/>
                <w:szCs w:val="19"/>
              </w:rPr>
              <w:t xml:space="preserve"> </w:t>
            </w:r>
            <w:r>
              <w:rPr>
                <w:rFonts w:ascii="Book Antiqua" w:hAnsi="Book Antiqua" w:cs="Times New Roman"/>
                <w:bCs/>
                <w:sz w:val="19"/>
                <w:szCs w:val="19"/>
              </w:rPr>
              <w:t>de</w:t>
            </w:r>
            <w:r w:rsidRPr="001B542E">
              <w:rPr>
                <w:rFonts w:ascii="Book Antiqua" w:hAnsi="Book Antiqua" w:cs="Times New Roman"/>
                <w:bCs/>
                <w:sz w:val="19"/>
                <w:szCs w:val="19"/>
              </w:rPr>
              <w:t xml:space="preserve"> T</w:t>
            </w:r>
            <w:r>
              <w:rPr>
                <w:rFonts w:ascii="Book Antiqua" w:hAnsi="Book Antiqua" w:cs="Times New Roman"/>
                <w:bCs/>
                <w:sz w:val="19"/>
                <w:szCs w:val="19"/>
              </w:rPr>
              <w:t>arso</w:t>
            </w:r>
            <w:r w:rsidRPr="001B542E">
              <w:rPr>
                <w:rFonts w:ascii="Book Antiqua" w:hAnsi="Book Antiqua" w:cs="Times New Roman"/>
                <w:bCs/>
                <w:sz w:val="19"/>
                <w:szCs w:val="19"/>
              </w:rPr>
              <w:t xml:space="preserve"> </w:t>
            </w:r>
            <w:proofErr w:type="spellStart"/>
            <w:r w:rsidRPr="001B542E">
              <w:rPr>
                <w:rFonts w:ascii="Book Antiqua" w:hAnsi="Book Antiqua" w:cs="Times New Roman"/>
                <w:bCs/>
                <w:sz w:val="19"/>
                <w:szCs w:val="19"/>
              </w:rPr>
              <w:t>S</w:t>
            </w:r>
            <w:r>
              <w:rPr>
                <w:rFonts w:ascii="Book Antiqua" w:hAnsi="Book Antiqua" w:cs="Times New Roman"/>
                <w:bCs/>
                <w:sz w:val="19"/>
                <w:szCs w:val="19"/>
              </w:rPr>
              <w:t>anseverino</w:t>
            </w:r>
            <w:proofErr w:type="spellEnd"/>
            <w:r w:rsidRPr="001B542E">
              <w:rPr>
                <w:rFonts w:ascii="Book Antiqua" w:hAnsi="Book Antiqua" w:cs="Times New Roman"/>
                <w:bCs/>
                <w:sz w:val="19"/>
                <w:szCs w:val="19"/>
              </w:rPr>
              <w:t>, j</w:t>
            </w:r>
            <w:r>
              <w:rPr>
                <w:rFonts w:ascii="Book Antiqua" w:hAnsi="Book Antiqua" w:cs="Times New Roman"/>
                <w:bCs/>
                <w:sz w:val="19"/>
                <w:szCs w:val="19"/>
              </w:rPr>
              <w:t>.</w:t>
            </w:r>
            <w:r w:rsidRPr="001B542E">
              <w:rPr>
                <w:rFonts w:ascii="Book Antiqua" w:hAnsi="Book Antiqua" w:cs="Times New Roman"/>
                <w:bCs/>
                <w:sz w:val="19"/>
                <w:szCs w:val="19"/>
              </w:rPr>
              <w:t xml:space="preserve"> 21/2/13)</w:t>
            </w:r>
            <w:r>
              <w:rPr>
                <w:rFonts w:ascii="Book Antiqua" w:hAnsi="Book Antiqua" w:cs="Times New Roman"/>
                <w:bCs/>
                <w:sz w:val="19"/>
                <w:szCs w:val="19"/>
              </w:rPr>
              <w:t xml:space="preserve">. </w:t>
            </w:r>
            <w:r w:rsidRPr="001B542E">
              <w:rPr>
                <w:rFonts w:ascii="Book Antiqua" w:hAnsi="Book Antiqua" w:cs="Times New Roman"/>
                <w:bCs/>
                <w:sz w:val="19"/>
                <w:szCs w:val="19"/>
              </w:rPr>
              <w:t>“É pacífica a jurisprudência desta Corte de que a irregularidade formal de ausência de indicação da data de emissão da nota promissória afasta a exigibilidade do título” (</w:t>
            </w:r>
            <w:proofErr w:type="spellStart"/>
            <w:r w:rsidRPr="001B542E">
              <w:rPr>
                <w:rFonts w:ascii="Book Antiqua" w:hAnsi="Book Antiqua" w:cs="Times New Roman"/>
                <w:bCs/>
                <w:sz w:val="19"/>
                <w:szCs w:val="19"/>
              </w:rPr>
              <w:t>AgInt</w:t>
            </w:r>
            <w:proofErr w:type="spellEnd"/>
            <w:r w:rsidRPr="001B542E">
              <w:rPr>
                <w:rFonts w:ascii="Book Antiqua" w:hAnsi="Book Antiqua" w:cs="Times New Roman"/>
                <w:bCs/>
                <w:sz w:val="19"/>
                <w:szCs w:val="19"/>
              </w:rPr>
              <w:t xml:space="preserve"> no </w:t>
            </w:r>
            <w:proofErr w:type="spellStart"/>
            <w:r w:rsidRPr="001B542E">
              <w:rPr>
                <w:rFonts w:ascii="Book Antiqua" w:hAnsi="Book Antiqua" w:cs="Times New Roman"/>
                <w:bCs/>
                <w:sz w:val="19"/>
                <w:szCs w:val="19"/>
              </w:rPr>
              <w:t>AREsp</w:t>
            </w:r>
            <w:proofErr w:type="spellEnd"/>
            <w:r w:rsidRPr="001B542E">
              <w:rPr>
                <w:rFonts w:ascii="Book Antiqua" w:hAnsi="Book Antiqua" w:cs="Times New Roman"/>
                <w:bCs/>
                <w:sz w:val="19"/>
                <w:szCs w:val="19"/>
              </w:rPr>
              <w:t xml:space="preserve"> 1.280.469). O STJ entende que “a data de emissão da nota promissória é essencial para que se possa verificar a capacidade do emitente que assumiu a obrigação, bem assim para a escorreita contagem dos prazos de vencimento nos casos de títulos emitidos com termo certo” (</w:t>
            </w:r>
            <w:proofErr w:type="spellStart"/>
            <w:r w:rsidRPr="001B542E">
              <w:rPr>
                <w:rFonts w:ascii="Book Antiqua" w:hAnsi="Book Antiqua" w:cs="Times New Roman"/>
                <w:bCs/>
                <w:sz w:val="19"/>
                <w:szCs w:val="19"/>
              </w:rPr>
              <w:t>AgRg</w:t>
            </w:r>
            <w:proofErr w:type="spellEnd"/>
            <w:r w:rsidRPr="001B542E">
              <w:rPr>
                <w:rFonts w:ascii="Book Antiqua" w:hAnsi="Book Antiqua" w:cs="Times New Roman"/>
                <w:bCs/>
                <w:sz w:val="19"/>
                <w:szCs w:val="19"/>
              </w:rPr>
              <w:t xml:space="preserve"> no </w:t>
            </w:r>
            <w:proofErr w:type="spellStart"/>
            <w:r w:rsidRPr="001B542E">
              <w:rPr>
                <w:rFonts w:ascii="Book Antiqua" w:hAnsi="Book Antiqua" w:cs="Times New Roman"/>
                <w:bCs/>
                <w:sz w:val="19"/>
                <w:szCs w:val="19"/>
              </w:rPr>
              <w:t>AREsp</w:t>
            </w:r>
            <w:proofErr w:type="spellEnd"/>
            <w:r w:rsidRPr="001B542E">
              <w:rPr>
                <w:rFonts w:ascii="Book Antiqua" w:hAnsi="Book Antiqua" w:cs="Times New Roman"/>
                <w:bCs/>
                <w:sz w:val="19"/>
                <w:szCs w:val="19"/>
              </w:rPr>
              <w:t xml:space="preserve"> 733.863).</w:t>
            </w:r>
          </w:p>
        </w:tc>
      </w:tr>
    </w:tbl>
    <w:p w14:paraId="198C7175" w14:textId="1A0B99FD" w:rsidR="002C04BF" w:rsidRPr="0065721E" w:rsidRDefault="002C04BF" w:rsidP="00390587">
      <w:pPr>
        <w:spacing w:before="100" w:beforeAutospacing="1" w:after="100" w:afterAutospacing="1" w:line="240" w:lineRule="auto"/>
        <w:ind w:firstLine="567"/>
        <w:jc w:val="both"/>
        <w:rPr>
          <w:rFonts w:ascii="Book Antiqua" w:hAnsi="Book Antiqua" w:cs="Times New Roman"/>
          <w:b/>
          <w:bCs/>
          <w:sz w:val="16"/>
          <w:szCs w:val="16"/>
          <w:u w:val="single"/>
        </w:rPr>
      </w:pPr>
      <w:r w:rsidRPr="00390587">
        <w:rPr>
          <w:rFonts w:ascii="Book Antiqua" w:hAnsi="Book Antiqua" w:cs="Times New Roman"/>
          <w:b/>
          <w:bCs/>
          <w:sz w:val="19"/>
          <w:szCs w:val="19"/>
        </w:rPr>
        <w:t xml:space="preserve">A </w:t>
      </w:r>
      <w:r w:rsidRPr="00390587">
        <w:rPr>
          <w:rFonts w:ascii="Book Antiqua" w:hAnsi="Book Antiqua" w:cs="Times New Roman"/>
          <w:b/>
          <w:bCs/>
          <w:sz w:val="19"/>
          <w:szCs w:val="19"/>
          <w:highlight w:val="yellow"/>
        </w:rPr>
        <w:t>nota promissória</w:t>
      </w:r>
      <w:r w:rsidRPr="00390587">
        <w:rPr>
          <w:rFonts w:ascii="Book Antiqua" w:hAnsi="Book Antiqua" w:cs="Times New Roman"/>
          <w:b/>
          <w:bCs/>
          <w:sz w:val="19"/>
          <w:szCs w:val="19"/>
        </w:rPr>
        <w:t xml:space="preserve"> em que </w:t>
      </w:r>
      <w:r w:rsidRPr="00390587">
        <w:rPr>
          <w:rFonts w:ascii="Book Antiqua" w:hAnsi="Book Antiqua" w:cs="Times New Roman"/>
          <w:b/>
          <w:bCs/>
          <w:caps/>
          <w:sz w:val="19"/>
          <w:szCs w:val="19"/>
          <w:highlight w:val="green"/>
        </w:rPr>
        <w:t>se não indique</w:t>
      </w:r>
      <w:r w:rsidRPr="00390587">
        <w:rPr>
          <w:rFonts w:ascii="Book Antiqua" w:hAnsi="Book Antiqua" w:cs="Times New Roman"/>
          <w:b/>
          <w:bCs/>
          <w:sz w:val="19"/>
          <w:szCs w:val="19"/>
        </w:rPr>
        <w:t xml:space="preserve"> </w:t>
      </w:r>
      <w:r w:rsidRPr="00390587">
        <w:rPr>
          <w:rFonts w:ascii="Book Antiqua" w:hAnsi="Book Antiqua" w:cs="Times New Roman"/>
          <w:b/>
          <w:bCs/>
          <w:sz w:val="19"/>
          <w:szCs w:val="19"/>
          <w:highlight w:val="cyan"/>
        </w:rPr>
        <w:t>a época do pagamento</w:t>
      </w:r>
      <w:r w:rsidRPr="00390587">
        <w:rPr>
          <w:rFonts w:ascii="Book Antiqua" w:hAnsi="Book Antiqua" w:cs="Times New Roman"/>
          <w:b/>
          <w:bCs/>
          <w:sz w:val="19"/>
          <w:szCs w:val="19"/>
        </w:rPr>
        <w:t xml:space="preserve"> </w:t>
      </w:r>
      <w:r w:rsidRPr="00390587">
        <w:rPr>
          <w:rFonts w:ascii="Book Antiqua" w:hAnsi="Book Antiqua" w:cs="Times New Roman"/>
          <w:b/>
          <w:bCs/>
          <w:caps/>
          <w:sz w:val="19"/>
          <w:szCs w:val="19"/>
          <w:highlight w:val="green"/>
        </w:rPr>
        <w:t>será considerada</w:t>
      </w:r>
      <w:r w:rsidRPr="00390587">
        <w:rPr>
          <w:rFonts w:ascii="Book Antiqua" w:hAnsi="Book Antiqua" w:cs="Times New Roman"/>
          <w:b/>
          <w:bCs/>
          <w:sz w:val="19"/>
          <w:szCs w:val="19"/>
        </w:rPr>
        <w:t xml:space="preserve"> </w:t>
      </w:r>
      <w:r w:rsidRPr="00390587">
        <w:rPr>
          <w:rFonts w:ascii="Book Antiqua" w:hAnsi="Book Antiqua" w:cs="Times New Roman"/>
          <w:b/>
          <w:bCs/>
          <w:caps/>
          <w:sz w:val="19"/>
          <w:szCs w:val="19"/>
          <w:shd w:val="clear" w:color="auto" w:fill="F7CAAC" w:themeFill="accent2" w:themeFillTint="66"/>
        </w:rPr>
        <w:t>à vista</w:t>
      </w:r>
      <w:r w:rsidRPr="00390587">
        <w:rPr>
          <w:rFonts w:ascii="Book Antiqua" w:hAnsi="Book Antiqua" w:cs="Times New Roman"/>
          <w:b/>
          <w:bCs/>
          <w:sz w:val="16"/>
          <w:szCs w:val="16"/>
        </w:rPr>
        <w:t>.</w:t>
      </w:r>
      <w:r w:rsidR="00B43A01" w:rsidRPr="00390587">
        <w:rPr>
          <w:rFonts w:ascii="Book Antiqua" w:hAnsi="Book Antiqua" w:cs="Times New Roman"/>
          <w:b/>
          <w:bCs/>
          <w:sz w:val="16"/>
          <w:szCs w:val="16"/>
        </w:rPr>
        <w:t xml:space="preserve"> </w:t>
      </w:r>
      <w:r w:rsidR="00B43A01" w:rsidRPr="00390587">
        <w:rPr>
          <w:rFonts w:ascii="Book Antiqua" w:hAnsi="Book Antiqua" w:cs="Times New Roman"/>
          <w:b/>
          <w:bCs/>
          <w:color w:val="FF0000"/>
          <w:sz w:val="16"/>
          <w:szCs w:val="16"/>
          <w:u w:val="single"/>
        </w:rPr>
        <w:t>(MPDFT-2009)</w:t>
      </w:r>
      <w:r w:rsidR="005F124D" w:rsidRPr="00390587">
        <w:rPr>
          <w:rFonts w:ascii="Book Antiqua" w:hAnsi="Book Antiqua" w:cs="Times New Roman"/>
          <w:b/>
          <w:bCs/>
          <w:color w:val="FF0000"/>
          <w:sz w:val="16"/>
          <w:szCs w:val="16"/>
        </w:rPr>
        <w:t xml:space="preserve"> </w:t>
      </w:r>
      <w:r w:rsidR="005F124D" w:rsidRPr="00390587">
        <w:rPr>
          <w:rFonts w:ascii="Book Antiqua" w:hAnsi="Book Antiqua" w:cs="Times New Roman"/>
          <w:b/>
          <w:bCs/>
          <w:color w:val="FF0000"/>
          <w:sz w:val="16"/>
          <w:szCs w:val="16"/>
          <w:u w:val="single"/>
        </w:rPr>
        <w:t>(TRF4-2010)</w:t>
      </w:r>
      <w:r w:rsidR="006D6CF9" w:rsidRPr="00390587">
        <w:rPr>
          <w:rFonts w:ascii="Book Antiqua" w:hAnsi="Book Antiqua" w:cs="Times New Roman"/>
          <w:b/>
          <w:bCs/>
          <w:color w:val="FF0000"/>
          <w:sz w:val="16"/>
          <w:szCs w:val="16"/>
        </w:rPr>
        <w:t xml:space="preserve"> </w:t>
      </w:r>
      <w:r w:rsidR="006D6CF9" w:rsidRPr="00390587">
        <w:rPr>
          <w:rFonts w:ascii="Book Antiqua" w:hAnsi="Book Antiqua" w:cs="Times New Roman"/>
          <w:b/>
          <w:bCs/>
          <w:color w:val="FF0000"/>
          <w:sz w:val="16"/>
          <w:szCs w:val="16"/>
          <w:u w:val="single"/>
        </w:rPr>
        <w:t>(TRF1-2011)</w:t>
      </w:r>
      <w:r w:rsidR="00651DED" w:rsidRPr="00390587">
        <w:rPr>
          <w:rFonts w:ascii="Book Antiqua" w:hAnsi="Book Antiqua" w:cs="Times New Roman"/>
          <w:b/>
          <w:bCs/>
          <w:color w:val="FF0000"/>
          <w:sz w:val="16"/>
          <w:szCs w:val="16"/>
        </w:rPr>
        <w:t xml:space="preserve"> </w:t>
      </w:r>
      <w:r w:rsidR="00651DED" w:rsidRPr="00390587">
        <w:rPr>
          <w:rFonts w:ascii="Book Antiqua" w:hAnsi="Book Antiqua" w:cs="Times New Roman"/>
          <w:b/>
          <w:bCs/>
          <w:color w:val="FF0000"/>
          <w:sz w:val="16"/>
          <w:szCs w:val="16"/>
          <w:u w:val="single"/>
        </w:rPr>
        <w:t>(TRF2-2011)</w:t>
      </w:r>
      <w:r w:rsidR="002F7F82" w:rsidRPr="00390587">
        <w:rPr>
          <w:rFonts w:ascii="Book Antiqua" w:hAnsi="Book Antiqua" w:cs="Times New Roman"/>
          <w:b/>
          <w:bCs/>
          <w:color w:val="FF0000"/>
          <w:sz w:val="16"/>
          <w:szCs w:val="16"/>
        </w:rPr>
        <w:t xml:space="preserve"> </w:t>
      </w:r>
      <w:r w:rsidR="002F7F82" w:rsidRPr="00390587">
        <w:rPr>
          <w:rFonts w:ascii="Book Antiqua" w:eastAsia="Times New Roman" w:hAnsi="Book Antiqua" w:cs="Times New Roman"/>
          <w:b/>
          <w:bCs/>
          <w:color w:val="FF0000"/>
          <w:sz w:val="16"/>
          <w:szCs w:val="16"/>
          <w:u w:val="single"/>
          <w:lang w:eastAsia="pt-BR"/>
        </w:rPr>
        <w:t>(MPRR-2012)</w:t>
      </w:r>
      <w:r w:rsidR="0065721E">
        <w:rPr>
          <w:rFonts w:ascii="Book Antiqua" w:eastAsia="Times New Roman" w:hAnsi="Book Antiqua" w:cs="Times New Roman"/>
          <w:b/>
          <w:bCs/>
          <w:color w:val="FF0000"/>
          <w:sz w:val="16"/>
          <w:szCs w:val="16"/>
          <w:lang w:eastAsia="pt-BR"/>
        </w:rPr>
        <w:t xml:space="preserve"> </w:t>
      </w:r>
      <w:r w:rsidR="0065721E">
        <w:rPr>
          <w:rFonts w:ascii="Book Antiqua" w:eastAsia="Times New Roman" w:hAnsi="Book Antiqua" w:cs="Times New Roman"/>
          <w:b/>
          <w:bCs/>
          <w:color w:val="FF0000"/>
          <w:sz w:val="16"/>
          <w:szCs w:val="16"/>
          <w:u w:val="single"/>
          <w:lang w:eastAsia="pt-BR"/>
        </w:rPr>
        <w:t>(TJRR-2015)</w:t>
      </w:r>
      <w:r w:rsidR="0065721E">
        <w:rPr>
          <w:rFonts w:ascii="Book Antiqua" w:eastAsia="Times New Roman" w:hAnsi="Book Antiqua" w:cs="Times New Roman"/>
          <w:b/>
          <w:bCs/>
          <w:color w:val="FF0000"/>
          <w:sz w:val="16"/>
          <w:szCs w:val="16"/>
          <w:lang w:eastAsia="pt-BR"/>
        </w:rPr>
        <w:t xml:space="preserve"> </w:t>
      </w:r>
      <w:r w:rsidR="0065721E">
        <w:rPr>
          <w:rFonts w:ascii="Book Antiqua" w:eastAsia="Times New Roman" w:hAnsi="Book Antiqua" w:cs="Times New Roman"/>
          <w:b/>
          <w:bCs/>
          <w:color w:val="FF0000"/>
          <w:sz w:val="16"/>
          <w:szCs w:val="16"/>
          <w:u w:val="single"/>
          <w:lang w:eastAsia="pt-BR"/>
        </w:rPr>
        <w:t>(DPEPE-2015)</w:t>
      </w:r>
      <w:r w:rsidRPr="00390587">
        <w:rPr>
          <w:rFonts w:ascii="Book Antiqua" w:hAnsi="Book Antiqua" w:cs="Times New Roman"/>
          <w:b/>
          <w:bCs/>
          <w:sz w:val="16"/>
          <w:szCs w:val="16"/>
        </w:rPr>
        <w:t xml:space="preserve"> </w:t>
      </w:r>
      <w:r w:rsidR="00A23F4A" w:rsidRPr="00390587">
        <w:rPr>
          <w:rFonts w:ascii="Book Antiqua" w:hAnsi="Book Antiqua" w:cs="Times New Roman"/>
          <w:b/>
          <w:bCs/>
          <w:color w:val="FF0000"/>
          <w:sz w:val="16"/>
          <w:szCs w:val="16"/>
          <w:u w:val="single"/>
        </w:rPr>
        <w:t>(Cartórios/TJCE-2018)</w:t>
      </w:r>
      <w:r w:rsidR="00DD128E">
        <w:rPr>
          <w:rFonts w:ascii="Book Antiqua" w:hAnsi="Book Antiqua" w:cs="Times New Roman"/>
          <w:b/>
          <w:bCs/>
          <w:color w:val="FF0000"/>
          <w:sz w:val="16"/>
          <w:szCs w:val="16"/>
        </w:rPr>
        <w:t xml:space="preserve"> </w:t>
      </w:r>
      <w:bookmarkStart w:id="34" w:name="_Hlk171345641"/>
      <w:r w:rsidR="00DD128E">
        <w:rPr>
          <w:rFonts w:ascii="Book Antiqua" w:hAnsi="Book Antiqua" w:cs="Times New Roman"/>
          <w:b/>
          <w:bCs/>
          <w:color w:val="FF0000"/>
          <w:sz w:val="16"/>
          <w:szCs w:val="16"/>
          <w:u w:val="single"/>
        </w:rPr>
        <w:t>(Cartórios/TJSP-2022)</w:t>
      </w:r>
      <w:bookmarkEnd w:id="34"/>
      <w:r w:rsidR="0065721E">
        <w:rPr>
          <w:rFonts w:ascii="Book Antiqua" w:hAnsi="Book Antiqua" w:cs="Times New Roman"/>
          <w:b/>
          <w:bCs/>
          <w:color w:val="FF0000"/>
          <w:sz w:val="16"/>
          <w:szCs w:val="16"/>
        </w:rPr>
        <w:t xml:space="preserve"> </w:t>
      </w:r>
      <w:r w:rsidR="0065721E">
        <w:rPr>
          <w:rFonts w:ascii="Book Antiqua" w:eastAsia="Times New Roman" w:hAnsi="Book Antiqua" w:cs="Arial"/>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13382C" w:rsidRPr="00A67B48" w14:paraId="2F002990" w14:textId="77777777" w:rsidTr="001C6011">
        <w:tc>
          <w:tcPr>
            <w:tcW w:w="8494" w:type="dxa"/>
            <w:shd w:val="clear" w:color="auto" w:fill="CCFFFF"/>
          </w:tcPr>
          <w:p w14:paraId="16752686" w14:textId="0959DEAF" w:rsidR="00DD128E" w:rsidRDefault="00DD128E" w:rsidP="00DD128E">
            <w:pPr>
              <w:jc w:val="both"/>
              <w:rPr>
                <w:rFonts w:ascii="Book Antiqua" w:hAnsi="Book Antiqua" w:cs="Times New Roman"/>
                <w:b/>
                <w:sz w:val="19"/>
                <w:szCs w:val="19"/>
              </w:rPr>
            </w:pPr>
            <w:r w:rsidRPr="00A67B48">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Cartórios/TJSP-2022-VUNESP</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w:t>
            </w:r>
            <w:r w:rsidRPr="00DD128E">
              <w:rPr>
                <w:rFonts w:ascii="Book Antiqua" w:eastAsia="Times New Roman" w:hAnsi="Book Antiqua" w:cs="Times New Roman"/>
                <w:sz w:val="19"/>
                <w:szCs w:val="19"/>
                <w:lang w:eastAsia="pt-BR"/>
              </w:rPr>
              <w:t>Assinale a alternativa que apresenta formalidade dispensável à caracterização de um título de crédito do tipo Nota Promissória</w:t>
            </w:r>
            <w:r>
              <w:rPr>
                <w:rFonts w:ascii="Book Antiqua" w:eastAsia="Times New Roman" w:hAnsi="Book Antiqua" w:cs="Times New Roman"/>
                <w:sz w:val="19"/>
                <w:szCs w:val="19"/>
                <w:lang w:eastAsia="pt-BR"/>
              </w:rPr>
              <w:t xml:space="preserve">: </w:t>
            </w:r>
            <w:r w:rsidRPr="00DD128E">
              <w:rPr>
                <w:rFonts w:ascii="Book Antiqua" w:eastAsia="Times New Roman" w:hAnsi="Book Antiqua" w:cs="Times New Roman"/>
                <w:sz w:val="19"/>
                <w:szCs w:val="19"/>
                <w:lang w:eastAsia="pt-BR"/>
              </w:rPr>
              <w:t>Inscrição da data de vencimento do título</w:t>
            </w:r>
            <w:r w:rsidRPr="001B542E">
              <w:rPr>
                <w:rFonts w:ascii="Book Antiqua" w:eastAsia="Times New Roman" w:hAnsi="Book Antiqua" w:cs="Times New Roman"/>
                <w:sz w:val="19"/>
                <w:szCs w:val="19"/>
                <w:lang w:eastAsia="pt-BR"/>
              </w:rPr>
              <w:t>.</w:t>
            </w:r>
            <w:r w:rsidRPr="00A67B48">
              <w:rPr>
                <w:rFonts w:ascii="Book Antiqua" w:eastAsia="Times New Roman" w:hAnsi="Book Antiqua" w:cs="Times New Roman"/>
                <w:sz w:val="19"/>
                <w:szCs w:val="19"/>
                <w:lang w:eastAsia="pt-BR"/>
              </w:rPr>
              <w:t xml:space="preserve"> </w:t>
            </w:r>
            <w:r w:rsidRPr="00A67B48">
              <w:rPr>
                <w:rFonts w:ascii="Book Antiqua" w:eastAsia="Times New Roman" w:hAnsi="Book Antiqua" w:cs="Times New Roman"/>
                <w:b/>
                <w:sz w:val="19"/>
                <w:szCs w:val="19"/>
                <w:lang w:eastAsia="pt-BR"/>
              </w:rPr>
              <w:t>BL: art. 75</w:t>
            </w:r>
            <w:r>
              <w:rPr>
                <w:rFonts w:ascii="Book Antiqua" w:eastAsia="Times New Roman" w:hAnsi="Book Antiqua" w:cs="Times New Roman"/>
                <w:b/>
                <w:sz w:val="19"/>
                <w:szCs w:val="19"/>
                <w:lang w:eastAsia="pt-BR"/>
              </w:rPr>
              <w:t xml:space="preserve"> e art.</w:t>
            </w:r>
            <w:r w:rsidRPr="00A67B48">
              <w:rPr>
                <w:rFonts w:ascii="Book Antiqua" w:eastAsia="Times New Roman" w:hAnsi="Book Antiqua" w:cs="Times New Roman"/>
                <w:b/>
                <w:sz w:val="19"/>
                <w:szCs w:val="19"/>
                <w:lang w:eastAsia="pt-BR"/>
              </w:rPr>
              <w:t xml:space="preserve"> 76 da LUG.</w:t>
            </w:r>
          </w:p>
          <w:p w14:paraId="4DD3C145" w14:textId="77777777" w:rsidR="00DD128E" w:rsidRDefault="00DD128E" w:rsidP="0013382C">
            <w:pPr>
              <w:jc w:val="both"/>
              <w:rPr>
                <w:rFonts w:ascii="Book Antiqua" w:hAnsi="Book Antiqua" w:cs="Times New Roman"/>
                <w:b/>
                <w:sz w:val="19"/>
                <w:szCs w:val="19"/>
              </w:rPr>
            </w:pPr>
          </w:p>
          <w:p w14:paraId="15CB3014" w14:textId="292F4BA1" w:rsidR="0013382C" w:rsidRPr="00A67B48" w:rsidRDefault="0013382C" w:rsidP="0013382C">
            <w:pPr>
              <w:jc w:val="both"/>
              <w:rPr>
                <w:rFonts w:ascii="Book Antiqua" w:eastAsia="Times New Roman" w:hAnsi="Book Antiqua" w:cs="Times New Roman"/>
                <w:b/>
                <w:sz w:val="19"/>
                <w:szCs w:val="19"/>
                <w:lang w:eastAsia="pt-BR"/>
              </w:rPr>
            </w:pPr>
            <w:r w:rsidRPr="00A67B48">
              <w:rPr>
                <w:rFonts w:ascii="Book Antiqua" w:hAnsi="Book Antiqua" w:cs="Times New Roman"/>
                <w:b/>
                <w:sz w:val="19"/>
                <w:szCs w:val="19"/>
              </w:rPr>
              <w:t>(</w:t>
            </w:r>
            <w:r w:rsidRPr="00A67B48">
              <w:rPr>
                <w:rFonts w:ascii="Book Antiqua" w:eastAsia="Times New Roman" w:hAnsi="Book Antiqua" w:cs="Times New Roman"/>
                <w:b/>
                <w:sz w:val="19"/>
                <w:szCs w:val="19"/>
                <w:highlight w:val="yellow"/>
                <w:lang w:eastAsia="pt-BR"/>
              </w:rPr>
              <w:t>TJRR-2015-FCC</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João subscreveu uma nota promissória em favor de Paulo. Além da denominação “nota promissória”, a cártula, devidamente assinada por João, contém a promessa pura e simples de pagar a Paulo a quantia de R$ 2.000,00, a indicação da data em que foi emitida e do lugar onde foi passada, mas não prevê nem a época do pagamento, nem o lugar onde este deve ser realizado. Nesse caso, a cártula vale como nota promissória, sendo que, à falta de indicação da época do pagamento, considera-se o título à vista. </w:t>
            </w:r>
            <w:r w:rsidRPr="00A67B48">
              <w:rPr>
                <w:rFonts w:ascii="Book Antiqua" w:eastAsia="Times New Roman" w:hAnsi="Book Antiqua" w:cs="Times New Roman"/>
                <w:b/>
                <w:sz w:val="19"/>
                <w:szCs w:val="19"/>
                <w:lang w:eastAsia="pt-BR"/>
              </w:rPr>
              <w:t xml:space="preserve">BL: </w:t>
            </w:r>
            <w:proofErr w:type="spellStart"/>
            <w:r w:rsidRPr="00A67B48">
              <w:rPr>
                <w:rFonts w:ascii="Book Antiqua" w:eastAsia="Times New Roman" w:hAnsi="Book Antiqua" w:cs="Times New Roman"/>
                <w:b/>
                <w:sz w:val="19"/>
                <w:szCs w:val="19"/>
                <w:lang w:eastAsia="pt-BR"/>
              </w:rPr>
              <w:t>arts</w:t>
            </w:r>
            <w:proofErr w:type="spellEnd"/>
            <w:r w:rsidRPr="00A67B48">
              <w:rPr>
                <w:rFonts w:ascii="Book Antiqua" w:eastAsia="Times New Roman" w:hAnsi="Book Antiqua" w:cs="Times New Roman"/>
                <w:b/>
                <w:sz w:val="19"/>
                <w:szCs w:val="19"/>
                <w:lang w:eastAsia="pt-BR"/>
              </w:rPr>
              <w:t>. 75 e 76 da LUG.</w:t>
            </w:r>
          </w:p>
        </w:tc>
      </w:tr>
    </w:tbl>
    <w:p w14:paraId="3BE944C9" w14:textId="75B52313" w:rsidR="002C04BF" w:rsidRPr="0065721E" w:rsidRDefault="002C04BF" w:rsidP="00390587">
      <w:pPr>
        <w:spacing w:before="100" w:beforeAutospacing="1" w:after="100" w:afterAutospacing="1" w:line="240" w:lineRule="auto"/>
        <w:ind w:firstLine="567"/>
        <w:jc w:val="both"/>
        <w:rPr>
          <w:rFonts w:ascii="Book Antiqua" w:hAnsi="Book Antiqua" w:cs="Times New Roman"/>
          <w:b/>
          <w:bCs/>
          <w:sz w:val="16"/>
          <w:szCs w:val="16"/>
        </w:rPr>
      </w:pPr>
      <w:r w:rsidRPr="0065721E">
        <w:rPr>
          <w:rFonts w:ascii="Book Antiqua" w:hAnsi="Book Antiqua" w:cs="Times New Roman"/>
          <w:b/>
          <w:bCs/>
          <w:sz w:val="19"/>
          <w:szCs w:val="19"/>
          <w:highlight w:val="yellow"/>
        </w:rPr>
        <w:t>Na falta de indicação especial</w:t>
      </w:r>
      <w:r w:rsidRPr="0065721E">
        <w:rPr>
          <w:rFonts w:ascii="Book Antiqua" w:hAnsi="Book Antiqua" w:cs="Times New Roman"/>
          <w:b/>
          <w:bCs/>
          <w:sz w:val="19"/>
          <w:szCs w:val="19"/>
        </w:rPr>
        <w:t xml:space="preserve">, </w:t>
      </w:r>
      <w:r w:rsidRPr="0065721E">
        <w:rPr>
          <w:rFonts w:ascii="Book Antiqua" w:hAnsi="Book Antiqua" w:cs="Times New Roman"/>
          <w:b/>
          <w:bCs/>
          <w:sz w:val="19"/>
          <w:szCs w:val="19"/>
          <w:highlight w:val="cyan"/>
        </w:rPr>
        <w:t>o lugar onde o título foi passado</w:t>
      </w:r>
      <w:r w:rsidRPr="0065721E">
        <w:rPr>
          <w:rFonts w:ascii="Book Antiqua" w:hAnsi="Book Antiqua" w:cs="Times New Roman"/>
          <w:b/>
          <w:bCs/>
          <w:sz w:val="19"/>
          <w:szCs w:val="19"/>
        </w:rPr>
        <w:t xml:space="preserve"> </w:t>
      </w:r>
      <w:r w:rsidRPr="0065721E">
        <w:rPr>
          <w:rFonts w:ascii="Book Antiqua" w:hAnsi="Book Antiqua" w:cs="Times New Roman"/>
          <w:b/>
          <w:bCs/>
          <w:caps/>
          <w:sz w:val="19"/>
          <w:szCs w:val="19"/>
          <w:highlight w:val="green"/>
        </w:rPr>
        <w:t>considera-se como sendo</w:t>
      </w:r>
      <w:r w:rsidRPr="0065721E">
        <w:rPr>
          <w:rFonts w:ascii="Book Antiqua" w:hAnsi="Book Antiqua" w:cs="Times New Roman"/>
          <w:b/>
          <w:bCs/>
          <w:sz w:val="19"/>
          <w:szCs w:val="19"/>
        </w:rPr>
        <w:t xml:space="preserve"> o </w:t>
      </w:r>
      <w:r w:rsidRPr="0065721E">
        <w:rPr>
          <w:rFonts w:ascii="Book Antiqua" w:hAnsi="Book Antiqua" w:cs="Times New Roman"/>
          <w:b/>
          <w:bCs/>
          <w:caps/>
          <w:sz w:val="19"/>
          <w:szCs w:val="19"/>
          <w:shd w:val="clear" w:color="auto" w:fill="F7CAAC" w:themeFill="accent2" w:themeFillTint="66"/>
        </w:rPr>
        <w:t>lugar do pagamento</w:t>
      </w:r>
      <w:r w:rsidRPr="0065721E">
        <w:rPr>
          <w:rFonts w:ascii="Book Antiqua" w:hAnsi="Book Antiqua" w:cs="Times New Roman"/>
          <w:b/>
          <w:bCs/>
          <w:sz w:val="19"/>
          <w:szCs w:val="19"/>
        </w:rPr>
        <w:t xml:space="preserve"> e, </w:t>
      </w:r>
      <w:r w:rsidRPr="0065721E">
        <w:rPr>
          <w:rFonts w:ascii="Book Antiqua" w:hAnsi="Book Antiqua" w:cs="Times New Roman"/>
          <w:b/>
          <w:bCs/>
          <w:sz w:val="19"/>
          <w:szCs w:val="19"/>
          <w:highlight w:val="yellow"/>
        </w:rPr>
        <w:t>ao mesmo tempo</w:t>
      </w:r>
      <w:r w:rsidRPr="0065721E">
        <w:rPr>
          <w:rFonts w:ascii="Book Antiqua" w:hAnsi="Book Antiqua" w:cs="Times New Roman"/>
          <w:b/>
          <w:bCs/>
          <w:sz w:val="19"/>
          <w:szCs w:val="19"/>
        </w:rPr>
        <w:t xml:space="preserve">, o </w:t>
      </w:r>
      <w:r w:rsidRPr="0065721E">
        <w:rPr>
          <w:rFonts w:ascii="Book Antiqua" w:hAnsi="Book Antiqua" w:cs="Times New Roman"/>
          <w:b/>
          <w:bCs/>
          <w:caps/>
          <w:sz w:val="19"/>
          <w:szCs w:val="19"/>
          <w:shd w:val="clear" w:color="auto" w:fill="F7CAAC" w:themeFill="accent2" w:themeFillTint="66"/>
        </w:rPr>
        <w:t>lugar do domicílio do subscritor da nota promissória</w:t>
      </w:r>
      <w:r w:rsidRPr="0065721E">
        <w:rPr>
          <w:rFonts w:ascii="Book Antiqua" w:hAnsi="Book Antiqua" w:cs="Times New Roman"/>
          <w:b/>
          <w:bCs/>
          <w:sz w:val="16"/>
          <w:szCs w:val="16"/>
        </w:rPr>
        <w:t>.</w:t>
      </w:r>
      <w:r w:rsidR="0065721E">
        <w:rPr>
          <w:rFonts w:ascii="Book Antiqua" w:hAnsi="Book Antiqua" w:cs="Times New Roman"/>
          <w:b/>
          <w:bCs/>
          <w:sz w:val="16"/>
          <w:szCs w:val="16"/>
        </w:rPr>
        <w:t xml:space="preserve"> </w:t>
      </w:r>
      <w:r w:rsidR="0065721E">
        <w:rPr>
          <w:rFonts w:ascii="Book Antiqua" w:eastAsia="Times New Roman" w:hAnsi="Book Antiqua" w:cs="Arial"/>
          <w:b/>
          <w:bCs/>
          <w:color w:val="FF0000"/>
          <w:sz w:val="16"/>
          <w:szCs w:val="16"/>
          <w:u w:val="single"/>
          <w:lang w:eastAsia="pt-BR"/>
        </w:rPr>
        <w:t>(TRF4-2010)</w:t>
      </w:r>
      <w:r w:rsidR="006D6CF9" w:rsidRPr="0065721E">
        <w:rPr>
          <w:rFonts w:ascii="Book Antiqua" w:hAnsi="Book Antiqua" w:cs="Times New Roman"/>
          <w:b/>
          <w:bCs/>
          <w:sz w:val="16"/>
          <w:szCs w:val="16"/>
        </w:rPr>
        <w:t xml:space="preserve"> </w:t>
      </w:r>
      <w:r w:rsidR="006D6CF9" w:rsidRPr="0065721E">
        <w:rPr>
          <w:rFonts w:ascii="Book Antiqua" w:hAnsi="Book Antiqua" w:cs="Times New Roman"/>
          <w:b/>
          <w:bCs/>
          <w:color w:val="FF0000"/>
          <w:sz w:val="16"/>
          <w:szCs w:val="16"/>
          <w:u w:val="single"/>
        </w:rPr>
        <w:t>(TRF1-2011)</w:t>
      </w:r>
      <w:r w:rsidR="00651DED" w:rsidRPr="0065721E">
        <w:rPr>
          <w:rFonts w:ascii="Book Antiqua" w:hAnsi="Book Antiqua" w:cs="Times New Roman"/>
          <w:b/>
          <w:bCs/>
          <w:sz w:val="16"/>
          <w:szCs w:val="16"/>
        </w:rPr>
        <w:t xml:space="preserve"> </w:t>
      </w:r>
      <w:r w:rsidR="00651DED" w:rsidRPr="0065721E">
        <w:rPr>
          <w:rFonts w:ascii="Book Antiqua" w:hAnsi="Book Antiqua" w:cs="Times New Roman"/>
          <w:b/>
          <w:bCs/>
          <w:color w:val="FF0000"/>
          <w:sz w:val="16"/>
          <w:szCs w:val="16"/>
          <w:u w:val="single"/>
        </w:rPr>
        <w:t>(TRF2-2011)</w:t>
      </w:r>
      <w:r w:rsidR="002F7F82" w:rsidRPr="0065721E">
        <w:rPr>
          <w:rFonts w:ascii="Book Antiqua" w:hAnsi="Book Antiqua" w:cs="Times New Roman"/>
          <w:b/>
          <w:bCs/>
          <w:color w:val="FF0000"/>
          <w:sz w:val="16"/>
          <w:szCs w:val="16"/>
        </w:rPr>
        <w:t xml:space="preserve"> </w:t>
      </w:r>
      <w:r w:rsidR="002F7F82" w:rsidRPr="0065721E">
        <w:rPr>
          <w:rFonts w:ascii="Book Antiqua" w:eastAsia="Times New Roman" w:hAnsi="Book Antiqua" w:cs="Times New Roman"/>
          <w:b/>
          <w:bCs/>
          <w:color w:val="FF0000"/>
          <w:sz w:val="16"/>
          <w:szCs w:val="16"/>
          <w:u w:val="single"/>
          <w:lang w:eastAsia="pt-BR"/>
        </w:rPr>
        <w:t>(MPRR-2012)</w:t>
      </w:r>
      <w:r w:rsidR="0013382C" w:rsidRPr="0065721E">
        <w:rPr>
          <w:rFonts w:ascii="Book Antiqua" w:hAnsi="Book Antiqua" w:cs="Times New Roman"/>
          <w:b/>
          <w:bCs/>
          <w:sz w:val="16"/>
          <w:szCs w:val="16"/>
        </w:rPr>
        <w:t xml:space="preserve"> </w:t>
      </w:r>
      <w:r w:rsidR="0013382C" w:rsidRPr="0065721E">
        <w:rPr>
          <w:rFonts w:ascii="Book Antiqua" w:hAnsi="Book Antiqua" w:cs="Times New Roman"/>
          <w:b/>
          <w:bCs/>
          <w:color w:val="FF0000"/>
          <w:sz w:val="16"/>
          <w:szCs w:val="16"/>
          <w:u w:val="single"/>
        </w:rPr>
        <w:t>(TJRR-2015)</w:t>
      </w:r>
      <w:r w:rsidR="0065721E">
        <w:rPr>
          <w:rFonts w:ascii="Book Antiqua" w:hAnsi="Book Antiqua" w:cs="Times New Roman"/>
          <w:b/>
          <w:bCs/>
          <w:color w:val="FF0000"/>
          <w:sz w:val="16"/>
          <w:szCs w:val="16"/>
        </w:rPr>
        <w:t xml:space="preserve"> </w:t>
      </w:r>
      <w:r w:rsidR="0065721E">
        <w:rPr>
          <w:rFonts w:ascii="Book Antiqua" w:hAnsi="Book Antiqua" w:cs="Times New Roman"/>
          <w:b/>
          <w:bCs/>
          <w:color w:val="FF0000"/>
          <w:sz w:val="16"/>
          <w:szCs w:val="16"/>
          <w:u w:val="single"/>
        </w:rPr>
        <w:t>(DPEPE-2015)</w:t>
      </w:r>
      <w:r w:rsidRPr="0065721E">
        <w:rPr>
          <w:rFonts w:ascii="Book Antiqua" w:hAnsi="Book Antiqua" w:cs="Times New Roman"/>
          <w:b/>
          <w:bCs/>
          <w:sz w:val="16"/>
          <w:szCs w:val="16"/>
        </w:rPr>
        <w:t xml:space="preserve"> </w:t>
      </w:r>
      <w:r w:rsidR="005E2655" w:rsidRPr="0065721E">
        <w:rPr>
          <w:rFonts w:ascii="Book Antiqua" w:hAnsi="Book Antiqua" w:cs="Times New Roman"/>
          <w:b/>
          <w:bCs/>
          <w:color w:val="FF0000"/>
          <w:sz w:val="16"/>
          <w:szCs w:val="16"/>
          <w:u w:val="single"/>
        </w:rPr>
        <w:t>(Cartórios/TJDFT-2019)</w:t>
      </w:r>
      <w:r w:rsidR="0065721E" w:rsidRPr="0065721E">
        <w:rPr>
          <w:rFonts w:ascii="Book Antiqua" w:hAnsi="Book Antiqua" w:cs="Times New Roman"/>
          <w:b/>
          <w:bCs/>
          <w:color w:val="FF0000"/>
          <w:sz w:val="16"/>
          <w:szCs w:val="16"/>
        </w:rPr>
        <w:t xml:space="preserve"> </w:t>
      </w:r>
      <w:r w:rsidR="0065721E" w:rsidRPr="0065721E">
        <w:rPr>
          <w:rFonts w:ascii="Book Antiqua" w:eastAsia="Times New Roman" w:hAnsi="Book Antiqua" w:cs="Arial"/>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5F124D" w:rsidRPr="00A67B48" w14:paraId="3D87538A" w14:textId="77777777" w:rsidTr="008F2F4B">
        <w:tc>
          <w:tcPr>
            <w:tcW w:w="8494" w:type="dxa"/>
            <w:shd w:val="clear" w:color="auto" w:fill="CCFFFF"/>
          </w:tcPr>
          <w:p w14:paraId="2E7AF149" w14:textId="44F0C00F" w:rsidR="005F124D" w:rsidRPr="00A67B48" w:rsidRDefault="005F124D" w:rsidP="008F2F4B">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w:t>
            </w:r>
            <w:r w:rsidRPr="00C56D1B">
              <w:rPr>
                <w:rFonts w:ascii="Book Antiqua" w:hAnsi="Book Antiqua" w:cs="Times New Roman"/>
                <w:bCs/>
                <w:sz w:val="19"/>
                <w:szCs w:val="19"/>
              </w:rPr>
              <w:t>Os títulos de crédito são documentos que representam obrigação pecuniária. Um dos mais conhecidos é a nota promissória, que constitui uma promessa de pagamento que uma pessoa faz a outra. Dadas as assertivas abaixo sobre nota promissória, assinale a alternativa correta</w:t>
            </w:r>
            <w:r>
              <w:rPr>
                <w:rFonts w:ascii="Book Antiqua" w:hAnsi="Book Antiqua" w:cs="Times New Roman"/>
                <w:bCs/>
                <w:sz w:val="19"/>
                <w:szCs w:val="19"/>
              </w:rPr>
              <w:t xml:space="preserve">: </w:t>
            </w:r>
            <w:r w:rsidRPr="005F124D">
              <w:rPr>
                <w:rFonts w:ascii="Book Antiqua" w:hAnsi="Book Antiqua" w:cs="Times New Roman"/>
                <w:bCs/>
                <w:sz w:val="19"/>
                <w:szCs w:val="19"/>
              </w:rPr>
              <w:t>Na falta de indicação especial, o lugar onde a nota promissória foi passada considera- se como sendo o lugar do pagamento.</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sidRPr="00A67B48">
              <w:rPr>
                <w:rFonts w:ascii="Book Antiqua" w:eastAsia="Times New Roman" w:hAnsi="Book Antiqua" w:cs="Times New Roman"/>
                <w:b/>
                <w:sz w:val="19"/>
                <w:szCs w:val="19"/>
                <w:lang w:eastAsia="pt-BR"/>
              </w:rPr>
              <w:t>art. 76 da LUG.</w:t>
            </w:r>
          </w:p>
        </w:tc>
      </w:tr>
    </w:tbl>
    <w:p w14:paraId="7F009E18" w14:textId="00EB9095" w:rsidR="002C04BF" w:rsidRPr="00F93083" w:rsidRDefault="002C04BF" w:rsidP="00390587">
      <w:pPr>
        <w:spacing w:before="100" w:beforeAutospacing="1" w:after="100" w:afterAutospacing="1" w:line="240" w:lineRule="auto"/>
        <w:ind w:firstLine="567"/>
        <w:jc w:val="both"/>
        <w:rPr>
          <w:rFonts w:ascii="Book Antiqua" w:hAnsi="Book Antiqua" w:cs="Times New Roman"/>
          <w:sz w:val="16"/>
          <w:szCs w:val="16"/>
        </w:rPr>
      </w:pPr>
      <w:r w:rsidRPr="00A67B48">
        <w:rPr>
          <w:rFonts w:ascii="Book Antiqua" w:hAnsi="Book Antiqua" w:cs="Times New Roman"/>
          <w:sz w:val="19"/>
          <w:szCs w:val="19"/>
        </w:rPr>
        <w:t xml:space="preserve">A </w:t>
      </w:r>
      <w:r w:rsidRPr="00A67B48">
        <w:rPr>
          <w:rFonts w:ascii="Book Antiqua" w:hAnsi="Book Antiqua" w:cs="Times New Roman"/>
          <w:b/>
          <w:bCs/>
          <w:sz w:val="19"/>
          <w:szCs w:val="19"/>
          <w:highlight w:val="yellow"/>
        </w:rPr>
        <w:t>nota promissória</w:t>
      </w:r>
      <w:r w:rsidRPr="00A67B48">
        <w:rPr>
          <w:rFonts w:ascii="Book Antiqua" w:hAnsi="Book Antiqua" w:cs="Times New Roman"/>
          <w:sz w:val="19"/>
          <w:szCs w:val="19"/>
        </w:rPr>
        <w:t xml:space="preserve"> que </w:t>
      </w:r>
      <w:r w:rsidRPr="00A67B48">
        <w:rPr>
          <w:rFonts w:ascii="Book Antiqua" w:hAnsi="Book Antiqua" w:cs="Times New Roman"/>
          <w:b/>
          <w:bCs/>
          <w:caps/>
          <w:sz w:val="19"/>
          <w:szCs w:val="19"/>
          <w:highlight w:val="green"/>
        </w:rPr>
        <w:t>não contenha</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cyan"/>
        </w:rPr>
        <w:t>indicação do lugar onde foi passada</w:t>
      </w:r>
      <w:r w:rsidRPr="00A67B48">
        <w:rPr>
          <w:rFonts w:ascii="Book Antiqua" w:hAnsi="Book Antiqua" w:cs="Times New Roman"/>
          <w:sz w:val="19"/>
          <w:szCs w:val="19"/>
        </w:rPr>
        <w:t xml:space="preserve"> </w:t>
      </w:r>
      <w:r w:rsidRPr="00A67B48">
        <w:rPr>
          <w:rFonts w:ascii="Book Antiqua" w:hAnsi="Book Antiqua" w:cs="Times New Roman"/>
          <w:b/>
          <w:bCs/>
          <w:caps/>
          <w:sz w:val="19"/>
          <w:szCs w:val="19"/>
          <w:highlight w:val="green"/>
        </w:rPr>
        <w:t>considera-se como tendo-o sido</w:t>
      </w:r>
      <w:r w:rsidRPr="00A67B48">
        <w:rPr>
          <w:rFonts w:ascii="Book Antiqua" w:hAnsi="Book Antiqua" w:cs="Times New Roman"/>
          <w:sz w:val="19"/>
          <w:szCs w:val="19"/>
        </w:rPr>
        <w:t xml:space="preserve"> </w:t>
      </w:r>
      <w:r w:rsidRPr="00A67B48">
        <w:rPr>
          <w:rFonts w:ascii="Book Antiqua" w:hAnsi="Book Antiqua" w:cs="Times New Roman"/>
          <w:b/>
          <w:bCs/>
          <w:sz w:val="19"/>
          <w:szCs w:val="19"/>
          <w:highlight w:val="yellow"/>
        </w:rPr>
        <w:t>no lugar designado ao lado do nome do subscritor</w:t>
      </w:r>
      <w:r w:rsidRPr="00A67B48">
        <w:rPr>
          <w:rFonts w:ascii="Book Antiqua" w:hAnsi="Book Antiqua" w:cs="Times New Roman"/>
          <w:sz w:val="19"/>
          <w:szCs w:val="19"/>
        </w:rPr>
        <w:t>.</w:t>
      </w:r>
      <w:r w:rsidR="00B9380D">
        <w:rPr>
          <w:rFonts w:ascii="Book Antiqua" w:hAnsi="Book Antiqua" w:cs="Times New Roman"/>
          <w:sz w:val="19"/>
          <w:szCs w:val="19"/>
        </w:rPr>
        <w:t xml:space="preserve"> </w:t>
      </w:r>
      <w:r w:rsidR="00B9380D" w:rsidRPr="00B9380D">
        <w:rPr>
          <w:rFonts w:ascii="Book Antiqua" w:hAnsi="Book Antiqua" w:cs="Times New Roman"/>
          <w:b/>
          <w:bCs/>
          <w:i/>
          <w:iCs/>
          <w:color w:val="FF0000"/>
          <w:sz w:val="19"/>
          <w:szCs w:val="19"/>
        </w:rPr>
        <w:t>[</w:t>
      </w:r>
      <w:r w:rsidR="00B9380D">
        <w:rPr>
          <w:rFonts w:ascii="Book Antiqua" w:hAnsi="Book Antiqua" w:cs="Times New Roman"/>
          <w:b/>
          <w:bCs/>
          <w:i/>
          <w:iCs/>
          <w:color w:val="FF0000"/>
          <w:sz w:val="19"/>
          <w:szCs w:val="19"/>
        </w:rPr>
        <w:t>=</w:t>
      </w:r>
      <w:r w:rsidR="00B9380D" w:rsidRPr="00B9380D">
        <w:rPr>
          <w:rFonts w:ascii="Book Antiqua" w:hAnsi="Book Antiqua" w:cs="Times New Roman"/>
          <w:b/>
          <w:bCs/>
          <w:i/>
          <w:iCs/>
          <w:color w:val="FF0000"/>
          <w:sz w:val="19"/>
          <w:szCs w:val="19"/>
        </w:rPr>
        <w:t xml:space="preserve"> o lugar da sua emissão]</w:t>
      </w:r>
      <w:r w:rsidR="00B9380D">
        <w:rPr>
          <w:rFonts w:ascii="Book Antiqua" w:hAnsi="Book Antiqua" w:cs="Times New Roman"/>
          <w:sz w:val="19"/>
          <w:szCs w:val="19"/>
        </w:rPr>
        <w:t>.</w:t>
      </w:r>
      <w:r w:rsidR="006D6CF9">
        <w:rPr>
          <w:rFonts w:ascii="Book Antiqua" w:hAnsi="Book Antiqua" w:cs="Times New Roman"/>
          <w:sz w:val="19"/>
          <w:szCs w:val="19"/>
        </w:rPr>
        <w:t xml:space="preserve"> </w:t>
      </w:r>
      <w:r w:rsidR="006D6CF9" w:rsidRPr="00F93083">
        <w:rPr>
          <w:rFonts w:ascii="Book Antiqua" w:hAnsi="Book Antiqua" w:cs="Times New Roman"/>
          <w:b/>
          <w:color w:val="FF0000"/>
          <w:sz w:val="16"/>
          <w:szCs w:val="16"/>
          <w:u w:val="single"/>
        </w:rPr>
        <w:t>(TRF1-2011)</w:t>
      </w:r>
      <w:r w:rsidR="00651DED" w:rsidRPr="00F93083">
        <w:rPr>
          <w:rFonts w:ascii="Book Antiqua" w:hAnsi="Book Antiqua" w:cs="Times New Roman"/>
          <w:sz w:val="16"/>
          <w:szCs w:val="16"/>
        </w:rPr>
        <w:t xml:space="preserve"> </w:t>
      </w:r>
      <w:r w:rsidR="00651DED" w:rsidRPr="00F93083">
        <w:rPr>
          <w:rFonts w:ascii="Book Antiqua" w:hAnsi="Book Antiqua" w:cs="Times New Roman"/>
          <w:b/>
          <w:bCs/>
          <w:color w:val="FF0000"/>
          <w:sz w:val="16"/>
          <w:szCs w:val="16"/>
          <w:u w:val="single"/>
        </w:rPr>
        <w:t>(TRF2-2011)</w:t>
      </w:r>
      <w:r w:rsidR="002F7F82" w:rsidRPr="00F93083">
        <w:rPr>
          <w:rFonts w:ascii="Book Antiqua" w:hAnsi="Book Antiqua" w:cs="Times New Roman"/>
          <w:b/>
          <w:bCs/>
          <w:color w:val="FF0000"/>
          <w:sz w:val="16"/>
          <w:szCs w:val="16"/>
        </w:rPr>
        <w:t xml:space="preserve"> </w:t>
      </w:r>
      <w:r w:rsidR="002F7F82" w:rsidRPr="00F93083">
        <w:rPr>
          <w:rFonts w:ascii="Book Antiqua" w:eastAsia="Times New Roman" w:hAnsi="Book Antiqua" w:cs="Times New Roman"/>
          <w:b/>
          <w:bCs/>
          <w:color w:val="FF0000"/>
          <w:sz w:val="16"/>
          <w:szCs w:val="16"/>
          <w:u w:val="single"/>
          <w:lang w:eastAsia="pt-BR"/>
        </w:rPr>
        <w:t>(MPRR-2012)</w:t>
      </w:r>
      <w:r w:rsidRPr="00F93083">
        <w:rPr>
          <w:rFonts w:ascii="Book Antiqua" w:hAnsi="Book Antiqua" w:cs="Times New Roman"/>
          <w:sz w:val="16"/>
          <w:szCs w:val="16"/>
        </w:rPr>
        <w:t xml:space="preserve"> </w:t>
      </w:r>
      <w:r w:rsidR="0013382C" w:rsidRPr="00F93083">
        <w:rPr>
          <w:rFonts w:ascii="Book Antiqua" w:hAnsi="Book Antiqua" w:cs="Times New Roman"/>
          <w:b/>
          <w:bCs/>
          <w:color w:val="FF0000"/>
          <w:sz w:val="16"/>
          <w:szCs w:val="16"/>
          <w:u w:val="single"/>
        </w:rPr>
        <w:t>(TJRR-2015)</w:t>
      </w:r>
      <w:r w:rsidR="0065721E">
        <w:rPr>
          <w:rFonts w:ascii="Book Antiqua" w:hAnsi="Book Antiqua" w:cs="Times New Roman"/>
          <w:b/>
          <w:bCs/>
          <w:color w:val="FF0000"/>
          <w:sz w:val="16"/>
          <w:szCs w:val="16"/>
        </w:rPr>
        <w:t xml:space="preserve"> </w:t>
      </w:r>
      <w:r w:rsidR="0065721E">
        <w:rPr>
          <w:rFonts w:ascii="Book Antiqua" w:hAnsi="Book Antiqua" w:cs="Times New Roman"/>
          <w:b/>
          <w:bCs/>
          <w:color w:val="FF0000"/>
          <w:sz w:val="16"/>
          <w:szCs w:val="16"/>
          <w:u w:val="single"/>
        </w:rPr>
        <w:t>(DPEPE-2015)</w:t>
      </w:r>
      <w:r w:rsidR="005E2655" w:rsidRPr="00F93083">
        <w:rPr>
          <w:rFonts w:ascii="Book Antiqua" w:hAnsi="Book Antiqua" w:cs="Times New Roman"/>
          <w:b/>
          <w:bCs/>
          <w:color w:val="FF0000"/>
          <w:sz w:val="16"/>
          <w:szCs w:val="16"/>
        </w:rPr>
        <w:t xml:space="preserve"> </w:t>
      </w:r>
      <w:r w:rsidR="005E2655" w:rsidRPr="00F93083">
        <w:rPr>
          <w:rFonts w:ascii="Book Antiqua" w:hAnsi="Book Antiqua" w:cs="Times New Roman"/>
          <w:b/>
          <w:color w:val="FF0000"/>
          <w:sz w:val="16"/>
          <w:szCs w:val="16"/>
          <w:u w:val="single"/>
        </w:rPr>
        <w:t>(Cartórios/TJDFT-2019)</w:t>
      </w:r>
    </w:p>
    <w:tbl>
      <w:tblPr>
        <w:tblStyle w:val="Tabelacomgrade"/>
        <w:tblW w:w="0" w:type="auto"/>
        <w:shd w:val="clear" w:color="auto" w:fill="CCFFFF"/>
        <w:tblLook w:val="04A0" w:firstRow="1" w:lastRow="0" w:firstColumn="1" w:lastColumn="0" w:noHBand="0" w:noVBand="1"/>
      </w:tblPr>
      <w:tblGrid>
        <w:gridCol w:w="8494"/>
      </w:tblGrid>
      <w:tr w:rsidR="00461039" w:rsidRPr="00A67B48" w14:paraId="136EA082" w14:textId="77777777" w:rsidTr="00E312A2">
        <w:tc>
          <w:tcPr>
            <w:tcW w:w="8494" w:type="dxa"/>
            <w:shd w:val="clear" w:color="auto" w:fill="CCFFFF"/>
          </w:tcPr>
          <w:p w14:paraId="798B29F2" w14:textId="48A1ABAE" w:rsidR="00B9380D" w:rsidRPr="00B9380D" w:rsidRDefault="00B9380D" w:rsidP="00B9380D">
            <w:pPr>
              <w:jc w:val="both"/>
              <w:rPr>
                <w:rFonts w:ascii="Book Antiqua" w:hAnsi="Book Antiqua" w:cs="Times New Roman"/>
                <w:b/>
                <w:sz w:val="19"/>
                <w:szCs w:val="19"/>
              </w:rPr>
            </w:pPr>
            <w:r>
              <w:rPr>
                <w:rFonts w:ascii="Book Antiqua" w:hAnsi="Book Antiqua" w:cs="Times New Roman"/>
                <w:b/>
                <w:sz w:val="19"/>
                <w:szCs w:val="19"/>
              </w:rPr>
              <w:t>(</w:t>
            </w:r>
            <w:r w:rsidRPr="00B9380D">
              <w:rPr>
                <w:rFonts w:ascii="Book Antiqua" w:hAnsi="Book Antiqua" w:cs="Times New Roman"/>
                <w:b/>
                <w:sz w:val="19"/>
                <w:szCs w:val="19"/>
                <w:highlight w:val="yellow"/>
              </w:rPr>
              <w:t>DPEPE-2015-CESPE</w:t>
            </w:r>
            <w:r>
              <w:rPr>
                <w:rFonts w:ascii="Book Antiqua" w:hAnsi="Book Antiqua" w:cs="Times New Roman"/>
                <w:b/>
                <w:sz w:val="19"/>
                <w:szCs w:val="19"/>
              </w:rPr>
              <w:t>)</w:t>
            </w:r>
            <w:r>
              <w:rPr>
                <w:rFonts w:ascii="Book Antiqua" w:hAnsi="Book Antiqua" w:cs="Times New Roman"/>
                <w:bCs/>
                <w:sz w:val="19"/>
                <w:szCs w:val="19"/>
              </w:rPr>
              <w:t xml:space="preserve">: </w:t>
            </w:r>
            <w:r w:rsidRPr="00B9380D">
              <w:rPr>
                <w:rFonts w:ascii="Book Antiqua" w:hAnsi="Book Antiqua" w:cs="Times New Roman"/>
                <w:bCs/>
                <w:sz w:val="19"/>
                <w:szCs w:val="19"/>
              </w:rPr>
              <w:t>A sociedade empresária X firmou contrato com a sociedade empresária Y, para que Y lhe prestasse determinado serviço, tendo Y recebido como título de crédito uma nota promissória, sem indicação expressa da sua vinculação ao citado contrato.</w:t>
            </w:r>
            <w:r>
              <w:rPr>
                <w:rFonts w:ascii="Book Antiqua" w:hAnsi="Book Antiqua" w:cs="Times New Roman"/>
                <w:bCs/>
                <w:sz w:val="19"/>
                <w:szCs w:val="19"/>
              </w:rPr>
              <w:t xml:space="preserve"> </w:t>
            </w:r>
            <w:r w:rsidRPr="00B9380D">
              <w:rPr>
                <w:rFonts w:ascii="Book Antiqua" w:hAnsi="Book Antiqua" w:cs="Times New Roman"/>
                <w:bCs/>
                <w:sz w:val="19"/>
                <w:szCs w:val="19"/>
              </w:rPr>
              <w:t>Com referência a essa situação hipotética, julgue o item seguinte</w:t>
            </w:r>
            <w:r>
              <w:rPr>
                <w:rFonts w:ascii="Book Antiqua" w:hAnsi="Book Antiqua" w:cs="Times New Roman"/>
                <w:bCs/>
                <w:sz w:val="19"/>
                <w:szCs w:val="19"/>
              </w:rPr>
              <w:t xml:space="preserve">: </w:t>
            </w:r>
            <w:r w:rsidRPr="00B9380D">
              <w:rPr>
                <w:rFonts w:ascii="Book Antiqua" w:hAnsi="Book Antiqua" w:cs="Times New Roman"/>
                <w:bCs/>
                <w:sz w:val="19"/>
                <w:szCs w:val="19"/>
              </w:rPr>
              <w:t>No título de crédito, a indicação de vencimento e do lugar em que se deve efetuar o pagamento não são requisitos indispensáveis. Na falta dessas informações, a nota promissória será considerada nota à vista e pagável no local de sua emissão.</w:t>
            </w:r>
            <w:r>
              <w:rPr>
                <w:rFonts w:ascii="Book Antiqua" w:hAnsi="Book Antiqua" w:cs="Times New Roman"/>
                <w:bCs/>
                <w:sz w:val="19"/>
                <w:szCs w:val="19"/>
              </w:rPr>
              <w:t xml:space="preserve"> </w:t>
            </w:r>
            <w:r>
              <w:rPr>
                <w:rFonts w:ascii="Book Antiqua" w:hAnsi="Book Antiqua" w:cs="Times New Roman"/>
                <w:b/>
                <w:sz w:val="19"/>
                <w:szCs w:val="19"/>
              </w:rPr>
              <w:t>BL: art. 75, nº</w:t>
            </w:r>
            <w:r w:rsidR="009F6529">
              <w:rPr>
                <w:rFonts w:ascii="Book Antiqua" w:hAnsi="Book Antiqua" w:cs="Times New Roman"/>
                <w:b/>
                <w:sz w:val="19"/>
                <w:szCs w:val="19"/>
              </w:rPr>
              <w:t xml:space="preserve"> 4 e 6 c/c art.</w:t>
            </w:r>
            <w:r>
              <w:rPr>
                <w:rFonts w:ascii="Book Antiqua" w:hAnsi="Book Antiqua" w:cs="Times New Roman"/>
                <w:b/>
                <w:sz w:val="19"/>
                <w:szCs w:val="19"/>
              </w:rPr>
              <w:t xml:space="preserve"> 76, alíneas 1 </w:t>
            </w:r>
            <w:r w:rsidR="009F6529">
              <w:rPr>
                <w:rFonts w:ascii="Book Antiqua" w:hAnsi="Book Antiqua" w:cs="Times New Roman"/>
                <w:b/>
                <w:sz w:val="19"/>
                <w:szCs w:val="19"/>
              </w:rPr>
              <w:t>a</w:t>
            </w:r>
            <w:r>
              <w:rPr>
                <w:rFonts w:ascii="Book Antiqua" w:hAnsi="Book Antiqua" w:cs="Times New Roman"/>
                <w:b/>
                <w:sz w:val="19"/>
                <w:szCs w:val="19"/>
              </w:rPr>
              <w:t xml:space="preserve"> 3, LUG.</w:t>
            </w:r>
          </w:p>
          <w:p w14:paraId="100CE4D6" w14:textId="77777777" w:rsidR="00B9380D" w:rsidRPr="00B9380D" w:rsidRDefault="00B9380D" w:rsidP="00E312A2">
            <w:pPr>
              <w:jc w:val="both"/>
              <w:rPr>
                <w:rFonts w:ascii="Book Antiqua" w:hAnsi="Book Antiqua" w:cs="Times New Roman"/>
                <w:b/>
                <w:color w:val="FF0000"/>
                <w:sz w:val="19"/>
                <w:szCs w:val="19"/>
              </w:rPr>
            </w:pPr>
          </w:p>
          <w:p w14:paraId="55BDFF12" w14:textId="2D253050" w:rsidR="003B0A34" w:rsidRPr="00A67B48" w:rsidRDefault="00461039" w:rsidP="00E312A2">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w:t>
            </w:r>
            <w:r w:rsidR="003B0A34" w:rsidRPr="00A67B48">
              <w:rPr>
                <w:rFonts w:ascii="Book Antiqua" w:hAnsi="Book Antiqua" w:cs="Times New Roman"/>
                <w:sz w:val="19"/>
                <w:szCs w:val="19"/>
              </w:rPr>
              <w:t xml:space="preserve">Nas palavras do professor Fábio Ulhoa Coelho, a nota promissória é uma promessa do subscritor de pagar quantia determinada ao tomador, ou à pessoa a quem esse transferir o título. E, para que produza os efeitos de uma nota promissória, o documento deve atender a determinados requisitos. Somente se revestido da formalidade por lei, o instrumento escrito poderá ser transferido ou cobrado, sob o regime do direito cambiário. São os seguintes os requisitos da nota promissória </w:t>
            </w:r>
            <w:r w:rsidR="003B0A34" w:rsidRPr="00A67B48">
              <w:rPr>
                <w:rFonts w:ascii="Book Antiqua" w:hAnsi="Book Antiqua" w:cs="Times New Roman"/>
                <w:sz w:val="19"/>
                <w:szCs w:val="19"/>
              </w:rPr>
              <w:lastRenderedPageBreak/>
              <w:t xml:space="preserve">(LUG, </w:t>
            </w:r>
            <w:proofErr w:type="spellStart"/>
            <w:r w:rsidR="003B0A34" w:rsidRPr="00A67B48">
              <w:rPr>
                <w:rFonts w:ascii="Book Antiqua" w:hAnsi="Book Antiqua" w:cs="Times New Roman"/>
                <w:sz w:val="19"/>
                <w:szCs w:val="19"/>
              </w:rPr>
              <w:t>arts</w:t>
            </w:r>
            <w:proofErr w:type="spellEnd"/>
            <w:r w:rsidR="003B0A34" w:rsidRPr="00A67B48">
              <w:rPr>
                <w:rFonts w:ascii="Book Antiqua" w:hAnsi="Book Antiqua" w:cs="Times New Roman"/>
                <w:sz w:val="19"/>
                <w:szCs w:val="19"/>
              </w:rPr>
              <w:t xml:space="preserve">. 75 e 76): a) a expressão nota promissória, inserta no texto do </w:t>
            </w:r>
            <w:proofErr w:type="spellStart"/>
            <w:r w:rsidR="003B0A34" w:rsidRPr="00A67B48">
              <w:rPr>
                <w:rFonts w:ascii="Book Antiqua" w:hAnsi="Book Antiqua" w:cs="Times New Roman"/>
                <w:sz w:val="19"/>
                <w:szCs w:val="19"/>
              </w:rPr>
              <w:t>titulo</w:t>
            </w:r>
            <w:proofErr w:type="spellEnd"/>
            <w:r w:rsidR="003B0A34" w:rsidRPr="00A67B48">
              <w:rPr>
                <w:rFonts w:ascii="Book Antiqua" w:hAnsi="Book Antiqua" w:cs="Times New Roman"/>
                <w:sz w:val="19"/>
                <w:szCs w:val="19"/>
              </w:rPr>
              <w:t>, na mesma língua utilizada para sua redação; b) a promessa incondicional de pagar quantia determinada; c) nome do tomador; d) data do saque; e) assinatura do subscritor; f) lugar do saque, ou menção de um lugar do nome do subscritor (Curso de direito comercial. 8ª ed. São Paulo: Saraiva, 2004, p. 429-430).</w:t>
            </w:r>
          </w:p>
          <w:p w14:paraId="74EF3538" w14:textId="77777777" w:rsidR="005D6EF5" w:rsidRPr="00A67B48" w:rsidRDefault="005D6EF5" w:rsidP="00E312A2">
            <w:pPr>
              <w:jc w:val="both"/>
              <w:rPr>
                <w:rFonts w:ascii="Book Antiqua" w:hAnsi="Book Antiqua" w:cs="Times New Roman"/>
                <w:sz w:val="19"/>
                <w:szCs w:val="19"/>
              </w:rPr>
            </w:pPr>
          </w:p>
          <w:p w14:paraId="17D9A3D3" w14:textId="3DC4125F" w:rsidR="005D6EF5" w:rsidRPr="00A67B48" w:rsidRDefault="005D6EF5" w:rsidP="00E312A2">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color w:val="FF0000"/>
                <w:sz w:val="19"/>
                <w:szCs w:val="19"/>
              </w:rPr>
              <w:t>: #</w:t>
            </w:r>
            <w:r w:rsidRPr="00A67B48">
              <w:rPr>
                <w:rFonts w:ascii="Book Antiqua" w:hAnsi="Book Antiqua" w:cs="Times New Roman"/>
                <w:b/>
                <w:i/>
                <w:iCs/>
                <w:color w:val="FF0000"/>
                <w:sz w:val="19"/>
                <w:szCs w:val="19"/>
                <w:highlight w:val="green"/>
              </w:rPr>
              <w:t>TJES-2011</w:t>
            </w:r>
            <w:r w:rsidRPr="00A67B48">
              <w:rPr>
                <w:rFonts w:ascii="Book Antiqua" w:hAnsi="Book Antiqua" w:cs="Times New Roman"/>
                <w:b/>
                <w:i/>
                <w:iCs/>
                <w:color w:val="FF0000"/>
                <w:sz w:val="19"/>
                <w:szCs w:val="19"/>
              </w:rPr>
              <w:t>: #</w:t>
            </w:r>
            <w:r w:rsidRPr="00A67B48">
              <w:rPr>
                <w:rFonts w:ascii="Book Antiqua" w:hAnsi="Book Antiqua" w:cs="Times New Roman"/>
                <w:b/>
                <w:i/>
                <w:iCs/>
                <w:color w:val="FF0000"/>
                <w:sz w:val="19"/>
                <w:szCs w:val="19"/>
                <w:highlight w:val="green"/>
              </w:rPr>
              <w:t>CESPE</w:t>
            </w:r>
            <w:r w:rsidRPr="00A67B48">
              <w:rPr>
                <w:rFonts w:ascii="Book Antiqua" w:hAnsi="Book Antiqua" w:cs="Times New Roman"/>
                <w:b/>
                <w:i/>
                <w:iCs/>
                <w:sz w:val="19"/>
                <w:szCs w:val="19"/>
              </w:rPr>
              <w:t>:</w:t>
            </w:r>
            <w:r w:rsidRPr="00A67B48">
              <w:rPr>
                <w:rFonts w:ascii="Book Antiqua" w:hAnsi="Book Antiqua" w:cs="Times New Roman"/>
                <w:bCs/>
                <w:sz w:val="19"/>
                <w:szCs w:val="19"/>
              </w:rPr>
              <w:t xml:space="preserve"> Tanto a nota promissória quanto a letra de câmbio são regidas pelo Decreto 2044/08 e pela LUG.</w:t>
            </w:r>
          </w:p>
        </w:tc>
      </w:tr>
    </w:tbl>
    <w:p w14:paraId="44FBA5DD" w14:textId="1E8FD68F" w:rsidR="00A23F4A" w:rsidRPr="00F93083" w:rsidRDefault="002C04BF" w:rsidP="00390587">
      <w:pPr>
        <w:spacing w:before="100" w:beforeAutospacing="1" w:after="100" w:afterAutospacing="1" w:line="240" w:lineRule="auto"/>
        <w:ind w:firstLine="567"/>
        <w:jc w:val="both"/>
        <w:rPr>
          <w:rFonts w:ascii="Book Antiqua" w:hAnsi="Book Antiqua" w:cs="Times New Roman"/>
          <w:b/>
          <w:sz w:val="16"/>
          <w:szCs w:val="16"/>
          <w:u w:val="single"/>
        </w:rPr>
      </w:pPr>
      <w:r w:rsidRPr="00A26798">
        <w:rPr>
          <w:rFonts w:ascii="Book Antiqua" w:hAnsi="Book Antiqua" w:cs="Times New Roman"/>
          <w:b/>
          <w:sz w:val="19"/>
          <w:szCs w:val="19"/>
          <w:highlight w:val="magenta"/>
        </w:rPr>
        <w:lastRenderedPageBreak/>
        <w:t>Art. 77</w:t>
      </w:r>
      <w:r w:rsidRPr="00A26798">
        <w:rPr>
          <w:rFonts w:ascii="Book Antiqua" w:hAnsi="Book Antiqua" w:cs="Times New Roman"/>
          <w:b/>
          <w:sz w:val="19"/>
          <w:szCs w:val="19"/>
        </w:rPr>
        <w:t xml:space="preserve">. </w:t>
      </w:r>
      <w:r w:rsidRPr="00A26798">
        <w:rPr>
          <w:rFonts w:ascii="Book Antiqua" w:hAnsi="Book Antiqua" w:cs="Times New Roman"/>
          <w:b/>
          <w:caps/>
          <w:sz w:val="19"/>
          <w:szCs w:val="19"/>
          <w:highlight w:val="green"/>
        </w:rPr>
        <w:t>São aplicáveis</w:t>
      </w:r>
      <w:r w:rsidRPr="00A26798">
        <w:rPr>
          <w:rFonts w:ascii="Book Antiqua" w:hAnsi="Book Antiqua" w:cs="Times New Roman"/>
          <w:b/>
          <w:sz w:val="19"/>
          <w:szCs w:val="19"/>
        </w:rPr>
        <w:t xml:space="preserve"> às </w:t>
      </w:r>
      <w:r w:rsidRPr="00A26798">
        <w:rPr>
          <w:rFonts w:ascii="Book Antiqua" w:hAnsi="Book Antiqua" w:cs="Times New Roman"/>
          <w:b/>
          <w:caps/>
          <w:sz w:val="19"/>
          <w:szCs w:val="19"/>
          <w:shd w:val="clear" w:color="auto" w:fill="F7CAAC" w:themeFill="accent2" w:themeFillTint="66"/>
        </w:rPr>
        <w:t>notas promissórias</w:t>
      </w:r>
      <w:r w:rsidRPr="00A26798">
        <w:rPr>
          <w:rFonts w:ascii="Book Antiqua" w:hAnsi="Book Antiqua" w:cs="Times New Roman"/>
          <w:b/>
          <w:sz w:val="19"/>
          <w:szCs w:val="19"/>
        </w:rPr>
        <w:t>, na parte em que não sejam contrárias à natureza deste título, as disposições relativas às letras e concernentes</w:t>
      </w:r>
      <w:r w:rsidRPr="00F93083">
        <w:rPr>
          <w:rFonts w:ascii="Book Antiqua" w:hAnsi="Book Antiqua" w:cs="Times New Roman"/>
          <w:b/>
          <w:sz w:val="16"/>
          <w:szCs w:val="16"/>
        </w:rPr>
        <w:t xml:space="preserve">: </w:t>
      </w:r>
      <w:r w:rsidR="005F124D" w:rsidRPr="00F93083">
        <w:rPr>
          <w:rFonts w:ascii="Book Antiqua" w:hAnsi="Book Antiqua" w:cs="Times New Roman"/>
          <w:b/>
          <w:color w:val="FF0000"/>
          <w:sz w:val="16"/>
          <w:szCs w:val="16"/>
          <w:u w:val="single"/>
        </w:rPr>
        <w:t>(TRF4-2010)</w:t>
      </w:r>
    </w:p>
    <w:p w14:paraId="16106050" w14:textId="3DB7BDD2" w:rsidR="002C04BF" w:rsidRPr="00F93083" w:rsidRDefault="002C04BF" w:rsidP="00390587">
      <w:pPr>
        <w:spacing w:before="100" w:beforeAutospacing="1" w:after="100" w:afterAutospacing="1" w:line="240" w:lineRule="auto"/>
        <w:ind w:firstLine="567"/>
        <w:jc w:val="both"/>
        <w:rPr>
          <w:rFonts w:ascii="Book Antiqua" w:hAnsi="Book Antiqua" w:cs="Times New Roman"/>
          <w:b/>
          <w:sz w:val="16"/>
          <w:szCs w:val="16"/>
        </w:rPr>
      </w:pPr>
      <w:r w:rsidRPr="00A26798">
        <w:rPr>
          <w:rFonts w:ascii="Book Antiqua" w:hAnsi="Book Antiqua" w:cs="Times New Roman"/>
          <w:b/>
          <w:sz w:val="19"/>
          <w:szCs w:val="19"/>
          <w:highlight w:val="yellow"/>
        </w:rPr>
        <w:t>endosso</w:t>
      </w:r>
      <w:r w:rsidRPr="00A26798">
        <w:rPr>
          <w:rFonts w:ascii="Book Antiqua" w:hAnsi="Book Antiqua" w:cs="Times New Roman"/>
          <w:b/>
          <w:sz w:val="19"/>
          <w:szCs w:val="19"/>
        </w:rPr>
        <w:t xml:space="preserve"> (artigos 11 a 20);</w:t>
      </w:r>
      <w:r w:rsidR="002D0EA1" w:rsidRPr="00A26798">
        <w:rPr>
          <w:rFonts w:ascii="Book Antiqua" w:hAnsi="Book Antiqua" w:cs="Times New Roman"/>
          <w:b/>
          <w:sz w:val="19"/>
          <w:szCs w:val="19"/>
        </w:rPr>
        <w:t xml:space="preserve"> </w:t>
      </w:r>
      <w:r w:rsidR="002D0EA1" w:rsidRPr="00F93083">
        <w:rPr>
          <w:rFonts w:ascii="Book Antiqua" w:eastAsia="Times New Roman" w:hAnsi="Book Antiqua" w:cs="Times New Roman"/>
          <w:b/>
          <w:color w:val="FF0000"/>
          <w:sz w:val="16"/>
          <w:szCs w:val="16"/>
          <w:u w:val="single"/>
          <w:lang w:eastAsia="pt-BR"/>
        </w:rPr>
        <w:t>(PGERR-2006)</w:t>
      </w:r>
      <w:r w:rsidR="009A7B3F" w:rsidRPr="00F93083">
        <w:rPr>
          <w:rFonts w:ascii="Book Antiqua" w:eastAsia="Times New Roman" w:hAnsi="Book Antiqua" w:cs="Times New Roman"/>
          <w:b/>
          <w:color w:val="FF0000"/>
          <w:sz w:val="16"/>
          <w:szCs w:val="16"/>
          <w:lang w:eastAsia="pt-BR"/>
        </w:rPr>
        <w:t xml:space="preserve"> </w:t>
      </w:r>
      <w:r w:rsidR="005F124D" w:rsidRPr="00F93083">
        <w:rPr>
          <w:rFonts w:ascii="Book Antiqua" w:hAnsi="Book Antiqua" w:cs="Times New Roman"/>
          <w:b/>
          <w:color w:val="FF0000"/>
          <w:sz w:val="16"/>
          <w:szCs w:val="16"/>
          <w:u w:val="single"/>
        </w:rPr>
        <w:t>(TRF4-2010)</w:t>
      </w:r>
      <w:r w:rsidR="00D25882" w:rsidRPr="00F93083">
        <w:rPr>
          <w:rFonts w:ascii="Book Antiqua" w:eastAsia="Times New Roman" w:hAnsi="Book Antiqua" w:cs="Times New Roman"/>
          <w:b/>
          <w:color w:val="FF0000"/>
          <w:sz w:val="16"/>
          <w:szCs w:val="16"/>
          <w:lang w:eastAsia="pt-BR"/>
        </w:rPr>
        <w:t xml:space="preserve"> </w:t>
      </w:r>
      <w:r w:rsidR="00D25882" w:rsidRPr="00F93083">
        <w:rPr>
          <w:rFonts w:ascii="Book Antiqua" w:eastAsia="Times New Roman" w:hAnsi="Book Antiqua" w:cs="Arial"/>
          <w:b/>
          <w:color w:val="FF0000"/>
          <w:sz w:val="16"/>
          <w:szCs w:val="16"/>
          <w:u w:val="single"/>
          <w:lang w:eastAsia="pt-BR"/>
        </w:rPr>
        <w:t>(Advogado/Caixa-2012)</w:t>
      </w:r>
      <w:r w:rsidR="000C3B9F" w:rsidRPr="00F93083">
        <w:rPr>
          <w:rFonts w:ascii="Book Antiqua" w:eastAsia="Times New Roman" w:hAnsi="Book Antiqua" w:cs="Arial"/>
          <w:b/>
          <w:color w:val="FF0000"/>
          <w:sz w:val="16"/>
          <w:szCs w:val="16"/>
          <w:lang w:eastAsia="pt-BR"/>
        </w:rPr>
        <w:t xml:space="preserve"> </w:t>
      </w:r>
      <w:r w:rsidR="000C3B9F" w:rsidRPr="00F93083">
        <w:rPr>
          <w:rFonts w:ascii="Book Antiqua" w:hAnsi="Book Antiqua" w:cs="Times New Roman"/>
          <w:b/>
          <w:color w:val="FF0000"/>
          <w:sz w:val="16"/>
          <w:szCs w:val="16"/>
          <w:u w:val="single"/>
        </w:rPr>
        <w:t>(DPEAC-2017)</w:t>
      </w:r>
      <w:r w:rsidR="00190EFE" w:rsidRPr="00F93083">
        <w:rPr>
          <w:rFonts w:ascii="Book Antiqua" w:eastAsia="Times New Roman" w:hAnsi="Book Antiqua" w:cs="Arial"/>
          <w:b/>
          <w:color w:val="FF0000"/>
          <w:sz w:val="16"/>
          <w:szCs w:val="16"/>
          <w:lang w:eastAsia="pt-BR"/>
        </w:rPr>
        <w:t xml:space="preserve"> </w:t>
      </w:r>
      <w:r w:rsidR="00190EFE" w:rsidRPr="00F93083">
        <w:rPr>
          <w:rFonts w:ascii="Book Antiqua" w:eastAsia="Times New Roman" w:hAnsi="Book Antiqua" w:cs="Times New Roman"/>
          <w:b/>
          <w:color w:val="FF0000"/>
          <w:sz w:val="16"/>
          <w:szCs w:val="16"/>
          <w:u w:val="single"/>
          <w:lang w:eastAsia="pt-BR"/>
        </w:rPr>
        <w:t>(TRF2-2017)</w:t>
      </w:r>
    </w:p>
    <w:p w14:paraId="0D4BA2AD" w14:textId="6CCA9720" w:rsidR="002C04BF" w:rsidRPr="00F93083" w:rsidRDefault="002C04BF" w:rsidP="00390587">
      <w:pPr>
        <w:spacing w:before="100" w:beforeAutospacing="1" w:after="100" w:afterAutospacing="1" w:line="240" w:lineRule="auto"/>
        <w:ind w:firstLine="567"/>
        <w:jc w:val="both"/>
        <w:rPr>
          <w:rFonts w:ascii="Book Antiqua" w:hAnsi="Book Antiqua" w:cs="Times New Roman"/>
          <w:b/>
          <w:sz w:val="16"/>
          <w:szCs w:val="16"/>
        </w:rPr>
      </w:pPr>
      <w:r w:rsidRPr="00A26798">
        <w:rPr>
          <w:rFonts w:ascii="Book Antiqua" w:hAnsi="Book Antiqua" w:cs="Times New Roman"/>
          <w:b/>
          <w:sz w:val="19"/>
          <w:szCs w:val="19"/>
          <w:highlight w:val="yellow"/>
        </w:rPr>
        <w:t>vencimento</w:t>
      </w:r>
      <w:r w:rsidRPr="00A26798">
        <w:rPr>
          <w:rFonts w:ascii="Book Antiqua" w:hAnsi="Book Antiqua" w:cs="Times New Roman"/>
          <w:b/>
          <w:sz w:val="19"/>
          <w:szCs w:val="19"/>
        </w:rPr>
        <w:t xml:space="preserve"> (artigos 33 a 37);</w:t>
      </w:r>
      <w:r w:rsidR="00A67B48" w:rsidRPr="00A26798">
        <w:rPr>
          <w:rFonts w:ascii="Book Antiqua" w:hAnsi="Book Antiqua" w:cs="Times New Roman"/>
          <w:b/>
          <w:sz w:val="19"/>
          <w:szCs w:val="19"/>
        </w:rPr>
        <w:t xml:space="preserve"> </w:t>
      </w:r>
      <w:r w:rsidR="00A67B48" w:rsidRPr="00F93083">
        <w:rPr>
          <w:rFonts w:ascii="Book Antiqua" w:eastAsia="Times New Roman" w:hAnsi="Book Antiqua" w:cs="Times New Roman"/>
          <w:b/>
          <w:color w:val="FF0000"/>
          <w:sz w:val="16"/>
          <w:szCs w:val="16"/>
          <w:u w:val="single"/>
          <w:lang w:eastAsia="pt-BR"/>
        </w:rPr>
        <w:t>(Cartórios/TJSE-2006)</w:t>
      </w:r>
      <w:r w:rsidR="002D0EA1" w:rsidRPr="00F93083">
        <w:rPr>
          <w:rFonts w:ascii="Book Antiqua" w:eastAsia="Times New Roman" w:hAnsi="Book Antiqua" w:cs="Times New Roman"/>
          <w:b/>
          <w:color w:val="FF0000"/>
          <w:sz w:val="16"/>
          <w:szCs w:val="16"/>
          <w:lang w:eastAsia="pt-BR"/>
        </w:rPr>
        <w:t xml:space="preserve"> </w:t>
      </w:r>
      <w:r w:rsidR="002D0EA1" w:rsidRPr="00F93083">
        <w:rPr>
          <w:rFonts w:ascii="Book Antiqua" w:eastAsia="Times New Roman" w:hAnsi="Book Antiqua" w:cs="Times New Roman"/>
          <w:b/>
          <w:color w:val="FF0000"/>
          <w:sz w:val="16"/>
          <w:szCs w:val="16"/>
          <w:u w:val="single"/>
          <w:lang w:eastAsia="pt-BR"/>
        </w:rPr>
        <w:t>(PGERR-2006)</w:t>
      </w:r>
      <w:r w:rsidR="005F124D" w:rsidRPr="00F93083">
        <w:rPr>
          <w:rFonts w:ascii="Book Antiqua" w:eastAsia="Times New Roman" w:hAnsi="Book Antiqua" w:cs="Times New Roman"/>
          <w:b/>
          <w:color w:val="FF0000"/>
          <w:sz w:val="16"/>
          <w:szCs w:val="16"/>
          <w:lang w:eastAsia="pt-BR"/>
        </w:rPr>
        <w:t xml:space="preserve"> </w:t>
      </w:r>
      <w:r w:rsidR="005F124D" w:rsidRPr="00F93083">
        <w:rPr>
          <w:rFonts w:ascii="Book Antiqua" w:hAnsi="Book Antiqua" w:cs="Times New Roman"/>
          <w:b/>
          <w:color w:val="FF0000"/>
          <w:sz w:val="16"/>
          <w:szCs w:val="16"/>
          <w:u w:val="single"/>
        </w:rPr>
        <w:t>(TRF4-2010)</w:t>
      </w:r>
      <w:r w:rsidRPr="00F93083">
        <w:rPr>
          <w:rFonts w:ascii="Book Antiqua" w:hAnsi="Book Antiqua" w:cs="Times New Roman"/>
          <w:b/>
          <w:sz w:val="16"/>
          <w:szCs w:val="16"/>
        </w:rPr>
        <w:t xml:space="preserve"> </w:t>
      </w:r>
      <w:r w:rsidR="00A070E4" w:rsidRPr="00F93083">
        <w:rPr>
          <w:rFonts w:ascii="Book Antiqua" w:eastAsia="Times New Roman" w:hAnsi="Book Antiqua" w:cs="Arial"/>
          <w:b/>
          <w:color w:val="FF0000"/>
          <w:sz w:val="16"/>
          <w:szCs w:val="16"/>
          <w:u w:val="single"/>
          <w:lang w:eastAsia="pt-BR"/>
        </w:rPr>
        <w:t>(TJBA-2012)</w:t>
      </w:r>
      <w:r w:rsidR="00C46CE4" w:rsidRPr="00F93083">
        <w:rPr>
          <w:rFonts w:ascii="Book Antiqua" w:eastAsia="Times New Roman" w:hAnsi="Book Antiqua" w:cs="Arial"/>
          <w:b/>
          <w:color w:val="FF0000"/>
          <w:sz w:val="16"/>
          <w:szCs w:val="16"/>
          <w:lang w:eastAsia="pt-BR"/>
        </w:rPr>
        <w:t xml:space="preserve"> </w:t>
      </w:r>
      <w:r w:rsidR="00C46CE4" w:rsidRPr="00F93083">
        <w:rPr>
          <w:rFonts w:ascii="Book Antiqua" w:eastAsia="Times New Roman" w:hAnsi="Book Antiqua" w:cs="Times New Roman"/>
          <w:b/>
          <w:color w:val="FF0000"/>
          <w:sz w:val="16"/>
          <w:szCs w:val="16"/>
          <w:u w:val="single"/>
          <w:lang w:eastAsia="pt-BR"/>
        </w:rPr>
        <w:t>(DPEES-2016)</w:t>
      </w:r>
    </w:p>
    <w:p w14:paraId="29AC7082" w14:textId="662038A7" w:rsidR="002C04BF" w:rsidRPr="00F93083" w:rsidRDefault="002C04BF" w:rsidP="00390587">
      <w:pPr>
        <w:spacing w:before="100" w:beforeAutospacing="1" w:after="100" w:afterAutospacing="1" w:line="240" w:lineRule="auto"/>
        <w:ind w:firstLine="567"/>
        <w:jc w:val="both"/>
        <w:rPr>
          <w:rFonts w:ascii="Book Antiqua" w:hAnsi="Book Antiqua" w:cs="Times New Roman"/>
          <w:b/>
          <w:sz w:val="16"/>
          <w:szCs w:val="16"/>
        </w:rPr>
      </w:pPr>
      <w:r w:rsidRPr="00A26798">
        <w:rPr>
          <w:rFonts w:ascii="Book Antiqua" w:hAnsi="Book Antiqua" w:cs="Times New Roman"/>
          <w:b/>
          <w:sz w:val="19"/>
          <w:szCs w:val="19"/>
          <w:highlight w:val="yellow"/>
        </w:rPr>
        <w:t>pagamento</w:t>
      </w:r>
      <w:r w:rsidRPr="00A26798">
        <w:rPr>
          <w:rFonts w:ascii="Book Antiqua" w:hAnsi="Book Antiqua" w:cs="Times New Roman"/>
          <w:b/>
          <w:sz w:val="19"/>
          <w:szCs w:val="19"/>
        </w:rPr>
        <w:t xml:space="preserve"> (artigos 38 a 42); </w:t>
      </w:r>
      <w:r w:rsidR="005F124D" w:rsidRPr="00F93083">
        <w:rPr>
          <w:rFonts w:ascii="Book Antiqua" w:hAnsi="Book Antiqua" w:cs="Times New Roman"/>
          <w:b/>
          <w:color w:val="FF0000"/>
          <w:sz w:val="16"/>
          <w:szCs w:val="16"/>
          <w:u w:val="single"/>
        </w:rPr>
        <w:t>(TRF4-2010)</w:t>
      </w:r>
    </w:p>
    <w:p w14:paraId="576504C4" w14:textId="5BEE350C" w:rsidR="002C04BF" w:rsidRPr="00F93083" w:rsidRDefault="002C04BF" w:rsidP="00390587">
      <w:pPr>
        <w:spacing w:before="100" w:beforeAutospacing="1" w:after="100" w:afterAutospacing="1" w:line="240" w:lineRule="auto"/>
        <w:ind w:firstLine="567"/>
        <w:jc w:val="both"/>
        <w:rPr>
          <w:rFonts w:ascii="Book Antiqua" w:hAnsi="Book Antiqua" w:cs="Times New Roman"/>
          <w:b/>
          <w:sz w:val="16"/>
          <w:szCs w:val="16"/>
        </w:rPr>
      </w:pPr>
      <w:r w:rsidRPr="00A26798">
        <w:rPr>
          <w:rFonts w:ascii="Book Antiqua" w:hAnsi="Book Antiqua" w:cs="Times New Roman"/>
          <w:b/>
          <w:sz w:val="19"/>
          <w:szCs w:val="19"/>
          <w:highlight w:val="yellow"/>
        </w:rPr>
        <w:t>direito de ação por falta de pagamento</w:t>
      </w:r>
      <w:r w:rsidRPr="00A26798">
        <w:rPr>
          <w:rFonts w:ascii="Book Antiqua" w:hAnsi="Book Antiqua" w:cs="Times New Roman"/>
          <w:b/>
          <w:sz w:val="19"/>
          <w:szCs w:val="19"/>
        </w:rPr>
        <w:t xml:space="preserve"> (artigos 43 a 50 e 52 a 54); </w:t>
      </w:r>
      <w:r w:rsidR="00CC141C" w:rsidRPr="00F93083">
        <w:rPr>
          <w:rFonts w:ascii="Book Antiqua" w:eastAsia="Times New Roman" w:hAnsi="Book Antiqua" w:cs="Times New Roman"/>
          <w:b/>
          <w:color w:val="FF0000"/>
          <w:sz w:val="16"/>
          <w:szCs w:val="16"/>
          <w:u w:val="single"/>
          <w:lang w:eastAsia="pt-BR"/>
        </w:rPr>
        <w:t>(Proc.-TCM/RJ-2008)</w:t>
      </w:r>
      <w:r w:rsidR="005F124D" w:rsidRPr="00F93083">
        <w:rPr>
          <w:rFonts w:ascii="Book Antiqua" w:eastAsia="Times New Roman" w:hAnsi="Book Antiqua" w:cs="Times New Roman"/>
          <w:b/>
          <w:color w:val="FF0000"/>
          <w:sz w:val="16"/>
          <w:szCs w:val="16"/>
          <w:lang w:eastAsia="pt-BR"/>
        </w:rPr>
        <w:t xml:space="preserve"> </w:t>
      </w:r>
      <w:r w:rsidR="005F124D" w:rsidRPr="00F93083">
        <w:rPr>
          <w:rFonts w:ascii="Book Antiqua" w:hAnsi="Book Antiqua" w:cs="Times New Roman"/>
          <w:b/>
          <w:color w:val="FF0000"/>
          <w:sz w:val="16"/>
          <w:szCs w:val="16"/>
          <w:u w:val="single"/>
        </w:rPr>
        <w:t>(TRF4-2010)</w:t>
      </w:r>
    </w:p>
    <w:p w14:paraId="5974AF5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pagamento por intervenção (artigos 55 e 59 a 63); </w:t>
      </w:r>
    </w:p>
    <w:p w14:paraId="6C786CA8"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cópias (artigos 67 e 68); </w:t>
      </w:r>
    </w:p>
    <w:p w14:paraId="62ED5C1F"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alterações (artigo 69); </w:t>
      </w:r>
    </w:p>
    <w:p w14:paraId="46F3EB1A" w14:textId="59440A95" w:rsidR="002C04BF" w:rsidRPr="00F93083" w:rsidRDefault="002C04BF" w:rsidP="00390587">
      <w:pPr>
        <w:spacing w:before="100" w:beforeAutospacing="1" w:after="100" w:afterAutospacing="1" w:line="240" w:lineRule="auto"/>
        <w:ind w:firstLine="567"/>
        <w:jc w:val="both"/>
        <w:rPr>
          <w:rFonts w:ascii="Book Antiqua" w:hAnsi="Book Antiqua" w:cs="Times New Roman"/>
          <w:b/>
          <w:bCs/>
          <w:sz w:val="16"/>
          <w:szCs w:val="16"/>
        </w:rPr>
      </w:pPr>
      <w:r w:rsidRPr="00A26798">
        <w:rPr>
          <w:rFonts w:ascii="Book Antiqua" w:hAnsi="Book Antiqua" w:cs="Times New Roman"/>
          <w:b/>
          <w:bCs/>
          <w:sz w:val="19"/>
          <w:szCs w:val="19"/>
          <w:highlight w:val="yellow"/>
        </w:rPr>
        <w:t>prescrição</w:t>
      </w:r>
      <w:r w:rsidRPr="00A26798">
        <w:rPr>
          <w:rFonts w:ascii="Book Antiqua" w:hAnsi="Book Antiqua" w:cs="Times New Roman"/>
          <w:b/>
          <w:bCs/>
          <w:sz w:val="19"/>
          <w:szCs w:val="19"/>
        </w:rPr>
        <w:t xml:space="preserve"> (artigos 70 e 71); </w:t>
      </w:r>
      <w:r w:rsidR="00A97C90" w:rsidRPr="00F93083">
        <w:rPr>
          <w:rFonts w:ascii="Book Antiqua" w:hAnsi="Book Antiqua" w:cs="Times New Roman"/>
          <w:b/>
          <w:bCs/>
          <w:color w:val="FF0000"/>
          <w:sz w:val="16"/>
          <w:szCs w:val="16"/>
          <w:u w:val="single"/>
        </w:rPr>
        <w:t>(DPEAL-2017)</w:t>
      </w:r>
    </w:p>
    <w:p w14:paraId="168F161F" w14:textId="6DEF85D9" w:rsidR="002C04BF"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dias feriados, contagem de prazos e interdição de dias de perdão (artigos 72 a 74). </w:t>
      </w:r>
    </w:p>
    <w:p w14:paraId="0A50564B" w14:textId="00327CFF" w:rsidR="002C04BF" w:rsidRPr="00F93083" w:rsidRDefault="002C04BF" w:rsidP="00390587">
      <w:pPr>
        <w:spacing w:before="100" w:beforeAutospacing="1" w:after="100" w:afterAutospacing="1" w:line="240" w:lineRule="auto"/>
        <w:ind w:firstLine="567"/>
        <w:jc w:val="both"/>
        <w:rPr>
          <w:rFonts w:ascii="Book Antiqua" w:hAnsi="Book Antiqua" w:cs="Times New Roman"/>
          <w:b/>
          <w:bCs/>
          <w:sz w:val="16"/>
          <w:szCs w:val="16"/>
          <w:u w:val="single"/>
        </w:rPr>
      </w:pPr>
      <w:r w:rsidRPr="00A26798">
        <w:rPr>
          <w:rFonts w:ascii="Book Antiqua" w:hAnsi="Book Antiqua" w:cs="Times New Roman"/>
          <w:b/>
          <w:bCs/>
          <w:sz w:val="19"/>
          <w:szCs w:val="19"/>
        </w:rPr>
        <w:t xml:space="preserve">São igualmente aplicáveis às notas promissórias as disposições relativas às letras pagáveis no domicílio de terceiro ou numa localidade diversa da do domicílio do sacado (artigos 4º e 27), a </w:t>
      </w:r>
      <w:r w:rsidRPr="00A26798">
        <w:rPr>
          <w:rFonts w:ascii="Book Antiqua" w:hAnsi="Book Antiqua" w:cs="Times New Roman"/>
          <w:b/>
          <w:bCs/>
          <w:sz w:val="19"/>
          <w:szCs w:val="19"/>
          <w:highlight w:val="yellow"/>
        </w:rPr>
        <w:t>estipulação de juros</w:t>
      </w:r>
      <w:r w:rsidRPr="00A26798">
        <w:rPr>
          <w:rFonts w:ascii="Book Antiqua" w:hAnsi="Book Antiqua" w:cs="Times New Roman"/>
          <w:b/>
          <w:bCs/>
          <w:sz w:val="19"/>
          <w:szCs w:val="19"/>
        </w:rPr>
        <w:t xml:space="preserve"> (artigo 5º), as divergências das indicações da quantia a pagar (artigo 6º), as </w:t>
      </w:r>
      <w:proofErr w:type="spellStart"/>
      <w:r w:rsidRPr="00A26798">
        <w:rPr>
          <w:rFonts w:ascii="Book Antiqua" w:hAnsi="Book Antiqua" w:cs="Times New Roman"/>
          <w:b/>
          <w:bCs/>
          <w:sz w:val="19"/>
          <w:szCs w:val="19"/>
        </w:rPr>
        <w:t>conseqüências</w:t>
      </w:r>
      <w:proofErr w:type="spellEnd"/>
      <w:r w:rsidRPr="00A26798">
        <w:rPr>
          <w:rFonts w:ascii="Book Antiqua" w:hAnsi="Book Antiqua" w:cs="Times New Roman"/>
          <w:b/>
          <w:bCs/>
          <w:sz w:val="19"/>
          <w:szCs w:val="19"/>
        </w:rPr>
        <w:t xml:space="preserve"> da aposição de uma assinatura nas condições indicadas no artigo 7º, as da assinatura de uma pessoa que age sem poderes ou excedendo os seus poderes (artigo 8º) e a letra em branco (artigo 10). </w:t>
      </w:r>
      <w:r w:rsidR="005F6236" w:rsidRPr="00F93083">
        <w:rPr>
          <w:rFonts w:ascii="Book Antiqua" w:eastAsia="Times New Roman" w:hAnsi="Book Antiqua" w:cs="Times New Roman"/>
          <w:b/>
          <w:bCs/>
          <w:color w:val="FF0000"/>
          <w:sz w:val="16"/>
          <w:szCs w:val="16"/>
          <w:u w:val="single"/>
          <w:lang w:eastAsia="pt-BR"/>
        </w:rPr>
        <w:t>(MPPE-2008)</w:t>
      </w:r>
      <w:r w:rsidR="00D01C33" w:rsidRPr="00F93083">
        <w:rPr>
          <w:rFonts w:ascii="Book Antiqua" w:eastAsia="Times New Roman" w:hAnsi="Book Antiqua" w:cs="Times New Roman"/>
          <w:b/>
          <w:bCs/>
          <w:color w:val="FF0000"/>
          <w:sz w:val="16"/>
          <w:szCs w:val="16"/>
          <w:lang w:eastAsia="pt-BR"/>
        </w:rPr>
        <w:t xml:space="preserve"> </w:t>
      </w:r>
      <w:r w:rsidR="00D01C33" w:rsidRPr="00F93083">
        <w:rPr>
          <w:rFonts w:ascii="Book Antiqua" w:eastAsia="Times New Roman" w:hAnsi="Book Antiqua" w:cs="Times New Roman"/>
          <w:b/>
          <w:bCs/>
          <w:color w:val="FF0000"/>
          <w:sz w:val="16"/>
          <w:szCs w:val="16"/>
          <w:u w:val="single"/>
          <w:lang w:eastAsia="pt-BR"/>
        </w:rPr>
        <w:t>(TRF5-2013)</w:t>
      </w:r>
    </w:p>
    <w:p w14:paraId="470B231C" w14:textId="57738F62" w:rsidR="002C04BF" w:rsidRPr="00F968F5" w:rsidRDefault="002C04BF" w:rsidP="00390587">
      <w:pPr>
        <w:spacing w:before="100" w:beforeAutospacing="1" w:after="100" w:afterAutospacing="1" w:line="240" w:lineRule="auto"/>
        <w:ind w:firstLine="567"/>
        <w:jc w:val="both"/>
        <w:rPr>
          <w:rFonts w:ascii="Book Antiqua" w:hAnsi="Book Antiqua" w:cs="Times New Roman"/>
          <w:b/>
          <w:bCs/>
          <w:sz w:val="16"/>
          <w:szCs w:val="16"/>
          <w:u w:val="single"/>
        </w:rPr>
      </w:pPr>
      <w:r w:rsidRPr="00A26798">
        <w:rPr>
          <w:rFonts w:ascii="Book Antiqua" w:hAnsi="Book Antiqua" w:cs="Times New Roman"/>
          <w:b/>
          <w:bCs/>
          <w:sz w:val="19"/>
          <w:szCs w:val="19"/>
        </w:rPr>
        <w:t xml:space="preserve">São também aplicáveis às notas promissórias as disposições relativas </w:t>
      </w:r>
      <w:r w:rsidRPr="00A26798">
        <w:rPr>
          <w:rFonts w:ascii="Book Antiqua" w:hAnsi="Book Antiqua" w:cs="Times New Roman"/>
          <w:b/>
          <w:bCs/>
          <w:sz w:val="19"/>
          <w:szCs w:val="19"/>
          <w:highlight w:val="yellow"/>
        </w:rPr>
        <w:t>ao aval</w:t>
      </w:r>
      <w:r w:rsidRPr="00A26798">
        <w:rPr>
          <w:rFonts w:ascii="Book Antiqua" w:hAnsi="Book Antiqua" w:cs="Times New Roman"/>
          <w:b/>
          <w:bCs/>
          <w:sz w:val="19"/>
          <w:szCs w:val="19"/>
        </w:rPr>
        <w:t xml:space="preserve"> (artigos 30 a 32); no caso previsto na última alínea do artigo 31, se o aval não indicar a pessoa por quem é dado, entender-se-á ser pelo subscritor da nota promissória</w:t>
      </w:r>
      <w:r w:rsidRPr="00F93083">
        <w:rPr>
          <w:rFonts w:ascii="Book Antiqua" w:hAnsi="Book Antiqua" w:cs="Times New Roman"/>
          <w:b/>
          <w:bCs/>
          <w:sz w:val="16"/>
          <w:szCs w:val="16"/>
        </w:rPr>
        <w:t>.</w:t>
      </w:r>
      <w:r w:rsidR="002D0EA1" w:rsidRPr="00F93083">
        <w:rPr>
          <w:rFonts w:ascii="Book Antiqua" w:hAnsi="Book Antiqua" w:cs="Times New Roman"/>
          <w:b/>
          <w:bCs/>
          <w:sz w:val="16"/>
          <w:szCs w:val="16"/>
        </w:rPr>
        <w:t xml:space="preserve"> </w:t>
      </w:r>
      <w:r w:rsidR="00A26798" w:rsidRPr="00F93083">
        <w:rPr>
          <w:rFonts w:ascii="Book Antiqua" w:eastAsia="Times New Roman" w:hAnsi="Book Antiqua" w:cs="Times New Roman"/>
          <w:b/>
          <w:bCs/>
          <w:color w:val="FF0000"/>
          <w:sz w:val="16"/>
          <w:szCs w:val="16"/>
          <w:u w:val="single"/>
          <w:lang w:eastAsia="pt-BR"/>
        </w:rPr>
        <w:t>(TJPA-2009)</w:t>
      </w:r>
      <w:r w:rsidR="005779C5" w:rsidRPr="00F93083">
        <w:rPr>
          <w:rFonts w:ascii="Book Antiqua" w:hAnsi="Book Antiqua" w:cs="Times New Roman"/>
          <w:b/>
          <w:bCs/>
          <w:sz w:val="16"/>
          <w:szCs w:val="16"/>
        </w:rPr>
        <w:t xml:space="preserve"> </w:t>
      </w:r>
      <w:bookmarkStart w:id="35" w:name="_Hlk46585623"/>
      <w:r w:rsidR="005779C5" w:rsidRPr="00F93083">
        <w:rPr>
          <w:rFonts w:ascii="Book Antiqua" w:hAnsi="Book Antiqua" w:cs="Times New Roman"/>
          <w:b/>
          <w:bCs/>
          <w:color w:val="FF0000"/>
          <w:sz w:val="16"/>
          <w:szCs w:val="16"/>
          <w:u w:val="single"/>
        </w:rPr>
        <w:t>(Cartórios/TJMA-2011)</w:t>
      </w:r>
      <w:bookmarkEnd w:id="35"/>
      <w:r w:rsidR="00A26798" w:rsidRPr="00F93083">
        <w:rPr>
          <w:rFonts w:ascii="Book Antiqua" w:hAnsi="Book Antiqua" w:cs="Times New Roman"/>
          <w:b/>
          <w:bCs/>
          <w:color w:val="FF0000"/>
          <w:sz w:val="16"/>
          <w:szCs w:val="16"/>
        </w:rPr>
        <w:t xml:space="preserve"> </w:t>
      </w:r>
      <w:r w:rsidR="00A26798" w:rsidRPr="00F93083">
        <w:rPr>
          <w:rFonts w:ascii="Book Antiqua" w:hAnsi="Book Antiqua" w:cs="Times New Roman"/>
          <w:b/>
          <w:bCs/>
          <w:color w:val="FF0000"/>
          <w:sz w:val="16"/>
          <w:szCs w:val="16"/>
          <w:u w:val="single"/>
        </w:rPr>
        <w:t>(TJDFT-2012)</w:t>
      </w:r>
      <w:r w:rsidR="009042B8" w:rsidRPr="00F93083">
        <w:rPr>
          <w:rFonts w:ascii="Book Antiqua" w:hAnsi="Book Antiqua" w:cs="Times New Roman"/>
          <w:b/>
          <w:bCs/>
          <w:sz w:val="16"/>
          <w:szCs w:val="16"/>
        </w:rPr>
        <w:t xml:space="preserve"> </w:t>
      </w:r>
      <w:r w:rsidR="009042B8" w:rsidRPr="00F93083">
        <w:rPr>
          <w:rFonts w:ascii="Book Antiqua" w:hAnsi="Book Antiqua" w:cs="Times New Roman"/>
          <w:b/>
          <w:bCs/>
          <w:color w:val="FF0000"/>
          <w:sz w:val="16"/>
          <w:szCs w:val="16"/>
          <w:u w:val="single"/>
        </w:rPr>
        <w:t>(TJGO-2012)</w:t>
      </w:r>
      <w:r w:rsidRPr="00F93083">
        <w:rPr>
          <w:rFonts w:ascii="Book Antiqua" w:hAnsi="Book Antiqua" w:cs="Times New Roman"/>
          <w:b/>
          <w:bCs/>
          <w:sz w:val="16"/>
          <w:szCs w:val="16"/>
        </w:rPr>
        <w:t xml:space="preserve"> </w:t>
      </w:r>
      <w:r w:rsidR="00E1184C" w:rsidRPr="00F93083">
        <w:rPr>
          <w:rFonts w:ascii="Book Antiqua" w:hAnsi="Book Antiqua" w:cs="Times New Roman"/>
          <w:b/>
          <w:bCs/>
          <w:color w:val="FF0000"/>
          <w:sz w:val="16"/>
          <w:szCs w:val="16"/>
          <w:u w:val="single"/>
        </w:rPr>
        <w:t>(TJAM-2013)</w:t>
      </w:r>
      <w:r w:rsidR="00097906" w:rsidRPr="00F93083">
        <w:rPr>
          <w:rFonts w:ascii="Book Antiqua" w:hAnsi="Book Antiqua" w:cs="Times New Roman"/>
          <w:b/>
          <w:bCs/>
          <w:color w:val="FF0000"/>
          <w:sz w:val="16"/>
          <w:szCs w:val="16"/>
        </w:rPr>
        <w:t xml:space="preserve"> </w:t>
      </w:r>
      <w:bookmarkStart w:id="36" w:name="_Hlk54351007"/>
      <w:r w:rsidR="00097906" w:rsidRPr="00F93083">
        <w:rPr>
          <w:rFonts w:ascii="Book Antiqua" w:hAnsi="Book Antiqua" w:cs="Times New Roman"/>
          <w:b/>
          <w:bCs/>
          <w:color w:val="FF0000"/>
          <w:sz w:val="16"/>
          <w:szCs w:val="16"/>
          <w:u w:val="single"/>
        </w:rPr>
        <w:t>(PCPE-2016)</w:t>
      </w:r>
      <w:bookmarkEnd w:id="36"/>
      <w:r w:rsidR="00A26798" w:rsidRPr="00F93083">
        <w:rPr>
          <w:rFonts w:ascii="Book Antiqua" w:hAnsi="Book Antiqua" w:cs="Times New Roman"/>
          <w:b/>
          <w:bCs/>
          <w:color w:val="FF0000"/>
          <w:sz w:val="16"/>
          <w:szCs w:val="16"/>
        </w:rPr>
        <w:t xml:space="preserve"> </w:t>
      </w:r>
      <w:r w:rsidR="00A26798" w:rsidRPr="00F93083">
        <w:rPr>
          <w:rFonts w:ascii="Book Antiqua" w:hAnsi="Book Antiqua" w:cs="Times New Roman"/>
          <w:b/>
          <w:bCs/>
          <w:color w:val="FF0000"/>
          <w:sz w:val="16"/>
          <w:szCs w:val="16"/>
          <w:u w:val="single"/>
        </w:rPr>
        <w:t>(Cartórios/TJCE-2018)</w:t>
      </w:r>
      <w:r w:rsidR="004B7581" w:rsidRPr="00F93083">
        <w:rPr>
          <w:rFonts w:ascii="Book Antiqua" w:hAnsi="Book Antiqua" w:cs="Times New Roman"/>
          <w:b/>
          <w:bCs/>
          <w:color w:val="FF0000"/>
          <w:sz w:val="16"/>
          <w:szCs w:val="16"/>
        </w:rPr>
        <w:t xml:space="preserve"> </w:t>
      </w:r>
      <w:r w:rsidR="004B7581" w:rsidRPr="00F93083">
        <w:rPr>
          <w:rFonts w:ascii="Book Antiqua" w:eastAsia="Times New Roman" w:hAnsi="Book Antiqua" w:cs="Times New Roman"/>
          <w:b/>
          <w:bCs/>
          <w:color w:val="FF0000"/>
          <w:sz w:val="16"/>
          <w:szCs w:val="16"/>
          <w:u w:val="single"/>
          <w:lang w:eastAsia="pt-BR"/>
        </w:rPr>
        <w:t>(Cartórios/TJMG-2019)</w:t>
      </w:r>
      <w:r w:rsidR="00F968F5">
        <w:rPr>
          <w:rFonts w:ascii="Book Antiqua" w:eastAsia="Times New Roman" w:hAnsi="Book Antiqua" w:cs="Times New Roman"/>
          <w:b/>
          <w:bCs/>
          <w:color w:val="FF0000"/>
          <w:sz w:val="16"/>
          <w:szCs w:val="16"/>
          <w:lang w:eastAsia="pt-BR"/>
        </w:rPr>
        <w:t xml:space="preserve"> </w:t>
      </w:r>
      <w:r w:rsidR="00F968F5">
        <w:rPr>
          <w:rFonts w:ascii="Book Antiqua" w:eastAsia="Times New Roman" w:hAnsi="Book Antiqua" w:cs="Times New Roman"/>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C531E" w:rsidRPr="00A67B48" w14:paraId="5E542BD6" w14:textId="77777777" w:rsidTr="001C531E">
        <w:tc>
          <w:tcPr>
            <w:tcW w:w="8494" w:type="dxa"/>
            <w:shd w:val="clear" w:color="auto" w:fill="CCFFFF"/>
          </w:tcPr>
          <w:p w14:paraId="21AD67C3" w14:textId="7393286D" w:rsidR="00A23F4A" w:rsidRPr="00A67B48" w:rsidRDefault="00A23F4A" w:rsidP="00A23F4A">
            <w:pPr>
              <w:jc w:val="both"/>
              <w:rPr>
                <w:rFonts w:ascii="Book Antiqua" w:hAnsi="Book Antiqua" w:cs="Times New Roman"/>
                <w:b/>
                <w:sz w:val="19"/>
                <w:szCs w:val="19"/>
              </w:rPr>
            </w:pPr>
            <w:r>
              <w:rPr>
                <w:rFonts w:ascii="Book Antiqua" w:hAnsi="Book Antiqua" w:cs="Times New Roman"/>
                <w:b/>
                <w:sz w:val="19"/>
                <w:szCs w:val="19"/>
              </w:rPr>
              <w:t>(</w:t>
            </w:r>
            <w:r w:rsidRPr="00A23F4A">
              <w:rPr>
                <w:rFonts w:ascii="Book Antiqua" w:hAnsi="Book Antiqua" w:cs="Times New Roman"/>
                <w:b/>
                <w:sz w:val="19"/>
                <w:szCs w:val="19"/>
                <w:highlight w:val="yellow"/>
              </w:rPr>
              <w:t>Cartórios/TJCE-2018-IESES</w:t>
            </w:r>
            <w:r>
              <w:rPr>
                <w:rFonts w:ascii="Book Antiqua" w:hAnsi="Book Antiqua" w:cs="Times New Roman"/>
                <w:b/>
                <w:sz w:val="19"/>
                <w:szCs w:val="19"/>
              </w:rPr>
              <w:t>)</w:t>
            </w:r>
            <w:r>
              <w:rPr>
                <w:rFonts w:ascii="Book Antiqua" w:hAnsi="Book Antiqua" w:cs="Times New Roman"/>
                <w:bCs/>
                <w:sz w:val="19"/>
                <w:szCs w:val="19"/>
              </w:rPr>
              <w:t xml:space="preserve">: </w:t>
            </w:r>
            <w:r w:rsidRPr="00A23F4A">
              <w:rPr>
                <w:rFonts w:ascii="Book Antiqua" w:hAnsi="Book Antiqua" w:cs="Times New Roman"/>
                <w:bCs/>
                <w:sz w:val="19"/>
                <w:szCs w:val="19"/>
              </w:rPr>
              <w:t>Analise as assertivas abaixo e, de acordo com o que dispõe a legislação vigente, assinale a alternativa correta</w:t>
            </w:r>
            <w:r>
              <w:rPr>
                <w:rFonts w:ascii="Book Antiqua" w:hAnsi="Book Antiqua" w:cs="Times New Roman"/>
                <w:bCs/>
                <w:sz w:val="19"/>
                <w:szCs w:val="19"/>
              </w:rPr>
              <w:t xml:space="preserve">: </w:t>
            </w:r>
            <w:r w:rsidRPr="00A23F4A">
              <w:rPr>
                <w:rFonts w:ascii="Book Antiqua" w:hAnsi="Book Antiqua" w:cs="Times New Roman"/>
                <w:bCs/>
                <w:sz w:val="19"/>
                <w:szCs w:val="19"/>
              </w:rPr>
              <w:t xml:space="preserve">A Nota Promissória emitida com cláusula não </w:t>
            </w:r>
            <w:r w:rsidR="001D6016">
              <w:rPr>
                <w:rFonts w:ascii="Book Antiqua" w:hAnsi="Book Antiqua" w:cs="Times New Roman"/>
                <w:bCs/>
                <w:sz w:val="19"/>
                <w:szCs w:val="19"/>
              </w:rPr>
              <w:t>à</w:t>
            </w:r>
            <w:r w:rsidRPr="00A23F4A">
              <w:rPr>
                <w:rFonts w:ascii="Book Antiqua" w:hAnsi="Book Antiqua" w:cs="Times New Roman"/>
                <w:bCs/>
                <w:sz w:val="19"/>
                <w:szCs w:val="19"/>
              </w:rPr>
              <w:t xml:space="preserve"> ordem circula com efeitos de cessão de crédito.</w:t>
            </w:r>
            <w:r>
              <w:rPr>
                <w:rFonts w:ascii="Book Antiqua" w:hAnsi="Book Antiqua" w:cs="Times New Roman"/>
                <w:bCs/>
                <w:sz w:val="19"/>
                <w:szCs w:val="19"/>
              </w:rPr>
              <w:t xml:space="preserve"> </w:t>
            </w:r>
            <w:r w:rsidRPr="00A67B48">
              <w:rPr>
                <w:rFonts w:ascii="Book Antiqua" w:hAnsi="Book Antiqua" w:cs="Times New Roman"/>
                <w:b/>
                <w:sz w:val="19"/>
                <w:szCs w:val="19"/>
              </w:rPr>
              <w:t xml:space="preserve">BL: art. </w:t>
            </w:r>
            <w:r>
              <w:rPr>
                <w:rFonts w:ascii="Book Antiqua" w:hAnsi="Book Antiqua" w:cs="Times New Roman"/>
                <w:b/>
                <w:sz w:val="19"/>
                <w:szCs w:val="19"/>
              </w:rPr>
              <w:t>11</w:t>
            </w:r>
            <w:r>
              <w:rPr>
                <w:rStyle w:val="Refdenotaderodap"/>
                <w:rFonts w:ascii="Book Antiqua" w:hAnsi="Book Antiqua" w:cs="Times New Roman"/>
                <w:b/>
                <w:sz w:val="19"/>
                <w:szCs w:val="19"/>
              </w:rPr>
              <w:footnoteReference w:id="10"/>
            </w:r>
            <w:r w:rsidRPr="00A67B48">
              <w:rPr>
                <w:rFonts w:ascii="Book Antiqua" w:hAnsi="Book Antiqua" w:cs="Times New Roman"/>
                <w:b/>
                <w:sz w:val="19"/>
                <w:szCs w:val="19"/>
              </w:rPr>
              <w:t xml:space="preserve"> e 77 da LUG.</w:t>
            </w:r>
          </w:p>
          <w:p w14:paraId="451B562A" w14:textId="77777777" w:rsidR="00A23F4A" w:rsidRDefault="00A23F4A" w:rsidP="00E312A2">
            <w:pPr>
              <w:jc w:val="both"/>
              <w:rPr>
                <w:rFonts w:ascii="Book Antiqua" w:hAnsi="Book Antiqua" w:cs="Times New Roman"/>
                <w:b/>
                <w:sz w:val="19"/>
                <w:szCs w:val="19"/>
              </w:rPr>
            </w:pPr>
          </w:p>
          <w:p w14:paraId="114EB4ED" w14:textId="0516E216" w:rsidR="00E312A2" w:rsidRPr="00A67B48" w:rsidRDefault="00E312A2" w:rsidP="00E312A2">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TJDFT-2012</w:t>
            </w:r>
            <w:r w:rsidRPr="00A67B48">
              <w:rPr>
                <w:rFonts w:ascii="Book Antiqua" w:hAnsi="Book Antiqua" w:cs="Times New Roman"/>
                <w:b/>
                <w:sz w:val="19"/>
                <w:szCs w:val="19"/>
              </w:rPr>
              <w:t>)</w:t>
            </w:r>
            <w:r w:rsidRPr="00A67B48">
              <w:rPr>
                <w:rFonts w:ascii="Book Antiqua" w:hAnsi="Book Antiqua" w:cs="Times New Roman"/>
                <w:bCs/>
                <w:sz w:val="19"/>
                <w:szCs w:val="19"/>
              </w:rPr>
              <w:t xml:space="preserve">: Marque a opção correta sobre a nota promissória: É lícita a inclusão, na nota promissória, de cláusula de juros compensatórios, quando tiver vencimento a tempo certo de vista. </w:t>
            </w:r>
            <w:r w:rsidRPr="00A67B48">
              <w:rPr>
                <w:rFonts w:ascii="Book Antiqua" w:hAnsi="Book Antiqua" w:cs="Times New Roman"/>
                <w:b/>
                <w:sz w:val="19"/>
                <w:szCs w:val="19"/>
              </w:rPr>
              <w:t>BL: art. 5º e 77 da LUG.</w:t>
            </w:r>
          </w:p>
          <w:p w14:paraId="137FB414" w14:textId="77777777" w:rsidR="00E312A2" w:rsidRPr="00A67B48" w:rsidRDefault="00E312A2" w:rsidP="002C04BF">
            <w:pPr>
              <w:jc w:val="both"/>
              <w:rPr>
                <w:rFonts w:ascii="Book Antiqua" w:hAnsi="Book Antiqua" w:cs="Times New Roman"/>
                <w:b/>
                <w:sz w:val="19"/>
                <w:szCs w:val="19"/>
              </w:rPr>
            </w:pPr>
          </w:p>
          <w:p w14:paraId="252C1DC9" w14:textId="45836485" w:rsidR="00E312A2" w:rsidRPr="00A67B48" w:rsidRDefault="00E312A2" w:rsidP="002C04BF">
            <w:pPr>
              <w:jc w:val="both"/>
              <w:rPr>
                <w:rFonts w:ascii="Book Antiqua" w:hAnsi="Book Antiqua" w:cs="Times New Roman"/>
                <w:bCs/>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b/>
                <w:sz w:val="19"/>
                <w:szCs w:val="19"/>
              </w:rPr>
              <w:t xml:space="preserve"> </w:t>
            </w:r>
            <w:r w:rsidRPr="00A67B48">
              <w:rPr>
                <w:rFonts w:ascii="Book Antiqua" w:hAnsi="Book Antiqua" w:cs="Times New Roman"/>
                <w:bCs/>
                <w:sz w:val="19"/>
                <w:szCs w:val="19"/>
              </w:rPr>
              <w:t xml:space="preserve">A nota promissória é regida pela LUG, que em seu art. 77 determina que são aplicáveis a este título as regras de estipulação de juros, prevista no art. 5º </w:t>
            </w:r>
            <w:r w:rsidRPr="00A67B48">
              <w:rPr>
                <w:rFonts w:ascii="Book Antiqua" w:hAnsi="Book Antiqua" w:cs="Times New Roman"/>
                <w:sz w:val="19"/>
                <w:szCs w:val="19"/>
              </w:rPr>
              <w:t>da LUG: “</w:t>
            </w:r>
            <w:r w:rsidRPr="00A67B48">
              <w:rPr>
                <w:rFonts w:ascii="Book Antiqua" w:hAnsi="Book Antiqua" w:cs="Times New Roman"/>
                <w:i/>
                <w:iCs/>
                <w:sz w:val="19"/>
                <w:szCs w:val="19"/>
              </w:rPr>
              <w:t xml:space="preserve">Numa letra pagável à vista ou a </w:t>
            </w:r>
            <w:r w:rsidRPr="00A67B48">
              <w:rPr>
                <w:rFonts w:ascii="Book Antiqua" w:hAnsi="Book Antiqua" w:cs="Times New Roman"/>
                <w:b/>
                <w:bCs/>
                <w:i/>
                <w:iCs/>
                <w:sz w:val="19"/>
                <w:szCs w:val="19"/>
                <w:highlight w:val="yellow"/>
              </w:rPr>
              <w:t>um certo termo de vista</w:t>
            </w:r>
            <w:r w:rsidRPr="00A67B48">
              <w:rPr>
                <w:rFonts w:ascii="Book Antiqua" w:hAnsi="Book Antiqua" w:cs="Times New Roman"/>
                <w:i/>
                <w:iCs/>
                <w:sz w:val="19"/>
                <w:szCs w:val="19"/>
              </w:rPr>
              <w:t xml:space="preserve">, </w:t>
            </w:r>
            <w:r w:rsidRPr="00A67B48">
              <w:rPr>
                <w:rFonts w:ascii="Book Antiqua" w:hAnsi="Book Antiqua" w:cs="Times New Roman"/>
                <w:b/>
                <w:bCs/>
                <w:i/>
                <w:iCs/>
                <w:sz w:val="19"/>
                <w:szCs w:val="19"/>
                <w:highlight w:val="yellow"/>
              </w:rPr>
              <w:t>pode o sacador estipular</w:t>
            </w:r>
            <w:r w:rsidRPr="00A67B48">
              <w:rPr>
                <w:rFonts w:ascii="Book Antiqua" w:hAnsi="Book Antiqua" w:cs="Times New Roman"/>
                <w:i/>
                <w:iCs/>
                <w:sz w:val="19"/>
                <w:szCs w:val="19"/>
              </w:rPr>
              <w:t xml:space="preserve"> que a </w:t>
            </w:r>
            <w:r w:rsidRPr="00A67B48">
              <w:rPr>
                <w:rFonts w:ascii="Book Antiqua" w:hAnsi="Book Antiqua" w:cs="Times New Roman"/>
                <w:b/>
                <w:bCs/>
                <w:i/>
                <w:iCs/>
                <w:sz w:val="19"/>
                <w:szCs w:val="19"/>
                <w:shd w:val="clear" w:color="auto" w:fill="F7CAAC" w:themeFill="accent2" w:themeFillTint="66"/>
              </w:rPr>
              <w:t>sua importância vencerá juros</w:t>
            </w:r>
            <w:r w:rsidRPr="00A67B48">
              <w:rPr>
                <w:rFonts w:ascii="Book Antiqua" w:hAnsi="Book Antiqua" w:cs="Times New Roman"/>
                <w:i/>
                <w:iCs/>
                <w:sz w:val="19"/>
                <w:szCs w:val="19"/>
              </w:rPr>
              <w:t>. Em qualquer outra espécie de letra a estipulação de juros será considerada como não escrita.</w:t>
            </w:r>
            <w:r w:rsidRPr="00A67B48">
              <w:rPr>
                <w:rFonts w:ascii="Book Antiqua" w:hAnsi="Book Antiqua" w:cs="Times New Roman"/>
                <w:sz w:val="19"/>
                <w:szCs w:val="19"/>
              </w:rPr>
              <w:t>” Logo, é cabível a estipulação de juros na nota promissória</w:t>
            </w:r>
            <w:r w:rsidR="0028600A" w:rsidRPr="00A67B48">
              <w:rPr>
                <w:rFonts w:ascii="Book Antiqua" w:hAnsi="Book Antiqua" w:cs="Times New Roman"/>
                <w:sz w:val="19"/>
                <w:szCs w:val="19"/>
              </w:rPr>
              <w:t>, nesse contexto.</w:t>
            </w:r>
          </w:p>
          <w:p w14:paraId="287F7C8A" w14:textId="77777777" w:rsidR="00E312A2" w:rsidRPr="00A67B48" w:rsidRDefault="00E312A2" w:rsidP="002C04BF">
            <w:pPr>
              <w:jc w:val="both"/>
              <w:rPr>
                <w:rFonts w:ascii="Book Antiqua" w:hAnsi="Book Antiqua" w:cs="Times New Roman"/>
                <w:b/>
                <w:sz w:val="19"/>
                <w:szCs w:val="19"/>
              </w:rPr>
            </w:pPr>
          </w:p>
          <w:p w14:paraId="2C486681" w14:textId="5CB41483" w:rsidR="008C69B5" w:rsidRPr="00A67B48" w:rsidRDefault="00461039" w:rsidP="002C04BF">
            <w:pPr>
              <w:jc w:val="both"/>
              <w:rPr>
                <w:rFonts w:ascii="Book Antiqua" w:hAnsi="Book Antiqua" w:cs="Times New Roman"/>
                <w:sz w:val="19"/>
                <w:szCs w:val="19"/>
              </w:rPr>
            </w:pPr>
            <w:r w:rsidRPr="00A67B48">
              <w:rPr>
                <w:rFonts w:ascii="Book Antiqua" w:hAnsi="Book Antiqua" w:cs="Times New Roman"/>
                <w:b/>
                <w:i/>
                <w:iCs/>
                <w:color w:val="FF0000"/>
                <w:sz w:val="19"/>
                <w:szCs w:val="19"/>
              </w:rPr>
              <w:lastRenderedPageBreak/>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w:t>
            </w:r>
            <w:r w:rsidR="008C69B5" w:rsidRPr="00A67B48">
              <w:rPr>
                <w:rFonts w:ascii="Book Antiqua" w:hAnsi="Book Antiqua" w:cs="Times New Roman"/>
                <w:sz w:val="19"/>
                <w:szCs w:val="19"/>
              </w:rPr>
              <w:t>Não há aceite na nota promissória tendo em vista que quem emite é o próprio devedor. Então, não há ter manifestação de vontade por aceite. Se não tiver cláusula “não à ordem”, a nota promissória pode ser endossada normalmente.</w:t>
            </w:r>
          </w:p>
          <w:p w14:paraId="70911C1B" w14:textId="77777777" w:rsidR="009D072E" w:rsidRPr="00A67B48" w:rsidRDefault="009D072E" w:rsidP="002C04BF">
            <w:pPr>
              <w:jc w:val="both"/>
              <w:rPr>
                <w:rFonts w:ascii="Book Antiqua" w:hAnsi="Book Antiqua" w:cs="Times New Roman"/>
                <w:sz w:val="19"/>
                <w:szCs w:val="19"/>
              </w:rPr>
            </w:pPr>
          </w:p>
          <w:p w14:paraId="09F02F53" w14:textId="77777777" w:rsidR="009D072E" w:rsidRPr="00A67B48" w:rsidRDefault="009D072E" w:rsidP="002C04BF">
            <w:pPr>
              <w:jc w:val="both"/>
              <w:rPr>
                <w:rFonts w:ascii="Book Antiqua" w:hAnsi="Book Antiqua" w:cs="Times New Roman"/>
                <w:b/>
                <w:sz w:val="19"/>
                <w:szCs w:val="19"/>
              </w:rPr>
            </w:pPr>
            <w:r w:rsidRPr="00A67B48">
              <w:rPr>
                <w:rFonts w:ascii="Book Antiqua" w:hAnsi="Book Antiqua" w:cs="Times New Roman"/>
                <w:b/>
                <w:sz w:val="19"/>
                <w:szCs w:val="19"/>
              </w:rPr>
              <w:t>(</w:t>
            </w:r>
            <w:r w:rsidRPr="00A67B48">
              <w:rPr>
                <w:rFonts w:ascii="Book Antiqua" w:hAnsi="Book Antiqua" w:cs="Times New Roman"/>
                <w:b/>
                <w:sz w:val="19"/>
                <w:szCs w:val="19"/>
                <w:highlight w:val="yellow"/>
              </w:rPr>
              <w:t>TJPA-2009-FGV</w:t>
            </w:r>
            <w:r w:rsidRPr="00A67B48">
              <w:rPr>
                <w:rFonts w:ascii="Book Antiqua" w:hAnsi="Book Antiqua" w:cs="Times New Roman"/>
                <w:b/>
                <w:sz w:val="19"/>
                <w:szCs w:val="19"/>
              </w:rPr>
              <w:t>)</w:t>
            </w:r>
            <w:r w:rsidRPr="00A67B48">
              <w:rPr>
                <w:rFonts w:ascii="Book Antiqua" w:hAnsi="Book Antiqua" w:cs="Times New Roman"/>
                <w:sz w:val="19"/>
                <w:szCs w:val="19"/>
              </w:rPr>
              <w:t xml:space="preserve">: A nota promissória, relativamente ao endosso, segue as mesmas disposições da letra de câmbio. </w:t>
            </w:r>
            <w:r w:rsidRPr="00A67B48">
              <w:rPr>
                <w:rFonts w:ascii="Book Antiqua" w:hAnsi="Book Antiqua" w:cs="Times New Roman"/>
                <w:b/>
                <w:sz w:val="19"/>
                <w:szCs w:val="19"/>
              </w:rPr>
              <w:t>BL: art. 77 da LUG.</w:t>
            </w:r>
          </w:p>
        </w:tc>
      </w:tr>
    </w:tbl>
    <w:p w14:paraId="5E22A2C8" w14:textId="2FBCE18D" w:rsidR="002C04BF" w:rsidRPr="00F93083" w:rsidRDefault="002C04BF" w:rsidP="00390587">
      <w:pPr>
        <w:spacing w:before="100" w:beforeAutospacing="1" w:after="100" w:afterAutospacing="1" w:line="240" w:lineRule="auto"/>
        <w:ind w:firstLine="567"/>
        <w:jc w:val="both"/>
        <w:rPr>
          <w:rFonts w:ascii="Book Antiqua" w:hAnsi="Book Antiqua" w:cs="Times New Roman"/>
          <w:b/>
          <w:bCs/>
          <w:sz w:val="16"/>
          <w:szCs w:val="16"/>
        </w:rPr>
      </w:pPr>
      <w:r w:rsidRPr="001F5720">
        <w:rPr>
          <w:rFonts w:ascii="Book Antiqua" w:hAnsi="Book Antiqua" w:cs="Times New Roman"/>
          <w:b/>
          <w:bCs/>
          <w:sz w:val="19"/>
          <w:szCs w:val="19"/>
          <w:highlight w:val="magenta"/>
        </w:rPr>
        <w:lastRenderedPageBreak/>
        <w:t>Art. 78</w:t>
      </w:r>
      <w:r w:rsidRPr="00A67B48">
        <w:rPr>
          <w:rFonts w:ascii="Book Antiqua" w:hAnsi="Book Antiqua" w:cs="Times New Roman"/>
          <w:sz w:val="19"/>
          <w:szCs w:val="19"/>
        </w:rPr>
        <w:t xml:space="preserve">. </w:t>
      </w:r>
      <w:r w:rsidRPr="00A26798">
        <w:rPr>
          <w:rFonts w:ascii="Book Antiqua" w:hAnsi="Book Antiqua" w:cs="Times New Roman"/>
          <w:b/>
          <w:bCs/>
          <w:sz w:val="19"/>
          <w:szCs w:val="19"/>
        </w:rPr>
        <w:t>O subscritor de uma nota promissória é responsável da mesma forma que o aceitante de uma letra</w:t>
      </w:r>
      <w:r w:rsidRPr="00F93083">
        <w:rPr>
          <w:rFonts w:ascii="Book Antiqua" w:hAnsi="Book Antiqua" w:cs="Times New Roman"/>
          <w:b/>
          <w:bCs/>
          <w:sz w:val="16"/>
          <w:szCs w:val="16"/>
        </w:rPr>
        <w:t>.</w:t>
      </w:r>
      <w:r w:rsidR="001F5720" w:rsidRPr="00F93083">
        <w:rPr>
          <w:rFonts w:ascii="Book Antiqua" w:hAnsi="Book Antiqua" w:cs="Times New Roman"/>
          <w:b/>
          <w:bCs/>
          <w:sz w:val="16"/>
          <w:szCs w:val="16"/>
        </w:rPr>
        <w:t xml:space="preserve"> </w:t>
      </w:r>
      <w:bookmarkStart w:id="37" w:name="_Hlk44923373"/>
      <w:r w:rsidR="001F5720" w:rsidRPr="00F93083">
        <w:rPr>
          <w:rFonts w:ascii="Book Antiqua" w:eastAsia="Times New Roman" w:hAnsi="Book Antiqua" w:cs="Times New Roman"/>
          <w:b/>
          <w:bCs/>
          <w:color w:val="FF0000"/>
          <w:sz w:val="16"/>
          <w:szCs w:val="16"/>
          <w:u w:val="single"/>
          <w:lang w:eastAsia="pt-BR"/>
        </w:rPr>
        <w:t>(Proc.-TCM/RJ-2008)</w:t>
      </w:r>
      <w:bookmarkEnd w:id="37"/>
      <w:r w:rsidR="00D15D22" w:rsidRPr="00F93083">
        <w:rPr>
          <w:rFonts w:ascii="Book Antiqua" w:eastAsia="Times New Roman" w:hAnsi="Book Antiqua" w:cs="Times New Roman"/>
          <w:b/>
          <w:bCs/>
          <w:color w:val="FF0000"/>
          <w:sz w:val="16"/>
          <w:szCs w:val="16"/>
          <w:lang w:eastAsia="pt-BR"/>
        </w:rPr>
        <w:t xml:space="preserve"> </w:t>
      </w:r>
      <w:r w:rsidR="006A3070" w:rsidRPr="00F93083">
        <w:rPr>
          <w:rFonts w:ascii="Book Antiqua" w:eastAsia="Times New Roman" w:hAnsi="Book Antiqua" w:cs="Arial"/>
          <w:b/>
          <w:bCs/>
          <w:color w:val="FF0000"/>
          <w:sz w:val="16"/>
          <w:szCs w:val="16"/>
          <w:u w:val="single"/>
          <w:lang w:eastAsia="pt-BR"/>
        </w:rPr>
        <w:t>(Advogado/Banco de Brasília-2010)</w:t>
      </w:r>
      <w:r w:rsidR="001B094D" w:rsidRPr="00F93083">
        <w:rPr>
          <w:rFonts w:ascii="Book Antiqua" w:eastAsia="Times New Roman" w:hAnsi="Book Antiqua" w:cs="Arial"/>
          <w:b/>
          <w:bCs/>
          <w:color w:val="FF0000"/>
          <w:sz w:val="16"/>
          <w:szCs w:val="16"/>
          <w:lang w:eastAsia="pt-BR"/>
        </w:rPr>
        <w:t xml:space="preserve"> </w:t>
      </w:r>
    </w:p>
    <w:p w14:paraId="71CBBE07" w14:textId="7CBC3EB3" w:rsidR="00D07D1F" w:rsidRPr="005F7D85" w:rsidRDefault="002C04BF" w:rsidP="00390587">
      <w:pPr>
        <w:pStyle w:val="NormalWeb"/>
        <w:shd w:val="clear" w:color="auto" w:fill="FFFFFF"/>
        <w:ind w:firstLine="567"/>
        <w:jc w:val="both"/>
        <w:rPr>
          <w:rFonts w:ascii="Book Antiqua" w:eastAsiaTheme="minorHAnsi" w:hAnsi="Book Antiqua"/>
          <w:b/>
          <w:bCs/>
          <w:sz w:val="16"/>
          <w:szCs w:val="16"/>
          <w:lang w:eastAsia="en-US"/>
        </w:rPr>
      </w:pPr>
      <w:r w:rsidRPr="00A26798">
        <w:rPr>
          <w:rFonts w:ascii="Book Antiqua" w:eastAsiaTheme="minorHAnsi" w:hAnsi="Book Antiqua"/>
          <w:b/>
          <w:bCs/>
          <w:sz w:val="19"/>
          <w:szCs w:val="19"/>
          <w:lang w:eastAsia="en-US"/>
        </w:rPr>
        <w:t xml:space="preserve">As notas promissórias </w:t>
      </w:r>
      <w:r w:rsidRPr="00A26798">
        <w:rPr>
          <w:rFonts w:ascii="Book Antiqua" w:eastAsiaTheme="minorHAnsi" w:hAnsi="Book Antiqua"/>
          <w:b/>
          <w:bCs/>
          <w:sz w:val="19"/>
          <w:szCs w:val="19"/>
          <w:highlight w:val="cyan"/>
          <w:lang w:eastAsia="en-US"/>
        </w:rPr>
        <w:t>pagáveis a certo termo de vista</w:t>
      </w:r>
      <w:r w:rsidRPr="00A26798">
        <w:rPr>
          <w:rFonts w:ascii="Book Antiqua" w:eastAsiaTheme="minorHAnsi" w:hAnsi="Book Antiqua"/>
          <w:b/>
          <w:bCs/>
          <w:sz w:val="19"/>
          <w:szCs w:val="19"/>
          <w:lang w:eastAsia="en-US"/>
        </w:rPr>
        <w:t xml:space="preserve"> devem ser presentes ao visto dos subscritores </w:t>
      </w:r>
      <w:r w:rsidRPr="00A26798">
        <w:rPr>
          <w:rFonts w:ascii="Book Antiqua" w:eastAsiaTheme="minorHAnsi" w:hAnsi="Book Antiqua"/>
          <w:b/>
          <w:bCs/>
          <w:sz w:val="19"/>
          <w:szCs w:val="19"/>
          <w:highlight w:val="yellow"/>
          <w:lang w:eastAsia="en-US"/>
        </w:rPr>
        <w:t>nos prazos fixados no artigo 23</w:t>
      </w:r>
      <w:r w:rsidRPr="00A26798">
        <w:rPr>
          <w:rFonts w:ascii="Book Antiqua" w:eastAsiaTheme="minorHAnsi" w:hAnsi="Book Antiqua"/>
          <w:b/>
          <w:bCs/>
          <w:sz w:val="19"/>
          <w:szCs w:val="19"/>
          <w:lang w:eastAsia="en-US"/>
        </w:rPr>
        <w:t>. O termo de vista conta-se da data do visto dado pelo subscritor. A recusa do subscritor a dar o seu visto é comprovada por um protesto (artigo 25), cuja data serve de início ao termo de vista</w:t>
      </w:r>
      <w:r w:rsidRPr="00F93083">
        <w:rPr>
          <w:rFonts w:ascii="Book Antiqua" w:eastAsiaTheme="minorHAnsi" w:hAnsi="Book Antiqua"/>
          <w:b/>
          <w:bCs/>
          <w:sz w:val="16"/>
          <w:szCs w:val="16"/>
          <w:lang w:eastAsia="en-US"/>
        </w:rPr>
        <w:t>.</w:t>
      </w:r>
      <w:bookmarkStart w:id="38" w:name="_Hlk19879272"/>
      <w:r w:rsidR="001F5720" w:rsidRPr="00F93083">
        <w:rPr>
          <w:rFonts w:ascii="Book Antiqua" w:eastAsiaTheme="minorHAnsi" w:hAnsi="Book Antiqua"/>
          <w:b/>
          <w:bCs/>
          <w:sz w:val="16"/>
          <w:szCs w:val="16"/>
          <w:lang w:eastAsia="en-US"/>
        </w:rPr>
        <w:t xml:space="preserve"> </w:t>
      </w:r>
      <w:r w:rsidR="001F5720" w:rsidRPr="00F93083">
        <w:rPr>
          <w:rFonts w:ascii="Book Antiqua" w:hAnsi="Book Antiqua"/>
          <w:b/>
          <w:bCs/>
          <w:color w:val="FF0000"/>
          <w:sz w:val="16"/>
          <w:szCs w:val="16"/>
          <w:u w:val="single"/>
        </w:rPr>
        <w:t>(Proc.-TCM/RJ-2008)</w:t>
      </w:r>
      <w:r w:rsidR="002749AF" w:rsidRPr="00F93083">
        <w:rPr>
          <w:rFonts w:ascii="Book Antiqua" w:hAnsi="Book Antiqua"/>
          <w:b/>
          <w:bCs/>
          <w:color w:val="FF0000"/>
          <w:sz w:val="16"/>
          <w:szCs w:val="16"/>
        </w:rPr>
        <w:t xml:space="preserve"> </w:t>
      </w:r>
      <w:r w:rsidR="002749AF" w:rsidRPr="00F93083">
        <w:rPr>
          <w:rFonts w:ascii="Book Antiqua" w:hAnsi="Book Antiqua" w:cs="Arial"/>
          <w:b/>
          <w:bCs/>
          <w:color w:val="FF0000"/>
          <w:sz w:val="16"/>
          <w:szCs w:val="16"/>
          <w:u w:val="single"/>
        </w:rPr>
        <w:t>(MPCE-2009)</w:t>
      </w:r>
      <w:r w:rsidR="00926FA3" w:rsidRPr="00F93083">
        <w:rPr>
          <w:rFonts w:ascii="Book Antiqua" w:hAnsi="Book Antiqua" w:cs="Arial"/>
          <w:b/>
          <w:bCs/>
          <w:color w:val="FF0000"/>
          <w:sz w:val="16"/>
          <w:szCs w:val="16"/>
        </w:rPr>
        <w:t xml:space="preserve"> </w:t>
      </w:r>
      <w:r w:rsidR="00926FA3" w:rsidRPr="00F93083">
        <w:rPr>
          <w:rFonts w:ascii="Book Antiqua" w:hAnsi="Book Antiqua" w:cs="Arial"/>
          <w:b/>
          <w:bCs/>
          <w:color w:val="FF0000"/>
          <w:sz w:val="16"/>
          <w:szCs w:val="16"/>
          <w:u w:val="single"/>
        </w:rPr>
        <w:t>(TJES-2011)</w:t>
      </w:r>
      <w:r w:rsidR="006A3070" w:rsidRPr="00F93083">
        <w:rPr>
          <w:rFonts w:ascii="Book Antiqua" w:hAnsi="Book Antiqua" w:cs="Arial"/>
          <w:b/>
          <w:bCs/>
          <w:color w:val="FF0000"/>
          <w:sz w:val="16"/>
          <w:szCs w:val="16"/>
        </w:rPr>
        <w:t xml:space="preserve"> </w:t>
      </w:r>
      <w:bookmarkStart w:id="39" w:name="_Hlk52276035"/>
      <w:r w:rsidR="001B094D" w:rsidRPr="00F93083">
        <w:rPr>
          <w:rFonts w:ascii="Book Antiqua" w:hAnsi="Book Antiqua"/>
          <w:b/>
          <w:bCs/>
          <w:color w:val="FF0000"/>
          <w:sz w:val="16"/>
          <w:szCs w:val="16"/>
          <w:u w:val="single"/>
        </w:rPr>
        <w:t>(Cartórios/TJRR-2013)</w:t>
      </w:r>
      <w:bookmarkEnd w:id="39"/>
      <w:r w:rsidR="00302839" w:rsidRPr="00F93083">
        <w:rPr>
          <w:rFonts w:ascii="Book Antiqua" w:hAnsi="Book Antiqua"/>
          <w:b/>
          <w:bCs/>
          <w:color w:val="FF0000"/>
          <w:sz w:val="16"/>
          <w:szCs w:val="16"/>
        </w:rPr>
        <w:t xml:space="preserve"> </w:t>
      </w:r>
      <w:r w:rsidR="00926FA3" w:rsidRPr="00F93083">
        <w:rPr>
          <w:rFonts w:ascii="Book Antiqua" w:hAnsi="Book Antiqua" w:cs="Arial"/>
          <w:b/>
          <w:bCs/>
          <w:color w:val="FF0000"/>
          <w:sz w:val="16"/>
          <w:szCs w:val="16"/>
          <w:u w:val="single"/>
        </w:rPr>
        <w:t>(Cartórios/TJGO-2021)</w:t>
      </w:r>
      <w:r w:rsidR="008B629B">
        <w:rPr>
          <w:rFonts w:ascii="Book Antiqua" w:hAnsi="Book Antiqua" w:cs="Arial"/>
          <w:b/>
          <w:bCs/>
          <w:color w:val="FF0000"/>
          <w:sz w:val="16"/>
          <w:szCs w:val="16"/>
        </w:rPr>
        <w:t xml:space="preserve"> </w:t>
      </w:r>
      <w:r w:rsidR="008B629B" w:rsidRPr="00D033D9">
        <w:rPr>
          <w:rFonts w:ascii="Book Antiqua" w:hAnsi="Book Antiqua"/>
          <w:b/>
          <w:bCs/>
          <w:color w:val="FF0000"/>
          <w:sz w:val="16"/>
          <w:szCs w:val="16"/>
          <w:u w:val="single"/>
        </w:rPr>
        <w:t>(</w:t>
      </w:r>
      <w:r w:rsidR="008B629B">
        <w:rPr>
          <w:rFonts w:ascii="Book Antiqua" w:hAnsi="Book Antiqua"/>
          <w:b/>
          <w:bCs/>
          <w:color w:val="FF0000"/>
          <w:sz w:val="16"/>
          <w:szCs w:val="16"/>
          <w:u w:val="single"/>
        </w:rPr>
        <w:t>DPETO-2022</w:t>
      </w:r>
      <w:r w:rsidR="008B629B" w:rsidRPr="00D033D9">
        <w:rPr>
          <w:rFonts w:ascii="Book Antiqua" w:hAnsi="Book Antiqua"/>
          <w:b/>
          <w:bCs/>
          <w:color w:val="FF0000"/>
          <w:sz w:val="16"/>
          <w:szCs w:val="16"/>
          <w:u w:val="single"/>
        </w:rPr>
        <w:t>)</w:t>
      </w:r>
      <w:r w:rsidR="005F7D85">
        <w:rPr>
          <w:rFonts w:ascii="Book Antiqua" w:hAnsi="Book Antiqua"/>
          <w:b/>
          <w:bCs/>
          <w:color w:val="FF0000"/>
          <w:sz w:val="16"/>
          <w:szCs w:val="16"/>
        </w:rPr>
        <w:t xml:space="preserve"> </w:t>
      </w:r>
      <w:r w:rsidR="005F7D85">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461039" w:rsidRPr="00A67B48" w14:paraId="17D0B4CB" w14:textId="77777777" w:rsidTr="00E312A2">
        <w:tc>
          <w:tcPr>
            <w:tcW w:w="8494" w:type="dxa"/>
            <w:shd w:val="clear" w:color="auto" w:fill="CCFFFF"/>
          </w:tcPr>
          <w:p w14:paraId="3045F78C" w14:textId="77777777" w:rsidR="00461039" w:rsidRPr="00A67B48" w:rsidRDefault="00461039" w:rsidP="00E312A2">
            <w:pPr>
              <w:jc w:val="both"/>
              <w:rPr>
                <w:rFonts w:ascii="Book Antiqua" w:eastAsia="Times New Roman" w:hAnsi="Book Antiqua" w:cs="Times New Roman"/>
                <w:b/>
                <w:sz w:val="19"/>
                <w:szCs w:val="19"/>
                <w:lang w:eastAsia="pt-BR"/>
              </w:rPr>
            </w:pPr>
            <w:r w:rsidRPr="00A67B48">
              <w:rPr>
                <w:rFonts w:ascii="Book Antiqua" w:hAnsi="Book Antiqua" w:cs="Times New Roman"/>
                <w:b/>
                <w:sz w:val="19"/>
                <w:szCs w:val="19"/>
              </w:rPr>
              <w:t>(</w:t>
            </w:r>
            <w:r w:rsidRPr="00A67B48">
              <w:rPr>
                <w:rFonts w:ascii="Book Antiqua" w:eastAsia="Times New Roman" w:hAnsi="Book Antiqua" w:cs="Times New Roman"/>
                <w:b/>
                <w:sz w:val="19"/>
                <w:szCs w:val="19"/>
                <w:highlight w:val="yellow"/>
                <w:lang w:eastAsia="pt-BR"/>
              </w:rPr>
              <w:t>TJES-2011-CESPE</w:t>
            </w:r>
            <w:r w:rsidRPr="00A67B48">
              <w:rPr>
                <w:rFonts w:ascii="Book Antiqua" w:eastAsia="Times New Roman" w:hAnsi="Book Antiqua" w:cs="Times New Roman"/>
                <w:b/>
                <w:sz w:val="19"/>
                <w:szCs w:val="19"/>
                <w:lang w:eastAsia="pt-BR"/>
              </w:rPr>
              <w:t>)</w:t>
            </w:r>
            <w:r w:rsidRPr="00A67B48">
              <w:rPr>
                <w:rFonts w:ascii="Book Antiqua" w:eastAsia="Times New Roman" w:hAnsi="Book Antiqua" w:cs="Times New Roman"/>
                <w:sz w:val="19"/>
                <w:szCs w:val="19"/>
                <w:lang w:eastAsia="pt-BR"/>
              </w:rPr>
              <w:t xml:space="preserve">: Em relação a nota promissória e cheque, assinale a opção correta: Quem concorda em se obrigar por uma nota promissória aceita a circulação do crédito correspondente, uma vez que a nota promissória corresponde a promessa de pagamento. </w:t>
            </w:r>
            <w:r w:rsidRPr="00A67B48">
              <w:rPr>
                <w:rFonts w:ascii="Book Antiqua" w:eastAsia="Times New Roman" w:hAnsi="Book Antiqua" w:cs="Times New Roman"/>
                <w:b/>
                <w:sz w:val="19"/>
                <w:szCs w:val="19"/>
                <w:lang w:eastAsia="pt-BR"/>
              </w:rPr>
              <w:t xml:space="preserve">BL: </w:t>
            </w:r>
            <w:proofErr w:type="spellStart"/>
            <w:r w:rsidRPr="00A67B48">
              <w:rPr>
                <w:rFonts w:ascii="Book Antiqua" w:eastAsia="Times New Roman" w:hAnsi="Book Antiqua" w:cs="Times New Roman"/>
                <w:b/>
                <w:sz w:val="19"/>
                <w:szCs w:val="19"/>
                <w:lang w:eastAsia="pt-BR"/>
              </w:rPr>
              <w:t>arts</w:t>
            </w:r>
            <w:proofErr w:type="spellEnd"/>
            <w:r w:rsidRPr="00A67B48">
              <w:rPr>
                <w:rFonts w:ascii="Book Antiqua" w:eastAsia="Times New Roman" w:hAnsi="Book Antiqua" w:cs="Times New Roman"/>
                <w:b/>
                <w:sz w:val="19"/>
                <w:szCs w:val="19"/>
                <w:lang w:eastAsia="pt-BR"/>
              </w:rPr>
              <w:t xml:space="preserve">. 54, Dec. 2.044/08 e art. 76 e </w:t>
            </w:r>
            <w:proofErr w:type="spellStart"/>
            <w:r w:rsidRPr="00A67B48">
              <w:rPr>
                <w:rFonts w:ascii="Book Antiqua" w:eastAsia="Times New Roman" w:hAnsi="Book Antiqua" w:cs="Times New Roman"/>
                <w:b/>
                <w:sz w:val="19"/>
                <w:szCs w:val="19"/>
                <w:lang w:eastAsia="pt-BR"/>
              </w:rPr>
              <w:t>ss</w:t>
            </w:r>
            <w:proofErr w:type="spellEnd"/>
            <w:r w:rsidRPr="00A67B48">
              <w:rPr>
                <w:rFonts w:ascii="Book Antiqua" w:eastAsia="Times New Roman" w:hAnsi="Book Antiqua" w:cs="Times New Roman"/>
                <w:b/>
                <w:sz w:val="19"/>
                <w:szCs w:val="19"/>
                <w:lang w:eastAsia="pt-BR"/>
              </w:rPr>
              <w:t xml:space="preserve"> da LUG.</w:t>
            </w:r>
          </w:p>
          <w:p w14:paraId="07368A02" w14:textId="77777777" w:rsidR="00461039" w:rsidRPr="00A67B48" w:rsidRDefault="00461039" w:rsidP="00E312A2">
            <w:pPr>
              <w:jc w:val="both"/>
              <w:rPr>
                <w:rFonts w:ascii="Book Antiqua" w:hAnsi="Book Antiqua" w:cs="Times New Roman"/>
                <w:sz w:val="19"/>
                <w:szCs w:val="19"/>
              </w:rPr>
            </w:pPr>
          </w:p>
          <w:p w14:paraId="52592187" w14:textId="260197BC" w:rsidR="00461039" w:rsidRPr="00A67B48" w:rsidRDefault="00461039" w:rsidP="00E312A2">
            <w:pPr>
              <w:jc w:val="both"/>
              <w:rPr>
                <w:rFonts w:ascii="Book Antiqua" w:eastAsia="Times New Roman" w:hAnsi="Book Antiqua" w:cs="Times New Roman"/>
                <w:i/>
                <w:sz w:val="19"/>
                <w:szCs w:val="19"/>
                <w:lang w:eastAsia="pt-BR"/>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Teor do art. 54 do Dec. 2.044/08: “</w:t>
            </w:r>
            <w:r w:rsidRPr="00A67B48">
              <w:rPr>
                <w:rFonts w:ascii="Book Antiqua" w:hAnsi="Book Antiqua" w:cs="Times New Roman"/>
                <w:i/>
                <w:sz w:val="19"/>
                <w:szCs w:val="19"/>
              </w:rPr>
              <w:t>Art. 54. A nota promissória é uma promessa de pagamento e deve conter estes requisitos essenciais, lançados, por extenso no contexto: (...)”</w:t>
            </w:r>
            <w:r w:rsidRPr="00A67B48">
              <w:rPr>
                <w:rFonts w:ascii="Book Antiqua" w:hAnsi="Book Antiqua" w:cs="Times New Roman"/>
                <w:sz w:val="19"/>
                <w:szCs w:val="19"/>
              </w:rPr>
              <w:t xml:space="preserve">; </w:t>
            </w:r>
          </w:p>
          <w:p w14:paraId="406817BA" w14:textId="77777777" w:rsidR="00461039" w:rsidRPr="00A67B48" w:rsidRDefault="00461039" w:rsidP="00E312A2">
            <w:pPr>
              <w:jc w:val="both"/>
              <w:rPr>
                <w:rFonts w:ascii="Book Antiqua" w:hAnsi="Book Antiqua" w:cs="Times New Roman"/>
                <w:sz w:val="19"/>
                <w:szCs w:val="19"/>
              </w:rPr>
            </w:pPr>
          </w:p>
          <w:p w14:paraId="746312AF" w14:textId="21F9CB48" w:rsidR="00461039" w:rsidRPr="00A67B48" w:rsidRDefault="00461039" w:rsidP="00E312A2">
            <w:pPr>
              <w:jc w:val="both"/>
              <w:rPr>
                <w:rFonts w:ascii="Book Antiqua" w:hAnsi="Book Antiqua" w:cs="Times New Roman"/>
                <w:sz w:val="19"/>
                <w:szCs w:val="19"/>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TJES-2011</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DPETO-2022</w:t>
            </w:r>
            <w:r w:rsidR="005F7D85">
              <w:rPr>
                <w:rFonts w:ascii="Book Antiqua" w:hAnsi="Book Antiqua" w:cs="Times New Roman"/>
                <w:b/>
                <w:i/>
                <w:iCs/>
                <w:color w:val="FF0000"/>
                <w:sz w:val="19"/>
                <w:szCs w:val="19"/>
              </w:rPr>
              <w:t>: #</w:t>
            </w:r>
            <w:r w:rsidR="005F7D85" w:rsidRPr="005F7D85">
              <w:rPr>
                <w:rFonts w:ascii="Book Antiqua" w:hAnsi="Book Antiqua" w:cs="Times New Roman"/>
                <w:b/>
                <w:i/>
                <w:iCs/>
                <w:color w:val="FF0000"/>
                <w:sz w:val="19"/>
                <w:szCs w:val="19"/>
                <w:highlight w:val="green"/>
              </w:rPr>
              <w:t>TJSP-2024</w:t>
            </w:r>
            <w:r w:rsidR="008B629B">
              <w:rPr>
                <w:rFonts w:ascii="Book Antiqua" w:hAnsi="Book Antiqua" w:cs="Times New Roman"/>
                <w:b/>
                <w:i/>
                <w:iCs/>
                <w:color w:val="FF0000"/>
                <w:sz w:val="19"/>
                <w:szCs w:val="19"/>
              </w:rPr>
              <w:t>: #</w:t>
            </w:r>
            <w:r w:rsidR="008B629B" w:rsidRPr="008B629B">
              <w:rPr>
                <w:rFonts w:ascii="Book Antiqua" w:hAnsi="Book Antiqua" w:cs="Times New Roman"/>
                <w:b/>
                <w:i/>
                <w:iCs/>
                <w:color w:val="FF0000"/>
                <w:sz w:val="19"/>
                <w:szCs w:val="19"/>
                <w:highlight w:val="green"/>
              </w:rPr>
              <w:t>CESPE</w:t>
            </w:r>
            <w:r w:rsidR="005F7D85">
              <w:rPr>
                <w:rFonts w:ascii="Book Antiqua" w:hAnsi="Book Antiqua" w:cs="Times New Roman"/>
                <w:b/>
                <w:i/>
                <w:iCs/>
                <w:color w:val="FF0000"/>
                <w:sz w:val="19"/>
                <w:szCs w:val="19"/>
              </w:rPr>
              <w:t>: #</w:t>
            </w:r>
            <w:r w:rsidR="005F7D85" w:rsidRPr="005F7D85">
              <w:rPr>
                <w:rFonts w:ascii="Book Antiqua" w:hAnsi="Book Antiqua" w:cs="Times New Roman"/>
                <w:b/>
                <w:i/>
                <w:iCs/>
                <w:color w:val="FF0000"/>
                <w:sz w:val="19"/>
                <w:szCs w:val="19"/>
                <w:highlight w:val="green"/>
              </w:rPr>
              <w:t>VUNESP</w:t>
            </w:r>
            <w:r w:rsidRPr="00A67B48">
              <w:rPr>
                <w:rFonts w:ascii="Book Antiqua" w:hAnsi="Book Antiqua" w:cs="Times New Roman"/>
                <w:b/>
                <w:i/>
                <w:iCs/>
                <w:sz w:val="19"/>
                <w:szCs w:val="19"/>
              </w:rPr>
              <w:t>:</w:t>
            </w:r>
            <w:r w:rsidRPr="00A67B48">
              <w:rPr>
                <w:rFonts w:ascii="Book Antiqua" w:hAnsi="Book Antiqua" w:cs="Times New Roman"/>
                <w:sz w:val="19"/>
                <w:szCs w:val="19"/>
              </w:rPr>
              <w:t xml:space="preserve"> A nota promissória corresponde a uma promessa de pagamento ao tomador da nota ou a quem este determinar. Aquele que se obriga por uma nota promissória está ciente de que o título poderá circular, segundo o regime cambiário, já que os títulos de crédito </w:t>
            </w:r>
            <w:r w:rsidR="00B80343" w:rsidRPr="00A67B48">
              <w:rPr>
                <w:rFonts w:ascii="Book Antiqua" w:hAnsi="Book Antiqua" w:cs="Times New Roman"/>
                <w:sz w:val="19"/>
                <w:szCs w:val="19"/>
              </w:rPr>
              <w:t>se regem</w:t>
            </w:r>
            <w:r w:rsidRPr="00A67B48">
              <w:rPr>
                <w:rFonts w:ascii="Book Antiqua" w:hAnsi="Book Antiqua" w:cs="Times New Roman"/>
                <w:sz w:val="19"/>
                <w:szCs w:val="19"/>
              </w:rPr>
              <w:t xml:space="preserve"> pelo princípio da abstração, ou seja, quando emitidos, desvinculam-se do objeto que lhe causa, podendo circular.</w:t>
            </w:r>
          </w:p>
        </w:tc>
      </w:tr>
    </w:tbl>
    <w:p w14:paraId="3CB494E8"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bookmarkStart w:id="40" w:name="anexo2"/>
      <w:bookmarkEnd w:id="38"/>
      <w:bookmarkEnd w:id="40"/>
      <w:r w:rsidRPr="00A67B48">
        <w:rPr>
          <w:rFonts w:ascii="Book Antiqua" w:hAnsi="Book Antiqua"/>
          <w:b/>
          <w:bCs/>
          <w:color w:val="000000" w:themeColor="text1"/>
          <w:sz w:val="19"/>
          <w:szCs w:val="19"/>
        </w:rPr>
        <w:t>ANEXO II</w:t>
      </w:r>
    </w:p>
    <w:p w14:paraId="76C154DB"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1º. Qualquer das Altas Partes Contratantes pode prescrever que a obrigação de inserir nas letras passadas no seu território a palavra "letra", prevista no artigo 1º, nº 1, da Lei Uniforme, só se aplicará 6 (seis) meses após a entrada em vigor da presente Convenção. </w:t>
      </w:r>
    </w:p>
    <w:p w14:paraId="71E147D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1" w:name="reserva02"/>
      <w:bookmarkEnd w:id="41"/>
      <w:r w:rsidRPr="00A67B48">
        <w:rPr>
          <w:rFonts w:ascii="Book Antiqua" w:hAnsi="Book Antiqua" w:cs="Times New Roman"/>
          <w:sz w:val="19"/>
          <w:szCs w:val="19"/>
        </w:rPr>
        <w:t xml:space="preserve">Art. 2º. Qualquer das Altas Partes Contratantes tem, pelo que respeita às obrigações contraídas em matéria de letras no seu território, a faculdade de determinar de que maneira pode ser suprida a falta de assinatura, desde que por uma declaração autêntica escrita na letra se possa constatar a vontade daquele que deveria ter assinado. </w:t>
      </w:r>
    </w:p>
    <w:p w14:paraId="6A8D43A4"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2" w:name="reserva03"/>
      <w:bookmarkEnd w:id="42"/>
      <w:r w:rsidRPr="00A67B48">
        <w:rPr>
          <w:rFonts w:ascii="Book Antiqua" w:hAnsi="Book Antiqua" w:cs="Times New Roman"/>
          <w:sz w:val="19"/>
          <w:szCs w:val="19"/>
        </w:rPr>
        <w:t xml:space="preserve">Art. 3º. Qualquer das Altas Partes Contratantes reserva-se a faculdade de não inserir o artigo 10 da Lei Uniforme na sua lei nacional. </w:t>
      </w:r>
    </w:p>
    <w:p w14:paraId="4868CA43"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4º. Por derrogação da alínea primeira do artigo 31 da Lei Uniforme, qualquer das Altas Partes Contratantes tem a faculdade de admitir a possibilidade de ser dado um aval no seu território por ato separado em que se indique o lugar onde foi feito. </w:t>
      </w:r>
    </w:p>
    <w:p w14:paraId="77244474"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3" w:name="reserva05"/>
      <w:bookmarkEnd w:id="43"/>
      <w:r w:rsidRPr="00A67B48">
        <w:rPr>
          <w:rFonts w:ascii="Book Antiqua" w:hAnsi="Book Antiqua" w:cs="Times New Roman"/>
          <w:sz w:val="19"/>
          <w:szCs w:val="19"/>
        </w:rPr>
        <w:t xml:space="preserve">Art. 5º. Qualquer das Altas Partes Contratantes pode completar o artigo 38 da Lei Uniforme dispondo que, em relação às letras pagáveis no seu território, o portador deverá fazer a apresentação no próprio dia do vencimento; a inobservância desta obrigação só acarreta responsabilidade por perdas e danos. </w:t>
      </w:r>
    </w:p>
    <w:p w14:paraId="4563075B"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As outras Altas Partes Contratantes terão a faculdade de fixar as condições em que reconhecerão uma tal obrigação. </w:t>
      </w:r>
    </w:p>
    <w:p w14:paraId="031E199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4" w:name="reserva06"/>
      <w:bookmarkEnd w:id="44"/>
      <w:r w:rsidRPr="00A67B48">
        <w:rPr>
          <w:rFonts w:ascii="Book Antiqua" w:hAnsi="Book Antiqua" w:cs="Times New Roman"/>
          <w:sz w:val="19"/>
          <w:szCs w:val="19"/>
        </w:rPr>
        <w:t xml:space="preserve">Art. 6º. A cada uma das Altas Partes Contratantes incumbe determinar, para os efeitos da aplicação da última alínea do artigo 38, quais as instituições que, segundo a lei nacional, devam ser consideradas câmaras de compensação. </w:t>
      </w:r>
    </w:p>
    <w:p w14:paraId="34C835B5"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5" w:name="reserva07"/>
      <w:bookmarkEnd w:id="45"/>
      <w:r w:rsidRPr="00A67B48">
        <w:rPr>
          <w:rFonts w:ascii="Book Antiqua" w:hAnsi="Book Antiqua" w:cs="Times New Roman"/>
          <w:sz w:val="19"/>
          <w:szCs w:val="19"/>
        </w:rPr>
        <w:lastRenderedPageBreak/>
        <w:t xml:space="preserve">Art. 7º. Pelo que se refere às letras pagáveis no seu território, qualquer das Altas Partes Contratantes tem a faculdade de sustar, se o julgar necessário, em circunstâncias excepcionais relacionadas com a taxa de câmbio da moeda nacional, os efeitos da cláusula prevista no artigo 41 relativa ao pagamento efetivo em moeda estrangeira. A mesma regra se aplica no que respeita à emissão no território nacional de letras em moedas estrangeiras. </w:t>
      </w:r>
    </w:p>
    <w:p w14:paraId="7FC12CA8"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8º. Qualquer das Altas Partes Contratantes tem a faculdade de determinar que os protestos a fazer no seu território possam ser substituídos por uma declaração datada, escrita na própria letra e assinada pelo sacado, exceto no caso de o sacador exigir no texto da letra que se faça um protesto com as formalidades devidas. </w:t>
      </w:r>
    </w:p>
    <w:p w14:paraId="30DB19F3"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Qualquer das Altas Partes Contratantes tem igualmente a faculdade de determinar que a dita declaração seja transcrita num registro público no prazo fixado para os protestos.</w:t>
      </w:r>
    </w:p>
    <w:p w14:paraId="607F4EE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 caso previsto nas alíneas precedentes o endosso sem data presume se ter sido feito anteriormente ao protesto. </w:t>
      </w:r>
    </w:p>
    <w:p w14:paraId="0F03B729"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6" w:name="reserva09"/>
      <w:bookmarkEnd w:id="46"/>
      <w:r w:rsidRPr="00A67B48">
        <w:rPr>
          <w:rFonts w:ascii="Book Antiqua" w:hAnsi="Book Antiqua" w:cs="Times New Roman"/>
          <w:sz w:val="19"/>
          <w:szCs w:val="19"/>
        </w:rPr>
        <w:t xml:space="preserve">Art. 9º. Por derrogação da alínea terceira do artigo 44 da Lei Uniforme, qualquer das Altas Partes Contratantes tem a faculdade de determinar que o protesto por falta de pagamento deve ser feito no dia em que a letra é pagável ou num dos 2 (dois) dias úteis seguintes. </w:t>
      </w:r>
    </w:p>
    <w:p w14:paraId="1C966A4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7" w:name="reserva10"/>
      <w:bookmarkEnd w:id="47"/>
      <w:r w:rsidRPr="00A67B48">
        <w:rPr>
          <w:rFonts w:ascii="Book Antiqua" w:hAnsi="Book Antiqua" w:cs="Times New Roman"/>
          <w:sz w:val="19"/>
          <w:szCs w:val="19"/>
        </w:rPr>
        <w:t xml:space="preserve">Art. 10°. Fica reservada para a legislação de cada uma das Altas Partes Contratantes a determinação precisa das situações jurídicas a que se referem os </w:t>
      </w:r>
      <w:proofErr w:type="spellStart"/>
      <w:r w:rsidRPr="00A67B48">
        <w:rPr>
          <w:rFonts w:ascii="Book Antiqua" w:hAnsi="Book Antiqua" w:cs="Times New Roman"/>
          <w:sz w:val="19"/>
          <w:szCs w:val="19"/>
        </w:rPr>
        <w:t>nºs</w:t>
      </w:r>
      <w:proofErr w:type="spellEnd"/>
      <w:r w:rsidRPr="00A67B48">
        <w:rPr>
          <w:rFonts w:ascii="Book Antiqua" w:hAnsi="Book Antiqua" w:cs="Times New Roman"/>
          <w:sz w:val="19"/>
          <w:szCs w:val="19"/>
        </w:rPr>
        <w:t xml:space="preserve"> 2 e 3 do artigo 43 e os </w:t>
      </w:r>
      <w:proofErr w:type="spellStart"/>
      <w:r w:rsidRPr="00A67B48">
        <w:rPr>
          <w:rFonts w:ascii="Book Antiqua" w:hAnsi="Book Antiqua" w:cs="Times New Roman"/>
          <w:sz w:val="19"/>
          <w:szCs w:val="19"/>
        </w:rPr>
        <w:t>nºs</w:t>
      </w:r>
      <w:proofErr w:type="spellEnd"/>
      <w:r w:rsidRPr="00A67B48">
        <w:rPr>
          <w:rFonts w:ascii="Book Antiqua" w:hAnsi="Book Antiqua" w:cs="Times New Roman"/>
          <w:sz w:val="19"/>
          <w:szCs w:val="19"/>
        </w:rPr>
        <w:t xml:space="preserve"> 5 e 6 do artigo 44 da Lei Uniforme. </w:t>
      </w:r>
    </w:p>
    <w:p w14:paraId="5178CD9C"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11. Por derrogação dos </w:t>
      </w:r>
      <w:proofErr w:type="spellStart"/>
      <w:r w:rsidRPr="00A67B48">
        <w:rPr>
          <w:rFonts w:ascii="Book Antiqua" w:hAnsi="Book Antiqua" w:cs="Times New Roman"/>
          <w:sz w:val="19"/>
          <w:szCs w:val="19"/>
        </w:rPr>
        <w:t>nºs</w:t>
      </w:r>
      <w:proofErr w:type="spellEnd"/>
      <w:r w:rsidRPr="00A67B48">
        <w:rPr>
          <w:rFonts w:ascii="Book Antiqua" w:hAnsi="Book Antiqua" w:cs="Times New Roman"/>
          <w:sz w:val="19"/>
          <w:szCs w:val="19"/>
        </w:rPr>
        <w:t xml:space="preserve"> 2 e 3 do artigo 43 e do artigo 74 da Lei Uniforme, qualquer das Altas Partes Contratantes reserva-se a faculdade de admitir na sua legislação a possibilidade, para os garantes de uma letra que tenham sido acionados, de ser concedido um alongamento de prazos, os quais não poderão em caso algum ir além da data do vencimento da letra. </w:t>
      </w:r>
    </w:p>
    <w:p w14:paraId="2274B80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12. Por derrogação do artigo 45 da Lei Uniforme, qualquer das Altas Partes Contratantes tem a faculdade de manter ou de introduzir o sistema de aviso por intermédio de um agente público, que consiste no seguinte: ao fazer o protesto por falta de aceite ou por falta de pagamento, o notário ou o funcionário público incumbido desse serviço, segundo a lei nacional, é obrigado a dar comunicação por escrito desse protesto às pessoas obrigadas pela letra, cujos endereços figuram nela, ou que sejam conhecidos do agente que faz o protesto, ou sejam indicados pelas pessoas que exigiram o protesto. As despesas originadas por esses avisos serão adicionadas às despesas do protesto. </w:t>
      </w:r>
    </w:p>
    <w:p w14:paraId="72C3F28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8" w:name="reserva13"/>
      <w:bookmarkEnd w:id="48"/>
      <w:r w:rsidRPr="00A67B48">
        <w:rPr>
          <w:rFonts w:ascii="Book Antiqua" w:hAnsi="Book Antiqua" w:cs="Times New Roman"/>
          <w:sz w:val="19"/>
          <w:szCs w:val="19"/>
        </w:rPr>
        <w:t xml:space="preserve">Art. 13. Qualquer das Altas Partes Contratantes tem a faculdade de determinar, no que respeita às letras passadas e pagáveis no seu território, que a taxa de juro a que referem os </w:t>
      </w:r>
      <w:proofErr w:type="spellStart"/>
      <w:r w:rsidRPr="00A67B48">
        <w:rPr>
          <w:rFonts w:ascii="Book Antiqua" w:hAnsi="Book Antiqua" w:cs="Times New Roman"/>
          <w:sz w:val="19"/>
          <w:szCs w:val="19"/>
        </w:rPr>
        <w:t>nºs</w:t>
      </w:r>
      <w:proofErr w:type="spellEnd"/>
      <w:r w:rsidRPr="00A67B48">
        <w:rPr>
          <w:rFonts w:ascii="Book Antiqua" w:hAnsi="Book Antiqua" w:cs="Times New Roman"/>
          <w:sz w:val="19"/>
          <w:szCs w:val="19"/>
        </w:rPr>
        <w:t xml:space="preserve"> 2 dos artigos 48 e 49 da Lei Uniforme poderá ser substituída pela taxa legal em vigor no território da respectiva Alta Parte Contratante. </w:t>
      </w:r>
    </w:p>
    <w:p w14:paraId="623B072B"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14. Por derrogação do artigo 48 da Lei Uniforme, qualquer das Altas Partes Contratantes reserva-se a faculdade de inserir na lei nacional uma disposição pela qual o portador pode reclamar daquele contra quem exerce o seu direito de ação uma comissão cujo quantitativo será fixado pela mesma lei nacional. </w:t>
      </w:r>
    </w:p>
    <w:p w14:paraId="0D8EE16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mesma doutrina se aplica, por derrogação do artigo 49 da Lei Uniforme, no que se refere à pessoa que, tendo pago uma letra, reclama a sua importância aos seus garantes. </w:t>
      </w:r>
    </w:p>
    <w:p w14:paraId="3D69EBA8"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49" w:name="reserva15"/>
      <w:bookmarkEnd w:id="49"/>
      <w:r w:rsidRPr="00A67B48">
        <w:rPr>
          <w:rFonts w:ascii="Book Antiqua" w:hAnsi="Book Antiqua" w:cs="Times New Roman"/>
          <w:sz w:val="19"/>
          <w:szCs w:val="19"/>
        </w:rPr>
        <w:t xml:space="preserve">Art. 15. Qualquer das Altas Partes Contratantes tem a liberdade de decidir que, no caso de perda de direitos ou de prescrição, no seu território subsistirá o direito de proceder contra o sacador que não constituir provisão ou contra um sacador ou endossante que tenha feito lucros ilegítimos. A mesma faculdade existe, em caso de prescrição, pelo que respeita ao aceitante que recebeu provisão ou tenha realizado lucros ilegítimos. </w:t>
      </w:r>
    </w:p>
    <w:p w14:paraId="2382719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50" w:name="reserva16"/>
      <w:bookmarkEnd w:id="50"/>
      <w:r w:rsidRPr="00A67B48">
        <w:rPr>
          <w:rFonts w:ascii="Book Antiqua" w:hAnsi="Book Antiqua" w:cs="Times New Roman"/>
          <w:sz w:val="19"/>
          <w:szCs w:val="19"/>
        </w:rPr>
        <w:t xml:space="preserve">Art. 16. A questão de saber se o sacador é obrigado a constituir provisão à data do vencimento e se o portador tem direitos especiais sobre essa provisão está fora do âmbito da Lei Uniforme. </w:t>
      </w:r>
    </w:p>
    <w:p w14:paraId="5E4B598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O mesmo sucede relativamente a qualquer outra questão respeitante às relações jurídicas que serviram de base à emissão da letra. </w:t>
      </w:r>
    </w:p>
    <w:p w14:paraId="0BB5B2E9"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51" w:name="reserva17"/>
      <w:bookmarkEnd w:id="51"/>
      <w:r w:rsidRPr="00A67B48">
        <w:rPr>
          <w:rFonts w:ascii="Book Antiqua" w:hAnsi="Book Antiqua" w:cs="Times New Roman"/>
          <w:sz w:val="19"/>
          <w:szCs w:val="19"/>
        </w:rPr>
        <w:t xml:space="preserve">Art. 17. A cada uma das Altas Partes Contratantes compete determinar na sua legislação nacional as causas de interrupção e de suspensão da prescrição das ações relativas a letras que os seus tribunais são chamados a conhecer. </w:t>
      </w:r>
    </w:p>
    <w:p w14:paraId="549D509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As outras Altas Partes Contratantes têm a faculdade de determinar as condições a que subordinarão o conhecimento de tais causas. O mesmo sucede quanto ao efeito de uma ação como meio de indicação do início do prazo de prescrição, a que se refere a alínea terceira do artigo 70 da Lei Uniforme.</w:t>
      </w:r>
    </w:p>
    <w:p w14:paraId="3229705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18. Qualquer das Altas Partes Contratantes tem a faculdade de determinar que certos dias úteis sejam assimilados aos dias feriados legais, pelo que respeita à apresentação ao aceite ou ao pagamento e demais atos relativos às letras. </w:t>
      </w:r>
    </w:p>
    <w:p w14:paraId="7AC6CDDB"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52" w:name="reserva19"/>
      <w:bookmarkEnd w:id="52"/>
      <w:r w:rsidRPr="00A67B48">
        <w:rPr>
          <w:rFonts w:ascii="Book Antiqua" w:hAnsi="Book Antiqua" w:cs="Times New Roman"/>
          <w:sz w:val="19"/>
          <w:szCs w:val="19"/>
        </w:rPr>
        <w:t xml:space="preserve">Art. 19. Qualquer das Altas Partes Contratantes pode determinar o nome a dar nas leis nacionais aos títulos a que se refere o artigo 75 da Lei Uniforme ou dispensar esses títulos de qualquer denominação especial, uma vez que contenham a indicação expressa de que são à ordem. </w:t>
      </w:r>
    </w:p>
    <w:p w14:paraId="37D4431E"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bookmarkStart w:id="53" w:name="reserva20"/>
      <w:bookmarkEnd w:id="53"/>
      <w:r w:rsidRPr="00A67B48">
        <w:rPr>
          <w:rFonts w:ascii="Book Antiqua" w:hAnsi="Book Antiqua" w:cs="Times New Roman"/>
          <w:sz w:val="19"/>
          <w:szCs w:val="19"/>
        </w:rPr>
        <w:t xml:space="preserve">Art. 20. As disposições dos artigos 1º a 18 do presente Anexo, relativas às letras, aplicam-se igualmente às notas promissórias. </w:t>
      </w:r>
    </w:p>
    <w:p w14:paraId="651FB9C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21. Qualquer das Altas Partes Contratantes reserva-se a faculdade de limitar a obrigação assumida, em virtude do artigo 1º da Convenção, exclusivamente às disposições relativas às letras, não introduzindo no seu território as disposições sobre notas promissórias constantes do Título II da Lei Uniforme. Neste caso, a Alta Parte Contratante que fizer uso desta reserva será considerada Parte Contratante apenas pelo que respeita às letras. </w:t>
      </w:r>
    </w:p>
    <w:p w14:paraId="0D26E601"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Qualquer das Altas Partes Contratantes reserva-se igualmente a faculdade de compilar num regulamento especial as disposições relativas às notas promissórias, regulamento que será inteiramente conforme com as estipulações do Título II da Lei Uniforme e que deverá reproduzir as disposições sobre letras referidas no mesmo título sujeitas apenas às modificações resultantes dos artigos 75, 76, 77 e 78 da Lei Uniforme e dos artigos 19 e 20 do presente Anexo. </w:t>
      </w:r>
    </w:p>
    <w:p w14:paraId="28527E9E"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22. Qualquer das Altas Partes Contratantes tem a faculdade de tomar medidas excepcionais de ordem geral relativas à prorrogação dos prazos relativos a atos tendentes à conservação de direitos e à prorrogação do vencimento das letras. </w:t>
      </w:r>
    </w:p>
    <w:p w14:paraId="7FD04D75" w14:textId="77777777" w:rsidR="00D07D1F" w:rsidRPr="00A67B48" w:rsidRDefault="002C04BF"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Art. 23. Cada uma das Altas Partes Contratantes obriga-se a reconhecer as disposições adotadas por qualquer das outras Altas Partes Contratantes em virtude dos artigos 1º a 4º, 6º, 8º a 16 e 18 a 21 do presente Anexo.</w:t>
      </w:r>
    </w:p>
    <w:p w14:paraId="75388E71"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PROTOCOLO</w:t>
      </w:r>
    </w:p>
    <w:p w14:paraId="15BD7885"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Ao assinar a Convenção datada de hoje, estabelecendo uma Lei Uniforme em matéria de letras e notas promissórias, os abaixo-assinados, devidamente autorizados, acordaram nas disposições seguintes: </w:t>
      </w:r>
    </w:p>
    <w:p w14:paraId="20C53659"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A</w:t>
      </w:r>
      <w:r w:rsidRPr="00A67B48">
        <w:rPr>
          <w:rFonts w:ascii="Book Antiqua" w:hAnsi="Book Antiqua" w:cs="Times New Roman"/>
          <w:sz w:val="19"/>
          <w:szCs w:val="19"/>
        </w:rPr>
        <w:t xml:space="preserve"> Os membros da Sociedade das Nações e os Estados não-membros que não tenham podido efetuar antes de 1º de setembro de 1932 </w:t>
      </w:r>
      <w:proofErr w:type="gramStart"/>
      <w:r w:rsidRPr="00A67B48">
        <w:rPr>
          <w:rFonts w:ascii="Book Antiqua" w:hAnsi="Book Antiqua" w:cs="Times New Roman"/>
          <w:sz w:val="19"/>
          <w:szCs w:val="19"/>
        </w:rPr>
        <w:t>o depósito da ratificação da referida Convenção obrigam-se</w:t>
      </w:r>
      <w:proofErr w:type="gramEnd"/>
      <w:r w:rsidRPr="00A67B48">
        <w:rPr>
          <w:rFonts w:ascii="Book Antiqua" w:hAnsi="Book Antiqua" w:cs="Times New Roman"/>
          <w:sz w:val="19"/>
          <w:szCs w:val="19"/>
        </w:rPr>
        <w:t xml:space="preserve"> a enviar, dentro de 15 (quinze) dias, a contar daquela data, uma comunicação ao secretário-geral da Sociedade das Nações, dando-lhe a conhecer a situação em que se encontram no que diz respeito à ratificação.</w:t>
      </w:r>
    </w:p>
    <w:p w14:paraId="48C2B85E"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B</w:t>
      </w:r>
      <w:r w:rsidRPr="00A67B48">
        <w:rPr>
          <w:rFonts w:ascii="Book Antiqua" w:hAnsi="Book Antiqua" w:cs="Times New Roman"/>
          <w:sz w:val="19"/>
          <w:szCs w:val="19"/>
        </w:rPr>
        <w:t xml:space="preserve"> Se, em 1º de novembro de 1932, não se tiverem verificado as condições previstas na alínea primeira do artigo 6º para a entrada em vigor da Convenção, o secretário-geral da Sociedade nas Nações convocará uma reunião dos membros da Sociedade das Nações e dos Estados não-membros </w:t>
      </w:r>
      <w:r w:rsidRPr="00A67B48">
        <w:rPr>
          <w:rFonts w:ascii="Book Antiqua" w:hAnsi="Book Antiqua" w:cs="Times New Roman"/>
          <w:sz w:val="19"/>
          <w:szCs w:val="19"/>
        </w:rPr>
        <w:lastRenderedPageBreak/>
        <w:t xml:space="preserve">que tenham assinado a Convenção ou a ela tenham aderido, a fim de serem examinadas a situação e as medidas que porventura devam ser tomadas para a resolver. </w:t>
      </w:r>
    </w:p>
    <w:p w14:paraId="7127C54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C</w:t>
      </w:r>
      <w:r w:rsidRPr="00A67B48">
        <w:rPr>
          <w:rFonts w:ascii="Book Antiqua" w:hAnsi="Book Antiqua" w:cs="Times New Roman"/>
          <w:sz w:val="19"/>
          <w:szCs w:val="19"/>
        </w:rPr>
        <w:t xml:space="preserve"> As Altas Partes Contratantes comunicar-se-ão reciprocamente, a partir da sua entrada em vigor, as disposições legislativas promulgadas nos respectivos territórios para tornar efetiva a Convenção. </w:t>
      </w:r>
    </w:p>
    <w:p w14:paraId="1DC88B3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Em fé do que os plenipotenciários acima mencionados assinaram o presente Protocolo. </w:t>
      </w:r>
    </w:p>
    <w:p w14:paraId="3192779B" w14:textId="77777777" w:rsidR="00D07D1F" w:rsidRPr="00A67B48" w:rsidRDefault="002C04BF"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Feito em Genebra, aos sete de junho de mil novecentos e trinta, num só exemplar, que será depositado nos arquivos do Secretariado da Sociedade das Nações, será transmitida cópia autêntica a todos os membros da Sociedade das Nações e a todos os Estados não-membros representados na Conferência.</w:t>
      </w:r>
    </w:p>
    <w:p w14:paraId="5B0343FB"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t>CONVENÇÃO DESTINADA A REGULAR CERTOS CONFLITOS DE LEIS EM MATÉRIA DAS LETRAS DE CAMBIO E NOTAS PROMISSÓRIAS E PROTOCOLO</w:t>
      </w:r>
    </w:p>
    <w:p w14:paraId="2753E9BF"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Presidente do Reich Alemão... </w:t>
      </w:r>
    </w:p>
    <w:p w14:paraId="593B1E0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Desejando adotar disposições para resolver certos conflitos de leis em matéria de letras e de notas promissórias, designaram como seus plenipotenciários: </w:t>
      </w:r>
    </w:p>
    <w:p w14:paraId="4BFAC921"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Os quais depois de terem apresentado os seus plenos poderes, achados em boa e devida forma, acordaram nas disposições seguintes: </w:t>
      </w:r>
    </w:p>
    <w:p w14:paraId="6F02DCB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1º. As Altas Partes Contratantes obrigam-se mutuamente a aplicar para a solução dos conflitos de leis em matéria de letras e de notas promissórias, a seguir enumerados, as disposições constantes dos artigos seguintes: </w:t>
      </w:r>
    </w:p>
    <w:p w14:paraId="5BDB322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2º. A capacidade de uma pessoa para se obrigar por letra ou nota promissória é regulada pela respectiva lei nacional. Se a lei nacional declarar competente a lei de um outro país, será aplicada esta última. </w:t>
      </w:r>
    </w:p>
    <w:p w14:paraId="031ECC05"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pessoa incapaz, segundo a lei indicada na alínea precedente, </w:t>
      </w:r>
      <w:proofErr w:type="gramStart"/>
      <w:r w:rsidRPr="00A67B48">
        <w:rPr>
          <w:rFonts w:ascii="Book Antiqua" w:hAnsi="Book Antiqua" w:cs="Times New Roman"/>
          <w:sz w:val="19"/>
          <w:szCs w:val="19"/>
        </w:rPr>
        <w:t>é contudo</w:t>
      </w:r>
      <w:proofErr w:type="gramEnd"/>
      <w:r w:rsidRPr="00A67B48">
        <w:rPr>
          <w:rFonts w:ascii="Book Antiqua" w:hAnsi="Book Antiqua" w:cs="Times New Roman"/>
          <w:sz w:val="19"/>
          <w:szCs w:val="19"/>
        </w:rPr>
        <w:t xml:space="preserve"> havida como validamente obrigada se tiver aposto a sua assinatura em território de um país segundo cuja legislação teria sido considerada capaz. </w:t>
      </w:r>
    </w:p>
    <w:p w14:paraId="4F859FD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Qualquer das Altas Partes Contratantes tem a faculdade de não reconhecer a validade da obrigação contraída em matéria de letras ou notas promissórias por um dos seus nacionais, quando essa obrigação só seja válida no território das outras Altas Partes Contratantes pela aplicação da alínea anterior do presente artigo. </w:t>
      </w:r>
    </w:p>
    <w:p w14:paraId="5452455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Art. 3º. A forma das obrigações contraídas em matéria de letras e notas promissórias é regulada pela lei do país em cujo território essas obrigações tenham sido assumidas.</w:t>
      </w:r>
    </w:p>
    <w:p w14:paraId="733AEE99"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No entanto, se as obrigações assumidas em virtude de uma letra ou nota promissória não forem válidas nos termos da alínea precedente, mas o forem em face da legislação do país em que tenha posteriormente sido contraída uma outra obrigação, o fato de as primeiras obrigações serem irregulares quanto à forma não afeta a validade da obrigação posterior. </w:t>
      </w:r>
    </w:p>
    <w:p w14:paraId="36E0552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Qualquer das Altas Partes Contratantes tem a faculdade de determinar que as obrigações contraídas no estrangeiro por algum dos seus nacionais, em matéria de letras e notas promissórias, serão válidas no seu próprio território, em relação a qualquer outro dos seus nacionais, desde que tenham sido contraídas pela forma estabelecida na lei nacional. </w:t>
      </w:r>
    </w:p>
    <w:p w14:paraId="573060E9"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Art. 4º. Os efeitos das obrigações do aceitante de uma letra e do subscritor de uma nota promissória são determinados pela lei do lugar onde esses títulos sejam pagáveis.</w:t>
      </w:r>
    </w:p>
    <w:p w14:paraId="7602A20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Os efeitos provenientes das assinaturas dos outros coobrigados por letra ou nota promissória são determinados pela lei do país em cujo território as assinaturas forem apostas. </w:t>
      </w:r>
    </w:p>
    <w:p w14:paraId="5E0E1EFC"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5º. Os prazos para o exercício do direito de ação são determinados para todos os signatários pela lei do lugar de emissão do título. </w:t>
      </w:r>
    </w:p>
    <w:p w14:paraId="5EC797E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6º. A lei do lugar de emissão do título determina se o portador de uma letra adquire o crédito que originou a emissão do título. </w:t>
      </w:r>
    </w:p>
    <w:p w14:paraId="2A1BDB34"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7º. A lei do país em que a letra é pagável determina se o aceite pode ser restrito a uma parte da importância a pagar ou se o portador é ou não obrigado a receber um pagamento parcial. </w:t>
      </w:r>
    </w:p>
    <w:p w14:paraId="09B522A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mesma regra é aplicável ao pagamento de notas promissórias. </w:t>
      </w:r>
    </w:p>
    <w:p w14:paraId="04FEFC18"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8º. A forma e os prazos do protesto, assim como a forma dos outros atos necessários ao exercício ou à conservação dos direitos em matéria de letras e notas promissórias, são regulados pelas leis do país em cujo território se deva fazer o protesto ou praticar os referidos atos. </w:t>
      </w:r>
    </w:p>
    <w:p w14:paraId="4519EAA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Art. 9º. As medidas a tomar em caso de perda ou de roubo de uma letra ou de uma nota promissória são determinadas pela lei do país em que esses títulos sejam pagáveis.</w:t>
      </w:r>
    </w:p>
    <w:p w14:paraId="0E4AE80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Art. 10. Qualquer das Altas Partes Contratantes reserva-se a faculdade de não aplicar os princípios de Direito Internacional privado consignados na presente Convenção, pelo que respeita:</w:t>
      </w:r>
    </w:p>
    <w:p w14:paraId="6AB3F73C"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1º) uma obrigação contraída fora do território de uma das Altas Partes Contratantes; </w:t>
      </w:r>
    </w:p>
    <w:p w14:paraId="1520967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2º) a uma lei que seria aplicável em conformidade com estes princípios, mas que não seja lei em vigor no território de uma das Altas Partes Contratantes. </w:t>
      </w:r>
    </w:p>
    <w:p w14:paraId="1E38E24B"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11. As disposições da presente Convenção não serão aplicáveis, no território de cada uma das Altas Partes Contratantes, às letras e notas promissórias já criadas à data de entrada em vigor da Convenção. </w:t>
      </w:r>
    </w:p>
    <w:p w14:paraId="074E1E48"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12. A presente Convenção, cujos textos francês e inglês farão, ambos, igualmente fé, terá a data de hoje. </w:t>
      </w:r>
    </w:p>
    <w:p w14:paraId="5AEC6B2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Poderá ser ulteriormente assinada até 6 de setembro de 1930 em nome de qualquer membro da Sociedade das Nações e de qualquer Estado não-membro. </w:t>
      </w:r>
    </w:p>
    <w:p w14:paraId="3AD6829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13. A presente Convenção será ratificada. </w:t>
      </w:r>
    </w:p>
    <w:p w14:paraId="525CBE2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Os instrumentos de ratificação serão transmitidos, antes de 1º de setembro de 1932, ao secretário-geral da Sociedade das Nações, que notificará imediatamente do seu depósito todos os membros da Sociedade das Nações e os Estados não-membros que sejam partes na presente Convenção. </w:t>
      </w:r>
    </w:p>
    <w:p w14:paraId="4AF7120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14. A partir de 6 de setembro de 1930, qualquer membro da Sociedade das Nações e qualquer Estado não-membro poderá aderir à presente Convenção. </w:t>
      </w:r>
    </w:p>
    <w:p w14:paraId="037BF4DC"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Esta adesão efetuar-se-á por meio de notificação ao secretário-geral da Sociedade das Nações, que será depositada nos arquivos do Secretariado. </w:t>
      </w:r>
    </w:p>
    <w:p w14:paraId="456D4CA0"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secretário-geral notificará imediatamente desse depósito todos os Estados que tenham assinado a presente Convenção ou a ela tenham aderido. </w:t>
      </w:r>
    </w:p>
    <w:p w14:paraId="0D217284"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15. A presente Convenção somente entrará em vigor depois de ter sido ratificada ou de a ela terem aderido sete membros da Sociedade das Nações ou Estados não-membros, entre os quais deverão figurar três dos membros da Sociedade das Nações com representação no Conselho. </w:t>
      </w:r>
    </w:p>
    <w:p w14:paraId="5732E401"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lastRenderedPageBreak/>
        <w:t xml:space="preserve">Começará a vigorar 90 (noventa) dias depois de recebida pelo secretário-geral da Sociedade das Nações a 7ª ratificação ou adesão, em conformidade com o disposto na alínea primeira do presente artigo. </w:t>
      </w:r>
    </w:p>
    <w:p w14:paraId="5661E11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O secretário-geral da Sociedade das Nações, nas notificações previstas nos artigos 13 e 14, fará menção especial de terem sido recebidas as ratificações ou adesões a que se refere a alínea primeira do presente artigo. </w:t>
      </w:r>
    </w:p>
    <w:p w14:paraId="04050A53"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16. As ratificações ou adesões após a entrada em vigor da presente Convenção, em conformidade com o disposto no artigo 15 produzirão os seus efeitos 90 (noventa) dias depois da data da sua recepção pelo secretário-geral da Sociedade das Nações. </w:t>
      </w:r>
    </w:p>
    <w:p w14:paraId="5069B2E5"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17. A presente Convenção não poderá ser denunciada antes de decorrido um prazo de 2 (dois) anos a contar da data em que ela tiver começado a vigorar para o membro da Sociedade das Nações ou para o Estado não-membro que a </w:t>
      </w:r>
      <w:proofErr w:type="spellStart"/>
      <w:r w:rsidRPr="00A67B48">
        <w:rPr>
          <w:rFonts w:ascii="Book Antiqua" w:hAnsi="Book Antiqua" w:cs="Times New Roman"/>
          <w:sz w:val="19"/>
          <w:szCs w:val="19"/>
        </w:rPr>
        <w:t>denuncia</w:t>
      </w:r>
      <w:proofErr w:type="spellEnd"/>
      <w:r w:rsidRPr="00A67B48">
        <w:rPr>
          <w:rFonts w:ascii="Book Antiqua" w:hAnsi="Book Antiqua" w:cs="Times New Roman"/>
          <w:sz w:val="19"/>
          <w:szCs w:val="19"/>
        </w:rPr>
        <w:t xml:space="preserve">; esta denúncia produzirá os seus efeitos 90 (noventa) dias depois de recebida pelo secretário-geral a respectiva notificação. </w:t>
      </w:r>
    </w:p>
    <w:p w14:paraId="0200E37F"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Qualquer denúncia será imediatamente comunicada pelo secretário-geral da Sociedade das Nações a todas as outras Altas Partes Contratantes. </w:t>
      </w:r>
    </w:p>
    <w:p w14:paraId="77242C9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 denúncia só produzirá efeito em relação à Alta Parte Contratante em nome da qual ela tenha sido feita. </w:t>
      </w:r>
    </w:p>
    <w:p w14:paraId="41D08D0E"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18. Decorrido um prazo de 4 (quatro) anos da entrada em vigor da presente Convenção, qualquer membro da Sociedade das Nações, ou Estado não-membro ligado à Convenção poderá formular ao secretário-geral da Sociedade das Nações um pedido de revisão de algumas ou de todas as suas disposições. </w:t>
      </w:r>
    </w:p>
    <w:p w14:paraId="78C032F7"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Se este pedido, comunicado aos outros membros da Sociedade das Nações ou Estados não-membros para os quais a Convenção estiver então em vigor, for apoiado dentro do prazo de 1 (um) ano por seis, pelo menos, dentre eles, o Conselho da Sociedade das Nações decidirá se deve ser convocada uma conferência para aquele fim. </w:t>
      </w:r>
    </w:p>
    <w:p w14:paraId="0070289E"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19. As Altas Partes Contratantes podem declarar no momento da assinatura da ratificação ou da adesão que, aceitando a presente Convenção, não assumem nenhuma obrigação pelo que respeita a todas ou parte das suas colônias, protetorados ou territórios sob a sua soberania ou mandato, caso em que a presente Convenção se não aplicará aos territórios mencionados nessa declaração. </w:t>
      </w:r>
    </w:p>
    <w:p w14:paraId="69D2E4A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As Altas Partes Contratantes poderão mais tarde notificar o secretário-geral da Sociedade das Nações de que desejam que a presente Convenção se aplique a todos ou parte dos territórios que tenham sido objeto da declaração prevista na alínea precedente, e nesse caso a Convenção aplicar-se-á aos territórios mencionados na comunicação, 90 (noventa) dias depois de esta ter sido recebida pelo secretário-geral da Sociedade das Nações.</w:t>
      </w:r>
    </w:p>
    <w:p w14:paraId="5A9BB24A"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As Altas Partes Contratantes podem a todo o tempo declarar que desejam que a presente Convenção cesse de se aplicar a toda ou parte das suas colônias, protetorados ou territórios sob a sua soberania ou mandato, caso em que a Convenção deixará de se aplicar aos territórios mencionados nessa declaração 1 (um) ano após esta ter sido recebida pelo secretário-geral da Sociedade das Nações. </w:t>
      </w:r>
    </w:p>
    <w:p w14:paraId="2213A65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Art. 20. A presente Convenção será registrada pelo secretário-geral da Sociedade das Nações desde que entre em vigor. Será publicada, logo que for possível, na "Coleção de Tratados" da Sociedade das Nações. </w:t>
      </w:r>
    </w:p>
    <w:p w14:paraId="66E108D5"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Em fé do que os plenipotenciários acima designados assinaram a presente Convenção. </w:t>
      </w:r>
    </w:p>
    <w:p w14:paraId="621CBA2E" w14:textId="77777777" w:rsidR="00D07D1F" w:rsidRPr="00A67B48" w:rsidRDefault="002C04BF"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Feito em Genebra, aos sete de junho de mil novecentos e trinta, num só exemplar, que será depositado nos arquivos do Secretariado da Sociedade das Nações. Será transmitida cópia autêntica a todos os membros da Sociedade das Nações e a todos os Estados não-membros representados na Conferência.</w:t>
      </w:r>
    </w:p>
    <w:p w14:paraId="031F58A5" w14:textId="77777777" w:rsidR="00D07D1F" w:rsidRPr="00A67B48" w:rsidRDefault="00D07D1F" w:rsidP="00390587">
      <w:pPr>
        <w:pStyle w:val="azul069-15px211"/>
        <w:shd w:val="clear" w:color="auto" w:fill="FFFFFF"/>
        <w:jc w:val="center"/>
        <w:rPr>
          <w:rFonts w:ascii="Book Antiqua" w:hAnsi="Book Antiqua"/>
          <w:b/>
          <w:bCs/>
          <w:color w:val="000000" w:themeColor="text1"/>
          <w:sz w:val="19"/>
          <w:szCs w:val="19"/>
        </w:rPr>
      </w:pPr>
      <w:r w:rsidRPr="00A67B48">
        <w:rPr>
          <w:rFonts w:ascii="Book Antiqua" w:hAnsi="Book Antiqua"/>
          <w:b/>
          <w:bCs/>
          <w:color w:val="000000" w:themeColor="text1"/>
          <w:sz w:val="19"/>
          <w:szCs w:val="19"/>
        </w:rPr>
        <w:lastRenderedPageBreak/>
        <w:t>PROTOCOLO</w:t>
      </w:r>
    </w:p>
    <w:p w14:paraId="649874ED"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Ao assinar a Convenção datada de hoje, destinada a regular certos conflitos de leis em matéria de letras e de notas promissórias, os abaixo-assinados, devidamente autorizados, acordaram nas disposições seguintes: </w:t>
      </w:r>
    </w:p>
    <w:p w14:paraId="47CA90C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A</w:t>
      </w:r>
      <w:r w:rsidRPr="00A67B48">
        <w:rPr>
          <w:rFonts w:ascii="Book Antiqua" w:hAnsi="Book Antiqua" w:cs="Times New Roman"/>
          <w:sz w:val="19"/>
          <w:szCs w:val="19"/>
        </w:rPr>
        <w:t xml:space="preserve"> Os membros da Sociedade das Nações e os Estados não-membros que não tenham podido efetuar, antes de 1º de setembro de 1932, o depósito da ratificação da referida Convenção, obrigam-se a enviar, dentro de 15 (quinze) dias a contar daquela data, uma comunicação ao secretário-geral da Sociedade das Nações dando-lhe a conhecer a situação em que se encontram no que diz respeito à ratificação. </w:t>
      </w:r>
    </w:p>
    <w:p w14:paraId="4120E342"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B</w:t>
      </w:r>
      <w:r w:rsidRPr="00A67B48">
        <w:rPr>
          <w:rFonts w:ascii="Book Antiqua" w:hAnsi="Book Antiqua" w:cs="Times New Roman"/>
          <w:sz w:val="19"/>
          <w:szCs w:val="19"/>
        </w:rPr>
        <w:t xml:space="preserve"> Se, em 1º de novembro de 1932, não se tiverem verificado as condições previstas na alínea primeira do artigo 15 para a entrada em vigor da Convenção, o secretário-geral da Sociedade das Nações convocará uma reunião dos membros da Sociedade das Nações e dos Estados não-membros que tenham assinado a Convenção ou a ela tenham aderido, a fim de ser examinada a situação e as medidas que porventura devem ser tomadas para a resolver. </w:t>
      </w:r>
    </w:p>
    <w:p w14:paraId="25BB20F6"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b/>
          <w:bCs/>
          <w:sz w:val="19"/>
          <w:szCs w:val="19"/>
        </w:rPr>
        <w:t>C</w:t>
      </w:r>
      <w:r w:rsidRPr="00A67B48">
        <w:rPr>
          <w:rFonts w:ascii="Book Antiqua" w:hAnsi="Book Antiqua" w:cs="Times New Roman"/>
          <w:sz w:val="19"/>
          <w:szCs w:val="19"/>
        </w:rPr>
        <w:t xml:space="preserve"> As Altas Partes Contratantes comunicar-se-ão, reciprocamente, a partir da sua entrada em vigor, as disposições legislativas promulgadas nos respectivos territórios para tornar efetiva a Convenção. </w:t>
      </w:r>
    </w:p>
    <w:p w14:paraId="16EC49DF" w14:textId="77777777" w:rsidR="002C04BF" w:rsidRPr="00A67B48" w:rsidRDefault="002C04BF" w:rsidP="00390587">
      <w:pPr>
        <w:spacing w:before="100" w:beforeAutospacing="1" w:after="100" w:afterAutospacing="1" w:line="240" w:lineRule="auto"/>
        <w:ind w:firstLine="567"/>
        <w:jc w:val="both"/>
        <w:rPr>
          <w:rFonts w:ascii="Book Antiqua" w:hAnsi="Book Antiqua" w:cs="Times New Roman"/>
          <w:sz w:val="19"/>
          <w:szCs w:val="19"/>
        </w:rPr>
      </w:pPr>
      <w:r w:rsidRPr="00A67B48">
        <w:rPr>
          <w:rFonts w:ascii="Book Antiqua" w:hAnsi="Book Antiqua" w:cs="Times New Roman"/>
          <w:sz w:val="19"/>
          <w:szCs w:val="19"/>
        </w:rPr>
        <w:t xml:space="preserve">Em fé do que os plenipotenciários acima mencionados assinaram o presente Protocolo. </w:t>
      </w:r>
    </w:p>
    <w:p w14:paraId="01DAB4F3" w14:textId="77777777" w:rsidR="00D07D1F" w:rsidRPr="00A67B48" w:rsidRDefault="002C04BF" w:rsidP="00390587">
      <w:pPr>
        <w:pStyle w:val="NormalWeb"/>
        <w:shd w:val="clear" w:color="auto" w:fill="FFFFFF"/>
        <w:ind w:firstLine="567"/>
        <w:jc w:val="both"/>
        <w:rPr>
          <w:rFonts w:ascii="Book Antiqua" w:hAnsi="Book Antiqua"/>
          <w:color w:val="000000" w:themeColor="text1"/>
          <w:sz w:val="19"/>
          <w:szCs w:val="19"/>
        </w:rPr>
      </w:pPr>
      <w:r w:rsidRPr="00A67B48">
        <w:rPr>
          <w:rFonts w:ascii="Book Antiqua" w:eastAsiaTheme="minorHAnsi" w:hAnsi="Book Antiqua"/>
          <w:sz w:val="19"/>
          <w:szCs w:val="19"/>
          <w:lang w:eastAsia="en-US"/>
        </w:rPr>
        <w:t>Feito em Genebra, aos sete de junho de mil novecentos e trinta, num só exemplar, que será depositado nos arquivos do Secretariado da Sociedade das Nações, será transmitida cópia autêntica a todos os membros da Sociedade das Nações e a todos os Estados não-membros representados na Conferência.</w:t>
      </w:r>
    </w:p>
    <w:p w14:paraId="3E5C85F3" w14:textId="77777777" w:rsidR="000D08A3" w:rsidRPr="00DB1E1D" w:rsidRDefault="000D08A3" w:rsidP="00D07D1F">
      <w:pPr>
        <w:ind w:left="-567" w:right="-852"/>
        <w:jc w:val="both"/>
        <w:rPr>
          <w:rFonts w:ascii="Book Antiqua" w:hAnsi="Book Antiqua" w:cs="Calibri"/>
          <w:color w:val="000000" w:themeColor="text1"/>
          <w:sz w:val="20"/>
          <w:szCs w:val="20"/>
        </w:rPr>
      </w:pPr>
    </w:p>
    <w:sectPr w:rsidR="000D08A3" w:rsidRPr="00DB1E1D" w:rsidSect="009F505A">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6C9F" w14:textId="77777777" w:rsidR="00570C00" w:rsidRDefault="00570C00" w:rsidP="003D17C4">
      <w:pPr>
        <w:spacing w:after="0" w:line="240" w:lineRule="auto"/>
      </w:pPr>
      <w:r>
        <w:separator/>
      </w:r>
    </w:p>
  </w:endnote>
  <w:endnote w:type="continuationSeparator" w:id="0">
    <w:p w14:paraId="773B3DF1" w14:textId="77777777" w:rsidR="00570C00" w:rsidRDefault="00570C00" w:rsidP="003D1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8B8C" w14:textId="77777777" w:rsidR="00570C00" w:rsidRDefault="00570C00" w:rsidP="003D17C4">
      <w:pPr>
        <w:spacing w:after="0" w:line="240" w:lineRule="auto"/>
      </w:pPr>
      <w:r>
        <w:separator/>
      </w:r>
    </w:p>
  </w:footnote>
  <w:footnote w:type="continuationSeparator" w:id="0">
    <w:p w14:paraId="736824BB" w14:textId="77777777" w:rsidR="00570C00" w:rsidRDefault="00570C00" w:rsidP="003D17C4">
      <w:pPr>
        <w:spacing w:after="0" w:line="240" w:lineRule="auto"/>
      </w:pPr>
      <w:r>
        <w:continuationSeparator/>
      </w:r>
    </w:p>
  </w:footnote>
  <w:footnote w:id="1">
    <w:p w14:paraId="1765AD1C" w14:textId="39FCE98B" w:rsidR="00977883" w:rsidRPr="004D1120" w:rsidRDefault="00977883" w:rsidP="00A60706">
      <w:pPr>
        <w:pStyle w:val="Textodenotaderodap"/>
        <w:jc w:val="both"/>
        <w:rPr>
          <w:rFonts w:ascii="Book Antiqua" w:hAnsi="Book Antiqua"/>
          <w:sz w:val="18"/>
          <w:szCs w:val="18"/>
        </w:rPr>
      </w:pPr>
      <w:r w:rsidRPr="004D1120">
        <w:rPr>
          <w:rStyle w:val="Refdenotaderodap"/>
          <w:rFonts w:ascii="Book Antiqua" w:hAnsi="Book Antiqua"/>
          <w:sz w:val="18"/>
          <w:szCs w:val="18"/>
        </w:rPr>
        <w:footnoteRef/>
      </w:r>
      <w:r w:rsidRPr="004D1120">
        <w:rPr>
          <w:rFonts w:ascii="Book Antiqua" w:hAnsi="Book Antiqua"/>
          <w:sz w:val="18"/>
          <w:szCs w:val="18"/>
        </w:rPr>
        <w:t xml:space="preserve"> </w:t>
      </w:r>
      <w:r w:rsidRPr="00A60706">
        <w:rPr>
          <w:rFonts w:ascii="Book Antiqua" w:hAnsi="Book Antiqua"/>
          <w:sz w:val="18"/>
          <w:szCs w:val="18"/>
        </w:rPr>
        <w:t xml:space="preserve">Art. 1º A letra de câmbio é uma </w:t>
      </w:r>
      <w:r w:rsidRPr="00A60706">
        <w:rPr>
          <w:rFonts w:ascii="Book Antiqua" w:hAnsi="Book Antiqua"/>
          <w:b/>
          <w:bCs/>
          <w:sz w:val="18"/>
          <w:szCs w:val="18"/>
          <w:highlight w:val="cyan"/>
        </w:rPr>
        <w:t>ordem de pagamento</w:t>
      </w:r>
      <w:r w:rsidRPr="00A60706">
        <w:rPr>
          <w:rFonts w:ascii="Book Antiqua" w:hAnsi="Book Antiqua"/>
          <w:sz w:val="18"/>
          <w:szCs w:val="18"/>
        </w:rPr>
        <w:t xml:space="preserve"> e deve conter requisitos, lançados, por extenso, no contexto.</w:t>
      </w:r>
      <w:r>
        <w:rPr>
          <w:rFonts w:ascii="Book Antiqua" w:hAnsi="Book Antiqua"/>
          <w:sz w:val="18"/>
          <w:szCs w:val="18"/>
        </w:rPr>
        <w:t xml:space="preserve"> (...)</w:t>
      </w:r>
      <w:r w:rsidRPr="00A60706">
        <w:rPr>
          <w:rFonts w:ascii="Book Antiqua" w:hAnsi="Book Antiqua"/>
          <w:sz w:val="18"/>
          <w:szCs w:val="18"/>
        </w:rPr>
        <w:t xml:space="preserve"> Art. 6º A letra pode ser passada: I. À vista; II. A dia certo; III. A tempo certo da data; IV. A tempo certo da vista.</w:t>
      </w:r>
    </w:p>
  </w:footnote>
  <w:footnote w:id="2">
    <w:p w14:paraId="29D8B2A7" w14:textId="66B8BBF6" w:rsidR="00977883" w:rsidRPr="005547CD" w:rsidRDefault="00977883" w:rsidP="005547CD">
      <w:pPr>
        <w:pStyle w:val="Textodenotaderodap"/>
        <w:jc w:val="both"/>
        <w:rPr>
          <w:rFonts w:ascii="Book Antiqua" w:hAnsi="Book Antiqua"/>
        </w:rPr>
      </w:pPr>
      <w:r w:rsidRPr="005547CD">
        <w:rPr>
          <w:rStyle w:val="Refdenotaderodap"/>
          <w:rFonts w:ascii="Book Antiqua" w:hAnsi="Book Antiqua"/>
          <w:sz w:val="18"/>
          <w:szCs w:val="18"/>
        </w:rPr>
        <w:footnoteRef/>
      </w:r>
      <w:r w:rsidRPr="005547CD">
        <w:rPr>
          <w:rFonts w:ascii="Book Antiqua" w:hAnsi="Book Antiqua"/>
          <w:sz w:val="18"/>
          <w:szCs w:val="18"/>
        </w:rPr>
        <w:t xml:space="preserve"> Art. 54. A nota promissória é uma promessa de pagamento e deve conter estes requisitos essenciais, lançados, por extenso no contexto: (...) Art. 56. São aplicáveis à nota promissória, com as modificações necessárias, todos os dispositivos do Título I desta Lei, exceto os que se referem ao aceite e às duplicatas.</w:t>
      </w:r>
    </w:p>
  </w:footnote>
  <w:footnote w:id="3">
    <w:p w14:paraId="0CB2E5BC" w14:textId="1B5149F3" w:rsidR="00977883" w:rsidRPr="00557F24" w:rsidRDefault="00977883" w:rsidP="00557F24">
      <w:pPr>
        <w:pStyle w:val="Textodenotaderodap"/>
        <w:jc w:val="both"/>
        <w:rPr>
          <w:rFonts w:ascii="Book Antiqua" w:hAnsi="Book Antiqua"/>
          <w:sz w:val="18"/>
          <w:szCs w:val="18"/>
        </w:rPr>
      </w:pPr>
      <w:r w:rsidRPr="005547CD">
        <w:rPr>
          <w:rStyle w:val="Refdenotaderodap"/>
          <w:rFonts w:ascii="Book Antiqua" w:hAnsi="Book Antiqua"/>
          <w:sz w:val="18"/>
          <w:szCs w:val="18"/>
        </w:rPr>
        <w:footnoteRef/>
      </w:r>
      <w:r w:rsidRPr="005547CD">
        <w:rPr>
          <w:rFonts w:ascii="Book Antiqua" w:hAnsi="Book Antiqua"/>
          <w:sz w:val="18"/>
          <w:szCs w:val="18"/>
        </w:rPr>
        <w:t xml:space="preserve"> </w:t>
      </w:r>
      <w:r w:rsidRPr="00557F24">
        <w:rPr>
          <w:rFonts w:ascii="Book Antiqua" w:hAnsi="Book Antiqua"/>
          <w:sz w:val="18"/>
          <w:szCs w:val="18"/>
        </w:rPr>
        <w:t xml:space="preserve">Art. 75. A nota promissória contém: </w:t>
      </w:r>
      <w:r>
        <w:rPr>
          <w:rFonts w:ascii="Book Antiqua" w:hAnsi="Book Antiqua"/>
          <w:sz w:val="18"/>
          <w:szCs w:val="18"/>
        </w:rPr>
        <w:t xml:space="preserve">(...) </w:t>
      </w:r>
      <w:r w:rsidRPr="00557F24">
        <w:rPr>
          <w:rFonts w:ascii="Book Antiqua" w:hAnsi="Book Antiqua"/>
          <w:sz w:val="18"/>
          <w:szCs w:val="18"/>
        </w:rPr>
        <w:t xml:space="preserve">2. </w:t>
      </w:r>
      <w:r w:rsidRPr="00557F24">
        <w:rPr>
          <w:rFonts w:ascii="Book Antiqua" w:hAnsi="Book Antiqua"/>
          <w:b/>
          <w:bCs/>
          <w:sz w:val="18"/>
          <w:szCs w:val="18"/>
        </w:rPr>
        <w:t>a promessa</w:t>
      </w:r>
      <w:r w:rsidRPr="00557F24">
        <w:rPr>
          <w:rFonts w:ascii="Book Antiqua" w:hAnsi="Book Antiqua"/>
          <w:sz w:val="18"/>
          <w:szCs w:val="18"/>
        </w:rPr>
        <w:t xml:space="preserve"> pura e simples de pagar uma quantia determinada;</w:t>
      </w:r>
      <w:r>
        <w:rPr>
          <w:rFonts w:ascii="Book Antiqua" w:hAnsi="Book Antiqua"/>
          <w:sz w:val="18"/>
          <w:szCs w:val="18"/>
        </w:rPr>
        <w:t xml:space="preserve"> (...)</w:t>
      </w:r>
      <w:r w:rsidRPr="005547CD">
        <w:rPr>
          <w:rFonts w:ascii="Book Antiqua" w:hAnsi="Book Antiqua"/>
          <w:sz w:val="18"/>
          <w:szCs w:val="18"/>
        </w:rPr>
        <w:t>.</w:t>
      </w:r>
    </w:p>
  </w:footnote>
  <w:footnote w:id="4">
    <w:p w14:paraId="7880CFD7" w14:textId="74122F41" w:rsidR="00977883" w:rsidRPr="00CD6A6C" w:rsidRDefault="00977883" w:rsidP="00CD6A6C">
      <w:pPr>
        <w:pStyle w:val="Textodenotaderodap"/>
        <w:jc w:val="both"/>
        <w:rPr>
          <w:rFonts w:ascii="Book Antiqua" w:hAnsi="Book Antiqua"/>
          <w:sz w:val="18"/>
          <w:szCs w:val="18"/>
        </w:rPr>
      </w:pPr>
      <w:r w:rsidRPr="00CD6A6C">
        <w:rPr>
          <w:rStyle w:val="Refdenotaderodap"/>
          <w:rFonts w:ascii="Book Antiqua" w:hAnsi="Book Antiqua"/>
          <w:sz w:val="18"/>
          <w:szCs w:val="18"/>
        </w:rPr>
        <w:footnoteRef/>
      </w:r>
      <w:r w:rsidRPr="00CD6A6C">
        <w:rPr>
          <w:rFonts w:ascii="Book Antiqua" w:hAnsi="Book Antiqua"/>
          <w:sz w:val="18"/>
          <w:szCs w:val="18"/>
        </w:rPr>
        <w:t xml:space="preserve"> Art. 290. A cessão do crédito não tem eficácia em relação ao devedor, </w:t>
      </w:r>
      <w:r w:rsidRPr="00CD6A6C">
        <w:rPr>
          <w:rFonts w:ascii="Book Antiqua" w:hAnsi="Book Antiqua"/>
          <w:b/>
          <w:bCs/>
          <w:sz w:val="18"/>
          <w:szCs w:val="18"/>
          <w:u w:val="single"/>
        </w:rPr>
        <w:t>senão quando a este notificada</w:t>
      </w:r>
      <w:r w:rsidRPr="00CD6A6C">
        <w:rPr>
          <w:rFonts w:ascii="Book Antiqua" w:hAnsi="Book Antiqua"/>
          <w:sz w:val="18"/>
          <w:szCs w:val="18"/>
        </w:rPr>
        <w:t>; mas por notificado se tem o devedor que, em escrito público ou particular, se declarou ciente da cessão feita.</w:t>
      </w:r>
      <w:r>
        <w:rPr>
          <w:rFonts w:ascii="Book Antiqua" w:hAnsi="Book Antiqua"/>
          <w:sz w:val="18"/>
          <w:szCs w:val="18"/>
        </w:rPr>
        <w:t xml:space="preserve"> (...)</w:t>
      </w:r>
    </w:p>
    <w:p w14:paraId="6BA397B4" w14:textId="5EEBAA71" w:rsidR="00977883" w:rsidRDefault="00977883" w:rsidP="00CD6A6C">
      <w:pPr>
        <w:pStyle w:val="Textodenotaderodap"/>
        <w:jc w:val="both"/>
      </w:pPr>
      <w:r w:rsidRPr="00CD6A6C">
        <w:rPr>
          <w:rFonts w:ascii="Book Antiqua" w:hAnsi="Book Antiqua"/>
          <w:sz w:val="18"/>
          <w:szCs w:val="18"/>
        </w:rPr>
        <w:t>Art. 294. O devedor pode opor ao cessionário as exceções que lhe competirem, </w:t>
      </w:r>
      <w:r w:rsidRPr="00CD6A6C">
        <w:rPr>
          <w:rFonts w:ascii="Book Antiqua" w:hAnsi="Book Antiqua"/>
          <w:b/>
          <w:bCs/>
          <w:sz w:val="18"/>
          <w:szCs w:val="18"/>
          <w:u w:val="single"/>
        </w:rPr>
        <w:t>bem como as que, no momento em que veio a ter conhecimento da cessão</w:t>
      </w:r>
      <w:r w:rsidRPr="00CD6A6C">
        <w:rPr>
          <w:rFonts w:ascii="Book Antiqua" w:hAnsi="Book Antiqua"/>
          <w:sz w:val="18"/>
          <w:szCs w:val="18"/>
        </w:rPr>
        <w:t>, tinha contra o cedente. (...) Art. 302. O novo devedor não pode opor ao credor as exceções pessoais que competiam ao devedor primitivo.</w:t>
      </w:r>
    </w:p>
  </w:footnote>
  <w:footnote w:id="5">
    <w:p w14:paraId="30E97035" w14:textId="4E8E3911" w:rsidR="00977883" w:rsidRDefault="00977883" w:rsidP="00F338B2">
      <w:pPr>
        <w:pStyle w:val="Textodenotaderodap"/>
        <w:jc w:val="both"/>
      </w:pPr>
      <w:r w:rsidRPr="004975BA">
        <w:rPr>
          <w:rStyle w:val="Refdenotaderodap"/>
          <w:rFonts w:ascii="Book Antiqua" w:hAnsi="Book Antiqua"/>
          <w:sz w:val="18"/>
          <w:szCs w:val="18"/>
        </w:rPr>
        <w:footnoteRef/>
      </w:r>
      <w:r w:rsidRPr="004975BA">
        <w:rPr>
          <w:rFonts w:ascii="Book Antiqua" w:hAnsi="Book Antiqua"/>
          <w:sz w:val="18"/>
          <w:szCs w:val="18"/>
        </w:rPr>
        <w:t xml:space="preserve"> </w:t>
      </w:r>
      <w:r w:rsidRPr="00F338B2">
        <w:rPr>
          <w:rFonts w:ascii="Book Antiqua" w:hAnsi="Book Antiqua"/>
          <w:sz w:val="18"/>
          <w:szCs w:val="18"/>
        </w:rPr>
        <w:t>Súmula 476</w:t>
      </w:r>
      <w:r>
        <w:rPr>
          <w:rFonts w:ascii="Book Antiqua" w:hAnsi="Book Antiqua"/>
          <w:sz w:val="18"/>
          <w:szCs w:val="18"/>
        </w:rPr>
        <w:t>-</w:t>
      </w:r>
      <w:r w:rsidRPr="00F338B2">
        <w:rPr>
          <w:rFonts w:ascii="Book Antiqua" w:hAnsi="Book Antiqua"/>
          <w:sz w:val="18"/>
          <w:szCs w:val="18"/>
        </w:rPr>
        <w:t>STJ: O endossatário de título de crédito por endosso-mandato só responde por danos decorrentes de protesto indevido se extrapolar os poderes de mandatário</w:t>
      </w:r>
      <w:r w:rsidRPr="004975BA">
        <w:rPr>
          <w:rFonts w:ascii="Book Antiqua" w:hAnsi="Book Antiqua"/>
          <w:sz w:val="18"/>
          <w:szCs w:val="18"/>
        </w:rPr>
        <w:t>.</w:t>
      </w:r>
    </w:p>
  </w:footnote>
  <w:footnote w:id="6">
    <w:p w14:paraId="4524FAC4" w14:textId="29B2D165" w:rsidR="00977883" w:rsidRDefault="00977883" w:rsidP="00B62B32">
      <w:pPr>
        <w:pStyle w:val="Textodenotaderodap"/>
        <w:ind w:right="-1"/>
        <w:jc w:val="both"/>
      </w:pPr>
      <w:r w:rsidRPr="0014532B">
        <w:rPr>
          <w:rStyle w:val="Refdenotaderodap"/>
          <w:rFonts w:ascii="Book Antiqua" w:hAnsi="Book Antiqua"/>
          <w:sz w:val="18"/>
          <w:szCs w:val="18"/>
        </w:rPr>
        <w:footnoteRef/>
      </w:r>
      <w:r w:rsidRPr="0014532B">
        <w:rPr>
          <w:rFonts w:ascii="Book Antiqua" w:hAnsi="Book Antiqua"/>
          <w:sz w:val="18"/>
          <w:szCs w:val="18"/>
        </w:rPr>
        <w:t xml:space="preserve"> </w:t>
      </w:r>
      <w:r w:rsidRPr="00B62B32">
        <w:rPr>
          <w:rFonts w:ascii="Book Antiqua" w:hAnsi="Book Antiqua"/>
          <w:sz w:val="18"/>
          <w:szCs w:val="18"/>
        </w:rPr>
        <w:t xml:space="preserve">Art. 917. A </w:t>
      </w:r>
      <w:r w:rsidRPr="00B62B32">
        <w:rPr>
          <w:rFonts w:ascii="Book Antiqua" w:hAnsi="Book Antiqua"/>
          <w:b/>
          <w:bCs/>
          <w:sz w:val="18"/>
          <w:szCs w:val="18"/>
          <w:highlight w:val="yellow"/>
        </w:rPr>
        <w:t>cláusula constitutiva de mandato</w:t>
      </w:r>
      <w:r w:rsidRPr="00B62B32">
        <w:rPr>
          <w:rFonts w:ascii="Book Antiqua" w:hAnsi="Book Antiqua"/>
          <w:sz w:val="18"/>
          <w:szCs w:val="18"/>
        </w:rPr>
        <w:t xml:space="preserve">, </w:t>
      </w:r>
      <w:r w:rsidRPr="00B62B32">
        <w:rPr>
          <w:rFonts w:ascii="Book Antiqua" w:hAnsi="Book Antiqua"/>
          <w:b/>
          <w:bCs/>
          <w:sz w:val="18"/>
          <w:szCs w:val="18"/>
          <w:highlight w:val="cyan"/>
        </w:rPr>
        <w:t>lançada no endosso</w:t>
      </w:r>
      <w:r w:rsidRPr="00B62B32">
        <w:rPr>
          <w:rFonts w:ascii="Book Antiqua" w:hAnsi="Book Antiqua"/>
          <w:sz w:val="18"/>
          <w:szCs w:val="18"/>
        </w:rPr>
        <w:t xml:space="preserve">, </w:t>
      </w:r>
      <w:r w:rsidRPr="00B62B32">
        <w:rPr>
          <w:rFonts w:ascii="Book Antiqua" w:hAnsi="Book Antiqua"/>
          <w:b/>
          <w:bCs/>
          <w:sz w:val="18"/>
          <w:szCs w:val="18"/>
          <w:highlight w:val="yellow"/>
        </w:rPr>
        <w:t>confere ao endossatário</w:t>
      </w:r>
      <w:r w:rsidRPr="00B62B32">
        <w:rPr>
          <w:rFonts w:ascii="Book Antiqua" w:hAnsi="Book Antiqua"/>
          <w:sz w:val="18"/>
          <w:szCs w:val="18"/>
        </w:rPr>
        <w:t xml:space="preserve"> o exercício dos direitos inerentes ao título, salvo restrição expressamente estatuída.</w:t>
      </w:r>
      <w:r>
        <w:rPr>
          <w:rFonts w:ascii="Book Antiqua" w:hAnsi="Book Antiqua"/>
          <w:sz w:val="18"/>
          <w:szCs w:val="18"/>
        </w:rPr>
        <w:t xml:space="preserve"> </w:t>
      </w:r>
      <w:r w:rsidRPr="00B62B32">
        <w:rPr>
          <w:rFonts w:ascii="Book Antiqua" w:hAnsi="Book Antiqua"/>
          <w:sz w:val="18"/>
          <w:szCs w:val="18"/>
        </w:rPr>
        <w:t>§ 1º O endossatário de endosso-mandato só pode endossar novamente o título na qualidade de procurador, com os mesmos poderes que recebeu.</w:t>
      </w:r>
      <w:r>
        <w:rPr>
          <w:rFonts w:ascii="Book Antiqua" w:hAnsi="Book Antiqua"/>
          <w:sz w:val="18"/>
          <w:szCs w:val="18"/>
        </w:rPr>
        <w:t xml:space="preserve"> </w:t>
      </w:r>
      <w:r w:rsidRPr="00B62B32">
        <w:rPr>
          <w:rFonts w:ascii="Book Antiqua" w:hAnsi="Book Antiqua"/>
          <w:sz w:val="18"/>
          <w:szCs w:val="18"/>
        </w:rPr>
        <w:t>§ 2º</w:t>
      </w:r>
      <w:r>
        <w:rPr>
          <w:rFonts w:ascii="Book Antiqua" w:hAnsi="Book Antiqua"/>
          <w:sz w:val="18"/>
          <w:szCs w:val="18"/>
        </w:rPr>
        <w:t>.</w:t>
      </w:r>
      <w:r w:rsidRPr="00B62B32">
        <w:rPr>
          <w:rFonts w:ascii="Book Antiqua" w:hAnsi="Book Antiqua"/>
          <w:sz w:val="18"/>
          <w:szCs w:val="18"/>
        </w:rPr>
        <w:t xml:space="preserve"> Com a morte ou a superveniente incapacidade do endossante, não perde eficácia o endosso-mandato.</w:t>
      </w:r>
      <w:r>
        <w:rPr>
          <w:rFonts w:ascii="Book Antiqua" w:hAnsi="Book Antiqua"/>
          <w:sz w:val="18"/>
          <w:szCs w:val="18"/>
        </w:rPr>
        <w:t xml:space="preserve"> </w:t>
      </w:r>
      <w:r w:rsidRPr="00B62B32">
        <w:rPr>
          <w:rFonts w:ascii="Book Antiqua" w:hAnsi="Book Antiqua"/>
          <w:sz w:val="18"/>
          <w:szCs w:val="18"/>
        </w:rPr>
        <w:t>§ 3º</w:t>
      </w:r>
      <w:r>
        <w:rPr>
          <w:rFonts w:ascii="Book Antiqua" w:hAnsi="Book Antiqua"/>
          <w:sz w:val="18"/>
          <w:szCs w:val="18"/>
        </w:rPr>
        <w:t>.</w:t>
      </w:r>
      <w:r w:rsidRPr="00B62B32">
        <w:rPr>
          <w:rFonts w:ascii="Book Antiqua" w:hAnsi="Book Antiqua"/>
          <w:sz w:val="18"/>
          <w:szCs w:val="18"/>
        </w:rPr>
        <w:t xml:space="preserve"> Pode o devedor opor ao endossatário de endosso-mandato somente as exceções que tiver contra o endossante.</w:t>
      </w:r>
      <w:r w:rsidRPr="0014532B">
        <w:rPr>
          <w:rFonts w:ascii="Book Antiqua" w:hAnsi="Book Antiqua"/>
          <w:sz w:val="18"/>
          <w:szCs w:val="18"/>
        </w:rPr>
        <w:t>.</w:t>
      </w:r>
    </w:p>
  </w:footnote>
  <w:footnote w:id="7">
    <w:p w14:paraId="33CA5D51" w14:textId="77777777" w:rsidR="00977883" w:rsidRPr="00D503EE" w:rsidRDefault="00977883" w:rsidP="00011012">
      <w:pPr>
        <w:pStyle w:val="Textodenotaderodap"/>
        <w:jc w:val="both"/>
        <w:rPr>
          <w:rFonts w:ascii="Book Antiqua" w:hAnsi="Book Antiqua"/>
        </w:rPr>
      </w:pPr>
      <w:r w:rsidRPr="00D503EE">
        <w:rPr>
          <w:rStyle w:val="Refdenotaderodap"/>
          <w:rFonts w:ascii="Book Antiqua" w:hAnsi="Book Antiqua"/>
          <w:sz w:val="18"/>
          <w:szCs w:val="18"/>
        </w:rPr>
        <w:footnoteRef/>
      </w:r>
      <w:r w:rsidRPr="00D503EE">
        <w:rPr>
          <w:rFonts w:ascii="Book Antiqua" w:hAnsi="Book Antiqua"/>
          <w:sz w:val="18"/>
          <w:szCs w:val="18"/>
        </w:rPr>
        <w:t xml:space="preserve"> Art. 294. O devedor pode opor ao cessionário as exceções que lhe competirem, bem como as que, no momento em que veio a ter conhecimento da cessão, tinha contra o cedente.</w:t>
      </w:r>
    </w:p>
  </w:footnote>
  <w:footnote w:id="8">
    <w:p w14:paraId="36322D19" w14:textId="5C21E39D" w:rsidR="00977883" w:rsidRPr="004D1120" w:rsidRDefault="00977883" w:rsidP="00A60706">
      <w:pPr>
        <w:pStyle w:val="Textodenotaderodap"/>
        <w:jc w:val="both"/>
        <w:rPr>
          <w:rFonts w:ascii="Book Antiqua" w:hAnsi="Book Antiqua"/>
          <w:sz w:val="18"/>
          <w:szCs w:val="18"/>
        </w:rPr>
      </w:pPr>
      <w:r w:rsidRPr="004D1120">
        <w:rPr>
          <w:rStyle w:val="Refdenotaderodap"/>
          <w:rFonts w:ascii="Book Antiqua" w:hAnsi="Book Antiqua"/>
          <w:sz w:val="18"/>
          <w:szCs w:val="18"/>
        </w:rPr>
        <w:footnoteRef/>
      </w:r>
      <w:r w:rsidRPr="004D1120">
        <w:rPr>
          <w:rFonts w:ascii="Book Antiqua" w:hAnsi="Book Antiqua"/>
          <w:sz w:val="18"/>
          <w:szCs w:val="18"/>
        </w:rPr>
        <w:t xml:space="preserve"> </w:t>
      </w:r>
      <w:r w:rsidRPr="00A60706">
        <w:rPr>
          <w:rFonts w:ascii="Book Antiqua" w:hAnsi="Book Antiqua"/>
          <w:sz w:val="18"/>
          <w:szCs w:val="18"/>
        </w:rPr>
        <w:t>Art. 45. Pelo aceite, o sacado fica cambialmente obrigado para com o sacador e respectivos avalistas.</w:t>
      </w:r>
    </w:p>
  </w:footnote>
  <w:footnote w:id="9">
    <w:p w14:paraId="18E61310" w14:textId="60DD39CA" w:rsidR="00977883" w:rsidRPr="00A0678C" w:rsidRDefault="00977883" w:rsidP="00A0678C">
      <w:pPr>
        <w:pStyle w:val="Textodenotaderodap"/>
        <w:jc w:val="both"/>
        <w:rPr>
          <w:rFonts w:ascii="Book Antiqua" w:hAnsi="Book Antiqua"/>
        </w:rPr>
      </w:pPr>
      <w:r w:rsidRPr="00A0678C">
        <w:rPr>
          <w:rStyle w:val="Refdenotaderodap"/>
          <w:rFonts w:ascii="Book Antiqua" w:hAnsi="Book Antiqua"/>
          <w:sz w:val="18"/>
          <w:szCs w:val="18"/>
        </w:rPr>
        <w:footnoteRef/>
      </w:r>
      <w:r w:rsidRPr="00A0678C">
        <w:rPr>
          <w:rFonts w:ascii="Book Antiqua" w:hAnsi="Book Antiqua"/>
          <w:sz w:val="18"/>
          <w:szCs w:val="18"/>
        </w:rPr>
        <w:t xml:space="preserve"> Art. 30. O pagamento de uma letra PODE SER </w:t>
      </w:r>
      <w:r w:rsidRPr="00A0678C">
        <w:rPr>
          <w:rFonts w:ascii="Book Antiqua" w:hAnsi="Book Antiqua"/>
          <w:b/>
          <w:bCs/>
          <w:sz w:val="18"/>
          <w:szCs w:val="18"/>
        </w:rPr>
        <w:t>no todo</w:t>
      </w:r>
      <w:r w:rsidRPr="00A0678C">
        <w:rPr>
          <w:rFonts w:ascii="Book Antiqua" w:hAnsi="Book Antiqua"/>
          <w:sz w:val="18"/>
          <w:szCs w:val="18"/>
        </w:rPr>
        <w:t xml:space="preserve"> ou </w:t>
      </w:r>
      <w:r w:rsidRPr="00A0678C">
        <w:rPr>
          <w:rFonts w:ascii="Book Antiqua" w:hAnsi="Book Antiqua"/>
          <w:b/>
          <w:bCs/>
          <w:sz w:val="18"/>
          <w:szCs w:val="18"/>
        </w:rPr>
        <w:t>em parte</w:t>
      </w:r>
      <w:r w:rsidRPr="00A0678C">
        <w:rPr>
          <w:rFonts w:ascii="Book Antiqua" w:hAnsi="Book Antiqua"/>
          <w:sz w:val="18"/>
          <w:szCs w:val="18"/>
        </w:rPr>
        <w:t xml:space="preserve"> </w:t>
      </w:r>
      <w:r>
        <w:rPr>
          <w:rFonts w:ascii="Book Antiqua" w:hAnsi="Book Antiqua"/>
          <w:sz w:val="18"/>
          <w:szCs w:val="18"/>
        </w:rPr>
        <w:t>garantido</w:t>
      </w:r>
      <w:r w:rsidRPr="00A0678C">
        <w:rPr>
          <w:rFonts w:ascii="Book Antiqua" w:hAnsi="Book Antiqua"/>
          <w:sz w:val="18"/>
          <w:szCs w:val="18"/>
        </w:rPr>
        <w:t xml:space="preserve"> POR AVAL. Esta garantia é dada por um terceiro ou mesmo por um signatário da letra. </w:t>
      </w:r>
      <w:r>
        <w:rPr>
          <w:rFonts w:ascii="Book Antiqua" w:hAnsi="Book Antiqua"/>
          <w:sz w:val="18"/>
          <w:szCs w:val="18"/>
        </w:rPr>
        <w:t>(...)</w:t>
      </w:r>
    </w:p>
  </w:footnote>
  <w:footnote w:id="10">
    <w:p w14:paraId="1E33BA30" w14:textId="776AFF91" w:rsidR="00977883" w:rsidRDefault="00977883" w:rsidP="00A23F4A">
      <w:pPr>
        <w:pStyle w:val="Textodenotaderodap"/>
        <w:jc w:val="both"/>
      </w:pPr>
      <w:r w:rsidRPr="00A23F4A">
        <w:rPr>
          <w:rStyle w:val="Refdenotaderodap"/>
          <w:rFonts w:ascii="Book Antiqua" w:hAnsi="Book Antiqua"/>
          <w:sz w:val="18"/>
          <w:szCs w:val="18"/>
        </w:rPr>
        <w:footnoteRef/>
      </w:r>
      <w:r w:rsidRPr="00A23F4A">
        <w:rPr>
          <w:rFonts w:ascii="Book Antiqua" w:hAnsi="Book Antiqua"/>
          <w:sz w:val="18"/>
          <w:szCs w:val="18"/>
        </w:rPr>
        <w:t xml:space="preserve"> Art. 11. Toda letra de câmbio, mesmo que não envolva expressamente a cláusula à ordem, é transmissível por via de endosso.</w:t>
      </w:r>
      <w:r>
        <w:rPr>
          <w:rFonts w:ascii="Book Antiqua" w:hAnsi="Book Antiqua"/>
          <w:sz w:val="18"/>
          <w:szCs w:val="18"/>
        </w:rPr>
        <w:t xml:space="preserve"> </w:t>
      </w:r>
      <w:r w:rsidRPr="00A23F4A">
        <w:rPr>
          <w:rFonts w:ascii="Book Antiqua" w:hAnsi="Book Antiqua"/>
          <w:sz w:val="18"/>
          <w:szCs w:val="18"/>
        </w:rPr>
        <w:t xml:space="preserve">Quando o sacador tiver inserido na letra as palavras "não à ordem", ou uma expressão equivalente, a letra só é transmissível pela forma e com os efeitos de </w:t>
      </w:r>
      <w:r w:rsidRPr="00A23F4A">
        <w:rPr>
          <w:rFonts w:ascii="Book Antiqua" w:hAnsi="Book Antiqua"/>
          <w:b/>
          <w:bCs/>
          <w:sz w:val="18"/>
          <w:szCs w:val="18"/>
          <w:highlight w:val="cyan"/>
        </w:rPr>
        <w:t>uma cessão ordinária de créditos</w:t>
      </w:r>
      <w:r w:rsidRPr="00A23F4A">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028"/>
    <w:multiLevelType w:val="hybridMultilevel"/>
    <w:tmpl w:val="6646E75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847931"/>
    <w:multiLevelType w:val="hybridMultilevel"/>
    <w:tmpl w:val="377040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457B94"/>
    <w:multiLevelType w:val="hybridMultilevel"/>
    <w:tmpl w:val="469C3C4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F0D13A7"/>
    <w:multiLevelType w:val="hybridMultilevel"/>
    <w:tmpl w:val="69DEFC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12546865">
    <w:abstractNumId w:val="2"/>
  </w:num>
  <w:num w:numId="2" w16cid:durableId="2014067402">
    <w:abstractNumId w:val="1"/>
  </w:num>
  <w:num w:numId="3" w16cid:durableId="1157529338">
    <w:abstractNumId w:val="3"/>
  </w:num>
  <w:num w:numId="4" w16cid:durableId="2013408059">
    <w:abstractNumId w:val="0"/>
  </w:num>
  <w:num w:numId="5" w16cid:durableId="1430929115">
    <w:abstractNumId w:val="5"/>
  </w:num>
  <w:num w:numId="6" w16cid:durableId="1825774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D1F"/>
    <w:rsid w:val="000069AC"/>
    <w:rsid w:val="00011012"/>
    <w:rsid w:val="000112A2"/>
    <w:rsid w:val="0001301B"/>
    <w:rsid w:val="000141E6"/>
    <w:rsid w:val="00015874"/>
    <w:rsid w:val="00015DC6"/>
    <w:rsid w:val="00025233"/>
    <w:rsid w:val="00043855"/>
    <w:rsid w:val="000533C6"/>
    <w:rsid w:val="00055933"/>
    <w:rsid w:val="00073E14"/>
    <w:rsid w:val="00082A0D"/>
    <w:rsid w:val="00094840"/>
    <w:rsid w:val="00097906"/>
    <w:rsid w:val="000B703E"/>
    <w:rsid w:val="000B786D"/>
    <w:rsid w:val="000C01B8"/>
    <w:rsid w:val="000C3B9F"/>
    <w:rsid w:val="000D08A3"/>
    <w:rsid w:val="000D5917"/>
    <w:rsid w:val="000D6AD6"/>
    <w:rsid w:val="000F2AE8"/>
    <w:rsid w:val="0010027E"/>
    <w:rsid w:val="00105369"/>
    <w:rsid w:val="0011002B"/>
    <w:rsid w:val="001220A2"/>
    <w:rsid w:val="00123AE3"/>
    <w:rsid w:val="00131EB6"/>
    <w:rsid w:val="0013382C"/>
    <w:rsid w:val="00135CC2"/>
    <w:rsid w:val="00146ACF"/>
    <w:rsid w:val="00153CD1"/>
    <w:rsid w:val="0015568F"/>
    <w:rsid w:val="00162D50"/>
    <w:rsid w:val="00167322"/>
    <w:rsid w:val="00180212"/>
    <w:rsid w:val="00185DFB"/>
    <w:rsid w:val="00190EFE"/>
    <w:rsid w:val="0019261A"/>
    <w:rsid w:val="001A5047"/>
    <w:rsid w:val="001B094D"/>
    <w:rsid w:val="001B4FE2"/>
    <w:rsid w:val="001B542E"/>
    <w:rsid w:val="001B577D"/>
    <w:rsid w:val="001B5BB9"/>
    <w:rsid w:val="001B790F"/>
    <w:rsid w:val="001C0848"/>
    <w:rsid w:val="001C3EE2"/>
    <w:rsid w:val="001C4A4C"/>
    <w:rsid w:val="001C531E"/>
    <w:rsid w:val="001C6011"/>
    <w:rsid w:val="001C6D6F"/>
    <w:rsid w:val="001D2A63"/>
    <w:rsid w:val="001D4982"/>
    <w:rsid w:val="001D5332"/>
    <w:rsid w:val="001D6016"/>
    <w:rsid w:val="001E4D37"/>
    <w:rsid w:val="001F5720"/>
    <w:rsid w:val="001F5DA4"/>
    <w:rsid w:val="001F6403"/>
    <w:rsid w:val="0020100D"/>
    <w:rsid w:val="00212B52"/>
    <w:rsid w:val="002178E1"/>
    <w:rsid w:val="0024291C"/>
    <w:rsid w:val="0025695C"/>
    <w:rsid w:val="00261A7E"/>
    <w:rsid w:val="002749AF"/>
    <w:rsid w:val="0028600A"/>
    <w:rsid w:val="00294D92"/>
    <w:rsid w:val="002B2DE7"/>
    <w:rsid w:val="002C04BF"/>
    <w:rsid w:val="002D0EA1"/>
    <w:rsid w:val="002D175A"/>
    <w:rsid w:val="002D4DD9"/>
    <w:rsid w:val="002E2F99"/>
    <w:rsid w:val="002E7ACE"/>
    <w:rsid w:val="002F072C"/>
    <w:rsid w:val="002F7F82"/>
    <w:rsid w:val="00302839"/>
    <w:rsid w:val="00307F27"/>
    <w:rsid w:val="00311B57"/>
    <w:rsid w:val="00311DC7"/>
    <w:rsid w:val="003162D8"/>
    <w:rsid w:val="00321F48"/>
    <w:rsid w:val="00340FED"/>
    <w:rsid w:val="003423A4"/>
    <w:rsid w:val="00352B16"/>
    <w:rsid w:val="00360AB8"/>
    <w:rsid w:val="0036120A"/>
    <w:rsid w:val="00372AAC"/>
    <w:rsid w:val="003778C0"/>
    <w:rsid w:val="0038199F"/>
    <w:rsid w:val="00390587"/>
    <w:rsid w:val="003B0A34"/>
    <w:rsid w:val="003B2179"/>
    <w:rsid w:val="003B77F2"/>
    <w:rsid w:val="003B7BA4"/>
    <w:rsid w:val="003C4910"/>
    <w:rsid w:val="003C63D2"/>
    <w:rsid w:val="003D17C4"/>
    <w:rsid w:val="003D25C1"/>
    <w:rsid w:val="003D6044"/>
    <w:rsid w:val="003D641E"/>
    <w:rsid w:val="003E2005"/>
    <w:rsid w:val="003F318A"/>
    <w:rsid w:val="0040176A"/>
    <w:rsid w:val="004034AB"/>
    <w:rsid w:val="00404379"/>
    <w:rsid w:val="0042527F"/>
    <w:rsid w:val="004365E3"/>
    <w:rsid w:val="004371A2"/>
    <w:rsid w:val="00440E03"/>
    <w:rsid w:val="00445476"/>
    <w:rsid w:val="00461039"/>
    <w:rsid w:val="004610FF"/>
    <w:rsid w:val="0047173C"/>
    <w:rsid w:val="00483685"/>
    <w:rsid w:val="00485AAC"/>
    <w:rsid w:val="00494C70"/>
    <w:rsid w:val="004A419B"/>
    <w:rsid w:val="004A57BF"/>
    <w:rsid w:val="004B23E6"/>
    <w:rsid w:val="004B6D4F"/>
    <w:rsid w:val="004B7581"/>
    <w:rsid w:val="004C0F50"/>
    <w:rsid w:val="004C0FDE"/>
    <w:rsid w:val="004C24EE"/>
    <w:rsid w:val="004D6AEA"/>
    <w:rsid w:val="004E2049"/>
    <w:rsid w:val="004E4A12"/>
    <w:rsid w:val="004F55CA"/>
    <w:rsid w:val="004F592E"/>
    <w:rsid w:val="004F6323"/>
    <w:rsid w:val="00515009"/>
    <w:rsid w:val="00523E57"/>
    <w:rsid w:val="005336F0"/>
    <w:rsid w:val="00534322"/>
    <w:rsid w:val="0054166D"/>
    <w:rsid w:val="005448B7"/>
    <w:rsid w:val="00550B5B"/>
    <w:rsid w:val="00553625"/>
    <w:rsid w:val="005547CD"/>
    <w:rsid w:val="00557F24"/>
    <w:rsid w:val="00563E9C"/>
    <w:rsid w:val="005642C2"/>
    <w:rsid w:val="00570C00"/>
    <w:rsid w:val="00571AD8"/>
    <w:rsid w:val="005779C5"/>
    <w:rsid w:val="005837FD"/>
    <w:rsid w:val="005848AA"/>
    <w:rsid w:val="005C2582"/>
    <w:rsid w:val="005C7C35"/>
    <w:rsid w:val="005D0D5E"/>
    <w:rsid w:val="005D18F0"/>
    <w:rsid w:val="005D2B41"/>
    <w:rsid w:val="005D363A"/>
    <w:rsid w:val="005D4050"/>
    <w:rsid w:val="005D4740"/>
    <w:rsid w:val="005D6EF5"/>
    <w:rsid w:val="005E2655"/>
    <w:rsid w:val="005E341F"/>
    <w:rsid w:val="005F124D"/>
    <w:rsid w:val="005F5DF6"/>
    <w:rsid w:val="005F6236"/>
    <w:rsid w:val="005F7D85"/>
    <w:rsid w:val="006139DE"/>
    <w:rsid w:val="0061747C"/>
    <w:rsid w:val="0063357E"/>
    <w:rsid w:val="00633AA9"/>
    <w:rsid w:val="00641C96"/>
    <w:rsid w:val="006449D3"/>
    <w:rsid w:val="00650DB0"/>
    <w:rsid w:val="00651DED"/>
    <w:rsid w:val="00655AAF"/>
    <w:rsid w:val="00656F5F"/>
    <w:rsid w:val="0065721E"/>
    <w:rsid w:val="00664931"/>
    <w:rsid w:val="0067076B"/>
    <w:rsid w:val="00670A35"/>
    <w:rsid w:val="00673063"/>
    <w:rsid w:val="0067632A"/>
    <w:rsid w:val="006768A9"/>
    <w:rsid w:val="006768F4"/>
    <w:rsid w:val="006807E2"/>
    <w:rsid w:val="00683DC2"/>
    <w:rsid w:val="00693101"/>
    <w:rsid w:val="006A3070"/>
    <w:rsid w:val="006A44FB"/>
    <w:rsid w:val="006A4F63"/>
    <w:rsid w:val="006A5DAE"/>
    <w:rsid w:val="006A6050"/>
    <w:rsid w:val="006B2AE7"/>
    <w:rsid w:val="006B2C2F"/>
    <w:rsid w:val="006D4A51"/>
    <w:rsid w:val="006D5790"/>
    <w:rsid w:val="006D61B8"/>
    <w:rsid w:val="006D6CF9"/>
    <w:rsid w:val="006D7205"/>
    <w:rsid w:val="006E0262"/>
    <w:rsid w:val="006E0DD5"/>
    <w:rsid w:val="006E1426"/>
    <w:rsid w:val="006E3EAA"/>
    <w:rsid w:val="006E497C"/>
    <w:rsid w:val="00710D95"/>
    <w:rsid w:val="00717698"/>
    <w:rsid w:val="00734F83"/>
    <w:rsid w:val="0073617A"/>
    <w:rsid w:val="00743CEE"/>
    <w:rsid w:val="00755832"/>
    <w:rsid w:val="00761ACA"/>
    <w:rsid w:val="00766211"/>
    <w:rsid w:val="00767BCD"/>
    <w:rsid w:val="00782E80"/>
    <w:rsid w:val="00791337"/>
    <w:rsid w:val="007A713C"/>
    <w:rsid w:val="007B6009"/>
    <w:rsid w:val="007D2BC3"/>
    <w:rsid w:val="007E2F75"/>
    <w:rsid w:val="007F6C38"/>
    <w:rsid w:val="008030DA"/>
    <w:rsid w:val="00805332"/>
    <w:rsid w:val="00806E69"/>
    <w:rsid w:val="0080741B"/>
    <w:rsid w:val="00810B69"/>
    <w:rsid w:val="0082512C"/>
    <w:rsid w:val="0082560F"/>
    <w:rsid w:val="00836A20"/>
    <w:rsid w:val="008521BE"/>
    <w:rsid w:val="00854E06"/>
    <w:rsid w:val="00855E18"/>
    <w:rsid w:val="0086244D"/>
    <w:rsid w:val="0086367B"/>
    <w:rsid w:val="0087194A"/>
    <w:rsid w:val="008719A5"/>
    <w:rsid w:val="00871F93"/>
    <w:rsid w:val="00876F57"/>
    <w:rsid w:val="0088647D"/>
    <w:rsid w:val="00890430"/>
    <w:rsid w:val="00890D21"/>
    <w:rsid w:val="008A13FF"/>
    <w:rsid w:val="008A5B5F"/>
    <w:rsid w:val="008B5453"/>
    <w:rsid w:val="008B629B"/>
    <w:rsid w:val="008C69B5"/>
    <w:rsid w:val="008E14FF"/>
    <w:rsid w:val="008E3DD0"/>
    <w:rsid w:val="008E6936"/>
    <w:rsid w:val="008E7872"/>
    <w:rsid w:val="008E7A4F"/>
    <w:rsid w:val="008F2F4B"/>
    <w:rsid w:val="009001F4"/>
    <w:rsid w:val="00900FC9"/>
    <w:rsid w:val="009042B8"/>
    <w:rsid w:val="0091332E"/>
    <w:rsid w:val="00916436"/>
    <w:rsid w:val="00921C85"/>
    <w:rsid w:val="00923294"/>
    <w:rsid w:val="00925A6B"/>
    <w:rsid w:val="009261BA"/>
    <w:rsid w:val="00926FA3"/>
    <w:rsid w:val="0093390B"/>
    <w:rsid w:val="00941B5A"/>
    <w:rsid w:val="00944F07"/>
    <w:rsid w:val="00945FC1"/>
    <w:rsid w:val="00950BE3"/>
    <w:rsid w:val="00952DBE"/>
    <w:rsid w:val="00971ECC"/>
    <w:rsid w:val="0097486A"/>
    <w:rsid w:val="00977883"/>
    <w:rsid w:val="0098003C"/>
    <w:rsid w:val="00981F5F"/>
    <w:rsid w:val="00987BA4"/>
    <w:rsid w:val="00992A93"/>
    <w:rsid w:val="009A4CF0"/>
    <w:rsid w:val="009A7B3F"/>
    <w:rsid w:val="009B1C55"/>
    <w:rsid w:val="009B49B7"/>
    <w:rsid w:val="009C39CA"/>
    <w:rsid w:val="009D072E"/>
    <w:rsid w:val="009D2FD0"/>
    <w:rsid w:val="009D360B"/>
    <w:rsid w:val="009E301A"/>
    <w:rsid w:val="009E523C"/>
    <w:rsid w:val="009F44E8"/>
    <w:rsid w:val="009F505A"/>
    <w:rsid w:val="009F6529"/>
    <w:rsid w:val="00A00956"/>
    <w:rsid w:val="00A0678C"/>
    <w:rsid w:val="00A070E4"/>
    <w:rsid w:val="00A07C90"/>
    <w:rsid w:val="00A14AA7"/>
    <w:rsid w:val="00A23F4A"/>
    <w:rsid w:val="00A26798"/>
    <w:rsid w:val="00A34143"/>
    <w:rsid w:val="00A37D15"/>
    <w:rsid w:val="00A553F9"/>
    <w:rsid w:val="00A60706"/>
    <w:rsid w:val="00A63139"/>
    <w:rsid w:val="00A67B48"/>
    <w:rsid w:val="00A70217"/>
    <w:rsid w:val="00A713BE"/>
    <w:rsid w:val="00A716AD"/>
    <w:rsid w:val="00A83008"/>
    <w:rsid w:val="00A85D3E"/>
    <w:rsid w:val="00A9043E"/>
    <w:rsid w:val="00A92997"/>
    <w:rsid w:val="00A92D15"/>
    <w:rsid w:val="00A93A81"/>
    <w:rsid w:val="00A95EB8"/>
    <w:rsid w:val="00A97C90"/>
    <w:rsid w:val="00AA3E88"/>
    <w:rsid w:val="00AA3EC8"/>
    <w:rsid w:val="00AB0A59"/>
    <w:rsid w:val="00AB1001"/>
    <w:rsid w:val="00AB1398"/>
    <w:rsid w:val="00AB5FB2"/>
    <w:rsid w:val="00AD23D4"/>
    <w:rsid w:val="00AD2536"/>
    <w:rsid w:val="00AD7FF4"/>
    <w:rsid w:val="00AE66D7"/>
    <w:rsid w:val="00AF3981"/>
    <w:rsid w:val="00B13D87"/>
    <w:rsid w:val="00B17858"/>
    <w:rsid w:val="00B24C95"/>
    <w:rsid w:val="00B307DE"/>
    <w:rsid w:val="00B333B2"/>
    <w:rsid w:val="00B425B6"/>
    <w:rsid w:val="00B43960"/>
    <w:rsid w:val="00B43A01"/>
    <w:rsid w:val="00B5042E"/>
    <w:rsid w:val="00B6273C"/>
    <w:rsid w:val="00B62B32"/>
    <w:rsid w:val="00B642F1"/>
    <w:rsid w:val="00B75E95"/>
    <w:rsid w:val="00B80343"/>
    <w:rsid w:val="00B9380D"/>
    <w:rsid w:val="00B948C4"/>
    <w:rsid w:val="00BA1CC3"/>
    <w:rsid w:val="00BA1EB3"/>
    <w:rsid w:val="00BA55C4"/>
    <w:rsid w:val="00BC6E75"/>
    <w:rsid w:val="00BD7DB1"/>
    <w:rsid w:val="00BE4756"/>
    <w:rsid w:val="00BE74EA"/>
    <w:rsid w:val="00BF6246"/>
    <w:rsid w:val="00C04E32"/>
    <w:rsid w:val="00C205CF"/>
    <w:rsid w:val="00C20DF3"/>
    <w:rsid w:val="00C2187B"/>
    <w:rsid w:val="00C3726D"/>
    <w:rsid w:val="00C4369A"/>
    <w:rsid w:val="00C45FE9"/>
    <w:rsid w:val="00C46CE4"/>
    <w:rsid w:val="00C54E56"/>
    <w:rsid w:val="00C57CE2"/>
    <w:rsid w:val="00C6119B"/>
    <w:rsid w:val="00C63CC7"/>
    <w:rsid w:val="00C8536D"/>
    <w:rsid w:val="00C933B0"/>
    <w:rsid w:val="00C94963"/>
    <w:rsid w:val="00C97C91"/>
    <w:rsid w:val="00CA2E87"/>
    <w:rsid w:val="00CA3F53"/>
    <w:rsid w:val="00CB0AED"/>
    <w:rsid w:val="00CB1D48"/>
    <w:rsid w:val="00CB58B9"/>
    <w:rsid w:val="00CC141C"/>
    <w:rsid w:val="00CC3EB0"/>
    <w:rsid w:val="00CC7C01"/>
    <w:rsid w:val="00CD248B"/>
    <w:rsid w:val="00CD35A5"/>
    <w:rsid w:val="00CD6A6C"/>
    <w:rsid w:val="00CE15D5"/>
    <w:rsid w:val="00CE58AC"/>
    <w:rsid w:val="00CF1D21"/>
    <w:rsid w:val="00D01C33"/>
    <w:rsid w:val="00D02185"/>
    <w:rsid w:val="00D02BAD"/>
    <w:rsid w:val="00D0383F"/>
    <w:rsid w:val="00D03B23"/>
    <w:rsid w:val="00D0618B"/>
    <w:rsid w:val="00D07D1F"/>
    <w:rsid w:val="00D10CC1"/>
    <w:rsid w:val="00D155A9"/>
    <w:rsid w:val="00D15B37"/>
    <w:rsid w:val="00D15D22"/>
    <w:rsid w:val="00D1790D"/>
    <w:rsid w:val="00D21BB6"/>
    <w:rsid w:val="00D25882"/>
    <w:rsid w:val="00D3799C"/>
    <w:rsid w:val="00D469C1"/>
    <w:rsid w:val="00D46D24"/>
    <w:rsid w:val="00D503EE"/>
    <w:rsid w:val="00D54DEE"/>
    <w:rsid w:val="00D609AB"/>
    <w:rsid w:val="00D64C02"/>
    <w:rsid w:val="00D6686D"/>
    <w:rsid w:val="00D93EDF"/>
    <w:rsid w:val="00DB1D4B"/>
    <w:rsid w:val="00DB1E1D"/>
    <w:rsid w:val="00DB6EB8"/>
    <w:rsid w:val="00DC3029"/>
    <w:rsid w:val="00DC44E4"/>
    <w:rsid w:val="00DD128E"/>
    <w:rsid w:val="00DD2456"/>
    <w:rsid w:val="00DD432A"/>
    <w:rsid w:val="00DE1F3B"/>
    <w:rsid w:val="00DE7EFC"/>
    <w:rsid w:val="00E07667"/>
    <w:rsid w:val="00E1184C"/>
    <w:rsid w:val="00E12A4F"/>
    <w:rsid w:val="00E2318E"/>
    <w:rsid w:val="00E25DE0"/>
    <w:rsid w:val="00E30173"/>
    <w:rsid w:val="00E312A2"/>
    <w:rsid w:val="00E3415D"/>
    <w:rsid w:val="00E41B44"/>
    <w:rsid w:val="00E470FB"/>
    <w:rsid w:val="00E471A2"/>
    <w:rsid w:val="00E85FB7"/>
    <w:rsid w:val="00E91034"/>
    <w:rsid w:val="00E92329"/>
    <w:rsid w:val="00E924B3"/>
    <w:rsid w:val="00E926C3"/>
    <w:rsid w:val="00EA4065"/>
    <w:rsid w:val="00EB6599"/>
    <w:rsid w:val="00EC58B7"/>
    <w:rsid w:val="00EC75A7"/>
    <w:rsid w:val="00ED18F0"/>
    <w:rsid w:val="00ED5C00"/>
    <w:rsid w:val="00EE41A1"/>
    <w:rsid w:val="00EF2FAF"/>
    <w:rsid w:val="00F2722F"/>
    <w:rsid w:val="00F27EE5"/>
    <w:rsid w:val="00F338B2"/>
    <w:rsid w:val="00F42610"/>
    <w:rsid w:val="00F469B0"/>
    <w:rsid w:val="00F60B1F"/>
    <w:rsid w:val="00F90DBD"/>
    <w:rsid w:val="00F93083"/>
    <w:rsid w:val="00F968F5"/>
    <w:rsid w:val="00FB17B5"/>
    <w:rsid w:val="00FB198A"/>
    <w:rsid w:val="00FB4E5D"/>
    <w:rsid w:val="00FB7F73"/>
    <w:rsid w:val="00FD169A"/>
    <w:rsid w:val="00FD2A67"/>
    <w:rsid w:val="00FD7FD7"/>
    <w:rsid w:val="00FE01A2"/>
    <w:rsid w:val="00FE241B"/>
    <w:rsid w:val="00FF3326"/>
    <w:rsid w:val="00FF62D0"/>
    <w:rsid w:val="00FF74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75525"/>
  <w15:chartTrackingRefBased/>
  <w15:docId w15:val="{B756AFE8-6B0F-4893-A1D1-7301BCD3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07D1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D07D1F"/>
    <w:rPr>
      <w:color w:val="0000FF"/>
      <w:u w:val="single"/>
    </w:rPr>
  </w:style>
  <w:style w:type="character" w:styleId="Forte">
    <w:name w:val="Strong"/>
    <w:basedOn w:val="Fontepargpadro"/>
    <w:uiPriority w:val="22"/>
    <w:qFormat/>
    <w:rsid w:val="00D07D1F"/>
    <w:rPr>
      <w:b/>
      <w:bCs/>
    </w:rPr>
  </w:style>
  <w:style w:type="character" w:styleId="nfase">
    <w:name w:val="Emphasis"/>
    <w:basedOn w:val="Fontepargpadro"/>
    <w:uiPriority w:val="20"/>
    <w:qFormat/>
    <w:rsid w:val="00D07D1F"/>
    <w:rPr>
      <w:i/>
      <w:iCs/>
    </w:rPr>
  </w:style>
  <w:style w:type="paragraph" w:customStyle="1" w:styleId="azul069-15px2">
    <w:name w:val="azul069-15px2"/>
    <w:basedOn w:val="Normal"/>
    <w:rsid w:val="00D07D1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eio">
    <w:name w:val="meio"/>
    <w:basedOn w:val="Normal"/>
    <w:rsid w:val="00D07D1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zul069-15px21">
    <w:name w:val="azul069-15px21"/>
    <w:basedOn w:val="Fontepargpadro"/>
    <w:rsid w:val="00D07D1F"/>
  </w:style>
  <w:style w:type="character" w:customStyle="1" w:styleId="vermelho-f00-15px">
    <w:name w:val="vermelho-f00-15px"/>
    <w:basedOn w:val="Fontepargpadro"/>
    <w:rsid w:val="00D07D1F"/>
  </w:style>
  <w:style w:type="paragraph" w:customStyle="1" w:styleId="azul069-15px211">
    <w:name w:val="azul069-15px211"/>
    <w:basedOn w:val="Normal"/>
    <w:rsid w:val="00D07D1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zul069-15px1">
    <w:name w:val="azul069-15px1"/>
    <w:basedOn w:val="Fontepargpadro"/>
    <w:rsid w:val="00D07D1F"/>
  </w:style>
  <w:style w:type="paragraph" w:customStyle="1" w:styleId="azul069-15px11">
    <w:name w:val="azul069-15px11"/>
    <w:basedOn w:val="Normal"/>
    <w:rsid w:val="00D07D1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unhideWhenUsed/>
    <w:rsid w:val="003D17C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3D17C4"/>
    <w:rPr>
      <w:sz w:val="20"/>
      <w:szCs w:val="20"/>
    </w:rPr>
  </w:style>
  <w:style w:type="character" w:styleId="Refdenotaderodap">
    <w:name w:val="footnote reference"/>
    <w:basedOn w:val="Fontepargpadro"/>
    <w:uiPriority w:val="99"/>
    <w:unhideWhenUsed/>
    <w:qFormat/>
    <w:rsid w:val="003D17C4"/>
    <w:rPr>
      <w:vertAlign w:val="superscript"/>
    </w:rPr>
  </w:style>
  <w:style w:type="paragraph" w:styleId="Cabealho">
    <w:name w:val="header"/>
    <w:basedOn w:val="Normal"/>
    <w:link w:val="CabealhoChar"/>
    <w:uiPriority w:val="99"/>
    <w:unhideWhenUsed/>
    <w:rsid w:val="00C97C9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7C91"/>
  </w:style>
  <w:style w:type="paragraph" w:styleId="Rodap">
    <w:name w:val="footer"/>
    <w:basedOn w:val="Normal"/>
    <w:link w:val="RodapChar"/>
    <w:uiPriority w:val="99"/>
    <w:unhideWhenUsed/>
    <w:rsid w:val="00C97C91"/>
    <w:pPr>
      <w:tabs>
        <w:tab w:val="center" w:pos="4252"/>
        <w:tab w:val="right" w:pos="8504"/>
      </w:tabs>
      <w:spacing w:after="0" w:line="240" w:lineRule="auto"/>
    </w:pPr>
  </w:style>
  <w:style w:type="character" w:customStyle="1" w:styleId="RodapChar">
    <w:name w:val="Rodapé Char"/>
    <w:basedOn w:val="Fontepargpadro"/>
    <w:link w:val="Rodap"/>
    <w:uiPriority w:val="99"/>
    <w:rsid w:val="00C97C91"/>
  </w:style>
  <w:style w:type="table" w:styleId="Tabelacomgrade">
    <w:name w:val="Table Grid"/>
    <w:basedOn w:val="Tabelanormal"/>
    <w:uiPriority w:val="39"/>
    <w:rsid w:val="00192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92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9939">
      <w:bodyDiv w:val="1"/>
      <w:marLeft w:val="0"/>
      <w:marRight w:val="0"/>
      <w:marTop w:val="0"/>
      <w:marBottom w:val="0"/>
      <w:divBdr>
        <w:top w:val="none" w:sz="0" w:space="0" w:color="auto"/>
        <w:left w:val="none" w:sz="0" w:space="0" w:color="auto"/>
        <w:bottom w:val="none" w:sz="0" w:space="0" w:color="auto"/>
        <w:right w:val="none" w:sz="0" w:space="0" w:color="auto"/>
      </w:divBdr>
    </w:div>
    <w:div w:id="241376931">
      <w:bodyDiv w:val="1"/>
      <w:marLeft w:val="0"/>
      <w:marRight w:val="0"/>
      <w:marTop w:val="0"/>
      <w:marBottom w:val="0"/>
      <w:divBdr>
        <w:top w:val="none" w:sz="0" w:space="0" w:color="auto"/>
        <w:left w:val="none" w:sz="0" w:space="0" w:color="auto"/>
        <w:bottom w:val="none" w:sz="0" w:space="0" w:color="auto"/>
        <w:right w:val="none" w:sz="0" w:space="0" w:color="auto"/>
      </w:divBdr>
    </w:div>
    <w:div w:id="454980342">
      <w:bodyDiv w:val="1"/>
      <w:marLeft w:val="0"/>
      <w:marRight w:val="0"/>
      <w:marTop w:val="0"/>
      <w:marBottom w:val="0"/>
      <w:divBdr>
        <w:top w:val="none" w:sz="0" w:space="0" w:color="auto"/>
        <w:left w:val="none" w:sz="0" w:space="0" w:color="auto"/>
        <w:bottom w:val="none" w:sz="0" w:space="0" w:color="auto"/>
        <w:right w:val="none" w:sz="0" w:space="0" w:color="auto"/>
      </w:divBdr>
    </w:div>
    <w:div w:id="763451435">
      <w:bodyDiv w:val="1"/>
      <w:marLeft w:val="0"/>
      <w:marRight w:val="0"/>
      <w:marTop w:val="0"/>
      <w:marBottom w:val="0"/>
      <w:divBdr>
        <w:top w:val="none" w:sz="0" w:space="0" w:color="auto"/>
        <w:left w:val="none" w:sz="0" w:space="0" w:color="auto"/>
        <w:bottom w:val="none" w:sz="0" w:space="0" w:color="auto"/>
        <w:right w:val="none" w:sz="0" w:space="0" w:color="auto"/>
      </w:divBdr>
    </w:div>
    <w:div w:id="1050543353">
      <w:bodyDiv w:val="1"/>
      <w:marLeft w:val="0"/>
      <w:marRight w:val="0"/>
      <w:marTop w:val="0"/>
      <w:marBottom w:val="0"/>
      <w:divBdr>
        <w:top w:val="none" w:sz="0" w:space="0" w:color="auto"/>
        <w:left w:val="none" w:sz="0" w:space="0" w:color="auto"/>
        <w:bottom w:val="none" w:sz="0" w:space="0" w:color="auto"/>
        <w:right w:val="none" w:sz="0" w:space="0" w:color="auto"/>
      </w:divBdr>
    </w:div>
    <w:div w:id="1197237955">
      <w:bodyDiv w:val="1"/>
      <w:marLeft w:val="0"/>
      <w:marRight w:val="0"/>
      <w:marTop w:val="0"/>
      <w:marBottom w:val="0"/>
      <w:divBdr>
        <w:top w:val="none" w:sz="0" w:space="0" w:color="auto"/>
        <w:left w:val="none" w:sz="0" w:space="0" w:color="auto"/>
        <w:bottom w:val="none" w:sz="0" w:space="0" w:color="auto"/>
        <w:right w:val="none" w:sz="0" w:space="0" w:color="auto"/>
      </w:divBdr>
    </w:div>
    <w:div w:id="197748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c%2057.663-1966?OpenDocu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lanalto.gov.br/ccivil_03/decreto/1950-1969/anexo/an57663-66.pdf" TargetMode="External"/><Relationship Id="rId4" Type="http://schemas.openxmlformats.org/officeDocument/2006/relationships/settings" Target="settings.xml"/><Relationship Id="rId9" Type="http://schemas.openxmlformats.org/officeDocument/2006/relationships/hyperlink" Target="http://www.planalto.gov.br/ccivil_03/decreto/antigos/Ret/D57663-1966.doc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F7BA-88FF-4590-B468-D9488E63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40</Pages>
  <Words>20932</Words>
  <Characters>113036</Characters>
  <Application>Microsoft Office Word</Application>
  <DocSecurity>0</DocSecurity>
  <Lines>941</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Eduardo Gomes</dc:creator>
  <cp:keywords/>
  <dc:description/>
  <cp:lastModifiedBy>Eduardo</cp:lastModifiedBy>
  <cp:revision>243</cp:revision>
  <dcterms:created xsi:type="dcterms:W3CDTF">2018-08-11T21:24:00Z</dcterms:created>
  <dcterms:modified xsi:type="dcterms:W3CDTF">2025-05-20T19:42:00Z</dcterms:modified>
</cp:coreProperties>
</file>