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D9A66" w14:textId="17B6A2BF" w:rsidR="00C10111" w:rsidRPr="00C10111" w:rsidRDefault="00C10111" w:rsidP="003F385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C10111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>(Atualização em 25/04/2023: questões de concurso)</w:t>
      </w:r>
    </w:p>
    <w:p w14:paraId="58AE4AB3" w14:textId="27933464" w:rsidR="003F3857" w:rsidRPr="003F3857" w:rsidRDefault="003F3857" w:rsidP="003F385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7" w:history="1">
        <w:r w:rsidRPr="003F3857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lang w:eastAsia="pt-BR"/>
            <w14:ligatures w14:val="none"/>
          </w:rPr>
          <w:t>LEI N</w:t>
        </w:r>
        <w:r w:rsidRPr="003F3857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vertAlign w:val="superscript"/>
            <w:lang w:eastAsia="pt-BR"/>
            <w14:ligatures w14:val="none"/>
          </w:rPr>
          <w:t>o</w:t>
        </w:r>
        <w:r w:rsidRPr="003F3857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lang w:eastAsia="pt-BR"/>
            <w14:ligatures w14:val="none"/>
          </w:rPr>
          <w:t> 6.313, DE 16 DE DEZEMBRO DE 1975.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6274"/>
      </w:tblGrid>
      <w:tr w:rsidR="003F3857" w:rsidRPr="003F3857" w14:paraId="348CA295" w14:textId="77777777" w:rsidTr="003F3857">
        <w:trPr>
          <w:tblCellSpacing w:w="0" w:type="dxa"/>
        </w:trPr>
        <w:tc>
          <w:tcPr>
            <w:tcW w:w="1311" w:type="pct"/>
            <w:vAlign w:val="center"/>
            <w:hideMark/>
          </w:tcPr>
          <w:p w14:paraId="3174A951" w14:textId="77777777" w:rsidR="003F3857" w:rsidRPr="003F3857" w:rsidRDefault="003F3857" w:rsidP="003F3857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3F3857"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  <w:t> </w:t>
            </w:r>
          </w:p>
        </w:tc>
        <w:tc>
          <w:tcPr>
            <w:tcW w:w="3689" w:type="pct"/>
            <w:vAlign w:val="center"/>
            <w:hideMark/>
          </w:tcPr>
          <w:p w14:paraId="63905EAB" w14:textId="77777777" w:rsidR="003F3857" w:rsidRPr="003F3857" w:rsidRDefault="003F3857" w:rsidP="003F385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3F3857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títulos de crédito à exportação e dá outras providências.</w:t>
            </w:r>
          </w:p>
        </w:tc>
      </w:tr>
    </w:tbl>
    <w:p w14:paraId="12460D84" w14:textId="77777777" w:rsidR="003F3857" w:rsidRPr="003F3857" w:rsidRDefault="003F3857" w:rsidP="003F385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F385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O PRESIDENTE DA </w:t>
      </w:r>
      <w:proofErr w:type="gramStart"/>
      <w:r w:rsidRPr="003F385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REPÚBLICA </w:t>
      </w:r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faço saber que o </w:t>
      </w:r>
      <w:r w:rsidRPr="003F385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CONGRESSO NACIONAL</w:t>
      </w:r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decreta e eu sanciono a seguinte Lei:</w:t>
      </w:r>
    </w:p>
    <w:p w14:paraId="24813D33" w14:textId="77777777" w:rsidR="003F3857" w:rsidRPr="003F3857" w:rsidRDefault="003F3857" w:rsidP="003F385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proofErr w:type="spellStart"/>
      <w:r w:rsidRPr="003F385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</w:t>
      </w:r>
      <w:proofErr w:type="spellEnd"/>
      <w:r w:rsidRPr="003F385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 xml:space="preserve"> 1º</w:t>
      </w:r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operações de financiamento à exportação ou à produção de bens para exportação, bem como às atividades de apoio e complementação integrantes e fundamentais da exportação, realizadas por instituições financeiras, poderão ser representadas por Cédula Crédito à Exportação e por Nota de Crédito à Exportação com características idênticas, respectivamente, à Cédula de Crédito Industrial e à Nota de Crédito Industrial, instituídas pelo </w:t>
      </w:r>
      <w:hyperlink r:id="rId8" w:history="1">
        <w:r w:rsidRPr="003F385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Decreto-lei nº 413, de 9 de janeiro de 1969.</w:t>
        </w:r>
      </w:hyperlink>
    </w:p>
    <w:p w14:paraId="0D158281" w14:textId="576F5A92" w:rsidR="003F3857" w:rsidRPr="003F3857" w:rsidRDefault="003F3857" w:rsidP="003F385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F385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Parágrafo único</w:t>
      </w:r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. </w:t>
      </w:r>
      <w:r w:rsidRPr="003F385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 Cédula de Crédito à Exportação e a Nota de Crédito à Exportação poderão ser emitidas por pessoas físicas e jurídicas, que se dediquem a qualquer das atividades referidas neste artigo</w:t>
      </w:r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="00C72DA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bookmarkStart w:id="1" w:name="_Hlk133328766"/>
      <w:r w:rsidR="00C72DA7" w:rsidRPr="0065217E">
        <w:rPr>
          <w:rFonts w:ascii="Book Antiqua" w:eastAsia="Times New Roman" w:hAnsi="Book Antiqua"/>
          <w:b/>
          <w:bCs/>
          <w:color w:val="FF0000"/>
          <w:sz w:val="18"/>
          <w:szCs w:val="18"/>
          <w:u w:val="single"/>
        </w:rPr>
        <w:t>(Cartórios/TJSC-2021)</w:t>
      </w:r>
      <w:bookmarkEnd w:id="1"/>
    </w:p>
    <w:p w14:paraId="0D3C5274" w14:textId="1D20E08B" w:rsidR="003F3857" w:rsidRPr="003F3857" w:rsidRDefault="003F3857" w:rsidP="003F385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8"/>
          <w:szCs w:val="18"/>
          <w:lang w:eastAsia="pt-BR"/>
          <w14:ligatures w14:val="none"/>
        </w:rPr>
      </w:pPr>
      <w:bookmarkStart w:id="2" w:name="art2"/>
      <w:bookmarkEnd w:id="2"/>
      <w:proofErr w:type="spellStart"/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2º Os financiamentos efetuados por meio de Cédula de Crédito à Exportação e da Nota de Crédito à Exportação ficarão isentos do imposto sobre operações financeiras de que trata a </w:t>
      </w:r>
      <w:hyperlink r:id="rId9" w:history="1">
        <w:r w:rsidRPr="003F385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5.143, de 20 de outubro de 1966</w:t>
        </w:r>
      </w:hyperlink>
      <w:r w:rsidRPr="003F3857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>. </w:t>
      </w:r>
      <w:hyperlink r:id="rId10" w:anchor="art1xii" w:history="1">
        <w:r w:rsidRPr="003F3857">
          <w:rPr>
            <w:rFonts w:ascii="Book Antiqua" w:eastAsia="Times New Roman" w:hAnsi="Book Antiqua" w:cs="Arial"/>
            <w:color w:val="0000FF"/>
            <w:kern w:val="0"/>
            <w:sz w:val="18"/>
            <w:szCs w:val="18"/>
            <w:u w:val="single"/>
            <w:lang w:eastAsia="pt-BR"/>
            <w14:ligatures w14:val="none"/>
          </w:rPr>
          <w:t>(Vide Lei nº 8.402, de 1992)</w:t>
        </w:r>
      </w:hyperlink>
    </w:p>
    <w:p w14:paraId="5E33D979" w14:textId="646B5340" w:rsidR="003F3857" w:rsidRPr="003F3857" w:rsidRDefault="003F3857" w:rsidP="003F385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8"/>
          <w:szCs w:val="18"/>
          <w:lang w:eastAsia="pt-BR"/>
          <w14:ligatures w14:val="none"/>
        </w:rPr>
      </w:pPr>
      <w:bookmarkStart w:id="3" w:name="art3"/>
      <w:bookmarkEnd w:id="3"/>
      <w:r w:rsidRPr="003F385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</w:t>
      </w:r>
      <w:r w:rsidR="00C72DA7" w:rsidRPr="00C72DA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.</w:t>
      </w:r>
      <w:r w:rsidRPr="003F385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 xml:space="preserve"> 3º</w:t>
      </w:r>
      <w:r w:rsidRPr="003F385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Serão aplicáveis à Cédula de Crédito à Exportação, respectivamente, os dispositivos do </w:t>
      </w:r>
      <w:hyperlink r:id="rId11" w:history="1">
        <w:r w:rsidRPr="003F3857">
          <w:rPr>
            <w:rFonts w:ascii="Book Antiqua" w:eastAsia="Times New Roman" w:hAnsi="Book Antiqua" w:cs="Arial"/>
            <w:b/>
            <w:b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Decreto-lei número 413, de 9 de janeiro de 1969,</w:t>
        </w:r>
      </w:hyperlink>
      <w:r w:rsidRPr="003F385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referente à Cédula de Crédito Industrial e à Nota de Crédito Industrial</w:t>
      </w:r>
      <w:r w:rsidRPr="003F3857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>. </w:t>
      </w:r>
      <w:hyperlink r:id="rId12" w:anchor="art2" w:history="1">
        <w:r w:rsidRPr="003F3857">
          <w:rPr>
            <w:rFonts w:ascii="Book Antiqua" w:eastAsia="Times New Roman" w:hAnsi="Book Antiqua" w:cs="Arial"/>
            <w:color w:val="0000FF"/>
            <w:kern w:val="0"/>
            <w:sz w:val="18"/>
            <w:szCs w:val="18"/>
            <w:u w:val="single"/>
            <w:lang w:eastAsia="pt-BR"/>
            <w14:ligatures w14:val="none"/>
          </w:rPr>
          <w:t>(Vide Lei nº 8.522, de 1992)</w:t>
        </w:r>
      </w:hyperlink>
      <w:r w:rsidR="00C72DA7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r w:rsidR="00C72DA7" w:rsidRPr="0065217E">
        <w:rPr>
          <w:rFonts w:ascii="Book Antiqua" w:eastAsia="Times New Roman" w:hAnsi="Book Antiqua"/>
          <w:b/>
          <w:bCs/>
          <w:color w:val="FF0000"/>
          <w:sz w:val="18"/>
          <w:szCs w:val="18"/>
          <w:u w:val="single"/>
        </w:rPr>
        <w:t>(Cartórios/TJSC-2021)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72DA7" w14:paraId="5184B542" w14:textId="77777777" w:rsidTr="00C72DA7">
        <w:tc>
          <w:tcPr>
            <w:tcW w:w="8494" w:type="dxa"/>
            <w:shd w:val="clear" w:color="auto" w:fill="CCFFFF"/>
          </w:tcPr>
          <w:p w14:paraId="695735EF" w14:textId="77777777" w:rsidR="00C72DA7" w:rsidRDefault="00C72DA7" w:rsidP="00C72DA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bookmarkStart w:id="4" w:name="art4.1"/>
            <w:bookmarkStart w:id="5" w:name="art4"/>
            <w:bookmarkEnd w:id="4"/>
            <w:bookmarkEnd w:id="5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C72DA7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Cartórios/TJSC-2021-FGV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C72DA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 sociedade empresária XX decidiu aumentar a produção de bens destinados à exportação, mas, para tanto, necessitava obter financiamento de uma instituição financeira, sendo informada sobre a existência da Cédula de Crédito à Exportação (CCE) e da Nota de Crédito à Exportação (NCE). Para subsidiar o seu juízo de valor, procurou um advogado e solicitou que fosse esclarecida a distinção entre as figuras.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C72DA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O advogado respondeu, corretamente, que: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C72DA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enquanto a CCE exige garantia real, podendo ser inscrita no Registro de Imóveis, o mesmo não ocorre com a NCE, sendo possível que a sociedade XX emita ambas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.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BL: art. 3º, Lei 6313 c/c art. 9º e 15 do Dec.-Lei 413/69.</w:t>
            </w:r>
            <w:r>
              <w:rPr>
                <w:rStyle w:val="Refdenotaderodap"/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footnoteReference w:id="1"/>
            </w:r>
          </w:p>
          <w:p w14:paraId="559BB53C" w14:textId="0B65BF45" w:rsidR="00C72DA7" w:rsidRPr="00C72DA7" w:rsidRDefault="00C72DA7" w:rsidP="002F3FD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72DA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#</w:t>
            </w:r>
            <w:r w:rsidRPr="00C72DA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Atenção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C72DA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 questão tem por objeto tratar da Cédula de Crédito à Exportação (CCE) e da Nota de Crédito à Exportação (NCE). Ambas são reguladas pela Lei 6.313/75.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C72DA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As operações de financiamento à exportação ou à produção de bens para exportação, bem como às atividades de apoio e complementação integrantes e fundamentais da exportação, realizadas por instituições financeiras, poderão ser representadas por Cédula Crédito à Exportação e por Nota de Crédito à Exportação com características idênticas, respectivamente, à Cédula de Crédito Industrial e à Nota de Crédito Industrial, instituídas pelo Decreto-lei 413/69.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C72DA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Considerando que nos termos do art. 3º, Lei 6.313/75, serão aplicáveis à Cédula de Crédito à Exportação, respectivamente, os dispositivos do Decreto-lei 413/69, referente à Cédula de Crédito Industrial e à Nota de Crédito Industrial.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C72DA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Sendo assim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,</w:t>
            </w:r>
            <w:r w:rsidRPr="00C72DA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a Cédula de Crédito à Exportação, nos termos do art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</w:t>
            </w:r>
            <w:r w:rsidRPr="00C72DA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9º, Decreto 413/69, pode ser conceituado como promessa de pagamento em dinheiro, com garantia real, </w:t>
            </w:r>
            <w:proofErr w:type="spellStart"/>
            <w:r w:rsidRPr="00C72DA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cedularmente</w:t>
            </w:r>
            <w:proofErr w:type="spellEnd"/>
            <w:r w:rsidRPr="00C72DA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constituída. Trata-se de um título líquido e certo, exigível pela soma dela constante ou do endosso, além dos juros, da comissão de fiscalização, se houver, e demais despesas que o credor fizer para segurança, regularidade e realização de seu direito creditório.</w:t>
            </w:r>
            <w:r w:rsidR="002F3FD3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C72DA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Já a Nota de Crédito à Exportação, nos termos do art. 15, Decreto 413/69 é promessa de pagamento em dinheiro, sem garantia real.</w:t>
            </w:r>
          </w:p>
        </w:tc>
      </w:tr>
    </w:tbl>
    <w:p w14:paraId="5CAC590F" w14:textId="400BE346" w:rsidR="003F3857" w:rsidRPr="003F3857" w:rsidRDefault="003F3857" w:rsidP="003F385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F385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lastRenderedPageBreak/>
        <w:t>Art</w:t>
      </w:r>
      <w:r w:rsidR="00C72DA7" w:rsidRPr="00C72DA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.</w:t>
      </w:r>
      <w:r w:rsidRPr="003F385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 xml:space="preserve"> 4º</w:t>
      </w:r>
      <w:r w:rsidRPr="003F385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 registro da Cédula de Crédito à Exportação será feito no mesmo livro e observados os requisitos aplicáveis à Cédula Industrial</w:t>
      </w:r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="00C72DA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C72DA7" w:rsidRPr="0065217E">
        <w:rPr>
          <w:rFonts w:ascii="Book Antiqua" w:eastAsia="Times New Roman" w:hAnsi="Book Antiqua"/>
          <w:b/>
          <w:bCs/>
          <w:color w:val="FF0000"/>
          <w:sz w:val="18"/>
          <w:szCs w:val="18"/>
          <w:u w:val="single"/>
        </w:rPr>
        <w:t>(Cartórios/TJSC-2021)</w:t>
      </w:r>
    </w:p>
    <w:p w14:paraId="5AE1746E" w14:textId="77777777" w:rsidR="003F3857" w:rsidRPr="003F3857" w:rsidRDefault="003F3857" w:rsidP="003F385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5"/>
      <w:bookmarkEnd w:id="6"/>
      <w:proofErr w:type="spellStart"/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5º A Cédula de Crédito à Exportação e a Nota de Crédito à Exportação obedecerão aos modelos anexos ao </w:t>
      </w:r>
      <w:hyperlink r:id="rId13" w:history="1">
        <w:r w:rsidRPr="003F3857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Decreto-Lei nº 413, de 9 de janeiro de 1969,</w:t>
        </w:r>
      </w:hyperlink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respeitada, porém, em cada caso, a respectiva denominação.</w:t>
      </w:r>
    </w:p>
    <w:p w14:paraId="163C93F4" w14:textId="77777777" w:rsidR="003F3857" w:rsidRPr="003F3857" w:rsidRDefault="003F3857" w:rsidP="003F385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6"/>
      <w:bookmarkEnd w:id="7"/>
      <w:proofErr w:type="spellStart"/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6º Esta Lei entrará em vigor na data de sua publicação, revogadas as disposições em contrário.</w:t>
      </w:r>
    </w:p>
    <w:p w14:paraId="2D04B203" w14:textId="77777777" w:rsidR="003F3857" w:rsidRPr="003F3857" w:rsidRDefault="003F3857" w:rsidP="003F385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16 de dezembro de 1975; 154º da Independência e 87º da República.</w:t>
      </w:r>
    </w:p>
    <w:p w14:paraId="282DE3AD" w14:textId="77777777" w:rsidR="003F3857" w:rsidRPr="003F3857" w:rsidRDefault="003F3857" w:rsidP="003F385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ERNESTO GEISEL</w:t>
      </w:r>
      <w:r w:rsidRPr="003F385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3F385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Mário Henrique Simonsen</w:t>
      </w:r>
    </w:p>
    <w:p w14:paraId="668A7A23" w14:textId="2CA5339D" w:rsidR="003F3857" w:rsidRPr="003F3857" w:rsidRDefault="003F3857" w:rsidP="003F385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F3857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17.12.1975</w:t>
      </w:r>
      <w:r w:rsidRPr="003F3857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67488B9E" w14:textId="77777777" w:rsidR="00BB7FE6" w:rsidRPr="003F3857" w:rsidRDefault="00BB7FE6" w:rsidP="003F385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3F3857" w:rsidSect="006B690E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4EFA5" w14:textId="77777777" w:rsidR="00B306B7" w:rsidRDefault="00B306B7" w:rsidP="00C72DA7">
      <w:pPr>
        <w:spacing w:after="0" w:line="240" w:lineRule="auto"/>
      </w:pPr>
      <w:r>
        <w:separator/>
      </w:r>
    </w:p>
  </w:endnote>
  <w:endnote w:type="continuationSeparator" w:id="0">
    <w:p w14:paraId="550F76D9" w14:textId="77777777" w:rsidR="00B306B7" w:rsidRDefault="00B306B7" w:rsidP="00C72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70A13" w14:textId="77777777" w:rsidR="00B306B7" w:rsidRDefault="00B306B7" w:rsidP="00C72DA7">
      <w:pPr>
        <w:spacing w:after="0" w:line="240" w:lineRule="auto"/>
      </w:pPr>
      <w:r>
        <w:separator/>
      </w:r>
    </w:p>
  </w:footnote>
  <w:footnote w:type="continuationSeparator" w:id="0">
    <w:p w14:paraId="7DCAFB3D" w14:textId="77777777" w:rsidR="00B306B7" w:rsidRDefault="00B306B7" w:rsidP="00C72DA7">
      <w:pPr>
        <w:spacing w:after="0" w:line="240" w:lineRule="auto"/>
      </w:pPr>
      <w:r>
        <w:continuationSeparator/>
      </w:r>
    </w:p>
  </w:footnote>
  <w:footnote w:id="1">
    <w:p w14:paraId="1B378581" w14:textId="23F618CF" w:rsidR="00C72DA7" w:rsidRPr="00C72DA7" w:rsidRDefault="00C72DA7" w:rsidP="00C72DA7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C72DA7">
        <w:rPr>
          <w:rStyle w:val="Refdenotaderodap"/>
          <w:rFonts w:ascii="Book Antiqua" w:hAnsi="Book Antiqua"/>
          <w:sz w:val="18"/>
          <w:szCs w:val="18"/>
        </w:rPr>
        <w:footnoteRef/>
      </w:r>
      <w:r w:rsidRPr="00C72DA7">
        <w:rPr>
          <w:rFonts w:ascii="Book Antiqua" w:hAnsi="Book Antiqua"/>
          <w:sz w:val="18"/>
          <w:szCs w:val="18"/>
        </w:rPr>
        <w:t xml:space="preserve"> </w:t>
      </w:r>
      <w:r w:rsidRPr="00C72DA7">
        <w:rPr>
          <w:rFonts w:ascii="Book Antiqua" w:hAnsi="Book Antiqua"/>
          <w:b/>
          <w:bCs/>
          <w:sz w:val="18"/>
          <w:szCs w:val="18"/>
          <w:u w:val="single"/>
        </w:rPr>
        <w:t>Da Cédula de Crédito Industrial</w:t>
      </w:r>
      <w:r w:rsidRPr="00C72DA7">
        <w:rPr>
          <w:rFonts w:ascii="Book Antiqua" w:hAnsi="Book Antiqua"/>
          <w:sz w:val="18"/>
          <w:szCs w:val="18"/>
        </w:rPr>
        <w:t xml:space="preserve"> – </w:t>
      </w:r>
      <w:r w:rsidRPr="00C72DA7">
        <w:rPr>
          <w:rFonts w:ascii="Book Antiqua" w:hAnsi="Book Antiqua"/>
          <w:sz w:val="18"/>
          <w:szCs w:val="18"/>
        </w:rPr>
        <w:t>Art</w:t>
      </w:r>
      <w:r w:rsidRPr="00C72DA7">
        <w:rPr>
          <w:rFonts w:ascii="Book Antiqua" w:hAnsi="Book Antiqua"/>
          <w:sz w:val="18"/>
          <w:szCs w:val="18"/>
        </w:rPr>
        <w:t>.</w:t>
      </w:r>
      <w:r w:rsidRPr="00C72DA7">
        <w:rPr>
          <w:rFonts w:ascii="Book Antiqua" w:hAnsi="Book Antiqua"/>
          <w:sz w:val="18"/>
          <w:szCs w:val="18"/>
        </w:rPr>
        <w:t xml:space="preserve"> 9º A cédula de crédito industrial e promessa de pagamento em dinheiro, com garantia real, </w:t>
      </w:r>
      <w:proofErr w:type="spellStart"/>
      <w:r w:rsidRPr="00C72DA7">
        <w:rPr>
          <w:rFonts w:ascii="Book Antiqua" w:hAnsi="Book Antiqua"/>
          <w:sz w:val="18"/>
          <w:szCs w:val="18"/>
        </w:rPr>
        <w:t>cedularmente</w:t>
      </w:r>
      <w:proofErr w:type="spellEnd"/>
      <w:r w:rsidRPr="00C72DA7">
        <w:rPr>
          <w:rFonts w:ascii="Book Antiqua" w:hAnsi="Book Antiqua"/>
          <w:sz w:val="18"/>
          <w:szCs w:val="18"/>
        </w:rPr>
        <w:t xml:space="preserve"> constituída.</w:t>
      </w:r>
      <w:r w:rsidRPr="00C72DA7">
        <w:rPr>
          <w:rFonts w:ascii="Book Antiqua" w:hAnsi="Book Antiqua"/>
          <w:sz w:val="18"/>
          <w:szCs w:val="18"/>
        </w:rPr>
        <w:t xml:space="preserve"> (...) </w:t>
      </w:r>
      <w:r w:rsidRPr="00C72DA7">
        <w:rPr>
          <w:rFonts w:ascii="Book Antiqua" w:hAnsi="Book Antiqua"/>
          <w:b/>
          <w:bCs/>
          <w:sz w:val="18"/>
          <w:szCs w:val="18"/>
          <w:u w:val="single"/>
        </w:rPr>
        <w:t>Da Nota de Crédito Industrial</w:t>
      </w:r>
      <w:r w:rsidRPr="00C72DA7">
        <w:rPr>
          <w:rFonts w:ascii="Book Antiqua" w:hAnsi="Book Antiqua"/>
          <w:sz w:val="18"/>
          <w:szCs w:val="18"/>
        </w:rPr>
        <w:t xml:space="preserve"> – </w:t>
      </w:r>
      <w:r w:rsidRPr="00C72DA7">
        <w:rPr>
          <w:rFonts w:ascii="Book Antiqua" w:hAnsi="Book Antiqua"/>
          <w:sz w:val="18"/>
          <w:szCs w:val="18"/>
        </w:rPr>
        <w:t>Art</w:t>
      </w:r>
      <w:r w:rsidRPr="00C72DA7">
        <w:rPr>
          <w:rFonts w:ascii="Book Antiqua" w:hAnsi="Book Antiqua"/>
          <w:sz w:val="18"/>
          <w:szCs w:val="18"/>
        </w:rPr>
        <w:t>.</w:t>
      </w:r>
      <w:r w:rsidRPr="00C72DA7">
        <w:rPr>
          <w:rFonts w:ascii="Book Antiqua" w:hAnsi="Book Antiqua"/>
          <w:sz w:val="18"/>
          <w:szCs w:val="18"/>
        </w:rPr>
        <w:t xml:space="preserve"> 15. A nota de crédito industrial é promessa de pagamento em dinheiro, sem garantia real.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A7"/>
    <w:rsid w:val="00203FA7"/>
    <w:rsid w:val="002F3FD3"/>
    <w:rsid w:val="003F3857"/>
    <w:rsid w:val="006B690E"/>
    <w:rsid w:val="008A7F0E"/>
    <w:rsid w:val="00B306B7"/>
    <w:rsid w:val="00BB7FE6"/>
    <w:rsid w:val="00C10111"/>
    <w:rsid w:val="00C72DA7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907AF"/>
  <w15:chartTrackingRefBased/>
  <w15:docId w15:val="{BA4D3ED9-366D-4B79-B386-343DD874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72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72DA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72DA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72DA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3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Decreto-Lei/1965-1988/Del0413.htm" TargetMode="External"/><Relationship Id="rId13" Type="http://schemas.openxmlformats.org/officeDocument/2006/relationships/hyperlink" Target="http://www.planalto.gov.br/ccivil_03/Decreto-Lei/1965-1988/Del0413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lei%206.313-1975?OpenDocument" TargetMode="External"/><Relationship Id="rId12" Type="http://schemas.openxmlformats.org/officeDocument/2006/relationships/hyperlink" Target="http://www.planalto.gov.br/ccivil_03/leis/L8522.ht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Decreto-Lei/1965-1988/Del0413.ht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planalto.gov.br/ccivil_03/leis/L8402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L5143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C4038-551D-42DD-9213-8770CF7A2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760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6</cp:revision>
  <dcterms:created xsi:type="dcterms:W3CDTF">2023-04-25T18:18:00Z</dcterms:created>
  <dcterms:modified xsi:type="dcterms:W3CDTF">2023-04-25T18:34:00Z</dcterms:modified>
</cp:coreProperties>
</file>