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B216C" w14:textId="4E6883B4" w:rsidR="006C4535" w:rsidRPr="0070570D" w:rsidRDefault="006C4535" w:rsidP="006C4535">
      <w:pPr>
        <w:jc w:val="center"/>
        <w:rPr>
          <w:rFonts w:ascii="Book Antiqua" w:hAnsi="Book Antiqua" w:cs="Times New Roman"/>
          <w:b/>
          <w:caps/>
          <w:sz w:val="19"/>
          <w:szCs w:val="19"/>
        </w:rPr>
      </w:pPr>
      <w:r w:rsidRPr="0070570D">
        <w:rPr>
          <w:rFonts w:ascii="Book Antiqua" w:hAnsi="Book Antiqua" w:cs="Times New Roman"/>
          <w:b/>
          <w:caps/>
          <w:sz w:val="19"/>
          <w:szCs w:val="19"/>
        </w:rPr>
        <w:t xml:space="preserve">dispõe sobre títulos de crédito industrial - </w:t>
      </w:r>
      <w:bookmarkStart w:id="0" w:name="_Hlk38027577"/>
      <w:r w:rsidRPr="0070570D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Dec.-Lei 413/69</w:t>
      </w:r>
      <w:bookmarkEnd w:id="0"/>
    </w:p>
    <w:p w14:paraId="12AE2AF1" w14:textId="77777777" w:rsidR="006C4535" w:rsidRPr="0070570D" w:rsidRDefault="006C4535" w:rsidP="006C4535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70570D">
        <w:rPr>
          <w:rFonts w:ascii="Book Antiqua" w:hAnsi="Book Antiqua" w:cs="Times New Roman"/>
          <w:b/>
          <w:sz w:val="19"/>
          <w:szCs w:val="19"/>
        </w:rPr>
        <w:t>MATERIAL COM QUESTÕES DE CONCURSO e/ou ALGUMAS REFERÊNCIAS À SÚMULAS e/ou JULGADOS DOS TRIBUNAIS SUPERIORES</w:t>
      </w:r>
    </w:p>
    <w:p w14:paraId="3EB21905" w14:textId="77777777" w:rsidR="006C4535" w:rsidRPr="0070570D" w:rsidRDefault="006C4535" w:rsidP="006C4535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70570D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47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470"/>
      </w:tblGrid>
      <w:tr w:rsidR="006C4535" w:rsidRPr="000372E2" w14:paraId="10E8B24E" w14:textId="77777777" w:rsidTr="00F1492E">
        <w:trPr>
          <w:trHeight w:val="3594"/>
        </w:trPr>
        <w:tc>
          <w:tcPr>
            <w:tcW w:w="8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176BADE" w14:textId="77777777" w:rsidR="006C4535" w:rsidRPr="00DF3B11" w:rsidRDefault="006C4535" w:rsidP="00F1492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DF3B11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DF3B1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DF3B1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52EBBF9F" w14:textId="77777777" w:rsidR="006C4535" w:rsidRPr="00DF3B11" w:rsidRDefault="006C4535" w:rsidP="00F1492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92322F5" w14:textId="77777777" w:rsidR="006C4535" w:rsidRPr="00DF3B11" w:rsidRDefault="006C4535" w:rsidP="00F1492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DF3B11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DF3B1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DF3B1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1400F5EF" w14:textId="77777777" w:rsidR="006C4535" w:rsidRPr="00DF3B11" w:rsidRDefault="006C4535" w:rsidP="00F1492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03E79F01" w14:textId="5C01E1DB" w:rsidR="006C4535" w:rsidRPr="00DF3B11" w:rsidRDefault="006C4535" w:rsidP="00F1492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DF3B11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DF3B1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7A3DC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17/10</w:t>
            </w:r>
            <w:r w:rsidR="005A54A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/2023</w:t>
            </w:r>
            <w:r w:rsidRPr="00DF3B1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67CBA049" w14:textId="77777777" w:rsidR="006C4535" w:rsidRPr="00DF3B11" w:rsidRDefault="006C4535" w:rsidP="00F1492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09D0EFD5" w14:textId="77777777" w:rsidR="006C4535" w:rsidRPr="00DF3B11" w:rsidRDefault="006C4535" w:rsidP="00F1492E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DF3B11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DF3B1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2F8D73A7" w14:textId="77777777" w:rsidR="006C4535" w:rsidRPr="00DF3B11" w:rsidRDefault="006C4535" w:rsidP="006C453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DF3B1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DF3B1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609AAD20" w14:textId="77777777" w:rsidR="006C4535" w:rsidRPr="00DF3B11" w:rsidRDefault="006C4535" w:rsidP="006C453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F3B1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DF3B1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28F08E33" w14:textId="77777777" w:rsidR="006C4535" w:rsidRPr="00DF3B11" w:rsidRDefault="006C4535" w:rsidP="006C453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F3B1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DF3B1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2F8C11BF" w14:textId="2B9AE793" w:rsidR="006C4535" w:rsidRPr="00DF3B11" w:rsidRDefault="006C4535" w:rsidP="006C453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F3B1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DF3B1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Dec.-</w:t>
            </w:r>
            <w:r w:rsidRPr="00DF3B1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413</w:t>
            </w:r>
            <w:r w:rsidRPr="00DF3B1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/6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9</w:t>
            </w:r>
            <w:r w:rsidRPr="00DF3B1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2B919059" w14:textId="77777777" w:rsidR="006C4535" w:rsidRPr="00DF3B11" w:rsidRDefault="006C4535" w:rsidP="006C453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F3B1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DF3B1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0A5B7682" w14:textId="77777777" w:rsidR="006C4535" w:rsidRPr="00DF3B11" w:rsidRDefault="006C4535" w:rsidP="00F1492E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71DE1A56" w14:textId="77777777" w:rsidR="006C4535" w:rsidRPr="00DF3B11" w:rsidRDefault="006C4535" w:rsidP="006C453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F3B1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DF3B1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</w:t>
            </w:r>
            <w:r w:rsidRPr="00DF3B1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DF3B1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DF3B1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  <w:p w14:paraId="70A54F86" w14:textId="77777777" w:rsidR="006C4535" w:rsidRPr="00DF3B11" w:rsidRDefault="006C4535" w:rsidP="00F1492E">
            <w:pPr>
              <w:ind w:left="360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</w:tr>
    </w:tbl>
    <w:p w14:paraId="738AB543" w14:textId="360E6B57" w:rsidR="005928CE" w:rsidRPr="00C53C22" w:rsidRDefault="00000000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7" w:history="1">
        <w:r w:rsidR="005928CE" w:rsidRPr="00C53C22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lang w:eastAsia="pt-BR"/>
          </w:rPr>
          <w:t>DECRETO-LEI Nº 413, DE 09 DE JANEIRO DE 1969.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6660"/>
      </w:tblGrid>
      <w:tr w:rsidR="005928CE" w:rsidRPr="00C53C22" w14:paraId="04D41871" w14:textId="77777777" w:rsidTr="0079505C">
        <w:trPr>
          <w:tblCellSpacing w:w="0" w:type="dxa"/>
        </w:trPr>
        <w:tc>
          <w:tcPr>
            <w:tcW w:w="1084" w:type="pct"/>
            <w:vAlign w:val="center"/>
            <w:hideMark/>
          </w:tcPr>
          <w:p w14:paraId="2B58BD75" w14:textId="1A491150" w:rsidR="005928CE" w:rsidRPr="00C53C22" w:rsidRDefault="005928CE" w:rsidP="005928CE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16" w:type="pct"/>
            <w:vAlign w:val="center"/>
            <w:hideMark/>
          </w:tcPr>
          <w:p w14:paraId="0668FD8F" w14:textId="77777777" w:rsidR="005928CE" w:rsidRPr="0079505C" w:rsidRDefault="005928CE" w:rsidP="005928CE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9505C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Dispõe </w:t>
            </w:r>
            <w:proofErr w:type="spellStart"/>
            <w:r w:rsidRPr="0079505C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sôbre</w:t>
            </w:r>
            <w:proofErr w:type="spellEnd"/>
            <w:r w:rsidRPr="0079505C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títulos de crédito industrial e dá outras providências. </w:t>
            </w:r>
          </w:p>
        </w:tc>
      </w:tr>
    </w:tbl>
    <w:p w14:paraId="57BA5116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O PRESIDENTE DA </w:t>
      </w:r>
      <w:proofErr w:type="gramStart"/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REPÚBLICA 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proofErr w:type="gram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 uso das atribuições que lhe confere o § 1º do Art. 2º do Ato Institucional nº 5, de 13 de dezembro de 1968, </w:t>
      </w:r>
    </w:p>
    <w:p w14:paraId="21C58F03" w14:textId="77777777" w:rsidR="005928CE" w:rsidRPr="0070570D" w:rsidRDefault="005928CE" w:rsidP="005928C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DECRETA:</w:t>
      </w:r>
    </w:p>
    <w:p w14:paraId="330C2DA6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I </w:t>
      </w:r>
    </w:p>
    <w:p w14:paraId="753FFEAF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Do Financiamento Industrial </w:t>
      </w:r>
    </w:p>
    <w:p w14:paraId="331A876C" w14:textId="5CE29F8F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" w:name="art1"/>
      <w:bookmarkEnd w:id="1"/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79505C"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1º</w:t>
      </w:r>
      <w:r w:rsidR="0079505C"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9767D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</w:t>
      </w:r>
      <w:r w:rsidRPr="009767D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financiamento</w:t>
      </w:r>
      <w:r w:rsidRPr="009767D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concedido por instituições financeiras a </w:t>
      </w:r>
      <w:r w:rsidRPr="009767D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pessoa física</w:t>
      </w:r>
      <w:r w:rsidRPr="009767D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9767D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jurídica</w:t>
      </w:r>
      <w:r w:rsidRPr="009767D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que se dedique à </w:t>
      </w:r>
      <w:r w:rsidRPr="009767D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atividade industrial</w:t>
      </w:r>
      <w:r w:rsidRPr="009767D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poderá efetuar-se por meio da </w:t>
      </w:r>
      <w:r w:rsidRPr="009767D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cédula de crédito industrial</w:t>
      </w:r>
      <w:r w:rsidRPr="009767D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prevista neste Decreto-lei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79505C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(Proc./BACEN-2006)</w:t>
      </w:r>
      <w:r w:rsidR="00F243C6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F243C6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(Cartórios/TJBA-2013)</w:t>
      </w:r>
    </w:p>
    <w:p w14:paraId="1BC9F9DA" w14:textId="1B281F4E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" w:name="art2"/>
      <w:bookmarkEnd w:id="2"/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79505C"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2º</w:t>
      </w:r>
      <w:r w:rsidR="0079505C"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emitente da cédula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0570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fica obrigado a aplicar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financiamento nos fins ajustados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70570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devendo comprovar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essa aplicação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 prazo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 forma exigidos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pela instituição financiadora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="007A3DCA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(Proc./BACEN-2006)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9505C" w:rsidRPr="0070570D" w14:paraId="21274319" w14:textId="77777777" w:rsidTr="0079505C">
        <w:tc>
          <w:tcPr>
            <w:tcW w:w="8494" w:type="dxa"/>
            <w:shd w:val="clear" w:color="auto" w:fill="CCFFFF"/>
          </w:tcPr>
          <w:p w14:paraId="57E9030F" w14:textId="7405700C" w:rsidR="0079505C" w:rsidRPr="0070570D" w:rsidRDefault="0079505C" w:rsidP="005928C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0570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70570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Proc./BACEN-2006-FCC</w:t>
            </w:r>
            <w:r w:rsidRPr="0070570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 w:rsidRPr="0070570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Na operação de financiamento da atividade industrial efetuada através de cédula de crédito industrial, o tomador do crédito deverá aplicar o valor do financiamento na atividade industrial descrita no contrato, sujeitando-se à fiscalização pela própria instituição financeira concedente do financiamento quanto ao adequado emprego da quantia financiada. </w:t>
            </w:r>
            <w:r w:rsidRPr="0070570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2º, Dec.-Lei 413.</w:t>
            </w:r>
          </w:p>
        </w:tc>
      </w:tr>
    </w:tbl>
    <w:p w14:paraId="2E82DBD7" w14:textId="3D9BF184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" w:name="art3"/>
      <w:bookmarkEnd w:id="3"/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79505C"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3º</w:t>
      </w:r>
      <w:r w:rsidR="0079505C"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</w:t>
      </w:r>
      <w:r w:rsidRPr="0070570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aplicação do financiamento</w:t>
      </w:r>
      <w:r w:rsidRPr="0070570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70570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ajustar-se-á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em orçamento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70570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assinado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duas vias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pelo emitente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pelo credor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dêle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0570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devendo constar expressamente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qualquer alteração que convencionarem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8527F0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(TJPA-2014)</w:t>
      </w:r>
    </w:p>
    <w:p w14:paraId="6D38910F" w14:textId="58E1A329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Far-se-á, na cédula, menção do orçamento que a ela ficará vinculado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5A54A5"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5A54A5" w:rsidRPr="004B5142">
        <w:rPr>
          <w:rFonts w:ascii="Book Antiqua" w:hAnsi="Book Antiqua"/>
          <w:b/>
          <w:color w:val="FF0000"/>
          <w:sz w:val="16"/>
          <w:szCs w:val="16"/>
          <w:u w:val="single"/>
        </w:rPr>
        <w:t>(Cartórios/TJES-2013)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8527F0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(TJPA-2014)</w:t>
      </w:r>
    </w:p>
    <w:p w14:paraId="2E21D101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bookmarkStart w:id="4" w:name="art4"/>
      <w:bookmarkEnd w:id="4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4º O financiador abrirá, com o valor do financiamento conta vinculada à operação, que o financiado movimentará por meio de cheques, saques, recibos, ordens, cartas ou quaisquer outros documentos, na forma e no tempo previstos na cédula ou no orçamento. </w:t>
      </w:r>
    </w:p>
    <w:p w14:paraId="625BE436" w14:textId="6198A1EE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" w:name="art5"/>
      <w:bookmarkEnd w:id="5"/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4375A8"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5º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As importâncias fornecidas pelo financiador vencerão juros e poderão sofrer correção monetária às taxas e aos índices que o Conselho Monetário Nacional fixar, calculados </w:t>
      </w:r>
      <w:proofErr w:type="spellStart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sôbre</w:t>
      </w:r>
      <w:proofErr w:type="spellEnd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os saldos devedores da conta vinculada à operação, e serão exigíveis em 30 de junho, 31 de dezembro, no vencimento, na liquidação da cédula ou, também, em outras datas convencionadas no título, ou admitidas pelo referido Conselho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bookmarkStart w:id="6" w:name="_Hlk21720284"/>
      <w:r w:rsidR="004375A8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(TJPR-2014)</w:t>
      </w:r>
      <w:bookmarkEnd w:id="6"/>
    </w:p>
    <w:p w14:paraId="7A4EC514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Em caso de mora, a taxa de juros constante da cédula será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elevável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1% (um por cento) ao ano. </w:t>
      </w:r>
    </w:p>
    <w:p w14:paraId="3AEB8BD3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7" w:name="art6"/>
      <w:bookmarkEnd w:id="7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6º O devedor facultará ao credor a mais ampla fiscalização do emprego da quantia financiada, exibindo, inclusive os elementos que lhe forem exigidos. </w:t>
      </w:r>
    </w:p>
    <w:p w14:paraId="795FE55B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8" w:name="art7"/>
      <w:bookmarkEnd w:id="8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7º O financiador poderá, sempre que julgar conveniente e por pessoas de sua indicação, não só percorrer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tôdas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quaisquer dependências dos estabelecimentos industriais referidos no título, como verificar o andamento dos serviços neles existentes. </w:t>
      </w:r>
    </w:p>
    <w:p w14:paraId="6EEECDBD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9" w:name="art8"/>
      <w:bookmarkEnd w:id="9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8º Para ocorrer às despesas cem a fiscalização, poderá ser ajustada, na cédula, comissão fixada e exigível na forma do art. 5º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Decreto-lei, calculada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saldos devedores da conta vinculada à operação, respondendo ainda o financiado pelo pagamento de quaisquer despesas que se verificarem com vistorias frustradas, ou que forem efetuadas em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conseqüência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procedimento seu que possa prejudicar as condições legais e celulares. </w:t>
      </w:r>
    </w:p>
    <w:p w14:paraId="5A57CB43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II </w:t>
      </w:r>
    </w:p>
    <w:p w14:paraId="751DB010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 Cédula de Crédito Industrial </w:t>
      </w:r>
    </w:p>
    <w:p w14:paraId="0EF85724" w14:textId="3714338A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0" w:name="art9"/>
      <w:bookmarkEnd w:id="10"/>
      <w:r w:rsidRPr="0070570D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Art. 9º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</w:t>
      </w:r>
      <w:r w:rsidRPr="00B3295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cédula de crédito industrial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0570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promessa de pagamento</w:t>
      </w:r>
      <w:r w:rsidRPr="00B3295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3295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em dinheiro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B3295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 garantia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0570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real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cedularmente</w:t>
      </w:r>
      <w:proofErr w:type="spellEnd"/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constituída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79505C"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79505C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157D99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TJSP-2011</w:t>
      </w:r>
      <w:r w:rsidR="0079505C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D03192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11" w:name="_Hlk20941420"/>
      <w:r w:rsidR="000E478E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(TJRS-2012)</w:t>
      </w:r>
      <w:bookmarkEnd w:id="11"/>
      <w:r w:rsidR="00CD10ED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CD10ED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(MPRR-2012)</w:t>
      </w:r>
      <w:r w:rsidR="00CD7CD8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CD7CD8" w:rsidRPr="004B514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(Cartórios/TJSP-2012)</w:t>
      </w:r>
      <w:r w:rsidR="00A63942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12" w:name="_Hlk48659249"/>
      <w:r w:rsidR="00A63942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(Advogado/Caixa-2012)</w:t>
      </w:r>
      <w:bookmarkEnd w:id="12"/>
      <w:r w:rsidR="004375A8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4375A8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(TJPR-2014)</w:t>
      </w:r>
      <w:r w:rsidR="00B32952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32952" w:rsidRPr="004B514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(Cartórios/TJSE-2014)</w:t>
      </w:r>
      <w:r w:rsidR="00157D99" w:rsidRPr="004B5142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57D99" w:rsidRPr="004B514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(Cartórios/TJMG-2016)</w:t>
      </w:r>
      <w:r w:rsidR="004575F6" w:rsidRPr="004B514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4575F6" w:rsidRPr="004B514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(Cartórios/TJSC-2021)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928CE" w:rsidRPr="0070570D" w14:paraId="7F0E7B9C" w14:textId="77777777" w:rsidTr="005928CE">
        <w:tc>
          <w:tcPr>
            <w:tcW w:w="8494" w:type="dxa"/>
            <w:shd w:val="clear" w:color="auto" w:fill="CCFFFF"/>
          </w:tcPr>
          <w:p w14:paraId="5166DC0C" w14:textId="77777777" w:rsidR="005928CE" w:rsidRPr="0070570D" w:rsidRDefault="005928CE" w:rsidP="005928C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TJSP-2011-VUNESP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70570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Emitida cédula de crédito comercial representativa de uma dívida, a cédula de crédito comercial é promessa de pagamento em dinheiro, com garantia real, </w:t>
            </w:r>
            <w:proofErr w:type="spellStart"/>
            <w:r w:rsidRPr="0070570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cedularmente</w:t>
            </w:r>
            <w:proofErr w:type="spellEnd"/>
            <w:r w:rsidRPr="0070570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constituída. 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9º, </w:t>
            </w:r>
            <w:proofErr w:type="spellStart"/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Dec</w:t>
            </w:r>
            <w:proofErr w:type="spellEnd"/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-Lei 413/69.</w:t>
            </w:r>
          </w:p>
          <w:p w14:paraId="3D40EE9B" w14:textId="0DB9D4F2" w:rsidR="00BD61FE" w:rsidRPr="0070570D" w:rsidRDefault="00BD61FE" w:rsidP="005928C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70570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70570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70570D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Em se tratando de cédula de crédito comercial, existem duas normas a serem observadas. A sua lei específica, que é a Lei 6.840/80 e o </w:t>
            </w:r>
            <w:proofErr w:type="spellStart"/>
            <w:r w:rsidRPr="0070570D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Dec</w:t>
            </w:r>
            <w:proofErr w:type="spellEnd"/>
            <w:r w:rsidRPr="0070570D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-Lei 413/69, que lhe é aplicada de forma subsidiária. A assertiva está correta, já que corresponde quase que integralmente o que consta no art. 9º do referido </w:t>
            </w:r>
            <w:proofErr w:type="spellStart"/>
            <w:r w:rsidRPr="0070570D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Dec</w:t>
            </w:r>
            <w:proofErr w:type="spellEnd"/>
            <w:r w:rsidRPr="0070570D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-Lei, que conceitua a 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cédula de crédito industrial</w:t>
            </w:r>
            <w:r w:rsidRPr="0070570D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mas que, como foi dito, é usado também para a 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cédula de crédito comercial</w:t>
            </w:r>
            <w:r w:rsidRPr="0070570D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</w:p>
        </w:tc>
      </w:tr>
    </w:tbl>
    <w:p w14:paraId="6833C755" w14:textId="36F747E0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3" w:name="art10"/>
      <w:bookmarkEnd w:id="13"/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733E3D"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10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A </w:t>
      </w:r>
      <w:r w:rsidRPr="00733E3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cédula de crédito industrial</w:t>
      </w:r>
      <w:r w:rsidRPr="00733E3D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 xml:space="preserve"> </w:t>
      </w:r>
      <w:r w:rsidRPr="00733E3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título líquido</w:t>
      </w:r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certo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733E3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exigível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pela soma dela constante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</w:t>
      </w:r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do </w:t>
      </w:r>
      <w:proofErr w:type="spellStart"/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endôsso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733E3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além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dos juros</w:t>
      </w:r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da comissão de fiscalização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733E3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 houver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</w:t>
      </w:r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demais despesas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que o credor fizer para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segurança</w:t>
      </w:r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regularidade</w:t>
      </w:r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realização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33E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seu direito creditório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733E3D" w:rsidRPr="004B514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(Cartórios/TJSE-2014)</w:t>
      </w:r>
      <w:r w:rsidR="004575F6" w:rsidRPr="004B5142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575F6" w:rsidRPr="004B514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(Cartórios/TJSC-2021)</w:t>
      </w:r>
    </w:p>
    <w:p w14:paraId="2572FE1E" w14:textId="5DABDFF2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7117B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r w:rsidRPr="007117B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7117B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Se o emitente houver deixado de levantar qualquer parcela do credito deferido, ou tiver feito pagamentos parciais, o credor </w:t>
      </w:r>
      <w:proofErr w:type="spellStart"/>
      <w:r w:rsidRPr="007117B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desconta-los-á</w:t>
      </w:r>
      <w:proofErr w:type="spellEnd"/>
      <w:r w:rsidRPr="007117B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da soma declarada na cédula, tornando-se exigível apenas o saldo</w:t>
      </w:r>
      <w:r w:rsidRPr="004B514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="007117B3" w:rsidRPr="004B514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(Cartórios/TJSC-2021)</w:t>
      </w:r>
    </w:p>
    <w:p w14:paraId="478B9080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2º Não constando do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endôsso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valor pelo qual se transfere a cédula, prevalecerá o da soma declarada no título, acrescido dos acessórios, na forma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artigo, deduzido o valor das quitações parciais passadas no próprio título. </w:t>
      </w:r>
    </w:p>
    <w:p w14:paraId="503362E7" w14:textId="72FEA868" w:rsidR="005928CE" w:rsidRPr="007A3DCA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u w:val="single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4" w:name="art11"/>
      <w:bookmarkEnd w:id="14"/>
      <w:r w:rsidRPr="0070570D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</w:t>
      </w:r>
      <w:r w:rsidR="003D1632" w:rsidRPr="0070570D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.</w:t>
      </w:r>
      <w:r w:rsidRPr="0070570D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 xml:space="preserve"> 11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E8654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Importa em vencimento antecipado da dívida resultante da cédula, </w:t>
      </w:r>
      <w:r w:rsidRPr="00E8654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independentemente</w:t>
      </w:r>
      <w:r w:rsidRPr="00E8654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E8654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aviso</w:t>
      </w:r>
      <w:r w:rsidRPr="00E8654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E8654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interpelação judicial</w:t>
      </w:r>
      <w:r w:rsidRPr="00E8654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a inadimplência de qualquer </w:t>
      </w:r>
      <w:r w:rsidRPr="00E8654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lastRenderedPageBreak/>
        <w:t>obrigação do eminente do título ou, sendo o caso, do terceiro prestante da garantia real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5A54A5"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5A54A5" w:rsidRPr="004B5142">
        <w:rPr>
          <w:rFonts w:ascii="Book Antiqua" w:hAnsi="Book Antiqua"/>
          <w:b/>
          <w:color w:val="FF0000"/>
          <w:sz w:val="16"/>
          <w:szCs w:val="16"/>
          <w:u w:val="single"/>
        </w:rPr>
        <w:t>(TJSP-2011)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8527F0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(TJPA-2014)</w:t>
      </w:r>
      <w:r w:rsidR="007A3DC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A3D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(TJES-2023)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D1632" w:rsidRPr="0070570D" w14:paraId="79C1505B" w14:textId="77777777" w:rsidTr="003B3B07">
        <w:tc>
          <w:tcPr>
            <w:tcW w:w="8494" w:type="dxa"/>
            <w:shd w:val="clear" w:color="auto" w:fill="CCFFFF"/>
          </w:tcPr>
          <w:p w14:paraId="4EF72132" w14:textId="77777777" w:rsidR="003D1632" w:rsidRPr="0070570D" w:rsidRDefault="003D1632" w:rsidP="003B3B0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TJSP-2011-VUNESP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70570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Emitida cédula de crédito comercial representativa de uma dívida, importa em vencimento antecipado da dívida resultante da cédula, independentemente de aviso ou de interpelação judicial, a inadimplência de qualquer obrigação do emitente do título ou, sendo o caso, do terceiro prestante da garantia real. 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11, </w:t>
            </w:r>
            <w:proofErr w:type="spellStart"/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Dec</w:t>
            </w:r>
            <w:proofErr w:type="spellEnd"/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-Lei 413/69.</w:t>
            </w:r>
          </w:p>
        </w:tc>
      </w:tr>
    </w:tbl>
    <w:p w14:paraId="5E66210A" w14:textId="4374A177" w:rsidR="005928CE" w:rsidRPr="007A3DCA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7A3DCA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Verificado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</w:t>
      </w:r>
      <w:r w:rsidRPr="007A3DCA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inadimplemento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7A3DCA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poderá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7A3DCA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ainda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 financiador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7A3DCA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considerar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vencidos antecipadamente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todos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os 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financiamentos concedidos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ao emitente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dos quais seja credor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 </w:t>
      </w:r>
      <w:r w:rsidR="007A3DCA" w:rsidRPr="007A3D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(TJES-2023)</w:t>
      </w:r>
    </w:p>
    <w:p w14:paraId="7A5552B8" w14:textId="33C0FEA9" w:rsidR="003D1632" w:rsidRDefault="005928CE" w:rsidP="003D163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</w:t>
      </w:r>
      <w:r w:rsidRPr="007A3DCA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inadimplência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além de acarretar o vencimento antecipado da dívida resultante da cédula e permitir igual procedimento em relação a todos os financiamentos concedidos pelo financiador ao emitente e dos quais seja credor, </w:t>
      </w:r>
      <w:r w:rsidRPr="007A3DCA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facultará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92FD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ao financiador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</w:t>
      </w:r>
      <w:r w:rsidRPr="00C92FD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capitalização dos juros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C92FD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da comissão de fiscalização</w:t>
      </w:r>
      <w:r w:rsidRPr="007A3D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ainda que se trate de crédito fixo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7A3DC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7A3D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(TJES-2023)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A3DCA" w:rsidRPr="0070570D" w14:paraId="5DB05B85" w14:textId="77777777" w:rsidTr="00601A68">
        <w:tc>
          <w:tcPr>
            <w:tcW w:w="8494" w:type="dxa"/>
            <w:shd w:val="clear" w:color="auto" w:fill="CCFFFF"/>
          </w:tcPr>
          <w:p w14:paraId="2E54E762" w14:textId="77777777" w:rsidR="007A3DCA" w:rsidRDefault="007A3DCA" w:rsidP="007A3DC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ES-2023-FGV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70570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A3DC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Massas Alimentícias Boa Família S/A contraiu três financiamentos com o Banco de Itaguaçu S/A, todos para propiciar o incremento da atividade Industrial de suas duas plantas, situadas em Pancas/ES e Ponte de Itabapoana/ES. Foram vinculadas aos financiamentos cédulas de crédito Industrial com garantia fiduciária de diversos bens da emitente, incluindo a cessão fiduciária de títulos de crédito à ordem (duplicatas e notas promissórias).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A3DC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Em razão da inadimplência de obrigações constantes de um dos contratos, o Banco de Itaguaçu S/A realizou a cobrança judicial da </w:t>
            </w:r>
            <w:r w:rsidRPr="007A3DC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dívida</w:t>
            </w:r>
            <w:r w:rsidRPr="007A3DC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de todos os financiamentos concedidos à mutuária, inclusas as cédulas emitidas. Não houve aviso ou interpelação judicial prévia nem aponte das cédulas a protesto por falta de pagamento.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A3DC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Em embargos à execução, Massas Alimentícias Boa Família S/A Sustenta que: (i) não poderia o credor cobrar antecipadamente todos os financiamentos, pois a maior parte do débito não tem relação com o contrato inadimplido, já que o credor está estendendo o inadimplemento de um contrato a outros; (</w:t>
            </w:r>
            <w:proofErr w:type="spellStart"/>
            <w:r w:rsidRPr="007A3DC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ii</w:t>
            </w:r>
            <w:proofErr w:type="spellEnd"/>
            <w:r w:rsidRPr="007A3DC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) o credor está cobrando comissão de fiscalização- prevista no contrato - com valor capitalizado, o que configura abuso e excesso de execução; e (</w:t>
            </w:r>
            <w:proofErr w:type="spellStart"/>
            <w:r w:rsidRPr="007A3DC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iii</w:t>
            </w:r>
            <w:proofErr w:type="spellEnd"/>
            <w:r w:rsidRPr="007A3DC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) a garantia de cessão fiduciária dos títulos de crédito deve ser excluída por não ter relação com a atividade industrial. Autos conclusos, a decisão é no sentido de julgar os embargos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A3DC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improcedentes, pois o inadimplemento de um dos contratos se estende aos demais e às cédulas, a capitalização da Comissão de fiscalização é facultada ao credor e a cessão fiduciária de títulos de crédito pode servir como garantia fiduciária de cédulas industriais</w:t>
            </w:r>
            <w:r w:rsidRPr="0070570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11,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§§1º e 2º,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proofErr w:type="spellStart"/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Dec</w:t>
            </w:r>
            <w:proofErr w:type="spellEnd"/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-Lei 413/69.</w:t>
            </w:r>
          </w:p>
          <w:p w14:paraId="476A8D02" w14:textId="54135E3E" w:rsidR="007A3DCA" w:rsidRPr="007A3DCA" w:rsidRDefault="007A3DCA" w:rsidP="008D344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7A3DCA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A3DCA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7A3DC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A matéria alegada no </w:t>
            </w:r>
            <w:r w:rsidRPr="007A3DC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magenta"/>
                <w:lang w:eastAsia="pt-BR"/>
              </w:rPr>
              <w:t>item I dos embargos</w:t>
            </w:r>
            <w:r w:rsidRPr="007A3DC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é </w:t>
            </w:r>
            <w:r w:rsidRPr="007A3DCA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improcedente</w:t>
            </w:r>
            <w:r w:rsidRPr="007A3DC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, pois o credor pode cobrar antecipadamente todos os financiamentos, estendendo o inadimplemento de um contrato a outros, conforme art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7A3DC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11, §1º do Decreto-lei 413/69: “</w:t>
            </w:r>
            <w:r w:rsidRPr="007A3DCA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§1º Verificado o inadimplemento, poderá, ainda, o financiador considerar vencidos antecipadamente todos os financiamentos concedidos ao emitente e dos quais seja credor</w:t>
            </w:r>
            <w:r w:rsidRPr="007A3DC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”.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7A3DC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A matéria alegada no </w:t>
            </w:r>
            <w:r w:rsidRPr="007A3DC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magenta"/>
                <w:lang w:eastAsia="pt-BR"/>
              </w:rPr>
              <w:t>item II dos embargos</w:t>
            </w:r>
            <w:r w:rsidRPr="007A3DC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é </w:t>
            </w:r>
            <w:r w:rsidRPr="007A3DCA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improcedente</w:t>
            </w:r>
            <w:r w:rsidRPr="007A3DC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, pois o credor pode cobrar comissão de fiscalização prevista no contrato com valor capitalizado, o que não configura abuso e excesso de execução, conforme art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7A3DC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11, §2,º do Decreto-lei 413/69: </w:t>
            </w:r>
            <w:r w:rsidRPr="007A3DCA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“</w:t>
            </w:r>
            <w:r w:rsidRPr="007A3DCA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§2º A inadimplência, além de acarretar o vencimento antecipado da dívida resultante da cédula e permitir igual procedimento em relação a todos os financiamentos concedidos pelo financiador ao emitente e dos quais seja credor, facultará ao financiador a capitalização dos juros e da comissão de fiscalização, ainda que se trate de crédito fixo”</w:t>
            </w:r>
            <w:r w:rsidRPr="007A3DC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7A3DC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A matéria alegada no </w:t>
            </w:r>
            <w:r w:rsidRPr="007A3DC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magenta"/>
                <w:lang w:eastAsia="pt-BR"/>
              </w:rPr>
              <w:t>item III dos embargos</w:t>
            </w:r>
            <w:r w:rsidRPr="007A3DC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é </w:t>
            </w:r>
            <w:r w:rsidRPr="007A3DCA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improcedente</w:t>
            </w:r>
            <w:r w:rsidRPr="007A3DC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, pois a garantia de cessão fiduciária dos títulos de crédito pode ser executada.</w:t>
            </w:r>
            <w:r w:rsidR="00C92FD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="008D3443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Veja o teor do art. 19, inciso II do Decreto-Lei 413/69: </w:t>
            </w:r>
            <w:r w:rsidR="008D3443" w:rsidRPr="008D3443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“</w:t>
            </w:r>
            <w:r w:rsidR="008D3443" w:rsidRPr="008D3443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Art</w:t>
            </w:r>
            <w:r w:rsidR="008D3443" w:rsidRPr="008D3443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.</w:t>
            </w:r>
            <w:r w:rsidR="008D3443" w:rsidRPr="008D3443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 19. A cédula de crédito industrial pode ser garantida por:</w:t>
            </w:r>
            <w:r w:rsidR="008D3443" w:rsidRPr="008D3443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="008D3443" w:rsidRPr="008D3443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II - Alienação fiduciária.</w:t>
            </w:r>
            <w:r w:rsidR="008D3443" w:rsidRPr="008D3443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”</w:t>
            </w:r>
          </w:p>
        </w:tc>
      </w:tr>
    </w:tbl>
    <w:p w14:paraId="38EF19E4" w14:textId="61FDB1B1" w:rsidR="005928CE" w:rsidRPr="004B5142" w:rsidRDefault="005928CE" w:rsidP="003D163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5" w:name="art12"/>
      <w:bookmarkEnd w:id="15"/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6C4535"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12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 A cédula de crédito industrial poderá ser aditada, ratificada e retificada, por meio de menções adicionais e de aditivos, datados e assinados pelo emitente e pelo credor, lavrados em </w:t>
      </w:r>
      <w:proofErr w:type="spellStart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fôlha</w:t>
      </w:r>
      <w:proofErr w:type="spellEnd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à parte do mesmo formato e que passarão a fazer parte integrante do documento cedular</w:t>
      </w:r>
      <w:r w:rsidRPr="004B5142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Pr="004B514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5A54A5" w:rsidRPr="004B5142">
        <w:rPr>
          <w:rFonts w:ascii="Book Antiqua" w:hAnsi="Book Antiqua"/>
          <w:b/>
          <w:color w:val="FF0000"/>
          <w:sz w:val="16"/>
          <w:szCs w:val="16"/>
          <w:u w:val="single"/>
        </w:rPr>
        <w:t>(TJCE-2012)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C4535" w:rsidRPr="0070570D" w14:paraId="79F59E54" w14:textId="77777777" w:rsidTr="00F1492E">
        <w:tc>
          <w:tcPr>
            <w:tcW w:w="8494" w:type="dxa"/>
            <w:shd w:val="clear" w:color="auto" w:fill="CCFFFF"/>
          </w:tcPr>
          <w:p w14:paraId="1F1168FE" w14:textId="51590879" w:rsidR="006C4535" w:rsidRPr="0070570D" w:rsidRDefault="006C4535" w:rsidP="006C453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TJCE-2012-CESPE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70570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 cédula de crédito industrial, conforme estabelece a legislação que a regulamenta, pode ser aditada, ratificada e retificada, por meio de menções adicionais e de aditivos, datados e assinados pelo emitente e pelo credor, lavrados em folha à parte do mesmo formato e que devem passar a fazer parte integrante do documento cedular. 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12, </w:t>
            </w:r>
            <w:proofErr w:type="spellStart"/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Dec</w:t>
            </w:r>
            <w:proofErr w:type="spellEnd"/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-Lei 413/69.</w:t>
            </w:r>
          </w:p>
        </w:tc>
      </w:tr>
    </w:tbl>
    <w:p w14:paraId="47C10DC1" w14:textId="2B816ADF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bookmarkStart w:id="16" w:name="art13"/>
      <w:bookmarkEnd w:id="16"/>
      <w:r w:rsidRPr="009448C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9448CC" w:rsidRPr="009448C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9448C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13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E8654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cédula de crédito industrial </w:t>
      </w:r>
      <w:r w:rsidRPr="00E8654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admite</w:t>
      </w:r>
      <w:r w:rsidRPr="00E8654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E8654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amortizações periódicas</w:t>
      </w:r>
      <w:r w:rsidRPr="00E8654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que serão ajustadas mediante a inclusão de cláusula, na forma prevista neste Decreto-lei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9448CC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(Advogado/Banco da Amazônia-2007)</w:t>
      </w:r>
    </w:p>
    <w:p w14:paraId="54397B5B" w14:textId="5E83D743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7" w:name="art14"/>
      <w:bookmarkEnd w:id="17"/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79505C"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14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A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cédula de crédito industrial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0570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conterá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</w:t>
      </w:r>
      <w:r w:rsidRPr="0070570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seguintes requisitos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lançados no contexto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3C3E2E85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Denominação "Cédula de Crédito Industrial". </w:t>
      </w:r>
    </w:p>
    <w:p w14:paraId="388B83B3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- Data do pagamento, se a cédula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emitida para pagamento parcelado, acrescentar-se-á cláusula discriminando valor e data de pagamento das prestações. </w:t>
      </w:r>
    </w:p>
    <w:p w14:paraId="5B484CA2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III - Nome do credor e cláusula à ordem. </w:t>
      </w:r>
    </w:p>
    <w:p w14:paraId="7FB0BE30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IV - Valor do crédito deferido, lançado em algarismos por extenso, e a forma de sua utilização. </w:t>
      </w:r>
    </w:p>
    <w:p w14:paraId="3A7D2163" w14:textId="6A8E22CC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C2C3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bookmarkStart w:id="18" w:name="art14v"/>
      <w:bookmarkEnd w:id="18"/>
      <w:r w:rsidRPr="007C2C3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 - Descrição dos bens objeto do penhor, ou da alienação fiduciária, que se indicarão pela espécie, qualidade, quantidade e marca, se houver, além do local ou do depósito de sua situação, indicando-se, no caso de hipoteca, situação, dimensões, confrontações, benfeitorias, título e data de aquisição do imóvel e anotações (número, livro e </w:t>
      </w:r>
      <w:proofErr w:type="spellStart"/>
      <w:r w:rsidRPr="007C2C3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fôlha</w:t>
      </w:r>
      <w:proofErr w:type="spellEnd"/>
      <w:r w:rsidRPr="007C2C3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) do registro imobiliário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="007C2C3A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7C2C3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TJMS-2023</w:t>
      </w:r>
      <w:r w:rsidR="007C2C3A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6D76A6CF" w14:textId="2B5711A3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 -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Taxa de juros a pagar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comissão de fiscalização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70570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 houver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épocas em que serão exigíveis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70570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podendo ser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capitalizadas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79505C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(Proc./BACEN-2006)</w:t>
      </w:r>
    </w:p>
    <w:p w14:paraId="7BEA36DA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VII - Obrigatoriedade de seguro dos bens objeto da garantia. </w:t>
      </w:r>
    </w:p>
    <w:p w14:paraId="63473983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VIII - Praça do pagamento. </w:t>
      </w:r>
    </w:p>
    <w:p w14:paraId="3E763B38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IX - Data e lugar da emissão. </w:t>
      </w:r>
    </w:p>
    <w:p w14:paraId="58CAAB02" w14:textId="58768B36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D48B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X - Assinatura do próprio punho do emitente ou de representante com </w:t>
      </w:r>
      <w:proofErr w:type="spellStart"/>
      <w:r w:rsidRPr="005D48B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pôderes</w:t>
      </w:r>
      <w:proofErr w:type="spellEnd"/>
      <w:r w:rsidRPr="005D48B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especiais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="005D48B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(TJSC-2022)</w:t>
      </w:r>
    </w:p>
    <w:p w14:paraId="720F597E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A cláusula discriminando os pagamentos parcelados, quando cabível, será incluída logo após a descrição das garantias. </w:t>
      </w:r>
    </w:p>
    <w:p w14:paraId="51E93AF2" w14:textId="424F1596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4575F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4575F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descrição dos bens vinculados poderá ser feita em documento à parte, em duas vias, assinado pelo emitente e pelo credor, fazendo-se, na cédula, menção a essa circunstância, </w:t>
      </w:r>
      <w:r w:rsidRPr="004575F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logo após a indicação do grau do penhor ou da hipoteca, da alienação fiduciária e de seu valor global</w:t>
      </w:r>
      <w:r w:rsidRPr="004B5142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. </w:t>
      </w:r>
      <w:r w:rsidR="004575F6" w:rsidRPr="004B514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(Cartórios/TJSC-2021)</w:t>
      </w:r>
    </w:p>
    <w:p w14:paraId="7B873FA2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3º Da descrição a que se refere o inciso V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artigo, dispensa-se qualquer alusão à data, forma e condições de aquisição dos bens empenhados. Dispensar-se-ão, também, para a caracterização do local ou do depósito dos bens empenhados ou alienados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fiduciàriamente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quaisquer referências a dimensões, confrontações, benfeitorias e a títulos de posse ou de domínio. </w:t>
      </w:r>
    </w:p>
    <w:p w14:paraId="0EA1355F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4º Se a descrição do imóvel hipotecado se processar em documento à parte, deverão constar também da cédula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tôdas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indicações mencionadas no item V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artigo, exceto confrontações e benfeitorias. </w:t>
      </w:r>
    </w:p>
    <w:p w14:paraId="59893961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5º A especificação dos imóveis hipotecados, pela descrição pormenorizada, poderá ser substituída pela anexação à cédula de seus respectivos títulos de propriedade. </w:t>
      </w:r>
    </w:p>
    <w:p w14:paraId="006B1D1A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6º Nos casos do parágrafo anterior, deverão constar da cédula, além das indicações referidas no § 4º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artigo, menção expressa à anexação dos títulos de propriedade e a declaração de ou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êles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farão parte integrante da cédula até sua final liquidação. </w:t>
      </w:r>
    </w:p>
    <w:p w14:paraId="28482046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III </w:t>
      </w:r>
    </w:p>
    <w:p w14:paraId="720AEF40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Da Nota de Crédito Industrial </w:t>
      </w:r>
    </w:p>
    <w:p w14:paraId="28895D14" w14:textId="57EDFEF5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9" w:name="art15"/>
      <w:bookmarkEnd w:id="19"/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0E478E"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15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A </w:t>
      </w:r>
      <w:r w:rsidRPr="00974F8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 xml:space="preserve">nota de crédito </w:t>
      </w:r>
      <w:proofErr w:type="gramStart"/>
      <w:r w:rsidRPr="00974F8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industrial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974F8A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</w:t>
      </w:r>
      <w:proofErr w:type="gram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974F8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promessa de pagamento em dinheiro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974F8A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sem garantia real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0E478E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(TJRS-2012)</w:t>
      </w:r>
      <w:r w:rsidR="00CD10ED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20" w:name="_Hlk51510574"/>
      <w:r w:rsidR="00CD10ED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(MPRR-2012)</w:t>
      </w:r>
      <w:bookmarkEnd w:id="20"/>
      <w:r w:rsidR="00A63942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63942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(Advogado/Caixa-2012)</w:t>
      </w:r>
      <w:r w:rsidR="00974F8A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74F8A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(Cartórios/TJPI-2013)</w:t>
      </w:r>
      <w:r w:rsidR="00157D99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57D99" w:rsidRPr="004B514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(Cartórios/TJMG-2016)</w:t>
      </w:r>
      <w:r w:rsidR="00E86548" w:rsidRPr="004B514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86548" w:rsidRPr="004B5142">
        <w:rPr>
          <w:rFonts w:ascii="Book Antiqua" w:eastAsia="Times New Roman" w:hAnsi="Book Antiqua"/>
          <w:b/>
          <w:bCs/>
          <w:color w:val="FF0000"/>
          <w:sz w:val="16"/>
          <w:szCs w:val="16"/>
          <w:u w:val="single"/>
        </w:rPr>
        <w:t>(Cartórios/TJSC-2021)</w:t>
      </w:r>
    </w:p>
    <w:p w14:paraId="38C49D03" w14:textId="76F27895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1" w:name="art16"/>
      <w:bookmarkEnd w:id="21"/>
      <w:r w:rsidRPr="005D48B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974F8A" w:rsidRPr="005D48B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5D48B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16</w:t>
      </w:r>
      <w:r w:rsidRPr="005D48B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A nota de crédito industrial conterá os seguintes requisitos, lançados no contexto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69C84046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Denominação "Nota de Crédito Industrial". </w:t>
      </w:r>
    </w:p>
    <w:p w14:paraId="4256A282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- Data do pagamento; se a nota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emitida para pagamento parcelado, acrescentar-se-á cláusula discriminando valor e data de pagamento das prestações. </w:t>
      </w:r>
    </w:p>
    <w:p w14:paraId="10A53058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III - Nome do credor e cláusula à ordem. </w:t>
      </w:r>
    </w:p>
    <w:p w14:paraId="2C3C4EA7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IV - Valor do crédito deferido, lançado em algarismos e por extenso, e a forma de sua utilização. </w:t>
      </w:r>
    </w:p>
    <w:p w14:paraId="20A2165D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 - Taxa de juros a pagar e comissão de fiscalização, se houver, e épocas em que serão exigíveis, podendo ser capitalizadas. </w:t>
      </w:r>
    </w:p>
    <w:p w14:paraId="0540C262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 - Praça de pagamento. </w:t>
      </w:r>
    </w:p>
    <w:p w14:paraId="206DDFDA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VII - Data e lugar da emissão. </w:t>
      </w:r>
    </w:p>
    <w:p w14:paraId="32317527" w14:textId="65F8F88C" w:rsidR="005928CE" w:rsidRPr="005D48BB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5D48B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VIII - Assinatura do próprio punho do emitente ou de representante com </w:t>
      </w:r>
      <w:proofErr w:type="spellStart"/>
      <w:r w:rsidRPr="005D48B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pôderes</w:t>
      </w:r>
      <w:proofErr w:type="spellEnd"/>
      <w:r w:rsidRPr="005D48B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especiais. </w:t>
      </w:r>
      <w:r w:rsidR="005D48BB" w:rsidRPr="005D48B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(TJSC-2022)</w:t>
      </w:r>
    </w:p>
    <w:p w14:paraId="2E683388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2" w:name="art17"/>
      <w:bookmarkEnd w:id="22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17. O crédito pela nota de crédito industrial tem privilégio especial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bens discriminados no </w:t>
      </w:r>
      <w:hyperlink r:id="rId8" w:anchor="art1563" w:history="1"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artigo 1.563 do Código Civil</w:t>
        </w:r>
      </w:hyperlink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</w:p>
    <w:p w14:paraId="6E8DC47E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3" w:name="art18"/>
      <w:bookmarkEnd w:id="23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18. Exceto no que se refere </w:t>
      </w:r>
      <w:proofErr w:type="gram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à</w:t>
      </w:r>
      <w:proofErr w:type="gram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garantias e a inscrição, aplicam-se à nota do crédito industrial as disposições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cédula de crédito industrial. </w:t>
      </w:r>
    </w:p>
    <w:p w14:paraId="4FB7F8AE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IV </w:t>
      </w:r>
    </w:p>
    <w:p w14:paraId="5FCBFC0F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Das Garantias da Cédula de Crédito Industrial </w:t>
      </w:r>
    </w:p>
    <w:p w14:paraId="2F91A4EA" w14:textId="71FE4B34" w:rsidR="005928CE" w:rsidRPr="007A3DCA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4" w:name="art19"/>
      <w:bookmarkEnd w:id="24"/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491B28"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19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A </w:t>
      </w:r>
      <w:r w:rsidRPr="0070570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cédula de crédito industrial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0570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 ser garantida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: </w:t>
      </w:r>
      <w:r w:rsidR="00491B28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(TJRO-2011)</w:t>
      </w:r>
      <w:r w:rsidR="00A63942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527F0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(TJPA-2014)</w:t>
      </w:r>
      <w:r w:rsidR="00157D99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57D99" w:rsidRPr="004B514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(Cartórios/TJMG-2016)</w:t>
      </w:r>
      <w:r w:rsidR="002D0B24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D0B24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(Cartórios/TJRO-2021)</w:t>
      </w:r>
      <w:r w:rsidR="007A3DC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A3D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(TJES-2023)</w:t>
      </w:r>
    </w:p>
    <w:p w14:paraId="01707A35" w14:textId="01F6E176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Penhor cedular</w:t>
      </w:r>
      <w:r w:rsidRPr="004B514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="00157D99" w:rsidRPr="004B514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(Cartórios/TJMG-2016)</w:t>
      </w:r>
    </w:p>
    <w:p w14:paraId="530CE485" w14:textId="690EA5DF" w:rsidR="005928CE" w:rsidRPr="007A3DCA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-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Alienação fiduciária</w:t>
      </w:r>
      <w:r w:rsidRPr="004B514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="00157D99" w:rsidRPr="004B514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(Cartórios/TJMG-2016)</w:t>
      </w:r>
      <w:r w:rsidR="007A3DC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A3D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(TJES-2023)</w:t>
      </w:r>
    </w:p>
    <w:p w14:paraId="30A7B509" w14:textId="69312EE7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III -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Hipoteca cedular</w:t>
      </w:r>
      <w:r w:rsidRPr="004B514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="00157D99" w:rsidRPr="004B514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(Cartórios/TJMG-2016)</w:t>
      </w:r>
    </w:p>
    <w:p w14:paraId="2CD8DCBC" w14:textId="493D5349" w:rsidR="005928CE" w:rsidRPr="005A54A5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5" w:name="art20"/>
      <w:bookmarkEnd w:id="25"/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8527F0"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20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Podem ser objeto de penhor cedular nas condições </w:t>
      </w:r>
      <w:proofErr w:type="spellStart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dêste</w:t>
      </w:r>
      <w:proofErr w:type="spellEnd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Decreto-lei: </w:t>
      </w:r>
    </w:p>
    <w:p w14:paraId="1698D032" w14:textId="3DF331B3" w:rsidR="005928CE" w:rsidRPr="005A54A5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I - Máquinas e aparelhos utilizados na indústria, com ou sem os respectivos pertences; </w:t>
      </w:r>
      <w:r w:rsidR="007A3D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(TJPA-2014)</w:t>
      </w:r>
    </w:p>
    <w:p w14:paraId="7F77D4F8" w14:textId="066A7ABC" w:rsidR="005928CE" w:rsidRPr="005A54A5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II - Matérias-primas, produtos industrializados e materiais empregados no processo produtivo, inclusive embalagens; </w:t>
      </w:r>
      <w:r w:rsidR="007A3D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(TJPA-2014)</w:t>
      </w:r>
    </w:p>
    <w:p w14:paraId="333220E3" w14:textId="3E957306" w:rsidR="005928CE" w:rsidRPr="005A54A5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proofErr w:type="spellStart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Ill</w:t>
      </w:r>
      <w:proofErr w:type="spellEnd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- Animais destinados à industrialização de carnes, pescados, seus produtos e subprodutos, assim como os materiais empregados no processo produtivo, inclusive embalagens; </w:t>
      </w:r>
      <w:r w:rsidR="007A3D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(TJPA-2014)</w:t>
      </w:r>
    </w:p>
    <w:p w14:paraId="2524626F" w14:textId="55B59443" w:rsidR="005928CE" w:rsidRPr="007A3DCA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lastRenderedPageBreak/>
        <w:t xml:space="preserve">        IV - Sal que ainda esteja na salina, bem assim as instalações, máquinas, instrumentos utensílios, animais de trabalho, veículos terrestres e embarcações, quando servirem à exploração salineira; </w:t>
      </w:r>
      <w:r w:rsidR="007A3D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7A3D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TJPA-2014</w:t>
      </w:r>
      <w:r w:rsidR="007A3D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7A3DC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527F0" w:rsidRPr="0070570D" w14:paraId="5E619638" w14:textId="77777777" w:rsidTr="00937009">
        <w:tc>
          <w:tcPr>
            <w:tcW w:w="8494" w:type="dxa"/>
            <w:shd w:val="clear" w:color="auto" w:fill="CCFFFF"/>
          </w:tcPr>
          <w:p w14:paraId="71D6F428" w14:textId="48B752E3" w:rsidR="008527F0" w:rsidRPr="0070570D" w:rsidRDefault="008527F0" w:rsidP="0093700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TJPA-2014-VUNESP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70570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Os normativos aplicáveis aos títulos de crédito à exportação determinam que dentre outros, podem ser objeto de penhor cedular máquinas e aparelhos utilizados na indústria, matérias-primas, produtos industrializados e materiais empregados no processo produtivo, embalagens e sal que ainda esteja na salina. </w:t>
            </w:r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20, I a IV, </w:t>
            </w:r>
            <w:proofErr w:type="spellStart"/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Dec</w:t>
            </w:r>
            <w:proofErr w:type="spellEnd"/>
            <w:r w:rsidRPr="0070570D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-Lei 413/69.</w:t>
            </w:r>
          </w:p>
        </w:tc>
      </w:tr>
    </w:tbl>
    <w:p w14:paraId="7FE0F81D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 - Veículos automotores e equipamentos para execução de terraplanagem, pavimentação, extração de minério e construção civil bem como quaisquer viaturas de tração mecânica, usadas nos transportes de passageiros e cargas e, anda, nos serviços dos estabelecimentos industriais; </w:t>
      </w:r>
    </w:p>
    <w:p w14:paraId="749B6EC9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 - Dragas e implementos destinados à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Iimpeza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à desobstrução de rios, portos e canais, ou à construção dos dois últimos, ou utilizados nos serviços dos estabelecimentos industriais; </w:t>
      </w:r>
    </w:p>
    <w:p w14:paraId="09F617C6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VII -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Tôda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construção utilizada como meio de transporte por água, e destinada à indústria da revelação ou da pesca, quaisquer que sejam as suas características e lugar de tráfego; </w:t>
      </w:r>
    </w:p>
    <w:p w14:paraId="40FAB90F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VIII - Todo aparelho manobrável em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vôo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apto a se sustentar a circular no espaço aéreo mediante reações aerodinâmicas, e capaz de transportar pessoas ou coisas; </w:t>
      </w:r>
    </w:p>
    <w:p w14:paraId="6D9A3BC7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IX - Letra de câmbio, promissórias, duplicatas, conhecimentos de embarques, ou conhecimentos de depósitos, unidos aos respectivos " </w:t>
      </w:r>
      <w:r w:rsidRPr="0070570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warrants</w:t>
      </w:r>
      <w:r w:rsidRPr="0070570D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";</w:t>
      </w:r>
    </w:p>
    <w:p w14:paraId="50F43E7F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X - Outros bens que o Conselho Monetário Nacional venha a admitir como lastro dos financiamentos industriais. </w:t>
      </w:r>
    </w:p>
    <w:p w14:paraId="450E7C0E" w14:textId="2FEF99EF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6" w:name="art21"/>
      <w:bookmarkEnd w:id="26"/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8527F0"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21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Podem-se incluir na garantia os bens adquiridos ou pagos com o financiamento, feita a respectiva averbação nos </w:t>
      </w:r>
      <w:proofErr w:type="spellStart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têrmos</w:t>
      </w:r>
      <w:proofErr w:type="spellEnd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deste Decreto-lei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8527F0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(TJPA-2014)</w:t>
      </w:r>
    </w:p>
    <w:p w14:paraId="57BA10D5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7" w:name="art22"/>
      <w:bookmarkEnd w:id="27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22. Antes da liquidação da cédula, não poderão os bens empenhados ser removidos das propriedades nela mencionadas, sob qualquer pretexto e para onde quer que seja, sem prévio consentimento escrito do credor. </w:t>
      </w:r>
    </w:p>
    <w:p w14:paraId="18249CDD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O disposto neste artigo não se aplica aos veículos referidos nos itens IV, V, VI, VII e VIII do artigo 20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Decreto-lei, que poderão ser retirados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temporàriamente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seu local e situação, se assim o exigir a atividade financiada. </w:t>
      </w:r>
    </w:p>
    <w:p w14:paraId="4FA289D3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8" w:name="art23"/>
      <w:bookmarkEnd w:id="28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23. Aplicam-se ao penhor cedular os preceitos legais vigentes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penhor, no que não colidirem com o presente Decreto-lei. </w:t>
      </w:r>
    </w:p>
    <w:p w14:paraId="298E3EB1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9" w:name="art24"/>
      <w:bookmarkEnd w:id="29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24. São abrangidos pela hipoteca constituída as construções, respectivos terrenos, instalações e benfeitorias. </w:t>
      </w:r>
    </w:p>
    <w:p w14:paraId="5107DA60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0" w:name="art25"/>
      <w:bookmarkEnd w:id="30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25. Incorporam-se na hipoteca constituída as instalações e construções, adquiridas ou executadas com o crédito, assim como quaisquer outras benfeitorias acrescidas aos imóveis na vigência da cédula, as quais, uma vez realizadas, não poderão ser retiradas ou destruídas sem o consentimento do credor, por escrito. </w:t>
      </w:r>
    </w:p>
    <w:p w14:paraId="3551790E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Faculta-se ao credor exigir que o emitente faça averbar, à margem da inscrição principal, a constituição de direto real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bens e benfeitorias referidos neste artigo. </w:t>
      </w:r>
    </w:p>
    <w:p w14:paraId="119DE24F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1" w:name="art26"/>
      <w:bookmarkEnd w:id="31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26. Aplicam-se à hipoteca cedular os princípios da legislação ordinária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hipoteca, no que não colidirem com o presente Decreto-lei. </w:t>
      </w:r>
    </w:p>
    <w:p w14:paraId="70FFAA77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2" w:name="art27"/>
      <w:bookmarkEnd w:id="32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27. Quando da garantia da cédula de crédito industrial fizer parte a alienação fiduciária, observar-se-ão as disposições constantes da Seção XIV da </w:t>
      </w:r>
      <w:hyperlink r:id="rId9" w:history="1"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4.728, de 14 de julho de 1965</w:t>
        </w:r>
      </w:hyperlink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no que não colidirem com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Decreto-lei. </w:t>
      </w:r>
    </w:p>
    <w:p w14:paraId="1B3B9929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bookmarkStart w:id="33" w:name="art28"/>
      <w:bookmarkEnd w:id="33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28. Os bens vinculados à cédula de crédito industrial continuam na posse imediata do emitente, ou do terceiro prestante da garantia real, que responderá por sua guarda e conservação como fiel depositário, seja pessoa física ou jurídica. Cuidando-se de garantia constituída por terceiro,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o emitente da cédula responderão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solidàriamente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pela guarda e conservação dos bens gravados. </w:t>
      </w:r>
    </w:p>
    <w:p w14:paraId="586F6C2C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O disposto neste artigo não se aplica aos papéis mencionados no item IX, art. 20,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Decreto-lei, inclusive em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conseqüência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endôsso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</w:p>
    <w:p w14:paraId="4595A941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V </w:t>
      </w:r>
    </w:p>
    <w:p w14:paraId="198AF137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SEÇÃO I </w:t>
      </w:r>
    </w:p>
    <w:p w14:paraId="02549337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 Inscrição e Averbação da Cédula do Crédito Industrial </w:t>
      </w:r>
    </w:p>
    <w:p w14:paraId="01A05C5B" w14:textId="66B1E8F2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4" w:name="art29"/>
      <w:bookmarkEnd w:id="34"/>
      <w:r w:rsidRPr="00CD7C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CD7CD8" w:rsidRPr="00CD7C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CD7C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29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cédula de crédito industrial somente vale contra terceiros desde a data da inscrição. Antes da inscrição, a cédula obriga apenas seus signatários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CD7CD8" w:rsidRPr="004B514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(Cartórios/TJSP-2012)</w:t>
      </w:r>
      <w:r w:rsidR="004575F6" w:rsidRPr="004B514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575F6" w:rsidRPr="004B514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(Cartórios/TJSC-2021)</w:t>
      </w:r>
    </w:p>
    <w:p w14:paraId="0003CB75" w14:textId="5EAA78C7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5" w:name="art30"/>
      <w:bookmarkEnd w:id="35"/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79505C"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30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De </w:t>
      </w:r>
      <w:proofErr w:type="spellStart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acôrdo</w:t>
      </w:r>
      <w:proofErr w:type="spellEnd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com a natureza da garantia constituída, a </w:t>
      </w:r>
      <w:r w:rsidRPr="004575F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cédula de crédito industrial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5A54A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inscreve-se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no Cartório de Registro de Imóveis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da circunscrição do local de situação dos bens objeto do penhor cedular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da alienação fiduciária, ou em que esteja localizado o imóvel hipotecado</w:t>
      </w:r>
      <w:r w:rsidRPr="004B514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. </w:t>
      </w:r>
      <w:r w:rsidR="0079505C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(Proc./BACEN-2006)</w:t>
      </w:r>
      <w:r w:rsidR="004575F6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4575F6" w:rsidRPr="004B514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(Cartórios/TJSC-2021)</w:t>
      </w:r>
    </w:p>
    <w:p w14:paraId="2CA0FB0D" w14:textId="43822C49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575F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bookmarkStart w:id="36" w:name="art31"/>
      <w:bookmarkEnd w:id="36"/>
      <w:r w:rsidRPr="004575F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4575F6" w:rsidRPr="004575F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4575F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31</w:t>
      </w:r>
      <w:r w:rsidRPr="004575F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A inscrição fa</w:t>
      </w:r>
      <w:r w:rsidR="004575F6" w:rsidRPr="004575F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r-</w:t>
      </w:r>
      <w:r w:rsidRPr="004575F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se-á na ordem de apresentação da cédula, </w:t>
      </w:r>
      <w:r w:rsidRPr="004575F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livro próprio</w:t>
      </w:r>
      <w:r w:rsidRPr="004575F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denominada "</w:t>
      </w:r>
      <w:r w:rsidRPr="004575F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Registro de Cédula de Crédito Industrial</w:t>
      </w:r>
      <w:r w:rsidRPr="004575F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", observado o disposto nos </w:t>
      </w:r>
      <w:hyperlink r:id="rId10" w:history="1">
        <w:r w:rsidRPr="004575F6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artigos 183, 188, 190 e 202, do Decreto 4.857, de 9 de novembro de 1939</w:t>
        </w:r>
      </w:hyperlink>
      <w:r w:rsidRPr="004B514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="004575F6" w:rsidRPr="004B514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(Cartórios/TJSC-2021)</w:t>
      </w:r>
    </w:p>
    <w:p w14:paraId="36CBE73D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Os livros destinados à inscrição da cédula de crédito industrial serão numerados em série crescente a começar de 1 (um) e cada livro conterá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têrmos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abertura e de encerramento, assinados pelo Juiz de Direito da Comarca, que rubricará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tôdas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fôlhas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</w:p>
    <w:p w14:paraId="4772E268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2º As formalidades a que se refere o parágrafo anterior precederão a utilização do livro. </w:t>
      </w:r>
    </w:p>
    <w:p w14:paraId="1D64820E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3º Em cada Cartório haverá, em uso, apenas um livro "Registro de Cédula de Crédito Industrial", utilizando-se o de número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depois de findo o anterior. </w:t>
      </w:r>
    </w:p>
    <w:p w14:paraId="33DE177F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7" w:name="art32"/>
      <w:bookmarkEnd w:id="37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32. A inscrição consistirá na anotação dos seguintes requisitos cedulares: </w:t>
      </w:r>
    </w:p>
    <w:p w14:paraId="6A3836C1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a) Data e forma do pagamento. </w:t>
      </w:r>
    </w:p>
    <w:p w14:paraId="09997F3B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b) Nome do emitente, do financiador e, quando houver, do terceiro prestante da garantia real e do endossatário. </w:t>
      </w:r>
    </w:p>
    <w:p w14:paraId="60B2AA3C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c) Valor do crédito deferido e forma de sua utilização. </w:t>
      </w:r>
    </w:p>
    <w:p w14:paraId="4139BBA7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d) Praça do pagamento. </w:t>
      </w:r>
    </w:p>
    <w:p w14:paraId="5EE0D92C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e) Data e lugar da emissão. </w:t>
      </w:r>
    </w:p>
    <w:p w14:paraId="72F84F36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Para a inscrição, o apresentante do título oferecerá, com o original da cédula, cópia em impresso idêntico, com a declaração "Via não negociável", em linhas paralelas transversais. </w:t>
      </w:r>
    </w:p>
    <w:p w14:paraId="3B03CFD7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2º O Cartório conferirá a exatidão da cópia, autenticando-a. </w:t>
      </w:r>
    </w:p>
    <w:p w14:paraId="1C494373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3º Cada grupo de 200 (duzentas) cópias será encadernado na ordem cronológica de seu arquivamento, em livro que o Cartório apresentará no prazo de quinze dias depois de completado o grupo, ao Juiz de Direito da Comarca, para abri-lo e encerra-lo, rubricando as respectivas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fôlhas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numeradas em série crescente a começar de 1 (um). </w:t>
      </w:r>
    </w:p>
    <w:p w14:paraId="41AD4C2C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§ 4º Nos casos do § 5º do art. 14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Decreto-lei, à via da cédula destinada ao Cartório será anexada cópia dos títulos de domínio, salvo se os imóveis hipotecados se acharem registrados no mesmo Cartório. </w:t>
      </w:r>
    </w:p>
    <w:p w14:paraId="30501312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8" w:name="art33"/>
      <w:bookmarkEnd w:id="38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33. Ao efetuar a inscrição ou qualquer averbação, o Oficial do Registro de Imóveis mencionará, no respectivo ato, a existência de qualquer documento anexo à cédula e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nêle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aporá sua rubrica, independentemente de qualquer formalidade. </w:t>
      </w:r>
    </w:p>
    <w:p w14:paraId="0AF86046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9" w:name="art34"/>
      <w:bookmarkEnd w:id="39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34. O Cartório anotará a inscrição, com indicação do número de ordem, livro e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fôlhas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bem como valor dos emolumentos cobrados no verso da cédula, além de mencionar, se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caso, os anexos apresentados. </w:t>
      </w:r>
    </w:p>
    <w:p w14:paraId="759222E3" w14:textId="02940A47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0" w:name="art34§1"/>
      <w:bookmarkEnd w:id="40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Pela inscrição da cédula, serão cobrados do interessado, em todo o território nacional, </w:t>
      </w:r>
      <w:proofErr w:type="gram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seguintes emolumentos</w:t>
      </w:r>
      <w:proofErr w:type="gram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calculados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valer do crédito deferido</w:t>
      </w:r>
      <w:r w:rsidRPr="005A54A5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: </w:t>
      </w:r>
      <w:hyperlink r:id="rId11" w:anchor="art2" w:history="1">
        <w:r w:rsidRPr="004B514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(Extinto pela Lei nº 8.522, de 1992)</w:t>
        </w:r>
      </w:hyperlink>
    </w:p>
    <w:p w14:paraId="025146EB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a) até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NCr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$ 200,00 - 0,1% </w:t>
      </w:r>
    </w:p>
    <w:p w14:paraId="031A60F1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b) de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NCr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$ 200,01 a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NCr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$ 500,00 - 0,2% </w:t>
      </w:r>
    </w:p>
    <w:p w14:paraId="2605C08A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c) de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NCr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$ 500,01 a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NCr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$ 1.000,00 - 0,3% </w:t>
      </w:r>
    </w:p>
    <w:p w14:paraId="45B84771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d) de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NCr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$ 1.000,01 a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NCr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$ 1.500,00 - 4% </w:t>
      </w:r>
    </w:p>
    <w:p w14:paraId="4999A007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e) acima de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NCr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$ 1.500,00 - 0,5% - até o máximo de ¼ (um quarto) do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salário-mínino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região. </w:t>
      </w:r>
    </w:p>
    <w:p w14:paraId="259D0E8D" w14:textId="77777777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1" w:name="art34§2"/>
      <w:bookmarkEnd w:id="41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Cinqüenta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cento (50%) dos emolumentos referidos no parágrafo anterior caberão ao oficial do Registro de Imóveis e os restantes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cinqüenta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cento (50%) serão recolhidos ao Banco do Brasil S.A., a crédito do Tesouro Nacional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   </w:t>
      </w:r>
      <w:hyperlink r:id="rId12" w:anchor="art2" w:history="1">
        <w:r w:rsidRPr="004B514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(Extinto pela Lei nº 8.522, de 1992)</w:t>
        </w:r>
      </w:hyperlink>
    </w:p>
    <w:p w14:paraId="1544012E" w14:textId="33A74DFD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2" w:name="art35"/>
      <w:bookmarkEnd w:id="42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5A54A5"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35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oficial recusará efetuar a inscrição, se já houver registro anterior no grau de prioridade declarado no texto da cédula, ou se os houverem sido objeto de alienação fiduciária considerando-se nulo o ato que infringir </w:t>
      </w:r>
      <w:proofErr w:type="spellStart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êste</w:t>
      </w:r>
      <w:proofErr w:type="spellEnd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dispositivo</w:t>
      </w:r>
      <w:r w:rsidRPr="004B514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="005A54A5" w:rsidRPr="004B5142">
        <w:rPr>
          <w:rFonts w:ascii="Book Antiqua" w:hAnsi="Book Antiqua"/>
          <w:b/>
          <w:color w:val="FF0000"/>
          <w:sz w:val="16"/>
          <w:szCs w:val="16"/>
          <w:u w:val="single"/>
        </w:rPr>
        <w:t>(Cartórios/TJES-2013)</w:t>
      </w:r>
    </w:p>
    <w:p w14:paraId="6CEDFFE6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3" w:name="art36"/>
      <w:bookmarkEnd w:id="43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36. Para os fins previstos no art. 29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 averbar-se-ão, à margem da inscrição da cédula, os endossos posteriores à inscrição, as menções adicionais, aditivos e qualquer outro ato que promova alteração na garantia ou noções     pactuadas. </w:t>
      </w:r>
    </w:p>
    <w:p w14:paraId="017F119F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Dispensa-se a averbação dos pagamentos parcial e do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endôsso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instituições financiadoras em operações de redesconto ou caução. </w:t>
      </w:r>
    </w:p>
    <w:p w14:paraId="02D3A601" w14:textId="1EBAD6FE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4" w:name="art36§2"/>
      <w:bookmarkEnd w:id="44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Os emolumentos devidos pelos atos referidos neste artigo serão calculados na base de 10% (dez por cento)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</w:t>
      </w:r>
      <w:proofErr w:type="gram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valores constante</w:t>
      </w:r>
      <w:proofErr w:type="gram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parágrafo único do artigo 34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Decreto-lei, cabendo ao oficial do Registro de Imóveis e ao Juiz de Direito     da Comarca as mesmas percentagens naquele dispositivo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5A54A5"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13" w:anchor="art2" w:history="1">
        <w:r w:rsidRPr="004B514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(Extinto pela Lei nº 8.522, de 1992)</w:t>
        </w:r>
      </w:hyperlink>
    </w:p>
    <w:p w14:paraId="0C943269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5" w:name="art37"/>
      <w:bookmarkEnd w:id="45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37. Os emolumentos devidos pela inscrição da cédula ou pela averbação de atos posteriores poderão ser pagos pelo credor, a débito da conta a que se refere o artigo 4º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Decreto-lei. </w:t>
      </w:r>
    </w:p>
    <w:p w14:paraId="2C5E8E0B" w14:textId="6187967D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6" w:name="art38"/>
      <w:bookmarkEnd w:id="46"/>
      <w:r w:rsidRPr="0087771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877717" w:rsidRPr="0087771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87771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38</w:t>
      </w:r>
      <w:r w:rsidRPr="0087771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As inscrições das cédulas e as averbações posteriores serão efetuadas no prazo de 3 (três) dias úteis a contar da apresentação do título sob pena de responsabilidade funcional do oficial encarregado de promover os atos necessários</w:t>
      </w:r>
      <w:r w:rsidRPr="004B514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="00877717" w:rsidRPr="004B514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(Cartórios/TJPI-2013)</w:t>
      </w:r>
      <w:r w:rsidR="00D271EF" w:rsidRPr="004B514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271EF" w:rsidRPr="004B5142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(Cartórios/TJDFT-2014)</w:t>
      </w:r>
    </w:p>
    <w:p w14:paraId="427C076C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A transgressão do disposto neste artigo poderá ser comunicada ao Juiz de Direito da Comarca pelos interessados ou por qualquer pessoa que tenha conhecimento do fato. </w:t>
      </w:r>
    </w:p>
    <w:p w14:paraId="2B358949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2º Recebida a comunicação, o Juiz instaurará imediatamente inquérito administrativo. </w:t>
      </w:r>
    </w:p>
    <w:p w14:paraId="3FE08133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3º Apurada a irregularidade, o oficial pagará multa de valor correspondente aos emolumentos que seriam cobrados, por dia de atraso, aplicada pelo Juiz de Direito da Comarca, devendo a respectiva 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importância ser recolhida, dentro de 15 (quinze) dias, a estabelecimento bancário que a transferirá ao Banco Central do Brasil, para crédito do Fundo Geral para Agricultura e Indústria - FUNAGRI, criado pelo </w:t>
      </w:r>
      <w:hyperlink r:id="rId14" w:history="1"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nº 56.835, de 3 de setembro de 1965</w:t>
        </w:r>
      </w:hyperlink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</w:p>
    <w:p w14:paraId="22C9468A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II</w:t>
      </w:r>
    </w:p>
    <w:p w14:paraId="1EA3DAC6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Do Cancelamento da Inscrição da Cédula de Crédito Industrial </w:t>
      </w:r>
    </w:p>
    <w:p w14:paraId="0F0CB214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7" w:name="art39"/>
      <w:bookmarkEnd w:id="47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39. Cancela-se a inscrição mediante a averbação, no livro próprio: </w:t>
      </w:r>
    </w:p>
    <w:p w14:paraId="75185C10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</w:t>
      </w:r>
      <w:proofErr w:type="gram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</w:t>
      </w:r>
      <w:proofErr w:type="gram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prova da quitação da cédula, lançada no próprio título ou passada em documento em separado com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fôrça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probante; </w:t>
      </w:r>
    </w:p>
    <w:p w14:paraId="4290D7DC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- </w:t>
      </w:r>
      <w:proofErr w:type="gram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</w:t>
      </w:r>
      <w:proofErr w:type="gram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ordem judicial competente. </w:t>
      </w:r>
    </w:p>
    <w:p w14:paraId="49B5EB1D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No ato da averbação do cancelamento, o serventuário mencionará o nome daquele que recebeu, a data do pagamento e, em se tratando de quitação em separado, as características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dêsse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instrumento; no caso de cancelamento por ordem judicial,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também será mencionada na averbação, pela indicação da data do mandato, Juízo de que precede, nome do Juiz que o subscreveu e demais características correntes. </w:t>
      </w:r>
    </w:p>
    <w:p w14:paraId="6309895B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2º Arquivar-se-ão no Cartório a ordem judicial de cancelamento da inscrição ou uma das vias do documento da quitação da cédula, procedendo-se como se dispõem no § 3º do artigo 32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Decreto-lei. </w:t>
      </w:r>
    </w:p>
    <w:p w14:paraId="7FE74F62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III</w:t>
      </w:r>
    </w:p>
    <w:p w14:paraId="67DD4EF2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 Correição dos Livros de Inscrição da Cédula de Crédito Industrial </w:t>
      </w:r>
    </w:p>
    <w:p w14:paraId="302A8CEE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8" w:name="art40"/>
      <w:bookmarkEnd w:id="48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40. O Juiz de Direito da Comarca precederá à correção do livro "Registro de Cédula de Crédito Industrial" uma vez por semestre, no mínimo. </w:t>
      </w:r>
    </w:p>
    <w:p w14:paraId="6B6D5954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VI </w:t>
      </w:r>
    </w:p>
    <w:p w14:paraId="5D08E7AC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 Ação para Cobrança da Cédula de Crédito Industrial </w:t>
      </w:r>
    </w:p>
    <w:p w14:paraId="39AC8A93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9" w:name="art41"/>
      <w:bookmarkEnd w:id="49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41. Independentemente da inscrição de que trata o art. 30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Decreto-lei, o processo judicial para cobrança da cédula de crédito industrial seguirá o procedimento seguinte: </w:t>
      </w:r>
    </w:p>
    <w:p w14:paraId="2B4D021E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1º) Despachada a petição, serão os réus, sem que haja preparo ou expedição de mandado, citados pela simples entrega de outra via do requerimento, para, dentro de 24 (vinte e quatro) horas, pagar a dívida; </w:t>
      </w:r>
    </w:p>
    <w:p w14:paraId="44571523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2º) não depositado, naquele prazo, o montante do débito, proceder-se-á a penhora ou ao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seqüestro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bens constitutivos da garantia ou, em se tratando de nota de crédito industrial, à daqueles enumerados no </w:t>
      </w:r>
      <w:hyperlink r:id="rId15" w:anchor="art1563" w:history="1"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1.563 do Código Civil</w:t>
        </w:r>
      </w:hyperlink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(artigo 17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Decreto-lei); </w:t>
      </w:r>
    </w:p>
    <w:p w14:paraId="5BD2AA31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3º) no que não colidirem com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Decreto-lei, observar-se-ão, quanto à penhora, as disposições do </w:t>
      </w:r>
      <w:hyperlink r:id="rId16" w:anchor="livroiiitituloiiicapituloiii" w:history="1"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Capítulo III, Título III, do Livro VIII, do Código de Processo Civil</w:t>
        </w:r>
      </w:hyperlink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</w:t>
      </w:r>
    </w:p>
    <w:p w14:paraId="3BD808C5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4º) feita a penhora, terão réus, dentro de 48 (quarenta e oito) horas, prazo para impugnar o pedido; </w:t>
      </w:r>
    </w:p>
    <w:p w14:paraId="69D547C7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5º) findo o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têrmo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referido no item anterior, o Juiz, impugnado ou não o pedido, procederá a uma instrução sumária, facultando às partes a produção de provas, decidindo em seguida; </w:t>
      </w:r>
    </w:p>
    <w:p w14:paraId="362F91CF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6º) a decisão será proferida dentro de 30 (trinta) dias, a contar da efetivação da penhora; </w:t>
      </w:r>
    </w:p>
    <w:p w14:paraId="59F976FB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7º) não terão efeito suspensivo os recursos interpostos das decisões proferidas na ação de cobrança a que se refere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artigo; </w:t>
      </w:r>
    </w:p>
    <w:p w14:paraId="525671A5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8º) o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fôro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competente será o da praça do pagamento da cédula de crédito industrial. </w:t>
      </w:r>
    </w:p>
    <w:p w14:paraId="5952A773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VI </w:t>
      </w:r>
    </w:p>
    <w:p w14:paraId="52EEBED1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Disposições Especiais </w:t>
      </w:r>
    </w:p>
    <w:p w14:paraId="2C1B422D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0" w:name="art42"/>
      <w:bookmarkEnd w:id="50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42. A concessão dos financiamentos previstos neste Decreto-lei bem como a constituição de suas garantias, pelas instituições de crédito, públicas e privadas, independe da exibição de comprovante de cumprimento de obrigações fiscais, da previdência social, ou de declaração de bens e certidão negativa de multas. </w:t>
      </w:r>
    </w:p>
    <w:p w14:paraId="2CC6818E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O ajuizamento da dívida fiscal ou previdenciária impedirá a concessão do financiamento industrial, desde que sua comunicação pela repartição competente às instituições de crédito seja por estas recebida antes da emissão da cédula, exceto se as garantias oferecidas assegurarem a solvabilidade do crédito em litígio e da operação proposta pelo interessado. </w:t>
      </w:r>
    </w:p>
    <w:p w14:paraId="5664E9D2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1" w:name="art43"/>
      <w:bookmarkEnd w:id="51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43. Pratica crime de estelionato e fica sujeito às penas do </w:t>
      </w:r>
      <w:hyperlink r:id="rId17" w:anchor="art171" w:history="1"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171 do Código Penal</w:t>
        </w:r>
      </w:hyperlink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aquêle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 fizer declarações falsas ou inexatas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acêrca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bens oferecidos em garantia de cédula de crédito industrial, inclusive omitir declaração de já estarem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êles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sujeitos a outros ônus ou responsabilidade de qualquer espécie, até mesmo de natureza fiscal. </w:t>
      </w:r>
    </w:p>
    <w:p w14:paraId="786AF0D5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2" w:name="art44"/>
      <w:bookmarkEnd w:id="52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44. Quando, do penhor cedular fizer parte matéria-prima, o emitente se obriga a manter em estoque, na vigência da cédula, uma quantidade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dêsses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mesmos bens ou dos produtos resultantes de sua transformação suficiente para a cobertura do saldo devedor pôr ela garantido. </w:t>
      </w:r>
    </w:p>
    <w:p w14:paraId="39A60986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3" w:name="art45"/>
      <w:bookmarkEnd w:id="53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45. A transformação da matéria-prima oferecida em penhor cedular não extingue o vínculo real, que se transfere para os produtos e subprodutos. </w:t>
      </w:r>
    </w:p>
    <w:p w14:paraId="31C8341F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O penhor dos bens resultantes da transformação, industrial poderá ser substituído pelos títulos de crédito representativos da comercialização daqueles produtos, a crédito do credor, mediante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endôsso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pleno. </w:t>
      </w:r>
    </w:p>
    <w:p w14:paraId="688445F4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4" w:name="art46"/>
      <w:bookmarkEnd w:id="54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46. O penhor cedular de máquinas e aparelhos utilizado na indústria tem preferência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penhor legal do locador do imóvel de sua situação. </w:t>
      </w:r>
    </w:p>
    <w:p w14:paraId="357C806D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Para a constituição da garantia cedular a que, se refere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artigo, dispensa-se o consentimento do locador. </w:t>
      </w:r>
    </w:p>
    <w:p w14:paraId="0457A6D3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5" w:name="art47"/>
      <w:bookmarkEnd w:id="55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47. Dentro do prazo estabelecido para utilização do crédito, poderá ser admitida a reutilização pelo devedor, para novas aplicações, das parcelas entregues para amortização ao débito. </w:t>
      </w:r>
    </w:p>
    <w:p w14:paraId="31A79C3C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6" w:name="art48"/>
      <w:bookmarkEnd w:id="56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48. Quando, do penhor ou da alienação fiduciária, fizerem parte veículos automotores, embarcações ou aeronaves, o gravame será anotado nos assentamentos próprios da repartição competente para expedição de licença ou registro dos veículos. </w:t>
      </w:r>
    </w:p>
    <w:p w14:paraId="06216A64" w14:textId="4CB283FF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7" w:name="art49"/>
      <w:bookmarkEnd w:id="57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5A54A5"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49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Os bens onerados poderão ser objeto de nova garantia cedular a simples inscrição da respectiva cédula equivalerá à averbação à margem da anterior, do vínculo constituído em grau subsequente</w:t>
      </w:r>
      <w:r w:rsidRPr="004B514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="005A54A5" w:rsidRPr="004B5142">
        <w:rPr>
          <w:rFonts w:ascii="Book Antiqua" w:hAnsi="Book Antiqua"/>
          <w:b/>
          <w:color w:val="FF0000"/>
          <w:sz w:val="16"/>
          <w:szCs w:val="16"/>
          <w:u w:val="single"/>
        </w:rPr>
        <w:t>(Cartórios/TJES-2013)</w:t>
      </w:r>
    </w:p>
    <w:p w14:paraId="4AFB2178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8" w:name="art50"/>
      <w:bookmarkEnd w:id="58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50. Em caso de mais de um financiamento, sendo os mesmos o credor e emitente da cédula, o credor e os bens onerados, poderá estender-se aos financiamentos subsequentes o vínculo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originàriamente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constituído mediante referência à extensão nas cédulas posteriores, reputando-se uma só garantia com cédulas industriais distintas. </w:t>
      </w:r>
    </w:p>
    <w:p w14:paraId="1F3FD9B4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A extensão será averbada à margem da inscrição anterior e não impede que sejam vinculados outros bens à garantia. </w:t>
      </w:r>
    </w:p>
    <w:p w14:paraId="6F8F9173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§ 2º Havendo vinculação de novos bens, além da averbação, estará a cédula sujeita à inscrição no Cartório do Registro de Imóveis. </w:t>
      </w:r>
    </w:p>
    <w:p w14:paraId="71CBD86B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3º Não será possível a extensão se tiver havido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endôsso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se </w:t>
      </w:r>
      <w:proofErr w:type="gram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bens</w:t>
      </w:r>
      <w:proofErr w:type="gram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já houverem sido objeto de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nôvo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ônus em favor de terceiros. </w:t>
      </w:r>
    </w:p>
    <w:p w14:paraId="343A7396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9" w:name="art51"/>
      <w:bookmarkEnd w:id="59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51. A venda dos bens vinculados à cédula de crédito industrial depende de prévia anuência do credor, por escrito. </w:t>
      </w:r>
    </w:p>
    <w:p w14:paraId="41711EEE" w14:textId="162FE7D1" w:rsidR="005928CE" w:rsidRPr="00B61EFB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0" w:name="art52"/>
      <w:bookmarkEnd w:id="60"/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491B28"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52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 Aplicam-se à cédula de crédito industrial e à nota de crédito industrial, no que forem cabíveis, as normas do direito cambial, </w:t>
      </w:r>
      <w:r w:rsidRPr="00B61EFB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dispensado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porém, o protesto para garantir direito de regresso contra endossantes e avalistas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491B28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(TJRO-2011)</w:t>
      </w:r>
      <w:r w:rsidR="00CD7CD8" w:rsidRPr="004B514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CD7CD8" w:rsidRPr="004B514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(Cartórios/TJSP-2012)</w:t>
      </w:r>
      <w:r w:rsidR="00B61EFB" w:rsidRPr="004B514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61EFB" w:rsidRPr="004B5142">
        <w:rPr>
          <w:rFonts w:ascii="Book Antiqua" w:hAnsi="Book Antiqua"/>
          <w:b/>
          <w:color w:val="FF0000"/>
          <w:sz w:val="16"/>
          <w:szCs w:val="16"/>
          <w:u w:val="single"/>
        </w:rPr>
        <w:t>(Cartórios/TJRJ-2017)</w:t>
      </w:r>
    </w:p>
    <w:p w14:paraId="2BBC5758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VIII </w:t>
      </w:r>
    </w:p>
    <w:p w14:paraId="736F9E5C" w14:textId="77777777" w:rsidR="005928CE" w:rsidRPr="0070570D" w:rsidRDefault="005928CE" w:rsidP="005928C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Disposições Gerais </w:t>
      </w:r>
    </w:p>
    <w:p w14:paraId="1C1B35FF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1" w:name="art53"/>
      <w:bookmarkEnd w:id="61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53. Dentro do prazo da cédula, o credor, se assim o entender, poderá autorizar o emitente a dispor de parte ou de todos os bens da garantia, na forma e condições que convencionarem. </w:t>
      </w:r>
    </w:p>
    <w:p w14:paraId="5AF333CE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2" w:name="art54"/>
      <w:bookmarkEnd w:id="62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54. Os bens dados em garantia assegurarão o pagamento do principal, juros, comissões, pena convencional, despesas legais e convencionais, com as preferências estabelecidas na legislação em vigor. </w:t>
      </w:r>
    </w:p>
    <w:p w14:paraId="3F173A35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3" w:name="art55"/>
      <w:bookmarkEnd w:id="63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55. Se baixar no mercado o valor dos bens onerados ou se se verificar qualquer ocorrência que determine sua diminuição ou depreciação, o emitente reforçará a garantia dentro do prazo de quinze dias da notificação que o credor lhe fizer, por carta enviada pelo Correio, ou pelo Oficial do Cartório de Títulos e Documentos da Comarca. </w:t>
      </w:r>
    </w:p>
    <w:p w14:paraId="7920CAF5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4" w:name="art56"/>
      <w:bookmarkEnd w:id="64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56. Se os bens oferecidos em garantia de cédula de crédito industrial, pertencerem a terceiras,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êstes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subscreverão também o título para que se constitua o vínculo. </w:t>
      </w:r>
    </w:p>
    <w:p w14:paraId="7A1712AF" w14:textId="6E39FB00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5" w:name="art57"/>
      <w:bookmarkEnd w:id="65"/>
      <w:r w:rsidRPr="00CD7C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CD7CD8" w:rsidRPr="00CD7C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CD7C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57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bens vinculados à cédula de crédito industrial não serão penhorados ou sequestrados por outras dívidas do emitente ou de terceiro prestante da garantia real, cumprindo a qualquer </w:t>
      </w:r>
      <w:proofErr w:type="spellStart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dêles</w:t>
      </w:r>
      <w:proofErr w:type="spellEnd"/>
      <w:r w:rsidRPr="005A54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denunciar a existência da cédula as autoridades incumbidas da diligência, ou a quem a determinou, sob pena de responderem pelos prejuízos resultantes de sua omissão</w:t>
      </w:r>
      <w:r w:rsidRPr="004B514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CD7CD8" w:rsidRPr="004B514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(Cartórios/TJSP-2012)</w:t>
      </w:r>
    </w:p>
    <w:p w14:paraId="6234C32D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6" w:name="art58"/>
      <w:bookmarkEnd w:id="66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58. Em caso de cobrança em processo contencioso ou não, judicial ou administrativo, o emitente da cédula de crédito industrial responderá ainda pela multa de 10% (dez por cento)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principal e acessórios em débito, devida a partir do primeiro despacho da autoridade competente na petição de cobrança ou de habilitação do crédito. </w:t>
      </w:r>
    </w:p>
    <w:p w14:paraId="1D307C14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7" w:name="art59"/>
      <w:bookmarkEnd w:id="67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59. No caso de execução judicial, os bens adquiridos ou pagos com o crédito concedido pela célula de crédito industrial responderão primeiramente pela satisfação do título, não podendo ser vinculados ao pagamento de dívidas privilegiadas, enquanto não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liquidada a cédula. </w:t>
      </w:r>
    </w:p>
    <w:p w14:paraId="6814BFDD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8" w:name="art60"/>
      <w:bookmarkEnd w:id="68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60. O emitente da cédula manterá em dia o pagamento dos tributos e encargos fiscais,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previdênciários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trabalhistas de sua responsabilidade, inclusive a remuneração dos empregados, exibindo ao credor os respectivos comprovantes sempre que lhe forem exigidos. </w:t>
      </w:r>
    </w:p>
    <w:p w14:paraId="7F116EC0" w14:textId="62F35A73" w:rsidR="005928CE" w:rsidRPr="004B5142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9" w:name="art61"/>
      <w:bookmarkEnd w:id="69"/>
      <w:r w:rsidRPr="0070570D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</w:t>
      </w:r>
      <w:r w:rsidR="00A15743" w:rsidRPr="0070570D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.</w:t>
      </w:r>
      <w:r w:rsidRPr="0070570D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 xml:space="preserve"> 61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A cédula de crédito industrial e a nota de crédito industrial </w:t>
      </w:r>
      <w:r w:rsidRPr="0070570D">
        <w:rPr>
          <w:rFonts w:ascii="Book Antiqua" w:eastAsia="Times New Roman" w:hAnsi="Book Antiqua" w:cs="Arial"/>
          <w:b/>
          <w:caps/>
          <w:color w:val="000000"/>
          <w:sz w:val="19"/>
          <w:szCs w:val="19"/>
          <w:highlight w:val="green"/>
          <w:lang w:eastAsia="pt-BR"/>
        </w:rPr>
        <w:t>poderão ser redescontadas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condições estabelecidas</w:t>
      </w: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0570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pelo Conselho Monetário Nacional</w:t>
      </w:r>
      <w:r w:rsidRPr="004B514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="00A15743" w:rsidRPr="004B5142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(TJSP-2011)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E1275" w:rsidRPr="0070570D" w14:paraId="36A1034B" w14:textId="77777777" w:rsidTr="005E1275">
        <w:tc>
          <w:tcPr>
            <w:tcW w:w="8494" w:type="dxa"/>
            <w:shd w:val="clear" w:color="auto" w:fill="CCFFFF"/>
          </w:tcPr>
          <w:p w14:paraId="496EB19F" w14:textId="00D6905D" w:rsidR="005E1275" w:rsidRPr="0070570D" w:rsidRDefault="005E1275" w:rsidP="005928C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70570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0570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70570D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 Cumpre ressaltar que o redesconto é um instrumento de política monetária utilizado pelo Banco Central e que tem como objetivo regular o sistema de liquidez do sistema bancário. Será utilizado quando os bancos, apesar de todas as suas previsões de caixa, necessitam de reforço caixa e poderá emitir títulos de crédito a favor do Banco Central e recebe um crédito em sua conta de depósito no Banco do Brasil.</w:t>
            </w:r>
          </w:p>
        </w:tc>
      </w:tr>
    </w:tbl>
    <w:p w14:paraId="5AD2CA6A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bookmarkStart w:id="70" w:name="art62"/>
      <w:bookmarkEnd w:id="70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62. Da cédula de crédito industrial poderão constar outras condições da dívida ou obrigações do emitente, desde que não contrariem o disposto neste Decreto-lei e a natureza do título. </w:t>
      </w:r>
    </w:p>
    <w:p w14:paraId="63AC185A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O Conselho Monetário Nacional, observadas as condições do mercado de crédito, poderá fixar prazos de vencimento dos títulos do crédito industrial, bem como determinar inclusão de denominações que caracterizem a destinação dos bens e as condições da operação. </w:t>
      </w:r>
    </w:p>
    <w:p w14:paraId="5C2F1859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71" w:name="art63"/>
      <w:bookmarkEnd w:id="71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63. Os bens apenhados poderão, se convier ao credor, ser entregues à guarda de terceiro fiel-depositário, que se sujeitará às obrigações e às responsabilidades legais e cedulares. </w:t>
      </w:r>
    </w:p>
    <w:p w14:paraId="15C5FE81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Os direitos e as obrigações do terceiro fiel-depositário, inclusive </w:t>
      </w:r>
      <w:proofErr w:type="gram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imissão, na posse, do imóvel da situação dos bens apenhados, independerão</w:t>
      </w:r>
      <w:proofErr w:type="gram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lavratura de contrato de comodato e de prévio consentimento do locador, perdurando enquanto subsistir a dívida. </w:t>
      </w:r>
    </w:p>
    <w:p w14:paraId="67C14B1D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2º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Tôdas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despesas de guarda e conservação dos bens contratados ao terceiro fiel-depositário correrão, exclusivamente, por conta do devedor. </w:t>
      </w:r>
    </w:p>
    <w:p w14:paraId="7D6B96D6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3º </w:t>
      </w:r>
      <w:proofErr w:type="gram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Nenhuma responsabilidade terão</w:t>
      </w:r>
      <w:proofErr w:type="gram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credor e terceiro fiel-depositário pelos dispêndios que se tornarem precisos ou aconselháveis para a boa conservação do imóvel e dos bens apenhados. </w:t>
      </w:r>
    </w:p>
    <w:p w14:paraId="238680E3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4º O devedor é obrigado a providenciar tudo o que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reclamado pelo credor para a pronta execução dos reparos ou obras de que, porventura, necessitar o imóvel, ou que forem exigidos para a perfeita armazenagem dos bens empenhados. </w:t>
      </w:r>
    </w:p>
    <w:p w14:paraId="7A0B42BA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72" w:name="art64"/>
      <w:bookmarkEnd w:id="72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64. Serão segurados, até final resgate da cédula, os bens nela descritos e caracterizados, observada à vigente legislação de seguros obrigatórios. </w:t>
      </w:r>
    </w:p>
    <w:p w14:paraId="1D0BD79A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73" w:name="art65"/>
      <w:bookmarkEnd w:id="73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65. A cédula de crédito industrial e a nota de crédito industrial obedecerão aos modelos anexos, quais poderão ser padronizados e alterados pelo Conselho Monetário Nacional, observado o disposto no artigo 62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Decreto-lei. </w:t>
      </w:r>
    </w:p>
    <w:p w14:paraId="6A5AF680" w14:textId="77777777" w:rsidR="005928CE" w:rsidRPr="0070570D" w:rsidRDefault="005928CE" w:rsidP="005928C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74" w:name="art66"/>
      <w:bookmarkEnd w:id="74"/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66. </w:t>
      </w:r>
      <w:proofErr w:type="spellStart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Decreto-lei entrará em vigor 90 (noventa) dias depois de publicado, revogando-se os </w:t>
      </w:r>
      <w:hyperlink r:id="rId18" w:history="1"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Decretos-leis </w:t>
        </w:r>
        <w:proofErr w:type="spellStart"/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nºs</w:t>
        </w:r>
        <w:proofErr w:type="spellEnd"/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265, de 28 de fevereiro de 1967</w:t>
        </w:r>
      </w:hyperlink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hyperlink r:id="rId19" w:history="1"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320, de 29 de março de 1967</w:t>
        </w:r>
      </w:hyperlink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20" w:history="1"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331, de 21 de setembro de 1967</w:t>
        </w:r>
      </w:hyperlink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 parte referente à cédula Industrial Pignoratícia, </w:t>
      </w:r>
      <w:hyperlink r:id="rId21" w:history="1"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1.271, de 16 de maio de 1939</w:t>
        </w:r>
      </w:hyperlink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hyperlink r:id="rId22" w:history="1"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1.697, de 23 de outubro de 1939</w:t>
        </w:r>
      </w:hyperlink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hyperlink r:id="rId23" w:history="1"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2.064, de 7 de março de 1940</w:t>
        </w:r>
      </w:hyperlink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hyperlink r:id="rId24" w:history="1"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3.169, de 2 de abril de 1941</w:t>
        </w:r>
      </w:hyperlink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hyperlink r:id="rId25" w:history="1"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4.191, de 18 de março de 1942</w:t>
        </w:r>
      </w:hyperlink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hyperlink r:id="rId26" w:history="1"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4.312, de 20 de maio de 1942</w:t>
        </w:r>
      </w:hyperlink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27" w:history="1"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Leis </w:t>
        </w:r>
        <w:proofErr w:type="spellStart"/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nºs</w:t>
        </w:r>
        <w:proofErr w:type="spellEnd"/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2.931, de 27 de outubro 1956,</w:t>
        </w:r>
      </w:hyperlink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28" w:history="1">
        <w:r w:rsidRPr="0070570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3.408, de 16 de junho de 1958,</w:t>
        </w:r>
      </w:hyperlink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demais disposições em contrário. </w:t>
      </w:r>
    </w:p>
    <w:p w14:paraId="3EAF783F" w14:textId="77777777" w:rsidR="005928CE" w:rsidRPr="0070570D" w:rsidRDefault="005928CE" w:rsidP="005928C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Brasília, 9 de janeiro de 1969; 148º da Independência e 81º da República. </w:t>
      </w:r>
    </w:p>
    <w:p w14:paraId="6CA4EA5E" w14:textId="77777777" w:rsidR="005928CE" w:rsidRPr="0070570D" w:rsidRDefault="005928CE" w:rsidP="005928C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A. COSTA E SILVA </w:t>
      </w:r>
      <w:r w:rsidRPr="0070570D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70570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Luís </w:t>
      </w:r>
      <w:proofErr w:type="spellStart"/>
      <w:r w:rsidRPr="0070570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Antonio</w:t>
      </w:r>
      <w:proofErr w:type="spellEnd"/>
      <w:r w:rsidRPr="0070570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da Gama e Silva </w:t>
      </w:r>
      <w:r w:rsidRPr="0070570D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</w:r>
      <w:proofErr w:type="spellStart"/>
      <w:r w:rsidRPr="0070570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Antonio</w:t>
      </w:r>
      <w:proofErr w:type="spellEnd"/>
      <w:r w:rsidRPr="0070570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Delfim Netto </w:t>
      </w:r>
      <w:r w:rsidRPr="0070570D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</w:r>
      <w:r w:rsidRPr="0070570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Edmundo de Macedo Soares </w:t>
      </w:r>
    </w:p>
    <w:p w14:paraId="0DBFFE0E" w14:textId="77777777" w:rsidR="005928CE" w:rsidRPr="0070570D" w:rsidRDefault="005928CE" w:rsidP="005928C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0570D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 xml:space="preserve">Este texto não substitui o publicado no DOU de 10.1.1969 e </w:t>
      </w:r>
      <w:hyperlink r:id="rId29" w:history="1">
        <w:r w:rsidRPr="0070570D">
          <w:rPr>
            <w:rFonts w:ascii="Book Antiqua" w:eastAsia="Times New Roman" w:hAnsi="Book Antiqua" w:cs="Arial"/>
            <w:color w:val="FF0000"/>
            <w:sz w:val="19"/>
            <w:szCs w:val="19"/>
            <w:u w:val="single"/>
            <w:lang w:eastAsia="pt-BR"/>
          </w:rPr>
          <w:t>retificado em 10.2.1969</w:t>
        </w:r>
      </w:hyperlink>
    </w:p>
    <w:sectPr w:rsidR="005928CE" w:rsidRPr="0070570D" w:rsidSect="005928CE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3C114" w14:textId="77777777" w:rsidR="005246E6" w:rsidRDefault="005246E6" w:rsidP="005928CE">
      <w:pPr>
        <w:spacing w:after="0" w:line="240" w:lineRule="auto"/>
      </w:pPr>
      <w:r>
        <w:separator/>
      </w:r>
    </w:p>
  </w:endnote>
  <w:endnote w:type="continuationSeparator" w:id="0">
    <w:p w14:paraId="3B93C55E" w14:textId="77777777" w:rsidR="005246E6" w:rsidRDefault="005246E6" w:rsidP="00592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EC323" w14:textId="77777777" w:rsidR="005246E6" w:rsidRDefault="005246E6" w:rsidP="005928CE">
      <w:pPr>
        <w:spacing w:after="0" w:line="240" w:lineRule="auto"/>
      </w:pPr>
      <w:r>
        <w:separator/>
      </w:r>
    </w:p>
  </w:footnote>
  <w:footnote w:type="continuationSeparator" w:id="0">
    <w:p w14:paraId="7A83D035" w14:textId="77777777" w:rsidR="005246E6" w:rsidRDefault="005246E6" w:rsidP="00592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791189">
    <w:abstractNumId w:val="1"/>
  </w:num>
  <w:num w:numId="2" w16cid:durableId="172663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31"/>
    <w:rsid w:val="000177D7"/>
    <w:rsid w:val="000978E1"/>
    <w:rsid w:val="000E478E"/>
    <w:rsid w:val="00113872"/>
    <w:rsid w:val="001312D8"/>
    <w:rsid w:val="00157D99"/>
    <w:rsid w:val="001653D2"/>
    <w:rsid w:val="00196531"/>
    <w:rsid w:val="001A5D94"/>
    <w:rsid w:val="001F243A"/>
    <w:rsid w:val="001F34DF"/>
    <w:rsid w:val="0020695F"/>
    <w:rsid w:val="00225D6F"/>
    <w:rsid w:val="002D0B24"/>
    <w:rsid w:val="00340701"/>
    <w:rsid w:val="003A3846"/>
    <w:rsid w:val="003B3D08"/>
    <w:rsid w:val="003D1632"/>
    <w:rsid w:val="003F1DAE"/>
    <w:rsid w:val="004375A8"/>
    <w:rsid w:val="00442336"/>
    <w:rsid w:val="004575F6"/>
    <w:rsid w:val="00491B28"/>
    <w:rsid w:val="004B5142"/>
    <w:rsid w:val="004D3C7F"/>
    <w:rsid w:val="005246E6"/>
    <w:rsid w:val="005928CE"/>
    <w:rsid w:val="005A54A5"/>
    <w:rsid w:val="005D48BB"/>
    <w:rsid w:val="005E1275"/>
    <w:rsid w:val="006C4535"/>
    <w:rsid w:val="006D7340"/>
    <w:rsid w:val="006F2AE3"/>
    <w:rsid w:val="0070570D"/>
    <w:rsid w:val="007117B3"/>
    <w:rsid w:val="00733E3D"/>
    <w:rsid w:val="00763246"/>
    <w:rsid w:val="0079505C"/>
    <w:rsid w:val="007A3DCA"/>
    <w:rsid w:val="007C2C3A"/>
    <w:rsid w:val="008527F0"/>
    <w:rsid w:val="00854E93"/>
    <w:rsid w:val="00877717"/>
    <w:rsid w:val="008806F7"/>
    <w:rsid w:val="008A425F"/>
    <w:rsid w:val="008D0E39"/>
    <w:rsid w:val="008D3443"/>
    <w:rsid w:val="008E08EB"/>
    <w:rsid w:val="009448CC"/>
    <w:rsid w:val="00956B3C"/>
    <w:rsid w:val="00974F8A"/>
    <w:rsid w:val="009767D2"/>
    <w:rsid w:val="009E6C93"/>
    <w:rsid w:val="00A15743"/>
    <w:rsid w:val="00A20AB0"/>
    <w:rsid w:val="00A25224"/>
    <w:rsid w:val="00A63942"/>
    <w:rsid w:val="00A971B3"/>
    <w:rsid w:val="00AB0036"/>
    <w:rsid w:val="00AB2BE9"/>
    <w:rsid w:val="00B26C54"/>
    <w:rsid w:val="00B32952"/>
    <w:rsid w:val="00B3729C"/>
    <w:rsid w:val="00B53BD2"/>
    <w:rsid w:val="00B61EFB"/>
    <w:rsid w:val="00BD61FE"/>
    <w:rsid w:val="00C53C22"/>
    <w:rsid w:val="00C92FD4"/>
    <w:rsid w:val="00CD10ED"/>
    <w:rsid w:val="00CD7CD8"/>
    <w:rsid w:val="00CE7BE0"/>
    <w:rsid w:val="00D03192"/>
    <w:rsid w:val="00D271EF"/>
    <w:rsid w:val="00E83B57"/>
    <w:rsid w:val="00E86548"/>
    <w:rsid w:val="00EC257C"/>
    <w:rsid w:val="00F2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ECAA31"/>
  <w15:chartTrackingRefBased/>
  <w15:docId w15:val="{8715773A-F4B7-425A-9B31-B96D6B755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928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28CE"/>
  </w:style>
  <w:style w:type="paragraph" w:styleId="Rodap">
    <w:name w:val="footer"/>
    <w:basedOn w:val="Normal"/>
    <w:link w:val="RodapChar"/>
    <w:uiPriority w:val="99"/>
    <w:unhideWhenUsed/>
    <w:rsid w:val="005928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28CE"/>
  </w:style>
  <w:style w:type="table" w:styleId="Tabelacomgrade">
    <w:name w:val="Table Grid"/>
    <w:basedOn w:val="Tabelanormal"/>
    <w:uiPriority w:val="39"/>
    <w:rsid w:val="00592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C45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Decreto-Lei/Del2848.htm" TargetMode="External"/><Relationship Id="rId13" Type="http://schemas.openxmlformats.org/officeDocument/2006/relationships/hyperlink" Target="http://www.planalto.gov.br/cciVil_03/LEIS/L8522.htm" TargetMode="External"/><Relationship Id="rId18" Type="http://schemas.openxmlformats.org/officeDocument/2006/relationships/hyperlink" Target="http://www.planalto.gov.br/cciVil_03/Decreto-Lei/1965-1988/Del0265.htm" TargetMode="External"/><Relationship Id="rId26" Type="http://schemas.openxmlformats.org/officeDocument/2006/relationships/hyperlink" Target="https://legislacao.planalto.gov.br/legisla/legislacao.nsf/viwTodos/D7F514794F3F12A9032569FA00627582?OpenDocument&amp;HIGHLIGHT=1,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gislacao.planalto.gov.br/legisla/legislacao.nsf/viwTodos/85DE114D1AAF0B9E032569FA005EF8EB?OpenDocument&amp;HIGHLIGHT=1," TargetMode="External"/><Relationship Id="rId7" Type="http://schemas.openxmlformats.org/officeDocument/2006/relationships/hyperlink" Target="http://legislacao.planalto.gov.br/legisla/legislacao.nsf/Viw_Identificacao/DEL%20413-1969?OpenDocument" TargetMode="External"/><Relationship Id="rId12" Type="http://schemas.openxmlformats.org/officeDocument/2006/relationships/hyperlink" Target="http://www.planalto.gov.br/cciVil_03/LEIS/L8522.htm" TargetMode="External"/><Relationship Id="rId17" Type="http://schemas.openxmlformats.org/officeDocument/2006/relationships/hyperlink" Target="http://www.planalto.gov.br/cciVil_03/Decreto-Lei/Del2848.htm" TargetMode="External"/><Relationship Id="rId25" Type="http://schemas.openxmlformats.org/officeDocument/2006/relationships/hyperlink" Target="https://legislacao.planalto.gov.br/legisla/legislacao.nsf/viwTodos/26674C87F55C9C15032569FA00625A0D?OpenDocument&amp;HIGHLIGHT=1,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LEIS/L5869.htm" TargetMode="External"/><Relationship Id="rId20" Type="http://schemas.openxmlformats.org/officeDocument/2006/relationships/hyperlink" Target="http://www.planalto.gov.br/cciVil_03/Decreto-Lei/1965-1988/Del0331.htm" TargetMode="External"/><Relationship Id="rId29" Type="http://schemas.openxmlformats.org/officeDocument/2006/relationships/hyperlink" Target="http://www.planalto.gov.br/cciVil_03/Decreto-Lei/1965-1988/Ret/Retdel413-69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LEIS/L8522.htm" TargetMode="External"/><Relationship Id="rId24" Type="http://schemas.openxmlformats.org/officeDocument/2006/relationships/hyperlink" Target="https://legislacao.planalto.gov.br/legisla/legislacao.nsf/viwTodos/B0D3A13FDDB0CE8A032569FA00617F54?OpenDocument&amp;HIGHLIGHT=1,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planalto.gov.br/cciVil_03/Decreto-Lei/Del2848.htm" TargetMode="External"/><Relationship Id="rId23" Type="http://schemas.openxmlformats.org/officeDocument/2006/relationships/hyperlink" Target="https://legislacao.planalto.gov.br/legisla/legislacao.nsf/viwTodos/0D43462EEE3EE88B032569FA00603BE2?OpenDocument&amp;HIGHLIGHT=1," TargetMode="External"/><Relationship Id="rId28" Type="http://schemas.openxmlformats.org/officeDocument/2006/relationships/hyperlink" Target="http://www.planalto.gov.br/cciVil_03/LEIS/1950-1969/L3408.htm" TargetMode="External"/><Relationship Id="rId10" Type="http://schemas.openxmlformats.org/officeDocument/2006/relationships/hyperlink" Target="https://legislacao.planalto.gov.br/legisla/legislacao.nsf/viwTodos/A38AEE975C7C7525032569FA0042AE8C?OpenDocument&amp;HIGHLIGHT=1," TargetMode="External"/><Relationship Id="rId19" Type="http://schemas.openxmlformats.org/officeDocument/2006/relationships/hyperlink" Target="http://www.planalto.gov.br/cciVil_03/Decreto-Lei/1965-1988/Del0320.ht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L4728.htm" TargetMode="External"/><Relationship Id="rId14" Type="http://schemas.openxmlformats.org/officeDocument/2006/relationships/hyperlink" Target="https://legislacao.planalto.gov.br/legisla/legislacao.nsf/viwTodos/64616F5E5E3D06BB032569FA00563E46?OpenDocument&amp;HIGHLIGHT=1," TargetMode="External"/><Relationship Id="rId22" Type="http://schemas.openxmlformats.org/officeDocument/2006/relationships/hyperlink" Target="https://legislacao.planalto.gov.br/legisla/legislacao.nsf/viwTodos/F8B360F22191CE71032569FA005F94E4?OpenDocument&amp;HIGHLIGHT=1," TargetMode="External"/><Relationship Id="rId27" Type="http://schemas.openxmlformats.org/officeDocument/2006/relationships/hyperlink" Target="http://www.planalto.gov.br/cciVil_03/LEIS/1950-1969/L2931.ht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6411</Words>
  <Characters>34620</Characters>
  <Application>Microsoft Office Word</Application>
  <DocSecurity>0</DocSecurity>
  <Lines>288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51</cp:revision>
  <dcterms:created xsi:type="dcterms:W3CDTF">2018-11-23T23:08:00Z</dcterms:created>
  <dcterms:modified xsi:type="dcterms:W3CDTF">2023-10-17T22:06:00Z</dcterms:modified>
</cp:coreProperties>
</file>