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4A7BF" w14:textId="2A5B8E5F" w:rsidR="001714BA" w:rsidRPr="001714BA" w:rsidRDefault="001714BA" w:rsidP="001714BA">
      <w:pPr>
        <w:jc w:val="center"/>
        <w:rPr>
          <w:rFonts w:ascii="Book Antiqua" w:hAnsi="Book Antiqua" w:cs="Times New Roman"/>
          <w:b/>
          <w:caps/>
          <w:sz w:val="19"/>
          <w:szCs w:val="19"/>
        </w:rPr>
      </w:pPr>
      <w:r>
        <w:rPr>
          <w:rFonts w:ascii="Book Antiqua" w:hAnsi="Book Antiqua" w:cs="Times New Roman"/>
          <w:b/>
          <w:caps/>
          <w:sz w:val="19"/>
          <w:szCs w:val="19"/>
        </w:rPr>
        <w:t>Lei ferrari – lEI 6.729/79</w:t>
      </w:r>
    </w:p>
    <w:p w14:paraId="05A3F972" w14:textId="77777777" w:rsidR="001714BA" w:rsidRPr="004F17F1" w:rsidRDefault="001714BA" w:rsidP="001714BA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4F17F1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7EA54095" w14:textId="77777777" w:rsidR="001714BA" w:rsidRPr="004F17F1" w:rsidRDefault="001714BA" w:rsidP="001714BA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4F17F1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47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477"/>
      </w:tblGrid>
      <w:tr w:rsidR="001714BA" w:rsidRPr="004A1B48" w14:paraId="68CD5DF6" w14:textId="77777777" w:rsidTr="006B71DE">
        <w:trPr>
          <w:trHeight w:val="3440"/>
        </w:trPr>
        <w:tc>
          <w:tcPr>
            <w:tcW w:w="8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4ABA0D9" w14:textId="1C24D462" w:rsidR="001714BA" w:rsidRPr="00087EE3" w:rsidRDefault="001714BA" w:rsidP="006B71D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087EE3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087EE3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1714BA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67465D1A" w14:textId="77777777" w:rsidR="001714BA" w:rsidRPr="00087EE3" w:rsidRDefault="001714BA" w:rsidP="006B71D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116E9819" w14:textId="248345CF" w:rsidR="001714BA" w:rsidRPr="00087EE3" w:rsidRDefault="001714BA" w:rsidP="006B71D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087EE3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087EE3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90011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22</w:t>
            </w:r>
            <w:r w:rsidR="00A37161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</w:t>
            </w:r>
            <w:r w:rsidR="00DF6AFA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01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/202</w:t>
            </w:r>
            <w:r w:rsidR="00DF6AFA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2</w:t>
            </w:r>
            <w:r w:rsidRPr="00087EE3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5ACDAEE7" w14:textId="77777777" w:rsidR="001714BA" w:rsidRPr="00087EE3" w:rsidRDefault="001714BA" w:rsidP="006B71D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1FBBBA1F" w14:textId="77777777" w:rsidR="001714BA" w:rsidRPr="00087EE3" w:rsidRDefault="001714BA" w:rsidP="006B71D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087EE3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087EE3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7FE007CE" w14:textId="77777777" w:rsidR="001714BA" w:rsidRPr="00087EE3" w:rsidRDefault="001714BA" w:rsidP="001714BA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087EE3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087EE3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50987427" w14:textId="77777777" w:rsidR="001714BA" w:rsidRPr="00087EE3" w:rsidRDefault="001714BA" w:rsidP="001714BA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087EE3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087EE3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03ACE200" w14:textId="77777777" w:rsidR="001714BA" w:rsidRPr="00087EE3" w:rsidRDefault="001714BA" w:rsidP="001714BA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087EE3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087EE3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1A66C7B5" w14:textId="01183337" w:rsidR="001714BA" w:rsidRPr="00087EE3" w:rsidRDefault="001714BA" w:rsidP="001714BA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087EE3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087EE3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Parte importante do dispositivo (ex.: questão cobrou exatamente a informação, especialmente quando a afirmação da questão dizia respeito à situação contrária ao que dispõe na Lei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6.729/79</w:t>
            </w:r>
            <w:r w:rsidRPr="00087EE3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74083CF3" w14:textId="77777777" w:rsidR="001714BA" w:rsidRPr="00087EE3" w:rsidRDefault="001714BA" w:rsidP="001714BA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087EE3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087EE3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7B171A14" w14:textId="77777777" w:rsidR="001714BA" w:rsidRPr="00087EE3" w:rsidRDefault="001714BA" w:rsidP="006B71DE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40506F5F" w14:textId="77777777" w:rsidR="001714BA" w:rsidRPr="00087EE3" w:rsidRDefault="001714BA" w:rsidP="001714BA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087EE3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087EE3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</w:t>
            </w:r>
            <w:r w:rsidRPr="00087EE3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MP (concursos do Ministério Público); M ou TJPR (concursos da Magistratura); BL (base legal, </w:t>
            </w:r>
            <w:proofErr w:type="spellStart"/>
            <w:r w:rsidRPr="00087EE3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etc</w:t>
            </w:r>
            <w:proofErr w:type="spellEnd"/>
            <w:r w:rsidRPr="00087EE3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).</w:t>
            </w:r>
          </w:p>
        </w:tc>
      </w:tr>
    </w:tbl>
    <w:p w14:paraId="5EFACE5F" w14:textId="4F544746" w:rsidR="00341B7B" w:rsidRPr="00341B7B" w:rsidRDefault="00512377" w:rsidP="00341B7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5" w:history="1">
        <w:r w:rsidR="00341B7B" w:rsidRPr="00341B7B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lang w:eastAsia="pt-BR"/>
          </w:rPr>
          <w:t>LEI N</w:t>
        </w:r>
        <w:r w:rsidR="00341B7B" w:rsidRPr="00341B7B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vertAlign w:val="superscript"/>
            <w:lang w:eastAsia="pt-BR"/>
          </w:rPr>
          <w:t>o</w:t>
        </w:r>
        <w:r w:rsidR="00341B7B" w:rsidRPr="00341B7B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lang w:eastAsia="pt-BR"/>
          </w:rPr>
          <w:t xml:space="preserve"> 6.729, DE 28 DE NOVEMBRO DE 1979.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6376"/>
      </w:tblGrid>
      <w:tr w:rsidR="00341B7B" w:rsidRPr="00341B7B" w14:paraId="58A05454" w14:textId="77777777" w:rsidTr="00341B7B">
        <w:trPr>
          <w:tblCellSpacing w:w="0" w:type="dxa"/>
        </w:trPr>
        <w:tc>
          <w:tcPr>
            <w:tcW w:w="1251" w:type="pct"/>
            <w:vAlign w:val="center"/>
            <w:hideMark/>
          </w:tcPr>
          <w:p w14:paraId="56CC0E38" w14:textId="77777777" w:rsidR="00341B7B" w:rsidRPr="00341B7B" w:rsidRDefault="00341B7B" w:rsidP="00341B7B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</w:tc>
        <w:tc>
          <w:tcPr>
            <w:tcW w:w="3749" w:type="pct"/>
            <w:vAlign w:val="center"/>
            <w:hideMark/>
          </w:tcPr>
          <w:p w14:paraId="6D4A5B60" w14:textId="77777777" w:rsidR="00341B7B" w:rsidRPr="00341B7B" w:rsidRDefault="00341B7B" w:rsidP="00341B7B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341B7B">
              <w:rPr>
                <w:rFonts w:ascii="Book Antiqua" w:eastAsia="Times New Roman" w:hAnsi="Book Antiqua" w:cs="Arial"/>
                <w:color w:val="800000"/>
                <w:sz w:val="19"/>
                <w:szCs w:val="19"/>
                <w:lang w:eastAsia="pt-BR"/>
              </w:rPr>
              <w:t>Dispõe sobre a concessão comercial entre produtores e distribuidores de veículos automotores de via terrestre.</w:t>
            </w:r>
          </w:p>
        </w:tc>
      </w:tr>
    </w:tbl>
    <w:p w14:paraId="19D00E6F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 PRESIDENTE DA REPÚBLICA </w:t>
      </w: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faço saber que o </w:t>
      </w:r>
      <w:r w:rsidRPr="00341B7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CONGRESSO NACIONAL</w:t>
      </w: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decreta e eu sanciono a seguinte Lei: </w:t>
      </w:r>
    </w:p>
    <w:p w14:paraId="5DC66BB9" w14:textId="6E17912C" w:rsidR="00341B7B" w:rsidRDefault="00341B7B" w:rsidP="00A37161">
      <w:pPr>
        <w:spacing w:before="100" w:beforeAutospacing="1" w:after="100" w:afterAutospacing="1" w:line="240" w:lineRule="auto"/>
        <w:ind w:firstLine="601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0" w:name="art1"/>
      <w:bookmarkEnd w:id="0"/>
      <w:r w:rsidRPr="00A3716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1º</w:t>
      </w: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distribuição de veículos automotores, de via terrestre, efetivar-se-á através de concessão comercial entre produtores e distribuidores disciplinada por esta Lei e, no que não a contrariem, pelas convenções nela previstas e disposições contratuais. 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A37161" w14:paraId="43348D6C" w14:textId="77777777" w:rsidTr="00A37161">
        <w:tc>
          <w:tcPr>
            <w:tcW w:w="8494" w:type="dxa"/>
            <w:shd w:val="clear" w:color="auto" w:fill="CCFFFF"/>
          </w:tcPr>
          <w:p w14:paraId="2D18D79D" w14:textId="0336F441" w:rsidR="00A37161" w:rsidRDefault="00A37161" w:rsidP="00A37161">
            <w:pPr>
              <w:jc w:val="both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A37161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##</w:t>
            </w:r>
            <w:r w:rsidRPr="00A37161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A37161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##</w:t>
            </w:r>
            <w:r w:rsidRPr="00A37161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A37161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##</w:t>
            </w:r>
            <w:r w:rsidRPr="00A37161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MPAC-2014</w:t>
            </w:r>
            <w:r w:rsidRPr="00A37161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##</w:t>
            </w:r>
            <w:r w:rsidRPr="00A37161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A371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CONTRATO DE DISTRIBUIÇÃO DE BEBIDAS.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A371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IMPOSSIBILIDADE DE INCIDÊNCIA DA LEI 6.729/79. PRAZO INDETERMINADO.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A371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RESCISÃO. AVISO PRÉVIO. NECESSIDADE. INEXISTÊNCIA DE CONSENSO ENTRE AS PARTES. ARBÍTRIO JUDICIAL. CONJUNTO FÁTICO-PROBATÓRIO.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A371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1. </w:t>
            </w:r>
            <w:r w:rsidRPr="00A37161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Não é possível a aplicação analógica</w:t>
            </w:r>
            <w:r w:rsidRPr="00A371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A37161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das disposições contidas na Lei 6.729/79</w:t>
            </w:r>
            <w:r w:rsidRPr="00A371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A37161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à hipótese</w:t>
            </w:r>
            <w:r w:rsidRPr="00A371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de </w:t>
            </w:r>
            <w:r w:rsidRPr="00A37161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contrato de distribuição de bebidas</w:t>
            </w:r>
            <w:r w:rsidRPr="00A371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, </w:t>
            </w:r>
            <w:r w:rsidRPr="00A37161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dado o grau de particularidade de referida norma</w:t>
            </w:r>
            <w:r w:rsidRPr="00A371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, </w:t>
            </w:r>
            <w:r w:rsidRPr="00A37161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que desce a minúcias na estipulação das obrigações do concedente e das concessionárias de veículos</w:t>
            </w:r>
            <w:r w:rsidRPr="00A371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, </w:t>
            </w:r>
            <w:r w:rsidRPr="00A37161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além de restringir de forma bastante grave a liberdade das partes</w:t>
            </w:r>
            <w:r w:rsidRPr="00A371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. Precedentes.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A371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2. É da natureza dos contratos por prazo indeterminado seja notificada a parte acerca da vontade externada pela outra de romper o ajuste, sob pena de responder pelos prejuízos.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A371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3. Diante da ausência de normatização específica à época do contrato, vigente entre 1992 e 1998, e da inexistência de acordo entre as partes, quer por não ter sido realizado um ajuste escrito regulando a relação comercial, quer por não haver consenso no momento do rompimento contratual, a verificação do prazo razoável deve ser feita segundo o prudente arbítrio do magistrado diante da prova colhida nos autos, consoante entendimento acolhido pela novel legislação civil.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A371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4. Se o Tribunal de origem, com fincas no conjunto fático- probatório dos autos, entende razoável o prazo de aviso prévio de 120 dias, não há como alterar esse entendimento em face do óbice da súmula 07 do 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STJ</w:t>
            </w:r>
            <w:r w:rsidRPr="00A371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A371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5. Recurso especial da distribuidora não conhecido. Recurso especial da fabricante conhecido em parte e, nesta extensão, provido.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A371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STJ. 4ª T., </w:t>
            </w:r>
            <w:proofErr w:type="spellStart"/>
            <w:r w:rsidRPr="00A371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REsp</w:t>
            </w:r>
            <w:proofErr w:type="spellEnd"/>
            <w:r w:rsidRPr="00A371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654.408/RJ, Rel. Min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.</w:t>
            </w:r>
            <w:r w:rsidRPr="00A371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F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ernando</w:t>
            </w:r>
            <w:r w:rsidRPr="00A371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G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onçalves</w:t>
            </w:r>
            <w:r w:rsidRPr="00A371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, j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.</w:t>
            </w:r>
            <w:r w:rsidRPr="00A371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09/02/10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). (...) </w:t>
            </w:r>
            <w:r w:rsidRPr="00A37161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Nos termos da iterativa jurisprudência desta Corte</w:t>
            </w:r>
            <w:r w:rsidRPr="00A371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, a </w:t>
            </w:r>
            <w:r w:rsidRPr="00A37161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Lei 6.729/79 (Lei Ferrari) não se aplica</w:t>
            </w:r>
            <w:r w:rsidRPr="00A371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a </w:t>
            </w:r>
            <w:r w:rsidRPr="00A37161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hipóteses diversas da distribuição de veículos automotores</w:t>
            </w:r>
            <w:r w:rsidRPr="00A371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(...) </w:t>
            </w:r>
            <w:r w:rsidRPr="00A371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STJ. 4ª T., </w:t>
            </w:r>
            <w:proofErr w:type="spellStart"/>
            <w:r w:rsidRPr="00A371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REsp</w:t>
            </w:r>
            <w:proofErr w:type="spellEnd"/>
            <w:r w:rsidRPr="00A371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680.329/RS, Rel. Min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.</w:t>
            </w:r>
            <w:r w:rsidRPr="00A371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R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aul</w:t>
            </w:r>
            <w:r w:rsidRPr="00A371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A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raújo</w:t>
            </w:r>
            <w:r w:rsidRPr="00A371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, j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. </w:t>
            </w:r>
            <w:r w:rsidRPr="00A371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22/04/14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).</w:t>
            </w:r>
          </w:p>
          <w:p w14:paraId="044044CE" w14:textId="77777777" w:rsidR="00A37161" w:rsidRDefault="00A37161" w:rsidP="00A37161">
            <w:pPr>
              <w:jc w:val="both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</w:p>
          <w:p w14:paraId="3C93A95F" w14:textId="77777777" w:rsidR="00A37161" w:rsidRDefault="00A37161" w:rsidP="00A37161">
            <w:pPr>
              <w:jc w:val="both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A37161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##</w:t>
            </w:r>
            <w:r w:rsidRPr="00A37161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A37161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##</w:t>
            </w:r>
            <w:r w:rsidRPr="00A37161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MPAC-2014</w:t>
            </w:r>
            <w:r w:rsidRPr="00A37161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##</w:t>
            </w:r>
            <w:r w:rsidRPr="00A37161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A371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O Contrato de Concessão de Vendas, também conhecido pela denominação de Contrato de Concessão Comercial, ainda não se encontra, entre nós, tipicamente regulado em lei, para as várias modalidades de produtos; exceção se faz, apenas, para o caso de concessão de vendas de veículos automotores de via terrestre, pois esta hipótese se encontra disciplinada pela Lei 6.729/79. Destarte, trata-se de um contrato atípico no qual a empresa concessionária (distribuidora) compra diretamente do fabricante (concedente) produtos que </w:t>
            </w:r>
            <w:r w:rsidRPr="00A371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lastRenderedPageBreak/>
              <w:t>revende por sua própria conta e risco. A remuneração obtida pela distribuidora resulta da diferença entre o preço de compra e o de revenda dos produtos, que deverá ser suficiente a suportar os encargos tributários, trabalhistas e todas as despesas necessárias ao exercício da atividade.</w:t>
            </w:r>
          </w:p>
          <w:p w14:paraId="20C80174" w14:textId="77777777" w:rsidR="008B7A2F" w:rsidRDefault="008B7A2F" w:rsidP="00A37161">
            <w:pPr>
              <w:jc w:val="both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</w:p>
          <w:p w14:paraId="60088DCB" w14:textId="1A975411" w:rsidR="008B7A2F" w:rsidRDefault="008B7A2F" w:rsidP="00A37161">
            <w:pPr>
              <w:jc w:val="both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A37161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##</w:t>
            </w:r>
            <w:r w:rsidRPr="00A37161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A37161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##</w:t>
            </w:r>
            <w:r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PGEPI</w:t>
            </w:r>
            <w:r w:rsidRPr="00A37161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-2014</w:t>
            </w:r>
            <w:r w:rsidRPr="00A37161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##</w:t>
            </w:r>
            <w:r w:rsidRPr="00A37161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8B7A2F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Concessão Empresarial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:</w:t>
            </w:r>
            <w:r w:rsidRPr="008B7A2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é aquele pelo qual o concessionário tem o direito de comprar, durante o prazo de sua vigência, os produtos do concedente e de revendê-los a terceiro. A mais famosa é a de veículos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,</w:t>
            </w:r>
            <w:r w:rsidRPr="008B7A2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regulada pela Lei Ferrari. O concessionário agirá em nome próprio e por conta própria.</w:t>
            </w:r>
          </w:p>
        </w:tc>
      </w:tr>
    </w:tbl>
    <w:p w14:paraId="09B98F3D" w14:textId="77777777" w:rsidR="004A47FF" w:rsidRDefault="004A47FF" w:rsidP="004A47FF">
      <w:pPr>
        <w:spacing w:after="0" w:line="240" w:lineRule="auto"/>
        <w:ind w:firstLine="601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" w:name="art2."/>
      <w:bookmarkStart w:id="2" w:name="art2"/>
      <w:bookmarkEnd w:id="1"/>
      <w:bookmarkEnd w:id="2"/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4A47FF" w14:paraId="1F369152" w14:textId="77777777" w:rsidTr="00406C41">
        <w:tc>
          <w:tcPr>
            <w:tcW w:w="8494" w:type="dxa"/>
            <w:shd w:val="clear" w:color="auto" w:fill="CCFFFF"/>
          </w:tcPr>
          <w:p w14:paraId="48BCE869" w14:textId="77777777" w:rsidR="004A47FF" w:rsidRDefault="004A47FF" w:rsidP="004A47FF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(</w:t>
            </w:r>
            <w:r w:rsidRPr="00BB056D">
              <w:rPr>
                <w:rFonts w:ascii="Book Antiqua" w:eastAsia="Times New Roman" w:hAnsi="Book Antiqua" w:cs="Arial"/>
                <w:b/>
                <w:sz w:val="19"/>
                <w:szCs w:val="19"/>
                <w:highlight w:val="yellow"/>
                <w:lang w:eastAsia="pt-BR"/>
              </w:rPr>
              <w:t>PGEPI-2014-CESPE</w:t>
            </w:r>
            <w:r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bCs/>
                <w:sz w:val="19"/>
                <w:szCs w:val="19"/>
                <w:lang w:eastAsia="pt-BR"/>
              </w:rPr>
              <w:t xml:space="preserve">: </w:t>
            </w:r>
            <w:r w:rsidRPr="00522DD9">
              <w:rPr>
                <w:rFonts w:ascii="Book Antiqua" w:eastAsia="Times New Roman" w:hAnsi="Book Antiqua" w:cs="Arial"/>
                <w:bCs/>
                <w:sz w:val="19"/>
                <w:szCs w:val="19"/>
                <w:lang w:eastAsia="pt-BR"/>
              </w:rPr>
              <w:t>A respeito da concessão e representação comercial, assinale a opção correta</w:t>
            </w:r>
            <w:r>
              <w:rPr>
                <w:rFonts w:ascii="Book Antiqua" w:eastAsia="Times New Roman" w:hAnsi="Book Antiqua" w:cs="Arial"/>
                <w:bCs/>
                <w:sz w:val="19"/>
                <w:szCs w:val="19"/>
                <w:lang w:eastAsia="pt-BR"/>
              </w:rPr>
              <w:t xml:space="preserve">: </w:t>
            </w:r>
            <w:r w:rsidRPr="00522DD9">
              <w:rPr>
                <w:rFonts w:ascii="Book Antiqua" w:eastAsia="Times New Roman" w:hAnsi="Book Antiqua" w:cs="Arial"/>
                <w:bCs/>
                <w:sz w:val="19"/>
                <w:szCs w:val="19"/>
                <w:lang w:eastAsia="pt-BR"/>
              </w:rPr>
              <w:t>O representante deve mediar negócios de outrem sem obrigatoriamente exercer mandato, enquanto o concessionário efetivamente realiza mercancia.</w:t>
            </w:r>
            <w:r>
              <w:rPr>
                <w:rFonts w:ascii="Book Antiqua" w:eastAsia="Times New Roman" w:hAnsi="Book Antiqua" w:cs="Arial"/>
                <w:bCs/>
                <w:sz w:val="19"/>
                <w:szCs w:val="19"/>
                <w:lang w:eastAsia="pt-BR"/>
              </w:rPr>
              <w:t xml:space="preserve"> </w:t>
            </w:r>
            <w:r w:rsidRPr="00F154B4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BL: art. 1º,</w:t>
            </w:r>
            <w:r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 xml:space="preserve"> § único,</w:t>
            </w:r>
            <w:r w:rsidRPr="00F154B4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 xml:space="preserve"> Lei 4886/65</w:t>
            </w:r>
            <w:r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 xml:space="preserve"> e art. 1º da Lei 6729/79.</w:t>
            </w:r>
          </w:p>
          <w:p w14:paraId="5D27E7C5" w14:textId="5E16C3E3" w:rsidR="004A47FF" w:rsidRDefault="004A47FF" w:rsidP="004A47FF">
            <w:pPr>
              <w:jc w:val="both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522DD9">
              <w:rPr>
                <w:rFonts w:ascii="Book Antiqua" w:eastAsia="Times New Roman" w:hAnsi="Book Antiqua" w:cs="Arial"/>
                <w:b/>
                <w:i/>
                <w:iCs/>
                <w:color w:val="FF0000"/>
                <w:sz w:val="19"/>
                <w:szCs w:val="19"/>
                <w:lang w:eastAsia="pt-BR"/>
              </w:rPr>
              <w:t>##</w:t>
            </w:r>
            <w:r w:rsidRPr="00522DD9">
              <w:rPr>
                <w:rFonts w:ascii="Book Antiqua" w:eastAsia="Times New Roman" w:hAnsi="Book Antiqua" w:cs="Arial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F154B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 w:rsidR="001B3F2B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</w:t>
            </w:r>
            <w:r w:rsidR="001B3F2B" w:rsidRPr="00522DD9">
              <w:rPr>
                <w:rFonts w:ascii="Book Antiqua" w:eastAsia="Times New Roman" w:hAnsi="Book Antiqua" w:cs="Arial"/>
                <w:bCs/>
                <w:sz w:val="19"/>
                <w:szCs w:val="19"/>
                <w:lang w:eastAsia="pt-BR"/>
              </w:rPr>
              <w:t xml:space="preserve"> representação comercial não se confunde com o mandato, </w:t>
            </w:r>
            <w:r w:rsidR="001B3F2B">
              <w:rPr>
                <w:rFonts w:ascii="Book Antiqua" w:eastAsia="Times New Roman" w:hAnsi="Book Antiqua" w:cs="Arial"/>
                <w:bCs/>
                <w:sz w:val="19"/>
                <w:szCs w:val="19"/>
                <w:lang w:eastAsia="pt-BR"/>
              </w:rPr>
              <w:t>visto que</w:t>
            </w:r>
            <w:r w:rsidR="001B3F2B" w:rsidRPr="00522DD9">
              <w:rPr>
                <w:rFonts w:ascii="Book Antiqua" w:eastAsia="Times New Roman" w:hAnsi="Book Antiqua" w:cs="Arial"/>
                <w:bCs/>
                <w:sz w:val="19"/>
                <w:szCs w:val="19"/>
                <w:lang w:eastAsia="pt-BR"/>
              </w:rPr>
              <w:t xml:space="preserve"> que o representante não </w:t>
            </w:r>
            <w:r w:rsidR="001B3F2B">
              <w:rPr>
                <w:rFonts w:ascii="Book Antiqua" w:eastAsia="Times New Roman" w:hAnsi="Book Antiqua" w:cs="Arial"/>
                <w:bCs/>
                <w:sz w:val="19"/>
                <w:szCs w:val="19"/>
                <w:lang w:eastAsia="pt-BR"/>
              </w:rPr>
              <w:t>possui</w:t>
            </w:r>
            <w:r w:rsidR="001B3F2B" w:rsidRPr="00522DD9">
              <w:rPr>
                <w:rFonts w:ascii="Book Antiqua" w:eastAsia="Times New Roman" w:hAnsi="Book Antiqua" w:cs="Arial"/>
                <w:bCs/>
                <w:sz w:val="19"/>
                <w:szCs w:val="19"/>
                <w:lang w:eastAsia="pt-BR"/>
              </w:rPr>
              <w:t xml:space="preserve"> poderes para concluir os negócios em nome do representado</w:t>
            </w:r>
            <w:r w:rsidR="001B3F2B">
              <w:rPr>
                <w:rFonts w:ascii="Book Antiqua" w:eastAsia="Times New Roman" w:hAnsi="Book Antiqua" w:cs="Arial"/>
                <w:bCs/>
                <w:sz w:val="19"/>
                <w:szCs w:val="19"/>
                <w:lang w:eastAsia="pt-BR"/>
              </w:rPr>
              <w:t>, cabendo</w:t>
            </w:r>
            <w:r w:rsidR="001B3F2B" w:rsidRPr="00522DD9">
              <w:rPr>
                <w:rFonts w:ascii="Book Antiqua" w:eastAsia="Times New Roman" w:hAnsi="Book Antiqua" w:cs="Arial"/>
                <w:bCs/>
                <w:sz w:val="19"/>
                <w:szCs w:val="19"/>
                <w:lang w:eastAsia="pt-BR"/>
              </w:rPr>
              <w:t xml:space="preserve"> a este, em última análise, aprovar ou não os pedidos de compra obtidos pelo representante. </w:t>
            </w:r>
            <w:r w:rsidR="001B3F2B">
              <w:rPr>
                <w:rFonts w:ascii="Book Antiqua" w:eastAsia="Times New Roman" w:hAnsi="Book Antiqua" w:cs="Arial"/>
                <w:bCs/>
                <w:sz w:val="19"/>
                <w:szCs w:val="19"/>
                <w:lang w:eastAsia="pt-BR"/>
              </w:rPr>
              <w:t>Cumpre ressaltar que, em pese que tal diferença, o § único da Lei 4.886/65 trata dos poderes de mandato. Por outro lado, ao contrário do representante, que atua em nome do representado, em relação ao concessionário, constata-se que é ele quem realiza a compra e venda, estipula o negócio e atua em nome do negócio. Portanto, é o próprio concessionário quem realiza a atividade comercial.</w:t>
            </w:r>
          </w:p>
          <w:p w14:paraId="5EF362AF" w14:textId="77777777" w:rsidR="004A47FF" w:rsidRDefault="004A47FF" w:rsidP="00406C41">
            <w:pPr>
              <w:jc w:val="both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</w:p>
          <w:p w14:paraId="3A1DAB04" w14:textId="77777777" w:rsidR="004A47FF" w:rsidRDefault="004A47FF" w:rsidP="00406C41">
            <w:pPr>
              <w:jc w:val="both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A37161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##</w:t>
            </w:r>
            <w:r w:rsidRPr="00A37161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A37161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##</w:t>
            </w:r>
            <w:r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PGEPI</w:t>
            </w:r>
            <w:r w:rsidRPr="00A37161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-2014</w:t>
            </w:r>
            <w:r w:rsidRPr="00A37161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##</w:t>
            </w:r>
            <w:r w:rsidRPr="00A37161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8B7A2F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Concessão Empresarial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:</w:t>
            </w:r>
            <w:r w:rsidRPr="008B7A2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é aquele pelo qual o concessionário tem o direito de comprar, durante o prazo de sua vigência, os produtos do concedente e de revendê-los a terceiro. A mais famosa é a de veículos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,</w:t>
            </w:r>
            <w:r w:rsidRPr="008B7A2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regulada pela Lei Ferrari. O concessionário agirá em nome próprio e por conta própria.</w:t>
            </w:r>
          </w:p>
        </w:tc>
      </w:tr>
    </w:tbl>
    <w:p w14:paraId="17D10332" w14:textId="348044B3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A37161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2°</w:t>
      </w:r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Consideram-se</w:t>
      </w:r>
      <w:r w:rsidRPr="00DF6AFA">
        <w:rPr>
          <w:rFonts w:ascii="Book Antiqua" w:eastAsia="Times New Roman" w:hAnsi="Book Antiqua" w:cs="Arial"/>
          <w:sz w:val="18"/>
          <w:szCs w:val="18"/>
          <w:lang w:eastAsia="pt-BR"/>
        </w:rPr>
        <w:t xml:space="preserve">:  </w:t>
      </w:r>
      <w:hyperlink r:id="rId6" w:anchor="art1" w:history="1">
        <w:r w:rsidRPr="00DF6AF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8.132, de 1990)</w:t>
        </w:r>
      </w:hyperlink>
    </w:p>
    <w:p w14:paraId="48744DBC" w14:textId="56F7EF98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t>I - produtor, a empresa industrial que realiza a fabricação ou montagem de veículos automotores</w:t>
      </w:r>
      <w:r w:rsidRPr="00DF6AFA">
        <w:rPr>
          <w:rFonts w:ascii="Book Antiqua" w:eastAsia="Times New Roman" w:hAnsi="Book Antiqua" w:cs="Arial"/>
          <w:sz w:val="18"/>
          <w:szCs w:val="18"/>
          <w:lang w:eastAsia="pt-BR"/>
        </w:rPr>
        <w:t>;</w:t>
      </w:r>
      <w:r w:rsidR="00DF6AFA">
        <w:rPr>
          <w:rFonts w:ascii="Book Antiqua" w:eastAsia="Times New Roman" w:hAnsi="Book Antiqua" w:cs="Arial"/>
          <w:sz w:val="18"/>
          <w:szCs w:val="18"/>
          <w:lang w:eastAsia="pt-BR"/>
        </w:rPr>
        <w:t xml:space="preserve"> </w:t>
      </w:r>
      <w:hyperlink r:id="rId7" w:anchor="art1" w:history="1">
        <w:r w:rsidRPr="00DF6AF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8.132, de 1990)</w:t>
        </w:r>
      </w:hyperlink>
    </w:p>
    <w:p w14:paraId="30D70475" w14:textId="2C33C55C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t>II - distribuidor, a empresa comercial pertencente à respectiva categoria econômica, que realiza a comercialização de veículos automotores, implementos e componentes novos, presta assistência técnica a esses produtos e exerce outras funções pertinentes à atividade</w:t>
      </w:r>
      <w:r w:rsidRPr="00DF6AFA">
        <w:rPr>
          <w:rFonts w:ascii="Book Antiqua" w:eastAsia="Times New Roman" w:hAnsi="Book Antiqua" w:cs="Arial"/>
          <w:sz w:val="18"/>
          <w:szCs w:val="18"/>
          <w:lang w:eastAsia="pt-BR"/>
        </w:rPr>
        <w:t>; </w:t>
      </w:r>
      <w:hyperlink r:id="rId8" w:anchor="art1" w:history="1">
        <w:r w:rsidRPr="00DF6AF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8.132, de 1990)</w:t>
        </w:r>
      </w:hyperlink>
    </w:p>
    <w:p w14:paraId="43D2CA34" w14:textId="0EDC13AF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t>III - veículo automotor, de via terrestre, o automóvel, caminhão, ônibus, trator, motocicleta e similares</w:t>
      </w:r>
      <w:r w:rsidRPr="00DF6AFA">
        <w:rPr>
          <w:rFonts w:ascii="Book Antiqua" w:eastAsia="Times New Roman" w:hAnsi="Book Antiqua" w:cs="Arial"/>
          <w:sz w:val="18"/>
          <w:szCs w:val="18"/>
          <w:lang w:eastAsia="pt-BR"/>
        </w:rPr>
        <w:t>;</w:t>
      </w:r>
      <w:r w:rsidR="00DF6AFA">
        <w:rPr>
          <w:rFonts w:ascii="Book Antiqua" w:eastAsia="Times New Roman" w:hAnsi="Book Antiqua" w:cs="Arial"/>
          <w:sz w:val="18"/>
          <w:szCs w:val="18"/>
          <w:lang w:eastAsia="pt-BR"/>
        </w:rPr>
        <w:t xml:space="preserve"> </w:t>
      </w:r>
      <w:hyperlink r:id="rId9" w:anchor="art1" w:history="1">
        <w:r w:rsidRPr="00DF6AF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8.132, de 1990)</w:t>
        </w:r>
      </w:hyperlink>
    </w:p>
    <w:p w14:paraId="08A41498" w14:textId="20742584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t>IV - implemento, a máquina ou petrecho que se acopla o veículo automotor, na interação de suas finalidades</w:t>
      </w:r>
      <w:r w:rsidRPr="00DF6AFA">
        <w:rPr>
          <w:rFonts w:ascii="Book Antiqua" w:eastAsia="Times New Roman" w:hAnsi="Book Antiqua" w:cs="Arial"/>
          <w:sz w:val="18"/>
          <w:szCs w:val="18"/>
          <w:lang w:eastAsia="pt-BR"/>
        </w:rPr>
        <w:t>; </w:t>
      </w:r>
      <w:hyperlink r:id="rId10" w:anchor="art1" w:history="1">
        <w:r w:rsidRPr="00DF6AF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8.132, de 1990)</w:t>
        </w:r>
      </w:hyperlink>
    </w:p>
    <w:p w14:paraId="19B6CDAF" w14:textId="16D8B7EA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t>V - componente, a peça ou conjunto integrante do veículo automotor ou implemento de série</w:t>
      </w:r>
      <w:r w:rsidRPr="00DF6AFA">
        <w:rPr>
          <w:rFonts w:ascii="Book Antiqua" w:eastAsia="Times New Roman" w:hAnsi="Book Antiqua" w:cs="Arial"/>
          <w:sz w:val="18"/>
          <w:szCs w:val="18"/>
          <w:lang w:eastAsia="pt-BR"/>
        </w:rPr>
        <w:t>;</w:t>
      </w:r>
      <w:r w:rsidR="00DF6AFA">
        <w:rPr>
          <w:rFonts w:ascii="Book Antiqua" w:eastAsia="Times New Roman" w:hAnsi="Book Antiqua" w:cs="Arial"/>
          <w:sz w:val="18"/>
          <w:szCs w:val="18"/>
          <w:lang w:eastAsia="pt-BR"/>
        </w:rPr>
        <w:t xml:space="preserve"> </w:t>
      </w:r>
      <w:hyperlink r:id="rId11" w:anchor="art1" w:history="1">
        <w:r w:rsidRPr="00DF6AF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8.132, de 1990)</w:t>
        </w:r>
      </w:hyperlink>
    </w:p>
    <w:p w14:paraId="14FD6A79" w14:textId="617894F3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t xml:space="preserve">VI - máquina agrícola, a colheitadeira, a debulhadora, a </w:t>
      </w:r>
      <w:proofErr w:type="spellStart"/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t>trilhadeira</w:t>
      </w:r>
      <w:proofErr w:type="spellEnd"/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 demais aparelhos similares destinados à agricultura, automotrizes ou acionados por trator ou outra fonte externa</w:t>
      </w:r>
      <w:r w:rsidRPr="00DF6AFA">
        <w:rPr>
          <w:rFonts w:ascii="Book Antiqua" w:eastAsia="Times New Roman" w:hAnsi="Book Antiqua" w:cs="Arial"/>
          <w:sz w:val="18"/>
          <w:szCs w:val="18"/>
          <w:lang w:eastAsia="pt-BR"/>
        </w:rPr>
        <w:t>; </w:t>
      </w:r>
      <w:hyperlink r:id="rId12" w:anchor="art1" w:history="1">
        <w:r w:rsidRPr="00DF6AF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8.132, de 1990)</w:t>
        </w:r>
      </w:hyperlink>
    </w:p>
    <w:p w14:paraId="58EA6AC3" w14:textId="40BB3668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t>VII - implemento agrícola, o arado, a grade, a roçadeira e demais petrechos destinados à agricultura</w:t>
      </w:r>
      <w:r w:rsidRPr="00DF6AFA">
        <w:rPr>
          <w:rFonts w:ascii="Book Antiqua" w:eastAsia="Times New Roman" w:hAnsi="Book Antiqua" w:cs="Arial"/>
          <w:sz w:val="18"/>
          <w:szCs w:val="18"/>
          <w:lang w:eastAsia="pt-BR"/>
        </w:rPr>
        <w:t>;</w:t>
      </w:r>
      <w:r w:rsidR="00DF6AFA">
        <w:rPr>
          <w:rFonts w:ascii="Book Antiqua" w:eastAsia="Times New Roman" w:hAnsi="Book Antiqua" w:cs="Arial"/>
          <w:sz w:val="18"/>
          <w:szCs w:val="18"/>
          <w:lang w:eastAsia="pt-BR"/>
        </w:rPr>
        <w:t xml:space="preserve"> </w:t>
      </w:r>
      <w:hyperlink r:id="rId13" w:anchor="art1" w:history="1">
        <w:r w:rsidRPr="00DF6AF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8.132, de 1990)</w:t>
        </w:r>
      </w:hyperlink>
    </w:p>
    <w:p w14:paraId="340EADA2" w14:textId="2B71AB87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t>VIII - serviço autorizado, a empresa comercial que presta serviços de assistência a proprietários de veículos automotores, assim como a empresa que comercializa peças e componentes</w:t>
      </w:r>
      <w:r w:rsidRPr="00DF6AFA">
        <w:rPr>
          <w:rFonts w:ascii="Book Antiqua" w:eastAsia="Times New Roman" w:hAnsi="Book Antiqua" w:cs="Arial"/>
          <w:sz w:val="18"/>
          <w:szCs w:val="18"/>
          <w:lang w:eastAsia="pt-BR"/>
        </w:rPr>
        <w:t xml:space="preserve">.  </w:t>
      </w:r>
      <w:hyperlink r:id="rId14" w:anchor="art1" w:history="1">
        <w:r w:rsidRPr="00DF6AF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nº 8.132, de 1990)</w:t>
        </w:r>
      </w:hyperlink>
    </w:p>
    <w:p w14:paraId="3227DDD2" w14:textId="59E95446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t>§ 1° Para os fins desta lei</w:t>
      </w:r>
      <w:r w:rsidRPr="00DF6AFA">
        <w:rPr>
          <w:rFonts w:ascii="Book Antiqua" w:eastAsia="Times New Roman" w:hAnsi="Book Antiqua" w:cs="Arial"/>
          <w:sz w:val="18"/>
          <w:szCs w:val="18"/>
          <w:lang w:eastAsia="pt-BR"/>
        </w:rPr>
        <w:t>: </w:t>
      </w:r>
      <w:hyperlink r:id="rId15" w:anchor="art1" w:history="1">
        <w:r w:rsidRPr="00DF6AF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8.132, de 1990)</w:t>
        </w:r>
      </w:hyperlink>
    </w:p>
    <w:p w14:paraId="3E757D15" w14:textId="7B27F861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t>a) intitula-se também o produtor de concedente e o distribuidor de concessionário</w:t>
      </w:r>
      <w:r w:rsidRPr="00DF6AFA">
        <w:rPr>
          <w:rFonts w:ascii="Book Antiqua" w:eastAsia="Times New Roman" w:hAnsi="Book Antiqua" w:cs="Arial"/>
          <w:sz w:val="18"/>
          <w:szCs w:val="18"/>
          <w:lang w:eastAsia="pt-BR"/>
        </w:rPr>
        <w:t xml:space="preserve">; </w:t>
      </w:r>
      <w:hyperlink r:id="rId16" w:anchor="art1" w:history="1">
        <w:r w:rsidRPr="00DF6AF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8.132, de 1990)</w:t>
        </w:r>
      </w:hyperlink>
    </w:p>
    <w:p w14:paraId="3C4C6685" w14:textId="68F390F9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lastRenderedPageBreak/>
        <w:t>b) entende-se por trator aquele destinado a uso agrícola, capaz também de servir a outros fins, excluídos os tratores de esteira, as motoniveladoras e as máquinas rodoviárias para outras destinações</w:t>
      </w:r>
      <w:r w:rsidRPr="00DF6AFA">
        <w:rPr>
          <w:rFonts w:ascii="Book Antiqua" w:eastAsia="Times New Roman" w:hAnsi="Book Antiqua" w:cs="Arial"/>
          <w:sz w:val="18"/>
          <w:szCs w:val="18"/>
          <w:lang w:eastAsia="pt-BR"/>
        </w:rPr>
        <w:t>;</w:t>
      </w:r>
      <w:r w:rsidR="00DF6AFA">
        <w:rPr>
          <w:rFonts w:ascii="Book Antiqua" w:eastAsia="Times New Roman" w:hAnsi="Book Antiqua" w:cs="Arial"/>
          <w:sz w:val="18"/>
          <w:szCs w:val="18"/>
          <w:lang w:eastAsia="pt-BR"/>
        </w:rPr>
        <w:t xml:space="preserve"> </w:t>
      </w:r>
      <w:hyperlink r:id="rId17" w:anchor="art1" w:history="1">
        <w:r w:rsidRPr="00DF6AF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8.132, de 1990)</w:t>
        </w:r>
      </w:hyperlink>
    </w:p>
    <w:p w14:paraId="5A05D8A0" w14:textId="72BCE94B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t>c) caracterizar-se-ão as diversas classes de veículos automotores pelas categorias econômicas de produtores e distribuidores, e os produtos, diferenciados em cada marca, pelo produtor e sua rede de distribuição, em conjunto</w:t>
      </w:r>
      <w:r w:rsidRPr="00DF6AFA">
        <w:rPr>
          <w:rFonts w:ascii="Book Antiqua" w:eastAsia="Times New Roman" w:hAnsi="Book Antiqua" w:cs="Arial"/>
          <w:sz w:val="18"/>
          <w:szCs w:val="18"/>
          <w:lang w:eastAsia="pt-BR"/>
        </w:rPr>
        <w:t>. </w:t>
      </w:r>
      <w:hyperlink r:id="rId18" w:anchor="art1" w:history="1">
        <w:r w:rsidRPr="00DF6AF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8.132, de 1990)</w:t>
        </w:r>
      </w:hyperlink>
    </w:p>
    <w:p w14:paraId="2D5469F0" w14:textId="03C4EFAD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t>§ 2° Excetuam-se da presente lei os implementos e máquinas agrícolas caracterizados neste artigo, incisos VI e VII, que não sejam fabricados por produtor definido no inciso I</w:t>
      </w:r>
      <w:r w:rsidRPr="00DF6AFA">
        <w:rPr>
          <w:rFonts w:ascii="Book Antiqua" w:eastAsia="Times New Roman" w:hAnsi="Book Antiqua" w:cs="Arial"/>
          <w:sz w:val="18"/>
          <w:szCs w:val="18"/>
          <w:lang w:eastAsia="pt-BR"/>
        </w:rPr>
        <w:t xml:space="preserve">.  </w:t>
      </w:r>
      <w:hyperlink r:id="rId19" w:anchor="art1" w:history="1">
        <w:r w:rsidRPr="00DF6AF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8.132, de 1990)</w:t>
        </w:r>
      </w:hyperlink>
    </w:p>
    <w:p w14:paraId="1A70E0AD" w14:textId="4BF47C0F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" w:name="art3"/>
      <w:bookmarkEnd w:id="3"/>
      <w:r w:rsidRPr="001714B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3º</w:t>
      </w: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DF6AF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Constitui objeto de concessão</w:t>
      </w: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: </w:t>
      </w:r>
    </w:p>
    <w:p w14:paraId="77680112" w14:textId="6EC92301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b/>
          <w:bCs/>
          <w:sz w:val="18"/>
          <w:szCs w:val="18"/>
          <w:u w:val="single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a </w:t>
      </w:r>
      <w:r w:rsidRPr="001714B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comercialização de veículos automotores</w:t>
      </w: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implementos e componentes fabricados ou fornecidos pelo produtor</w:t>
      </w:r>
      <w:r w:rsidRPr="00DF6AFA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; </w:t>
      </w:r>
      <w:r w:rsidR="001714BA" w:rsidRPr="00DF6AFA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(TRF2-2011)</w:t>
      </w:r>
    </w:p>
    <w:p w14:paraId="6BFE0087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Il - a prestação de assistência técnica a esses produtos, inclusive quanto ao seu atendimento ou revisão; </w:t>
      </w:r>
    </w:p>
    <w:p w14:paraId="0A6737F4" w14:textId="21662BA1" w:rsid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</w:t>
      </w:r>
      <w:r w:rsidRPr="00DF6AF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o uso gratuito de marca do concedente</w:t>
      </w: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DF6AF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como identificação</w:t>
      </w: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F6AFA" w14:paraId="22EC478C" w14:textId="77777777" w:rsidTr="00DF6AFA">
        <w:tc>
          <w:tcPr>
            <w:tcW w:w="8494" w:type="dxa"/>
            <w:shd w:val="clear" w:color="auto" w:fill="CCFFFF"/>
          </w:tcPr>
          <w:p w14:paraId="722F7D71" w14:textId="731001AE" w:rsidR="00DF6AFA" w:rsidRPr="00DF6AFA" w:rsidRDefault="00DF6AFA" w:rsidP="00DF6AF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DF6AFA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TJSP-2021-VUNESP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DF6AF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Sobre os seguintes contratos empresariais, é correto afirmar que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DF6AF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concessão de venda de automóveis inclui, necessariamente, o uso gratuito de marca do concedente, como identificação.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3º, III, Lei 6729.</w:t>
            </w:r>
          </w:p>
        </w:tc>
      </w:tr>
    </w:tbl>
    <w:p w14:paraId="34DA3753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0011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1º</w:t>
      </w: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concessão poderá, em cada caso: </w:t>
      </w:r>
    </w:p>
    <w:p w14:paraId="32894105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a) ser estabelecida para uma ou mais classes de veículos automotores; </w:t>
      </w:r>
    </w:p>
    <w:p w14:paraId="56903CCC" w14:textId="107733F5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vedar a comercialização de veículos automotores novos fabricados ou fornecidos por outro produtor</w:t>
      </w:r>
      <w:r w:rsidRPr="00DF6AFA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. </w:t>
      </w:r>
      <w:r w:rsidR="0090011C" w:rsidRPr="00DF6AFA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(Cartórios/TJMA-2016)</w:t>
      </w:r>
    </w:p>
    <w:p w14:paraId="76795218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Quanto aos produtos lançados pelo concedente: </w:t>
      </w:r>
    </w:p>
    <w:p w14:paraId="274F69D1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a) se forem da mesma classe daqueles compreendidos na concessão, ficarão nesta incluídos automaticamente; </w:t>
      </w:r>
    </w:p>
    <w:p w14:paraId="2C9B3D96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b) se forem de classe diversa, o concessionário terá preferência em comercializá-los, se atender às condições prescritas pelo concedente para esse fim. </w:t>
      </w:r>
    </w:p>
    <w:p w14:paraId="5A9661FB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É facultado ao concessionário participar das modalidades auxiliares de venda que o concedente promover ou adotar, tais como consórcios, sorteios, arrendamentos mercantis e planos de financiamento.</w:t>
      </w:r>
    </w:p>
    <w:p w14:paraId="5639C6C1" w14:textId="3B475D4F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4" w:name="art4"/>
      <w:bookmarkEnd w:id="4"/>
      <w:r w:rsidRPr="00A2308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4º</w:t>
      </w:r>
      <w:r w:rsidR="00A2308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Constitui direito do concessionário também a comercialização de: </w:t>
      </w:r>
    </w:p>
    <w:p w14:paraId="018ABB86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implementos e componentes novos produzidos ou fornecidos por terceiros, respeitada, quanto aos componentes, a disposição do art. 8º; </w:t>
      </w:r>
    </w:p>
    <w:p w14:paraId="4248BC40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mercadorias de qualquer natureza que se destinem a veículo automotor, implemento ou à atividade da concessão; </w:t>
      </w:r>
    </w:p>
    <w:p w14:paraId="7B6AC268" w14:textId="3BD36A2E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veículos automotores e implementos </w:t>
      </w:r>
      <w:r w:rsidRPr="00A2308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usados de qualquer marca</w:t>
      </w:r>
      <w:r w:rsidRPr="00DF6AFA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. </w:t>
      </w:r>
      <w:r w:rsidR="00A2308F" w:rsidRPr="00DF6AFA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(Cartórios/TJSE-2014)</w:t>
      </w:r>
    </w:p>
    <w:p w14:paraId="49B10F4F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Parágrafo único. Poderá o concessionário ainda comercializar outros bens e prestar outros serviços, compatíveis com a concessão. </w:t>
      </w:r>
    </w:p>
    <w:p w14:paraId="67A30155" w14:textId="10B8CAE8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bookmarkStart w:id="5" w:name="art5."/>
      <w:bookmarkStart w:id="6" w:name="art5"/>
      <w:bookmarkEnd w:id="5"/>
      <w:bookmarkEnd w:id="6"/>
      <w:r w:rsidRPr="0090011C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5°</w:t>
      </w:r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São inerentes à concessão</w:t>
      </w:r>
      <w:r w:rsidRPr="00DF6AFA">
        <w:rPr>
          <w:rFonts w:ascii="Book Antiqua" w:eastAsia="Times New Roman" w:hAnsi="Book Antiqua" w:cs="Arial"/>
          <w:sz w:val="18"/>
          <w:szCs w:val="18"/>
          <w:lang w:eastAsia="pt-BR"/>
        </w:rPr>
        <w:t>: </w:t>
      </w:r>
      <w:hyperlink r:id="rId20" w:anchor="art1" w:history="1">
        <w:r w:rsidRPr="00DF6AF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8.132, de 1990)</w:t>
        </w:r>
      </w:hyperlink>
    </w:p>
    <w:p w14:paraId="73771821" w14:textId="28505CF1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lastRenderedPageBreak/>
        <w:t>I - área operacional de responsabilidade do concessionário para o exercício de suas atividades</w:t>
      </w:r>
      <w:r w:rsidRPr="00DF6AFA">
        <w:rPr>
          <w:rFonts w:ascii="Book Antiqua" w:eastAsia="Times New Roman" w:hAnsi="Book Antiqua" w:cs="Arial"/>
          <w:sz w:val="18"/>
          <w:szCs w:val="18"/>
          <w:lang w:eastAsia="pt-BR"/>
        </w:rPr>
        <w:t>;</w:t>
      </w:r>
      <w:r w:rsidR="00DF6AFA">
        <w:rPr>
          <w:rFonts w:ascii="Book Antiqua" w:eastAsia="Times New Roman" w:hAnsi="Book Antiqua" w:cs="Arial"/>
          <w:sz w:val="18"/>
          <w:szCs w:val="18"/>
          <w:lang w:eastAsia="pt-BR"/>
        </w:rPr>
        <w:t xml:space="preserve"> </w:t>
      </w:r>
      <w:hyperlink r:id="rId21" w:anchor="art1" w:history="1">
        <w:r w:rsidRPr="00DF6AF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8.132, de 1990)</w:t>
        </w:r>
      </w:hyperlink>
      <w:r w:rsidR="0090011C" w:rsidRPr="00DF6AFA">
        <w:rPr>
          <w:rFonts w:ascii="Book Antiqua" w:eastAsia="Times New Roman" w:hAnsi="Book Antiqua" w:cs="Arial"/>
          <w:color w:val="0000FF"/>
          <w:sz w:val="18"/>
          <w:szCs w:val="18"/>
          <w:lang w:eastAsia="pt-BR"/>
        </w:rPr>
        <w:t xml:space="preserve"> </w:t>
      </w:r>
      <w:r w:rsidR="0090011C" w:rsidRPr="00DF6AFA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(Cartórios/TJMA-2016)</w:t>
      </w:r>
    </w:p>
    <w:p w14:paraId="3AE5ACAA" w14:textId="77777777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t>II - distâncias mínimas entre estabelecimentos de concessionários da mesma rede, fixadas segundo critérios de potencial de mercado</w:t>
      </w:r>
      <w:r w:rsidRPr="00DF6AFA">
        <w:rPr>
          <w:rFonts w:ascii="Book Antiqua" w:eastAsia="Times New Roman" w:hAnsi="Book Antiqua" w:cs="Arial"/>
          <w:sz w:val="18"/>
          <w:szCs w:val="18"/>
          <w:lang w:eastAsia="pt-BR"/>
        </w:rPr>
        <w:t xml:space="preserve">.                     </w:t>
      </w:r>
      <w:hyperlink r:id="rId22" w:anchor="art1" w:history="1">
        <w:r w:rsidRPr="00DF6AF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8.132, de 1990)</w:t>
        </w:r>
      </w:hyperlink>
    </w:p>
    <w:p w14:paraId="181DC735" w14:textId="50CA73E9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t>§ 1° A área poderá conter mais de um concessionário da mesma rede</w:t>
      </w:r>
      <w:r w:rsidRPr="00DF6AFA">
        <w:rPr>
          <w:rFonts w:ascii="Book Antiqua" w:eastAsia="Times New Roman" w:hAnsi="Book Antiqua" w:cs="Arial"/>
          <w:sz w:val="18"/>
          <w:szCs w:val="18"/>
          <w:lang w:eastAsia="pt-BR"/>
        </w:rPr>
        <w:t xml:space="preserve">. </w:t>
      </w:r>
      <w:hyperlink r:id="rId23" w:anchor="art1" w:history="1">
        <w:r w:rsidRPr="00DF6AF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8.132, de 1990)</w:t>
        </w:r>
      </w:hyperlink>
    </w:p>
    <w:p w14:paraId="497000BD" w14:textId="706DA231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t>§ 2° O concessionário obriga-se à comercialização de veículos automotores, implementos, componentes e máquinas agrícolas, de via terrestre, e à prestação de serviços inerentes aos mesmos, nas condições estabelecidas no contrato de concessão comercial, sendo-lhe defesa a prática dessas atividades, diretamente ou por intermédio de prepostos, fora de sua área demarcada</w:t>
      </w:r>
      <w:r w:rsidRPr="00DF6AFA">
        <w:rPr>
          <w:rFonts w:ascii="Book Antiqua" w:eastAsia="Times New Roman" w:hAnsi="Book Antiqua" w:cs="Arial"/>
          <w:sz w:val="18"/>
          <w:szCs w:val="18"/>
          <w:lang w:eastAsia="pt-BR"/>
        </w:rPr>
        <w:t xml:space="preserve">.  </w:t>
      </w:r>
      <w:hyperlink r:id="rId24" w:anchor="art1" w:history="1">
        <w:r w:rsidRPr="00DF6AF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8.132, de 1990)</w:t>
        </w:r>
      </w:hyperlink>
    </w:p>
    <w:p w14:paraId="68D92D3F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§ 3° O consumidor, à sua livre escolha, poderá proceder à aquisição dos bens e serviços a que se refere esta lei em qualquer concessionário. </w:t>
      </w:r>
    </w:p>
    <w:p w14:paraId="6EA9BAE0" w14:textId="5FD2918A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t>§ 4° Em convenção de marca serão fixados os critérios e as condições para ressarcimento da concessionária ou serviço autorizado que prestar os serviços de manutenção obrigatórios pela garantia do fabricante, vedada qualquer disposição de limite à faculdade prevista no parágrafo anterior</w:t>
      </w:r>
      <w:r w:rsidRPr="00DF6AFA">
        <w:rPr>
          <w:rFonts w:ascii="Book Antiqua" w:eastAsia="Times New Roman" w:hAnsi="Book Antiqua" w:cs="Arial"/>
          <w:sz w:val="18"/>
          <w:szCs w:val="18"/>
          <w:lang w:eastAsia="pt-BR"/>
        </w:rPr>
        <w:t>.</w:t>
      </w:r>
      <w:r w:rsidR="00DF6AFA">
        <w:rPr>
          <w:rFonts w:ascii="Book Antiqua" w:eastAsia="Times New Roman" w:hAnsi="Book Antiqua" w:cs="Arial"/>
          <w:sz w:val="18"/>
          <w:szCs w:val="18"/>
          <w:lang w:eastAsia="pt-BR"/>
        </w:rPr>
        <w:t xml:space="preserve"> </w:t>
      </w:r>
      <w:hyperlink r:id="rId25" w:anchor="art1" w:history="1">
        <w:r w:rsidRPr="00DF6AF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8.132, de 1990)</w:t>
        </w:r>
      </w:hyperlink>
    </w:p>
    <w:p w14:paraId="15CF35DB" w14:textId="4AE96165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bookmarkStart w:id="7" w:name="art6."/>
      <w:bookmarkStart w:id="8" w:name="art6"/>
      <w:bookmarkEnd w:id="7"/>
      <w:bookmarkEnd w:id="8"/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t>Art. 6° É assegurada ao concedente a contratação de nova concessão</w:t>
      </w:r>
      <w:r w:rsidRPr="00DF6AFA">
        <w:rPr>
          <w:rFonts w:ascii="Book Antiqua" w:eastAsia="Times New Roman" w:hAnsi="Book Antiqua" w:cs="Arial"/>
          <w:sz w:val="18"/>
          <w:szCs w:val="18"/>
          <w:lang w:eastAsia="pt-BR"/>
        </w:rPr>
        <w:t>: </w:t>
      </w:r>
      <w:hyperlink r:id="rId26" w:anchor="art1" w:history="1">
        <w:r w:rsidRPr="00DF6AF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8.132, de 1990)</w:t>
        </w:r>
      </w:hyperlink>
    </w:p>
    <w:p w14:paraId="4951CCB4" w14:textId="0BB4DC5B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t>I - se o mercado de veículos automotores novos da marca, na área delimitada, apresentar as condições justificadoras da contratação que tenham sido ajustadas entre o produtor e sua rede de distribuição</w:t>
      </w:r>
      <w:r w:rsidRPr="00DF6AFA">
        <w:rPr>
          <w:rFonts w:ascii="Book Antiqua" w:eastAsia="Times New Roman" w:hAnsi="Book Antiqua" w:cs="Arial"/>
          <w:sz w:val="18"/>
          <w:szCs w:val="18"/>
          <w:lang w:eastAsia="pt-BR"/>
        </w:rPr>
        <w:t>; </w:t>
      </w:r>
      <w:hyperlink r:id="rId27" w:anchor="art1" w:history="1">
        <w:r w:rsidRPr="00DF6AF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8.132, de 1990)</w:t>
        </w:r>
      </w:hyperlink>
    </w:p>
    <w:p w14:paraId="6226ED6E" w14:textId="49C2C016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t>II - pela necessidade de prover vaga de concessão extinta</w:t>
      </w:r>
      <w:r w:rsidRPr="00DF6AFA">
        <w:rPr>
          <w:rFonts w:ascii="Book Antiqua" w:eastAsia="Times New Roman" w:hAnsi="Book Antiqua" w:cs="Arial"/>
          <w:sz w:val="18"/>
          <w:szCs w:val="18"/>
          <w:lang w:eastAsia="pt-BR"/>
        </w:rPr>
        <w:t>. </w:t>
      </w:r>
      <w:hyperlink r:id="rId28" w:anchor="art1" w:history="1">
        <w:r w:rsidRPr="00DF6AF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8.132, de 1990)</w:t>
        </w:r>
      </w:hyperlink>
    </w:p>
    <w:p w14:paraId="0A6F7F36" w14:textId="136EBEAD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t>§ 1° Na hipótese do inciso I deste artigo, o concessionário instalado na área concorrerá com os demais interessados, em igualdade de condições</w:t>
      </w:r>
      <w:r w:rsidRPr="00DF6AFA">
        <w:rPr>
          <w:rFonts w:ascii="Book Antiqua" w:eastAsia="Times New Roman" w:hAnsi="Book Antiqua" w:cs="Arial"/>
          <w:sz w:val="18"/>
          <w:szCs w:val="18"/>
          <w:lang w:eastAsia="pt-BR"/>
        </w:rPr>
        <w:t>.  </w:t>
      </w:r>
      <w:hyperlink r:id="rId29" w:anchor="art1" w:history="1">
        <w:r w:rsidRPr="00DF6AF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8.132, de 1990)</w:t>
        </w:r>
      </w:hyperlink>
    </w:p>
    <w:p w14:paraId="727003D2" w14:textId="329DB557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t>§ 2° A nova contratação não se poderá estabelecer em condições que de algum modo prejudiquem os concessionários da marca</w:t>
      </w:r>
      <w:r w:rsidRPr="00DF6AFA">
        <w:rPr>
          <w:rFonts w:ascii="Book Antiqua" w:eastAsia="Times New Roman" w:hAnsi="Book Antiqua" w:cs="Arial"/>
          <w:sz w:val="18"/>
          <w:szCs w:val="18"/>
          <w:lang w:eastAsia="pt-BR"/>
        </w:rPr>
        <w:t>. </w:t>
      </w:r>
      <w:hyperlink r:id="rId30" w:anchor="art1" w:history="1">
        <w:r w:rsidRPr="00DF6AF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8.132, de 1990)</w:t>
        </w:r>
      </w:hyperlink>
    </w:p>
    <w:p w14:paraId="4E4F7AE3" w14:textId="67428EDD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9" w:name="art7"/>
      <w:bookmarkEnd w:id="9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7º Compreende-se na concessão a quota de veículos automotores assim estabelecida: </w:t>
      </w:r>
    </w:p>
    <w:p w14:paraId="5A2A2A02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o concedente estimará sua produção destinada ao mercado interno para o período anual </w:t>
      </w:r>
      <w:proofErr w:type="spellStart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subseqüente</w:t>
      </w:r>
      <w:proofErr w:type="spellEnd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por produto diferenciado e consoante a expectativa de mercado da marca; </w:t>
      </w:r>
    </w:p>
    <w:p w14:paraId="1E9A7CE0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a quota corresponderá a uma parte da produção estimada, compondo-se de produtos diferenciados, e independentes entre si, inclusive quanto às respectivas quantidades; </w:t>
      </w:r>
    </w:p>
    <w:p w14:paraId="27B5514D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proofErr w:type="spellStart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Ill</w:t>
      </w:r>
      <w:proofErr w:type="spellEnd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- o concedente e o concessionário ajustarão a quota que a este caberá, consoante a respectiva capacidade empresarial e desempenho de comercialização e conforme a capacidade do mercado de sua área demarcada. </w:t>
      </w:r>
    </w:p>
    <w:p w14:paraId="71FCCC17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 O ajuste da quota independe dos estoques mantidos pelo concessionário, nos termos da presente Lei. </w:t>
      </w:r>
    </w:p>
    <w:p w14:paraId="0A2E7563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A quota será revista anualmente, podendo reajustar-se conforme os elementos constantes dos incisos deste artigo e a rotatividade dos estoques do concessionário. </w:t>
      </w:r>
    </w:p>
    <w:p w14:paraId="335A0127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3º Em seu atendimento, a quota de veículos automotores comportará ajustamentos decorrentes de eventual diferença entre a produção efetiva e a produção estimada. </w:t>
      </w:r>
    </w:p>
    <w:p w14:paraId="1EEAF2C3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§ 4º É facultado incluir na quota os veículos automotores comercializados através das modalidades auxiliares de venda a que se refere o art. 3º, § 3º. </w:t>
      </w:r>
    </w:p>
    <w:p w14:paraId="32C4AA00" w14:textId="77777777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bookmarkStart w:id="10" w:name="art8."/>
      <w:bookmarkStart w:id="11" w:name="art8"/>
      <w:bookmarkEnd w:id="10"/>
      <w:bookmarkEnd w:id="11"/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t>Art. 8° Integra a concessão o índice de fidelidade de compra de componentes dos veículos automotores que dela faz parte, podendo a convenção de marca estabelecer percentuais de aquisição obrigatória pelos concessionários</w:t>
      </w:r>
      <w:r w:rsidRPr="00DF6AFA">
        <w:rPr>
          <w:rFonts w:ascii="Book Antiqua" w:eastAsia="Times New Roman" w:hAnsi="Book Antiqua" w:cs="Arial"/>
          <w:sz w:val="18"/>
          <w:szCs w:val="18"/>
          <w:lang w:eastAsia="pt-BR"/>
        </w:rPr>
        <w:t xml:space="preserve">.                 </w:t>
      </w:r>
      <w:hyperlink r:id="rId31" w:anchor="art1" w:history="1">
        <w:r w:rsidRPr="00DF6AF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8.132, de 1990)</w:t>
        </w:r>
      </w:hyperlink>
    </w:p>
    <w:p w14:paraId="3DBA8F1A" w14:textId="77777777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t>Parágrafo único. Não estão sujeitas ao índice de fidelidade de compra ao concedente as aquisições que o concessionário fizer</w:t>
      </w:r>
      <w:r w:rsidRPr="00DF6AFA">
        <w:rPr>
          <w:rFonts w:ascii="Book Antiqua" w:eastAsia="Times New Roman" w:hAnsi="Book Antiqua" w:cs="Arial"/>
          <w:sz w:val="18"/>
          <w:szCs w:val="18"/>
          <w:lang w:eastAsia="pt-BR"/>
        </w:rPr>
        <w:t xml:space="preserve">:                       </w:t>
      </w:r>
      <w:hyperlink r:id="rId32" w:anchor="art1" w:history="1">
        <w:r w:rsidRPr="00DF6AF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8.132, de 1990)</w:t>
        </w:r>
      </w:hyperlink>
    </w:p>
    <w:p w14:paraId="3910AEC3" w14:textId="3F4EF04B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t xml:space="preserve">a) de acessórios para veículos automotores    </w:t>
      </w:r>
      <w:hyperlink r:id="rId33" w:anchor="art1" w:history="1">
        <w:r w:rsidRPr="00DF6AF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8.132, de 1990)</w:t>
        </w:r>
      </w:hyperlink>
    </w:p>
    <w:p w14:paraId="500D5245" w14:textId="67D3AAC9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t>b) de implementos de qualquer natureza e máquinas agrícolas</w:t>
      </w:r>
      <w:r w:rsidRPr="00DF6AFA">
        <w:rPr>
          <w:rFonts w:ascii="Book Antiqua" w:eastAsia="Times New Roman" w:hAnsi="Book Antiqua" w:cs="Arial"/>
          <w:sz w:val="18"/>
          <w:szCs w:val="18"/>
          <w:lang w:eastAsia="pt-BR"/>
        </w:rPr>
        <w:t>. </w:t>
      </w:r>
      <w:hyperlink r:id="rId34" w:anchor="art1" w:history="1">
        <w:r w:rsidRPr="00DF6AF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8.132, de 1990)</w:t>
        </w:r>
      </w:hyperlink>
    </w:p>
    <w:p w14:paraId="2A19FC55" w14:textId="3E4BBEE8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2" w:name="art9"/>
      <w:bookmarkEnd w:id="12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r w:rsidR="00DF6AF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9º Os pedidos do concessionário e os fornecimentos do concedente deverão corresponder à quota de veículos automotores e enquadrar-se no índice de fidelidade de componentes. </w:t>
      </w:r>
    </w:p>
    <w:p w14:paraId="41F2057F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 Os fornecimentos do concedente se circunscreverão a pedidos formulados por escrito e respeitarão os limites mencionados no art. 10, §§ 1º e 2º. </w:t>
      </w:r>
    </w:p>
    <w:p w14:paraId="7CC9B0F3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O concedente deverá atender ao pedido no prazo fixado e, se não o fizer, poderá o concessionário cancelá-lo. </w:t>
      </w:r>
    </w:p>
    <w:p w14:paraId="609655FB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3º Se o concedente não atender os pedidos de componentes, o concessionário ficará desobrigado do índice de fidelidade a que se refere o art. 8º, na proporção do desatendimento verificado. </w:t>
      </w:r>
    </w:p>
    <w:p w14:paraId="026D7A32" w14:textId="6D40AFA6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3" w:name="art10"/>
      <w:bookmarkEnd w:id="13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10. O concedente poderá exigir do concessionário a manutenção de estoque proporcional à rotatividade dos produtos novos, objeto da concessão, e adequado à natureza dos clientes do estabelecimento, respeitados os limites prescritos nos §§ 1º e 2º seguintes. </w:t>
      </w:r>
    </w:p>
    <w:p w14:paraId="3CF574E1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 É facultado ao concessionário limitar seu estoque: </w:t>
      </w:r>
    </w:p>
    <w:p w14:paraId="2F91B5BB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de veículos automotores em geral a sessenta e cinco por cento e de caminhões em particular a trinta por cento da atribuição mensal das respectivas quotas anuais por produto diferenciado, ressalvado o disposto na alínea b seguinte;</w:t>
      </w:r>
    </w:p>
    <w:p w14:paraId="03F59730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b) de tratores, a quatro por cento da quota anual de cada produto diferenciado; </w:t>
      </w:r>
    </w:p>
    <w:p w14:paraId="7FB5AE27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c) de implementos, a cinco por cento do valor das respectivas vendas que houver efetuado nos últimos doze meses; </w:t>
      </w:r>
    </w:p>
    <w:p w14:paraId="77E70454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d) de componentes, o valor que não ultrapasse o preço pelo qual adquiriu aqueles que vendeu a varejo nos últimos três meses. </w:t>
      </w:r>
    </w:p>
    <w:p w14:paraId="749DF596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Para efeito dos limites previstos no parágrafo anterior, em suas alíneas a e b , a cada seis meses será comparada a quota com a realidade do mercado do concessionário, segundo a comercialização por este efetuada, reduzindo-se os referidos limites na proporção de eventual diferença a menor das vendas em relação às atribuições mensais, consoante os critérios estipulados entre produtor e sua rede de distribuição. </w:t>
      </w:r>
    </w:p>
    <w:p w14:paraId="6AE36B0F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3º O concedente reparará o concessionário do valor do estoque de componentes que alterar ou deixar de fornecer, mediante sua recompra por preço atualizado à rede de distribuição ou substituição pelo sucedâneo ou por outros indicados pelo concessionário, devendo a reparação dar-se em um ano da ocorrência do fato. </w:t>
      </w:r>
    </w:p>
    <w:p w14:paraId="318F0A1F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4" w:name="art11"/>
      <w:bookmarkEnd w:id="14"/>
      <w:proofErr w:type="spellStart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. 11. O pagamento do preço das mercadorias fornecidas pelo concedente não poderá ser exigido, no todo ou em parte, antes do faturamento, salvo ajuste diverso entre o concedente e sua rede de distribuição.</w:t>
      </w:r>
    </w:p>
    <w:p w14:paraId="578421D9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Parágrafo único. Se o pagamento da mercadoria preceder a sua saída, </w:t>
      </w:r>
      <w:proofErr w:type="spellStart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esta</w:t>
      </w:r>
      <w:proofErr w:type="spellEnd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 dará até o sexto dia </w:t>
      </w:r>
      <w:proofErr w:type="spellStart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subseqüente</w:t>
      </w:r>
      <w:proofErr w:type="spellEnd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àquele ato. </w:t>
      </w:r>
    </w:p>
    <w:p w14:paraId="031372D4" w14:textId="43477792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15" w:name="art12"/>
      <w:bookmarkEnd w:id="15"/>
      <w:r w:rsidRPr="00A2308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12</w:t>
      </w: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O </w:t>
      </w:r>
      <w:r w:rsidRPr="00A2308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concessionário</w:t>
      </w: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2308F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só poderá realizar</w:t>
      </w: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2308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 venda de veículos</w:t>
      </w: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2308F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automotores novos</w:t>
      </w: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2308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diretamente</w:t>
      </w: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2308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 consumidor</w:t>
      </w: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vedada a comercialização para fins de revenda</w:t>
      </w:r>
      <w:r w:rsidRPr="00DF6AFA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. </w:t>
      </w:r>
      <w:r w:rsidR="00A2308F" w:rsidRPr="00DF6AFA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(Cartórios/TJSE-2014)</w:t>
      </w:r>
    </w:p>
    <w:p w14:paraId="1C28DF32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A2308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Ficam excluídas da disposição deste artigo: </w:t>
      </w:r>
    </w:p>
    <w:p w14:paraId="67075323" w14:textId="35E062E8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operações entre concessionários da mesma rede de distribuição que, em relação à respectiva quota, não ultrapassem quinze por cento quanto a caminhões e dez por cento quanto aos demais veículos automotores</w:t>
      </w:r>
      <w:r w:rsidRPr="00DF6AFA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; </w:t>
      </w:r>
      <w:r w:rsidR="00A2308F" w:rsidRPr="00DF6AFA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(Cartórios/TJSE-2014)</w:t>
      </w:r>
    </w:p>
    <w:p w14:paraId="1F0D4B9F" w14:textId="7C3F375E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vendas que o concessionário destinar ao mercado externo</w:t>
      </w:r>
      <w:r w:rsidRPr="00DF6AFA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. </w:t>
      </w:r>
      <w:r w:rsidR="00A2308F" w:rsidRPr="00DF6AFA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(Cartórios/TJSE-2014)</w:t>
      </w:r>
    </w:p>
    <w:p w14:paraId="681EDA04" w14:textId="77777777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bookmarkStart w:id="16" w:name="art13."/>
      <w:bookmarkStart w:id="17" w:name="art13"/>
      <w:bookmarkEnd w:id="16"/>
      <w:bookmarkEnd w:id="17"/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t>Art. 13. É livre o preço de venda do concessionário ao consumidor, relativamente aos bens e serviços objeto da concessão dela decorrentes</w:t>
      </w:r>
      <w:r w:rsidRPr="00DF6AFA">
        <w:rPr>
          <w:rFonts w:ascii="Book Antiqua" w:eastAsia="Times New Roman" w:hAnsi="Book Antiqua" w:cs="Arial"/>
          <w:sz w:val="18"/>
          <w:szCs w:val="18"/>
          <w:lang w:eastAsia="pt-BR"/>
        </w:rPr>
        <w:t xml:space="preserve">.                  </w:t>
      </w:r>
      <w:hyperlink r:id="rId35" w:anchor="art1" w:history="1">
        <w:r w:rsidRPr="00DF6AF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8.132, de 1990)</w:t>
        </w:r>
      </w:hyperlink>
    </w:p>
    <w:p w14:paraId="029EC60A" w14:textId="77777777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t>1° Os valores do frete, seguro e outros encargos variáveis de remessa da mercadoria ao concessionário e deste ao respectivo adquirente deverão ser discriminados, individualmente, nos documentos fiscais pertinentes</w:t>
      </w:r>
      <w:r w:rsidRPr="00DF6AFA">
        <w:rPr>
          <w:rFonts w:ascii="Book Antiqua" w:eastAsia="Times New Roman" w:hAnsi="Book Antiqua" w:cs="Arial"/>
          <w:sz w:val="18"/>
          <w:szCs w:val="18"/>
          <w:lang w:eastAsia="pt-BR"/>
        </w:rPr>
        <w:t xml:space="preserve">. </w:t>
      </w:r>
      <w:hyperlink r:id="rId36" w:anchor="art1" w:history="1">
        <w:r w:rsidRPr="00DF6AF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nº 8.132, de 1990)</w:t>
        </w:r>
      </w:hyperlink>
    </w:p>
    <w:p w14:paraId="20202768" w14:textId="0CB60025" w:rsidR="00341B7B" w:rsidRPr="00DF6AFA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t>2º Cabe ao concedente fixar o preço de venda aos concessionários, preservando sua uniformidade e condições de pagamento para toda a rede de distribuição</w:t>
      </w:r>
      <w:r w:rsidRPr="00DF6AFA">
        <w:rPr>
          <w:rFonts w:ascii="Book Antiqua" w:eastAsia="Times New Roman" w:hAnsi="Book Antiqua" w:cs="Arial"/>
          <w:sz w:val="18"/>
          <w:szCs w:val="18"/>
          <w:lang w:eastAsia="pt-BR"/>
        </w:rPr>
        <w:t>. </w:t>
      </w:r>
      <w:hyperlink r:id="rId37" w:anchor="art1" w:history="1">
        <w:r w:rsidRPr="00DF6AF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nº 8.132, de 1990)</w:t>
        </w:r>
      </w:hyperlink>
    </w:p>
    <w:p w14:paraId="433C8A7A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8" w:name="art14"/>
      <w:bookmarkStart w:id="19" w:name="art15"/>
      <w:bookmarkEnd w:id="18"/>
      <w:bookmarkEnd w:id="19"/>
      <w:proofErr w:type="spellStart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. 15. O concedente poderá efetuar vendas diretas de veículos automotores. </w:t>
      </w:r>
    </w:p>
    <w:p w14:paraId="049941FE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independentemente da atuação ou pedido de concessionário: </w:t>
      </w:r>
    </w:p>
    <w:p w14:paraId="06854E52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a) à Administração Pública, direta ou indireta, ou ao Corpo Diplomático; </w:t>
      </w:r>
    </w:p>
    <w:p w14:paraId="431A573C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b) a outros compradores especiais, nos limites que forem previamente ajustados com sua rede de distribuição; </w:t>
      </w:r>
    </w:p>
    <w:p w14:paraId="64918285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proofErr w:type="spellStart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</w:t>
      </w:r>
      <w:proofErr w:type="spellEnd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- através da rede de distribuição: </w:t>
      </w:r>
    </w:p>
    <w:p w14:paraId="3D490D78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a) às pessoas indicadas no inciso I, alínea a , incumbindo o encaminhamento do pedido a concessionário que tenha esta atribuição; </w:t>
      </w:r>
    </w:p>
    <w:p w14:paraId="369696AD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b) a frotistas de veículos automotores, expressamente caracterizados, cabendo unicamente aos concessionários objetivar vendas desta natureza; </w:t>
      </w:r>
    </w:p>
    <w:p w14:paraId="4A1F3BC5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c) a outros compradores especiais, facultada a qualquer concessionário a apresentação do pedido. </w:t>
      </w:r>
    </w:p>
    <w:p w14:paraId="2B44D500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 Nas vendas diretas, o concessionário fará jus ao valor da contraprestação relativa aos serviços de revisão que prestar, na hipótese do inciso I, ou ao valor da margem de comercialização correspondente à mercadoria vendida, na hipótese do inciso Il deste artigo. </w:t>
      </w:r>
    </w:p>
    <w:p w14:paraId="0AAC3213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A incidência das vendas diretas através de concessionário, sobre a respectiva quota de veículos automotores, será estipulada entre o concedente e sua rede de distribuição. </w:t>
      </w:r>
    </w:p>
    <w:p w14:paraId="0B09CAE9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0" w:name="art16"/>
      <w:bookmarkEnd w:id="20"/>
      <w:proofErr w:type="spellStart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. 16. A concessão compreende ainda o resguardo de integridade da marca e dos interesses coletivos do concedente e da rede de distribuição, ficando vedadas: </w:t>
      </w:r>
    </w:p>
    <w:p w14:paraId="11BA157A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prática de atos pelos quais o concedente vincule o concessionário a condições de subordinação econômica, jurídica ou administrativa ou estabeleça interferência na gestão de seus negócios; </w:t>
      </w:r>
    </w:p>
    <w:p w14:paraId="2AD6B214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II - exigência entre concedente e concessionário de obrigação que não tenha sido constituída por escrito ou de garantias acima do valor e duração das obrigações contraídas; </w:t>
      </w:r>
    </w:p>
    <w:p w14:paraId="097A6B0E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diferenciação de tratamento entre concedente e concessionário quanto a encargos financeiros e quanto a prazo de obrigações que se possam equiparar. </w:t>
      </w:r>
    </w:p>
    <w:p w14:paraId="3869BDFF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1" w:name="art17"/>
      <w:bookmarkEnd w:id="21"/>
      <w:proofErr w:type="spellStart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. 17. As relações objeto desta Lei serão também reguladas por convenção que, mediante solicitação do produtor ou de qualquer uma das entidades adiante indicadas, deverão ser celebradas com força de lei, entre: </w:t>
      </w:r>
    </w:p>
    <w:p w14:paraId="4BAAA52B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as categorias econômicas de produtores e distribuidores de veículos automotores, cada uma representada pela respectiva entidade civil ou, na falta desta, por outra entidade competente, qualquer delas sempre de âmbito nacional, designadas convenções das categorias econômicas; </w:t>
      </w:r>
    </w:p>
    <w:p w14:paraId="6C8F5209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cada produtor e a respectiva rede de distribuição, esta através da entidade civil de âmbito nacional que a represente, designadas convenções da marca. </w:t>
      </w:r>
    </w:p>
    <w:p w14:paraId="514B274B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 Qualquer dos signatários dos atos referidos neste artigo poderá proceder ao seu registro no Cartório competente do Distrito Federal e à sua publicação no Diário Oficial da União, a fim de valerem contra terceiros em todo território nacional. </w:t>
      </w:r>
    </w:p>
    <w:p w14:paraId="4B2F442F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Independentemente de convenções, a entidade representativa da categoria econômica ou da rede de distribuição da respectiva marca poderá diligenciar a solução de dúvidas e controvérsias, no que tange às relações entre concedente e concessionário. </w:t>
      </w:r>
    </w:p>
    <w:p w14:paraId="6F57940A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2" w:name="art18"/>
      <w:bookmarkEnd w:id="22"/>
      <w:proofErr w:type="spellStart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. 18. Celebrar-se-ão convenções das categorias econômicas para: </w:t>
      </w:r>
    </w:p>
    <w:p w14:paraId="0DD74317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explicitar princípios e normas de interesse dos produtores e distribuidores de veículos automotores; </w:t>
      </w:r>
    </w:p>
    <w:p w14:paraId="16357BC9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Il - declarar a entidade civil representativa de rede de distribuição; </w:t>
      </w:r>
    </w:p>
    <w:p w14:paraId="1CDA8ADD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resolver, por decisão arbitral, as questões que lhe forem submetidas pelo produtor e a entidade representativa da respectiva rede de distribuição; </w:t>
      </w:r>
    </w:p>
    <w:p w14:paraId="070E06A6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disciplinar, por juízo declaratório, assuntos pertinentes às convenções da marca, por solicitação de produtor ou entidade representativa da respectiva rede de distribuição. </w:t>
      </w:r>
    </w:p>
    <w:p w14:paraId="4021B0EC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3" w:name="art19"/>
      <w:bookmarkEnd w:id="23"/>
      <w:proofErr w:type="spellStart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. 19. Celebrar-se-ão convenções da marca para estabelecer normas e procedimentos relativos a: </w:t>
      </w:r>
    </w:p>
    <w:p w14:paraId="678D246D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atendimento de veículos automotores em garantia ou revisão (art. 3º, inciso II); </w:t>
      </w:r>
    </w:p>
    <w:p w14:paraId="2CBB4982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uso gratuito da marca do concedente (art. 3º, inciso </w:t>
      </w:r>
      <w:proofErr w:type="spellStart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IlI</w:t>
      </w:r>
      <w:proofErr w:type="spellEnd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); </w:t>
      </w:r>
    </w:p>
    <w:p w14:paraId="27FFC6E3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inclusão na concessão de produtos lançados na sua vigência e modalidades auxiliares de venda (art. 3º § 2º, alínea a ; § 3º); </w:t>
      </w:r>
    </w:p>
    <w:p w14:paraId="1A7DB0F5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Comercialização de outros bens e prestação de outros serviços (art. 4º, parágrafo único); </w:t>
      </w:r>
    </w:p>
    <w:p w14:paraId="62FA6D36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fixação de área demarcada e distâncias mínimas, abertura de filiais e outros estabelecimentos (art. 5º, incisos I e II; § 4º); </w:t>
      </w:r>
    </w:p>
    <w:p w14:paraId="3C3C9206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venda de componentes em área demarcada diversa (art. 5º, § 3º); </w:t>
      </w:r>
    </w:p>
    <w:p w14:paraId="7ABACF1C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 - novas concessões e condições de mercado para sua contratação ou extinção de concessão existente (art. 6º, incisos I e II); </w:t>
      </w:r>
    </w:p>
    <w:p w14:paraId="6BA86AB1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VIII - quota de veículos automotores, reajustes anuais, ajustamentos cabíveis, abrangência quanto a modalidades auxiliares de venda (art. 7º, §§ 1º, 2º, 3º e 4º) e incidência de vendas diretas (art. 15, § 2º); </w:t>
      </w:r>
    </w:p>
    <w:p w14:paraId="3711FC84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IX - pedidos e fornecimentos de mercadoria (art. 9º); </w:t>
      </w:r>
    </w:p>
    <w:p w14:paraId="4811234D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X - estoques do concessionário (art. 10 e §§ 1º e 2º); </w:t>
      </w:r>
    </w:p>
    <w:p w14:paraId="54842886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XI - alteração de época de pagamento (art. 11); </w:t>
      </w:r>
    </w:p>
    <w:p w14:paraId="6D137791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XII - cobrança de encargos sobre o preço da mercadoria (art. 13, parágrafo único); </w:t>
      </w:r>
    </w:p>
    <w:p w14:paraId="1EDEDC2E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XIII - margem de comercialização, inclusive quanto a sua alteração em casos </w:t>
      </w:r>
      <w:proofErr w:type="spellStart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excepecionais</w:t>
      </w:r>
      <w:proofErr w:type="spellEnd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(art. 14 e parágrafo único), seu percentual atribuído a concessionário de domicílio do comprador (art. 5º § 2º); </w:t>
      </w:r>
    </w:p>
    <w:p w14:paraId="66B196C4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XIV - vendas diretas, com especificação de compradores especiais, limites das vendas pelo concedente sem mediação de concessionário, atribuição de faculdade a concessionários para venda à Administração Pública e ao Corpo Diplomático, caracterização de frotistas de veículos automotores, valor de margem de comercialização e de contraprestação de revisões, demais regras de procedimento (art. 15, § 1º); </w:t>
      </w:r>
    </w:p>
    <w:p w14:paraId="45F1D709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XV - regime de penalidades gradativas (art. 22, § 1º); </w:t>
      </w:r>
    </w:p>
    <w:p w14:paraId="69D35B72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XVI - especificação de outras reparações (art. 24, inciso IV); </w:t>
      </w:r>
    </w:p>
    <w:p w14:paraId="6C6802D2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XVII - contratações para prestação de assistência técnica e comercialização de componentes (art. 28); </w:t>
      </w:r>
    </w:p>
    <w:p w14:paraId="6D412D65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XVIII - outras matérias previstas nesta Lei e as que as partes julgarem de interesse comum. </w:t>
      </w:r>
    </w:p>
    <w:p w14:paraId="78776650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4" w:name="art20"/>
      <w:bookmarkEnd w:id="24"/>
      <w:proofErr w:type="spellStart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. 20. A concessão comercial entre produtores e distribuidores de veículos automotores será ajustada em contrato que obedecerá forma escrita padronizada para cada marca e especificará produtos, área demarcada, distância mínima e quota de veículos automotores, bem como as condições relativas a requisitos financeiros, organização administrativa e contábil, capacidade técnica, instalações, equipamentos e mão-de-obra especializada do concessionário. </w:t>
      </w:r>
    </w:p>
    <w:p w14:paraId="179CF730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5" w:name="art21"/>
      <w:bookmarkEnd w:id="25"/>
      <w:proofErr w:type="spellStart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. 21. A concessão comercial entre produtor e distribuidor de veículos automotores será de prazo indeterminando e somente cessará nos termos desta Lei. </w:t>
      </w:r>
    </w:p>
    <w:p w14:paraId="7BC3A41B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Parágrafo único. O contrato poderá ser inicialmente ajustado por prazo determinado, não inferior a cinco anos, e se tornará automaticamente de prazo indeterminado se nenhuma das partes manifestar à outra a intenção de não prorrogá-lo, antes de cento e oitenta dias do seu termo final e mediante notificação por escrito devidamente comprovada. </w:t>
      </w:r>
    </w:p>
    <w:p w14:paraId="1B7B9E71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6" w:name="art22"/>
      <w:bookmarkEnd w:id="26"/>
      <w:proofErr w:type="spellStart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. 22. Dar-se-á a resolução do contrato: </w:t>
      </w:r>
    </w:p>
    <w:p w14:paraId="707A07A0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por acordo das partes ou força maior; </w:t>
      </w:r>
    </w:p>
    <w:p w14:paraId="14837645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Il - pela expiração do prazo determinado, estabelecido no início da </w:t>
      </w:r>
      <w:proofErr w:type="spellStart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concesseão</w:t>
      </w:r>
      <w:proofErr w:type="spellEnd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salvo se prorrogado nos termos do artigo 21, parágrafo único; </w:t>
      </w:r>
    </w:p>
    <w:p w14:paraId="125CF356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por iniciativa da parte inocente, em virtude de infração a dispositivo desta Lei, das convenções ou do próprio contrato, considerada infração também a cessação das atividades do contraente. </w:t>
      </w:r>
    </w:p>
    <w:p w14:paraId="12EFDB8C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 A resolução prevista neste artigo, inciso III, deverá ser precedida da aplicação de penalidades gradativas. </w:t>
      </w:r>
    </w:p>
    <w:p w14:paraId="16C65145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§ 2º Em qualquer caso de resolução contratual, as partes disporão do prazo necessário à extinção das suas relações e das operações do concessionário, nunca inferior a cento e vinte dias, contados da data da resolução. </w:t>
      </w:r>
    </w:p>
    <w:p w14:paraId="51287B83" w14:textId="4D5FB61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7" w:name="art23"/>
      <w:bookmarkEnd w:id="27"/>
      <w:r w:rsidRPr="00341B7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23</w:t>
      </w: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O concedente que não prorrogar o contrato ajustado nos termos do art. 21, parágrafo único, ficará obrigado perante o concessionário a: </w:t>
      </w:r>
    </w:p>
    <w:p w14:paraId="19173A51" w14:textId="1BCD3C0F" w:rsidR="00341B7B" w:rsidRPr="00B87F0D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b/>
          <w:bCs/>
          <w:sz w:val="18"/>
          <w:szCs w:val="18"/>
          <w:u w:val="single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spellStart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readquirir-lhe</w:t>
      </w:r>
      <w:proofErr w:type="spellEnd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estoque de veículos automotores e componentes novos, estes em sua embalagem original, pelo preço de venda à rede de distribuição, vigente na data de reaquisição</w:t>
      </w:r>
      <w:r w:rsidRPr="00B87F0D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: </w:t>
      </w:r>
      <w:r w:rsidRPr="00B87F0D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(TJDFT-2016)</w:t>
      </w:r>
    </w:p>
    <w:p w14:paraId="2B24F438" w14:textId="65590410" w:rsidR="00341B7B" w:rsidRPr="00B87F0D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comprar-lhe os equipamentos, máquinas, ferramental e instalações à concessão, pelo preço de mercado correspondente ao estado em que se encontrarem e cuja aquisição o concedente determinara ou dela tivera ciência por escrito sem lhe fazer oposição imediata e documentada, excluídos desta obrigação os imóveis do concessionário</w:t>
      </w:r>
      <w:r w:rsidRPr="00B87F0D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. </w:t>
      </w:r>
      <w:r w:rsidRPr="00B87F0D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(TJDFT-2016)</w:t>
      </w:r>
    </w:p>
    <w:p w14:paraId="43B9C410" w14:textId="22FDCE07" w:rsidR="00341B7B" w:rsidRPr="00B87F0D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341B7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Cabendo ao concessionário a iniciativa de não prorrogar o contrato, ficará desobrigado de qualquer indenização ao concedente</w:t>
      </w:r>
      <w:r w:rsidRPr="00B87F0D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. </w:t>
      </w:r>
      <w:r w:rsidRPr="00B87F0D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(TJDFT-2016)</w:t>
      </w:r>
    </w:p>
    <w:p w14:paraId="48A36ABC" w14:textId="1B3019AA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8" w:name="art24"/>
      <w:bookmarkEnd w:id="28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24. Se o concedente der causa à rescisão do contrato de prazo indeterminado, deverá reparar o concessionário: </w:t>
      </w:r>
    </w:p>
    <w:p w14:paraId="40428EBB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spellStart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readquirindo-lhe</w:t>
      </w:r>
      <w:proofErr w:type="spellEnd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estoque de veículos automotores, implementos e componentes novos, pelo preço de venda ao consumidor, vigente na data da rescisão contratual; </w:t>
      </w:r>
    </w:p>
    <w:p w14:paraId="546A6D01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spellStart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efetuando-lhe</w:t>
      </w:r>
      <w:proofErr w:type="spellEnd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compra prevista no art. 23, inciso II; </w:t>
      </w:r>
    </w:p>
    <w:p w14:paraId="11E4ADBC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pagando-lhe perdas e danos, à razão de quatro por cento do faturamento projetado para um período correspondente à soma de uma parte fixa de dezoito meses e uma variável de três meses por </w:t>
      </w:r>
      <w:proofErr w:type="spellStart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quinqüênio</w:t>
      </w:r>
      <w:proofErr w:type="spellEnd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vigência da concessão, devendo a projeção tomar por base o valor corrigido monetariamente do faturamento de bens e serviços concernentes a concessão, que o concessionário tiver realizado nos dois anos anteriores à rescisão; </w:t>
      </w:r>
    </w:p>
    <w:p w14:paraId="0CE9CE21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satisfazendo-lhe outras reparações que forem eventualmente ajustadas entre o produtor e sua rede de distribuição. </w:t>
      </w:r>
    </w:p>
    <w:p w14:paraId="009590BF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9" w:name="art25"/>
      <w:bookmarkEnd w:id="29"/>
      <w:proofErr w:type="spellStart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. 25. Se a infração do concedente motivar a rescisão do contrato de prazo determinado, previsto no art. 21, parágrafo único, o concessionário fará jus às mesmas reparações estabelecidas no artigo anterior, sendo que: </w:t>
      </w:r>
    </w:p>
    <w:p w14:paraId="04DEB12D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quanto ao inciso III, será a indenização calculada sobre o faturamento projetado até o término do contrato e, se a concessão não tiver alcançado dois anos de vigência, a projeção tomará por base o faturamento até então realizado; </w:t>
      </w:r>
    </w:p>
    <w:p w14:paraId="6E3FD141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Il - quanto ao inciso IV, serão satisfeitas as obrigações </w:t>
      </w:r>
      <w:proofErr w:type="spellStart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vicendas</w:t>
      </w:r>
      <w:proofErr w:type="spellEnd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até o termo final do contrato rescindido. </w:t>
      </w:r>
    </w:p>
    <w:p w14:paraId="214BA202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0" w:name="art26"/>
      <w:bookmarkEnd w:id="30"/>
      <w:proofErr w:type="spellStart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. 26. Se o concessionário der causa à rescisão do contrato, pagará ao concedente a indenização correspondente a cinco por cento do valor total das mercadorias que dele tiver adquirido nos últimos quatro meses de contrato. </w:t>
      </w:r>
    </w:p>
    <w:p w14:paraId="6D92F6D3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1" w:name="art27"/>
      <w:bookmarkEnd w:id="31"/>
      <w:proofErr w:type="spellStart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. 27. Os valores devidos nas hipóteses dos artigos 23, 24, 25 e 26 deverão ser pagos dentro de sessenta dias da data da extinção da concessão e, no caso de mora, ficarão sujeitos a correção monetária e juros legais, a partir do vencimento do débito. </w:t>
      </w:r>
    </w:p>
    <w:p w14:paraId="693FCC12" w14:textId="37077F57" w:rsidR="00341B7B" w:rsidRPr="00B87F0D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bookmarkStart w:id="32" w:name="art28."/>
      <w:bookmarkStart w:id="33" w:name="art28"/>
      <w:bookmarkEnd w:id="32"/>
      <w:bookmarkEnd w:id="33"/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t>Art. 28. O concedente poderá contratar, com empresa reparadora de veículos ou vendedora de componentes, a prestação de serviços de assistência ou a comercialização daqueles, exceto a distribuição de veículos novos, dando-lhe a denominação de serviço autorizado</w:t>
      </w:r>
      <w:r w:rsidRPr="00B87F0D">
        <w:rPr>
          <w:rFonts w:ascii="Book Antiqua" w:eastAsia="Times New Roman" w:hAnsi="Book Antiqua" w:cs="Arial"/>
          <w:sz w:val="18"/>
          <w:szCs w:val="18"/>
          <w:lang w:eastAsia="pt-BR"/>
        </w:rPr>
        <w:t>. </w:t>
      </w:r>
      <w:hyperlink r:id="rId38" w:anchor="art1" w:history="1">
        <w:r w:rsidRPr="00B87F0D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8.132, de 1990)</w:t>
        </w:r>
      </w:hyperlink>
    </w:p>
    <w:p w14:paraId="4F84BE1B" w14:textId="77777777" w:rsidR="00341B7B" w:rsidRPr="00B87F0D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bookmarkStart w:id="34" w:name="art28p."/>
      <w:bookmarkEnd w:id="34"/>
      <w:r w:rsidRPr="00341B7B">
        <w:rPr>
          <w:rFonts w:ascii="Book Antiqua" w:eastAsia="Times New Roman" w:hAnsi="Book Antiqua" w:cs="Arial"/>
          <w:sz w:val="19"/>
          <w:szCs w:val="19"/>
          <w:lang w:eastAsia="pt-BR"/>
        </w:rPr>
        <w:lastRenderedPageBreak/>
        <w:t>Parágrafo único. Às contratações a que se refere este artigo serão aplicados, no que couber, os dispositivos desta lei</w:t>
      </w:r>
      <w:r w:rsidRPr="00B87F0D">
        <w:rPr>
          <w:rFonts w:ascii="Book Antiqua" w:eastAsia="Times New Roman" w:hAnsi="Book Antiqua" w:cs="Arial"/>
          <w:sz w:val="18"/>
          <w:szCs w:val="18"/>
          <w:lang w:eastAsia="pt-BR"/>
        </w:rPr>
        <w:t xml:space="preserve">.                    </w:t>
      </w:r>
      <w:hyperlink r:id="rId39" w:anchor="art1" w:history="1">
        <w:r w:rsidRPr="00B87F0D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8.132, de 1990)</w:t>
        </w:r>
      </w:hyperlink>
    </w:p>
    <w:p w14:paraId="327DFD68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5" w:name="art29"/>
      <w:bookmarkEnd w:id="35"/>
      <w:proofErr w:type="spellStart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. 29. As disposições do </w:t>
      </w:r>
      <w:hyperlink r:id="rId40" w:anchor="art66." w:history="1">
        <w:r w:rsidRPr="00341B7B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66 da Lei nº 4.728, de 14 de julho de 1965</w:t>
        </w:r>
      </w:hyperlink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com a redação dada pelo Decreto Lei nº 911, de 1º de outubro de 1969, não se aplicam às operações de compra de mercadorias pelo concessionário, para fins de comercialização. </w:t>
      </w:r>
    </w:p>
    <w:p w14:paraId="266F5254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6" w:name="art30"/>
      <w:bookmarkEnd w:id="36"/>
      <w:proofErr w:type="spellStart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. 30. A presente Lei aplica-se às situações existentes entre concedentes e concessionários, sendo consideradas nulas as cláusulas dos contratos em vigor que a contrariem. </w:t>
      </w:r>
    </w:p>
    <w:p w14:paraId="17B6284D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 As redes de distribuição e os concessionários individualmente continuarão a manter os direitos e garantias que lhes estejam assegurados perante os respectivos produtores por ajustes de qualquer natureza, especialmente no que se refere a áreas demarcadas e quotas de veículos automotores, ressalvada a competência da convenção da marca para modificação de tais ajustes. </w:t>
      </w:r>
    </w:p>
    <w:p w14:paraId="4234C5E6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As entidades civis a que se refere o art. 17, inciso II, existentes à data em que esta Lei entrar em vigor, representarão a respectiva rede de distribuição. </w:t>
      </w:r>
    </w:p>
    <w:p w14:paraId="7D98DDAB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7" w:name="art31"/>
      <w:bookmarkEnd w:id="37"/>
      <w:proofErr w:type="spellStart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. 31. Tornar-se-ão de prazo indeterminado, nos termos do art. 21, as relações contratuais entre produtores e distribuidores de veículos automotores que já tiverem somado três anos de vigência à data em que a presente Lei entrar em vigor. </w:t>
      </w:r>
    </w:p>
    <w:p w14:paraId="6C7CF682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8" w:name="art32"/>
      <w:bookmarkEnd w:id="38"/>
      <w:proofErr w:type="spellStart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. 32. Se não estiver completo o lapso de três anos a que se refere o artigo anterior, o distribuidor poderá optar: </w:t>
      </w:r>
    </w:p>
    <w:p w14:paraId="1109D024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pela prorrogação do prazo do contrato vigente por mais cinco anos, contados na data em que esta Lei entrar em vigor; </w:t>
      </w:r>
    </w:p>
    <w:p w14:paraId="4082B2BF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pela conservação do prazo contratual vigente. </w:t>
      </w:r>
    </w:p>
    <w:p w14:paraId="71100FAB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 A opção a que se refere este artigo deverá ser feita em noventa dias, contados da data em que esta Lei entrar em vigor, ou até o término do contrato, se menor prazo lhe restar. </w:t>
      </w:r>
    </w:p>
    <w:p w14:paraId="1035FB80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Se a opção não se realizar, prevalecerá o prazo contratual vigente. </w:t>
      </w:r>
    </w:p>
    <w:p w14:paraId="01FE1207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3º Tornar-se-á de prazo indeterminado, nos termos do art. 21, o contrato que for prorrogado até cento e oitenta dias antes do vencimento dos cinco anos, na hipótese do inciso I, ou até a data do seu vencimento, na hipótese do inciso II ou do § 2º, deste artigo. </w:t>
      </w:r>
    </w:p>
    <w:p w14:paraId="0B0656AF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4º Aplicar-se-á o disposto no art. 23, se o contrato não for prorrogado nos prazos mencionados no parágrafo anterior. </w:t>
      </w:r>
    </w:p>
    <w:p w14:paraId="0D383DA3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9" w:name="art33"/>
      <w:bookmarkEnd w:id="39"/>
      <w:proofErr w:type="spellStart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. 33. Esta Lei entrará em vigor na data de sua publicação, revogadas as disposições em contrário. </w:t>
      </w:r>
    </w:p>
    <w:p w14:paraId="41A15A51" w14:textId="77777777" w:rsidR="00341B7B" w:rsidRPr="00341B7B" w:rsidRDefault="00341B7B" w:rsidP="00341B7B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Brasília, em 28 de novembro de 1979; 158º da Independência e 91º da República. </w:t>
      </w:r>
    </w:p>
    <w:p w14:paraId="6612A447" w14:textId="77777777" w:rsidR="00341B7B" w:rsidRPr="00341B7B" w:rsidRDefault="00341B7B" w:rsidP="00341B7B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JOÃO FIGUEIREDO </w:t>
      </w:r>
      <w:r w:rsidRPr="00341B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341B7B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João Camilo Penna </w:t>
      </w:r>
    </w:p>
    <w:p w14:paraId="4FFB71E8" w14:textId="41C2C3E9" w:rsidR="004C48EF" w:rsidRPr="00B87F0D" w:rsidRDefault="00341B7B" w:rsidP="00B87F0D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41B7B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29.11.1990</w:t>
      </w:r>
    </w:p>
    <w:sectPr w:rsidR="004C48EF" w:rsidRPr="00B87F0D" w:rsidSect="00341B7B">
      <w:pgSz w:w="11906" w:h="16838"/>
      <w:pgMar w:top="993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8EF"/>
    <w:rsid w:val="000E6798"/>
    <w:rsid w:val="001714BA"/>
    <w:rsid w:val="001B3F2B"/>
    <w:rsid w:val="00341B7B"/>
    <w:rsid w:val="004A47FF"/>
    <w:rsid w:val="004C48EF"/>
    <w:rsid w:val="00512377"/>
    <w:rsid w:val="006635CA"/>
    <w:rsid w:val="008B7A2F"/>
    <w:rsid w:val="0090011C"/>
    <w:rsid w:val="009C784B"/>
    <w:rsid w:val="00A2308F"/>
    <w:rsid w:val="00A37161"/>
    <w:rsid w:val="00B87F0D"/>
    <w:rsid w:val="00DF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1F70E"/>
  <w15:chartTrackingRefBased/>
  <w15:docId w15:val="{6342990A-866A-46F8-8DDA-D6636CD3B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714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71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L8132.htm" TargetMode="External"/><Relationship Id="rId13" Type="http://schemas.openxmlformats.org/officeDocument/2006/relationships/hyperlink" Target="http://www.planalto.gov.br/ccivil_03/leis/L8132.htm" TargetMode="External"/><Relationship Id="rId18" Type="http://schemas.openxmlformats.org/officeDocument/2006/relationships/hyperlink" Target="http://www.planalto.gov.br/ccivil_03/leis/L8132.htm" TargetMode="External"/><Relationship Id="rId26" Type="http://schemas.openxmlformats.org/officeDocument/2006/relationships/hyperlink" Target="http://www.planalto.gov.br/ccivil_03/leis/L8132.htm" TargetMode="External"/><Relationship Id="rId39" Type="http://schemas.openxmlformats.org/officeDocument/2006/relationships/hyperlink" Target="http://www.planalto.gov.br/ccivil_03/leis/L8132.htm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planalto.gov.br/ccivil_03/leis/L8132.htm" TargetMode="External"/><Relationship Id="rId34" Type="http://schemas.openxmlformats.org/officeDocument/2006/relationships/hyperlink" Target="http://www.planalto.gov.br/ccivil_03/leis/L8132.htm" TargetMode="External"/><Relationship Id="rId42" Type="http://schemas.openxmlformats.org/officeDocument/2006/relationships/theme" Target="theme/theme1.xml"/><Relationship Id="rId7" Type="http://schemas.openxmlformats.org/officeDocument/2006/relationships/hyperlink" Target="http://www.planalto.gov.br/ccivil_03/leis/L8132.htm" TargetMode="External"/><Relationship Id="rId12" Type="http://schemas.openxmlformats.org/officeDocument/2006/relationships/hyperlink" Target="http://www.planalto.gov.br/ccivil_03/leis/L8132.htm" TargetMode="External"/><Relationship Id="rId17" Type="http://schemas.openxmlformats.org/officeDocument/2006/relationships/hyperlink" Target="http://www.planalto.gov.br/ccivil_03/leis/L8132.htm" TargetMode="External"/><Relationship Id="rId25" Type="http://schemas.openxmlformats.org/officeDocument/2006/relationships/hyperlink" Target="http://www.planalto.gov.br/ccivil_03/leis/L8132.htm" TargetMode="External"/><Relationship Id="rId33" Type="http://schemas.openxmlformats.org/officeDocument/2006/relationships/hyperlink" Target="http://www.planalto.gov.br/ccivil_03/leis/L8132.htm" TargetMode="External"/><Relationship Id="rId38" Type="http://schemas.openxmlformats.org/officeDocument/2006/relationships/hyperlink" Target="http://www.planalto.gov.br/ccivil_03/leis/L8132.htm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planalto.gov.br/ccivil_03/leis/L8132.htm" TargetMode="External"/><Relationship Id="rId20" Type="http://schemas.openxmlformats.org/officeDocument/2006/relationships/hyperlink" Target="http://www.planalto.gov.br/ccivil_03/leis/L8132.htm" TargetMode="External"/><Relationship Id="rId29" Type="http://schemas.openxmlformats.org/officeDocument/2006/relationships/hyperlink" Target="http://www.planalto.gov.br/ccivil_03/leis/L8132.htm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planalto.gov.br/ccivil_03/leis/L8132.htm" TargetMode="External"/><Relationship Id="rId11" Type="http://schemas.openxmlformats.org/officeDocument/2006/relationships/hyperlink" Target="http://www.planalto.gov.br/ccivil_03/leis/L8132.htm" TargetMode="External"/><Relationship Id="rId24" Type="http://schemas.openxmlformats.org/officeDocument/2006/relationships/hyperlink" Target="http://www.planalto.gov.br/ccivil_03/leis/L8132.htm" TargetMode="External"/><Relationship Id="rId32" Type="http://schemas.openxmlformats.org/officeDocument/2006/relationships/hyperlink" Target="http://www.planalto.gov.br/ccivil_03/leis/L8132.htm" TargetMode="External"/><Relationship Id="rId37" Type="http://schemas.openxmlformats.org/officeDocument/2006/relationships/hyperlink" Target="http://www.planalto.gov.br/ccivil_03/leis/L8132.htm" TargetMode="External"/><Relationship Id="rId40" Type="http://schemas.openxmlformats.org/officeDocument/2006/relationships/hyperlink" Target="http://www.planalto.gov.br/ccivil_03/leis/L4728.htm" TargetMode="External"/><Relationship Id="rId5" Type="http://schemas.openxmlformats.org/officeDocument/2006/relationships/hyperlink" Target="http://legislacao.planalto.gov.br/legisla/legislacao.nsf/Viw_Identificacao/lei%206.729-1979?OpenDocument" TargetMode="External"/><Relationship Id="rId15" Type="http://schemas.openxmlformats.org/officeDocument/2006/relationships/hyperlink" Target="http://www.planalto.gov.br/ccivil_03/leis/L8132.htm" TargetMode="External"/><Relationship Id="rId23" Type="http://schemas.openxmlformats.org/officeDocument/2006/relationships/hyperlink" Target="http://www.planalto.gov.br/ccivil_03/leis/L8132.htm" TargetMode="External"/><Relationship Id="rId28" Type="http://schemas.openxmlformats.org/officeDocument/2006/relationships/hyperlink" Target="http://www.planalto.gov.br/ccivil_03/leis/L8132.htm" TargetMode="External"/><Relationship Id="rId36" Type="http://schemas.openxmlformats.org/officeDocument/2006/relationships/hyperlink" Target="http://www.planalto.gov.br/ccivil_03/leis/L8132.htm" TargetMode="External"/><Relationship Id="rId10" Type="http://schemas.openxmlformats.org/officeDocument/2006/relationships/hyperlink" Target="http://www.planalto.gov.br/ccivil_03/leis/L8132.htm" TargetMode="External"/><Relationship Id="rId19" Type="http://schemas.openxmlformats.org/officeDocument/2006/relationships/hyperlink" Target="http://www.planalto.gov.br/ccivil_03/leis/L8132.htm" TargetMode="External"/><Relationship Id="rId31" Type="http://schemas.openxmlformats.org/officeDocument/2006/relationships/hyperlink" Target="http://www.planalto.gov.br/ccivil_03/leis/L8132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leis/L8132.htm" TargetMode="External"/><Relationship Id="rId14" Type="http://schemas.openxmlformats.org/officeDocument/2006/relationships/hyperlink" Target="http://www.planalto.gov.br/ccivil_03/leis/L8132.htm" TargetMode="External"/><Relationship Id="rId22" Type="http://schemas.openxmlformats.org/officeDocument/2006/relationships/hyperlink" Target="http://www.planalto.gov.br/ccivil_03/leis/L8132.htm" TargetMode="External"/><Relationship Id="rId27" Type="http://schemas.openxmlformats.org/officeDocument/2006/relationships/hyperlink" Target="http://www.planalto.gov.br/ccivil_03/leis/L8132.htm" TargetMode="External"/><Relationship Id="rId30" Type="http://schemas.openxmlformats.org/officeDocument/2006/relationships/hyperlink" Target="http://www.planalto.gov.br/ccivil_03/leis/L8132.htm" TargetMode="External"/><Relationship Id="rId35" Type="http://schemas.openxmlformats.org/officeDocument/2006/relationships/hyperlink" Target="http://www.planalto.gov.br/ccivil_03/leis/L8132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5320</Words>
  <Characters>28731</Characters>
  <Application>Microsoft Office Word</Application>
  <DocSecurity>0</DocSecurity>
  <Lines>239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8</cp:revision>
  <dcterms:created xsi:type="dcterms:W3CDTF">2020-06-18T20:04:00Z</dcterms:created>
  <dcterms:modified xsi:type="dcterms:W3CDTF">2022-01-21T22:36:00Z</dcterms:modified>
</cp:coreProperties>
</file>