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95B8" w14:textId="77777777" w:rsidR="00AB08D4" w:rsidRPr="00A06B3C" w:rsidRDefault="00AB08D4" w:rsidP="00AB08D4">
      <w:pPr>
        <w:jc w:val="center"/>
        <w:rPr>
          <w:rFonts w:ascii="Book Antiqua" w:hAnsi="Book Antiqua" w:cs="Times New Roman"/>
          <w:b/>
          <w:caps/>
          <w:sz w:val="19"/>
          <w:szCs w:val="19"/>
        </w:rPr>
      </w:pPr>
      <w:r w:rsidRPr="00A06B3C">
        <w:rPr>
          <w:rFonts w:ascii="Book Antiqua" w:hAnsi="Book Antiqua" w:cs="Times New Roman"/>
          <w:b/>
          <w:caps/>
          <w:sz w:val="19"/>
          <w:szCs w:val="19"/>
        </w:rPr>
        <w:t>NOVA LEI DE DEFESA DA CONCORRÊNCIA – lEI 12.529/11.</w:t>
      </w:r>
    </w:p>
    <w:p w14:paraId="544B7422" w14:textId="77777777" w:rsidR="00AB08D4" w:rsidRPr="00A06B3C" w:rsidRDefault="00AB08D4" w:rsidP="00AB08D4">
      <w:pPr>
        <w:jc w:val="center"/>
        <w:rPr>
          <w:rFonts w:ascii="Book Antiqua" w:hAnsi="Book Antiqua" w:cs="Times New Roman"/>
          <w:b/>
          <w:sz w:val="19"/>
          <w:szCs w:val="19"/>
        </w:rPr>
      </w:pPr>
      <w:r w:rsidRPr="00A06B3C">
        <w:rPr>
          <w:rFonts w:ascii="Book Antiqua" w:hAnsi="Book Antiqua" w:cs="Times New Roman"/>
          <w:b/>
          <w:sz w:val="19"/>
          <w:szCs w:val="19"/>
        </w:rPr>
        <w:t>MATERIAL COM QUESTÕES DE CONCURSO e ALGUMAS REFERÊNCIAS À SÚMULAS E JULGADOS DOS TRIBUNAIS SUPERIORES</w:t>
      </w:r>
    </w:p>
    <w:p w14:paraId="6DB31059" w14:textId="77777777" w:rsidR="00AB08D4" w:rsidRPr="00A06B3C" w:rsidRDefault="00AB08D4" w:rsidP="00AB08D4">
      <w:pPr>
        <w:jc w:val="center"/>
        <w:rPr>
          <w:rFonts w:ascii="Book Antiqua" w:hAnsi="Book Antiqua" w:cs="Times New Roman"/>
          <w:b/>
          <w:color w:val="FF0000"/>
          <w:sz w:val="19"/>
          <w:szCs w:val="19"/>
        </w:rPr>
      </w:pPr>
      <w:r w:rsidRPr="00A06B3C">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AB08D4" w:rsidRPr="006667B9" w14:paraId="53CE29BD" w14:textId="77777777" w:rsidTr="007E1876">
        <w:trPr>
          <w:trHeight w:val="3736"/>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09870891" w14:textId="059C5B3E"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legislativa</w:t>
            </w:r>
            <w:r w:rsidRPr="007E1876">
              <w:rPr>
                <w:rFonts w:ascii="Book Antiqua" w:eastAsia="Times New Roman" w:hAnsi="Book Antiqua" w:cs="Times New Roman"/>
                <w:b/>
                <w:sz w:val="18"/>
                <w:szCs w:val="18"/>
                <w:lang w:eastAsia="pt-BR"/>
              </w:rPr>
              <w:t xml:space="preserve">: </w:t>
            </w:r>
            <w:r w:rsidR="00D04A16">
              <w:rPr>
                <w:rFonts w:ascii="Book Antiqua" w:eastAsia="Times New Roman" w:hAnsi="Book Antiqua" w:cs="Times New Roman"/>
                <w:b/>
                <w:color w:val="FF0000"/>
                <w:sz w:val="18"/>
                <w:szCs w:val="18"/>
                <w:lang w:eastAsia="pt-BR"/>
              </w:rPr>
              <w:t xml:space="preserve">18/11/2022: </w:t>
            </w:r>
            <w:r w:rsidR="00D04A16" w:rsidRPr="00D04A16">
              <w:rPr>
                <w:rFonts w:ascii="Book Antiqua" w:eastAsia="Times New Roman" w:hAnsi="Book Antiqua" w:cs="Times New Roman"/>
                <w:b/>
                <w:color w:val="FF0000"/>
                <w:sz w:val="18"/>
                <w:szCs w:val="18"/>
                <w:highlight w:val="cyan"/>
                <w:lang w:eastAsia="pt-BR"/>
              </w:rPr>
              <w:t>Lei nº 14.470</w:t>
            </w:r>
            <w:r w:rsidR="00D04A16" w:rsidRPr="00D04A16">
              <w:rPr>
                <w:rFonts w:ascii="Book Antiqua" w:eastAsia="Times New Roman" w:hAnsi="Book Antiqua" w:cs="Times New Roman"/>
                <w:b/>
                <w:color w:val="FF0000"/>
                <w:sz w:val="18"/>
                <w:szCs w:val="18"/>
                <w:lang w:eastAsia="pt-BR"/>
              </w:rPr>
              <w:t>, de 16.11.2022</w:t>
            </w:r>
            <w:r w:rsidR="00D04A16">
              <w:rPr>
                <w:rFonts w:ascii="Book Antiqua" w:eastAsia="Times New Roman" w:hAnsi="Book Antiqua" w:cs="Times New Roman"/>
                <w:b/>
                <w:color w:val="FF0000"/>
                <w:sz w:val="18"/>
                <w:szCs w:val="18"/>
                <w:lang w:eastAsia="pt-BR"/>
              </w:rPr>
              <w:t>.</w:t>
            </w:r>
          </w:p>
          <w:p w14:paraId="1C605B40" w14:textId="77777777" w:rsidR="00AB08D4" w:rsidRPr="007E1876" w:rsidRDefault="00AB08D4" w:rsidP="00DD76BB">
            <w:pPr>
              <w:jc w:val="both"/>
              <w:rPr>
                <w:rFonts w:ascii="Book Antiqua" w:eastAsia="Times New Roman" w:hAnsi="Book Antiqua" w:cs="Times New Roman"/>
                <w:b/>
                <w:sz w:val="18"/>
                <w:szCs w:val="18"/>
                <w:lang w:eastAsia="pt-BR"/>
              </w:rPr>
            </w:pPr>
          </w:p>
          <w:p w14:paraId="37995F0C" w14:textId="77777777"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jurisprudencial</w:t>
            </w:r>
            <w:r w:rsidRPr="007E1876">
              <w:rPr>
                <w:rFonts w:ascii="Book Antiqua" w:eastAsia="Times New Roman" w:hAnsi="Book Antiqua" w:cs="Times New Roman"/>
                <w:b/>
                <w:sz w:val="18"/>
                <w:szCs w:val="18"/>
                <w:lang w:eastAsia="pt-BR"/>
              </w:rPr>
              <w:t xml:space="preserve">: </w:t>
            </w:r>
            <w:r w:rsidRPr="007E1876">
              <w:rPr>
                <w:rFonts w:ascii="Book Antiqua" w:eastAsia="Times New Roman" w:hAnsi="Book Antiqua" w:cs="Times New Roman"/>
                <w:b/>
                <w:color w:val="FF0000"/>
                <w:sz w:val="18"/>
                <w:szCs w:val="18"/>
                <w:lang w:eastAsia="pt-BR"/>
              </w:rPr>
              <w:t>nenhuma</w:t>
            </w:r>
          </w:p>
          <w:p w14:paraId="11E01D10" w14:textId="77777777" w:rsidR="00AB08D4" w:rsidRPr="007E1876" w:rsidRDefault="00AB08D4" w:rsidP="00DD76BB">
            <w:pPr>
              <w:jc w:val="both"/>
              <w:rPr>
                <w:rFonts w:ascii="Book Antiqua" w:eastAsia="Times New Roman" w:hAnsi="Book Antiqua" w:cs="Times New Roman"/>
                <w:b/>
                <w:sz w:val="18"/>
                <w:szCs w:val="18"/>
                <w:lang w:eastAsia="pt-BR"/>
              </w:rPr>
            </w:pPr>
          </w:p>
          <w:p w14:paraId="5DC7B026" w14:textId="183DF0A9"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questões de concurso</w:t>
            </w:r>
            <w:r w:rsidRPr="007E1876">
              <w:rPr>
                <w:rFonts w:ascii="Book Antiqua" w:eastAsia="Times New Roman" w:hAnsi="Book Antiqua" w:cs="Times New Roman"/>
                <w:b/>
                <w:sz w:val="18"/>
                <w:szCs w:val="18"/>
                <w:lang w:eastAsia="pt-BR"/>
              </w:rPr>
              <w:t xml:space="preserve">: </w:t>
            </w:r>
            <w:r w:rsidR="00CB0F79">
              <w:rPr>
                <w:rFonts w:ascii="Book Antiqua" w:eastAsia="Times New Roman" w:hAnsi="Book Antiqua" w:cs="Times New Roman"/>
                <w:b/>
                <w:color w:val="FF0000"/>
                <w:sz w:val="18"/>
                <w:szCs w:val="18"/>
                <w:lang w:eastAsia="pt-BR"/>
              </w:rPr>
              <w:t>18/04</w:t>
            </w:r>
            <w:r w:rsidR="00812DD5">
              <w:rPr>
                <w:rFonts w:ascii="Book Antiqua" w:eastAsia="Times New Roman" w:hAnsi="Book Antiqua" w:cs="Times New Roman"/>
                <w:b/>
                <w:color w:val="FF0000"/>
                <w:sz w:val="18"/>
                <w:szCs w:val="18"/>
                <w:lang w:eastAsia="pt-BR"/>
              </w:rPr>
              <w:t>/2025</w:t>
            </w:r>
            <w:r w:rsidRPr="007E1876">
              <w:rPr>
                <w:rFonts w:ascii="Book Antiqua" w:eastAsia="Times New Roman" w:hAnsi="Book Antiqua" w:cs="Times New Roman"/>
                <w:b/>
                <w:color w:val="FF0000"/>
                <w:sz w:val="18"/>
                <w:szCs w:val="18"/>
                <w:lang w:eastAsia="pt-BR"/>
              </w:rPr>
              <w:t>.</w:t>
            </w:r>
          </w:p>
          <w:p w14:paraId="50BD8AA1" w14:textId="77777777" w:rsidR="00AB08D4" w:rsidRPr="007E1876" w:rsidRDefault="00AB08D4" w:rsidP="00DD76BB">
            <w:pPr>
              <w:jc w:val="both"/>
              <w:rPr>
                <w:rFonts w:ascii="Book Antiqua" w:eastAsia="Times New Roman" w:hAnsi="Book Antiqua" w:cs="Times New Roman"/>
                <w:b/>
                <w:sz w:val="18"/>
                <w:szCs w:val="18"/>
                <w:lang w:eastAsia="pt-BR"/>
              </w:rPr>
            </w:pPr>
          </w:p>
          <w:p w14:paraId="127C20C0" w14:textId="77777777"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E1876">
              <w:rPr>
                <w:rFonts w:ascii="Book Antiqua" w:eastAsia="Times New Roman" w:hAnsi="Book Antiqua" w:cs="Times New Roman"/>
                <w:b/>
                <w:sz w:val="18"/>
                <w:szCs w:val="18"/>
                <w:lang w:eastAsia="pt-BR"/>
              </w:rPr>
              <w:t>:</w:t>
            </w:r>
          </w:p>
          <w:p w14:paraId="3F012C8F" w14:textId="77777777" w:rsidR="00AB08D4" w:rsidRPr="007E1876" w:rsidRDefault="00AB08D4" w:rsidP="00AB08D4">
            <w:pPr>
              <w:pStyle w:val="PargrafodaLista"/>
              <w:numPr>
                <w:ilvl w:val="0"/>
                <w:numId w:val="2"/>
              </w:num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0000"/>
                <w:sz w:val="18"/>
                <w:szCs w:val="18"/>
                <w:lang w:eastAsia="pt-BR"/>
              </w:rPr>
              <w:t>Cores utilizadas</w:t>
            </w:r>
            <w:r w:rsidRPr="007E1876">
              <w:rPr>
                <w:rFonts w:ascii="Book Antiqua" w:eastAsia="Times New Roman" w:hAnsi="Book Antiqua" w:cs="Times New Roman"/>
                <w:b/>
                <w:sz w:val="18"/>
                <w:szCs w:val="18"/>
                <w:lang w:eastAsia="pt-BR"/>
              </w:rPr>
              <w:t>:</w:t>
            </w:r>
          </w:p>
          <w:p w14:paraId="2B173661"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green"/>
                <w:lang w:eastAsia="pt-BR"/>
              </w:rPr>
              <w:t>EM VERDE</w:t>
            </w:r>
            <w:r w:rsidRPr="007E1876">
              <w:rPr>
                <w:rFonts w:ascii="Book Antiqua" w:eastAsia="Times New Roman" w:hAnsi="Book Antiqua" w:cs="Times New Roman"/>
                <w:sz w:val="18"/>
                <w:szCs w:val="18"/>
                <w:lang w:eastAsia="pt-BR"/>
              </w:rPr>
              <w:t>: destaque aos títulos, capítulos, bem como outras informações relevantes, etc.</w:t>
            </w:r>
          </w:p>
          <w:p w14:paraId="348DE534"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magenta"/>
                <w:lang w:eastAsia="pt-BR"/>
              </w:rPr>
              <w:t>EM ROXO</w:t>
            </w:r>
            <w:r w:rsidRPr="007E1876">
              <w:rPr>
                <w:rFonts w:ascii="Book Antiqua" w:eastAsia="Times New Roman" w:hAnsi="Book Antiqua" w:cs="Times New Roman"/>
                <w:sz w:val="18"/>
                <w:szCs w:val="18"/>
                <w:lang w:eastAsia="pt-BR"/>
              </w:rPr>
              <w:t>: artigos que já foram cobrados em provas de concurso.</w:t>
            </w:r>
          </w:p>
          <w:p w14:paraId="429EDE0C"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cyan"/>
                <w:lang w:eastAsia="pt-BR"/>
              </w:rPr>
              <w:t>EM AZUL</w:t>
            </w:r>
            <w:r w:rsidRPr="007E187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12.529/11).</w:t>
            </w:r>
          </w:p>
          <w:p w14:paraId="63B94A40"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yellow"/>
                <w:lang w:eastAsia="pt-BR"/>
              </w:rPr>
              <w:t>EM AMARELO</w:t>
            </w:r>
            <w:r w:rsidRPr="007E1876">
              <w:rPr>
                <w:rFonts w:ascii="Book Antiqua" w:eastAsia="Times New Roman" w:hAnsi="Book Antiqua" w:cs="Times New Roman"/>
                <w:sz w:val="18"/>
                <w:szCs w:val="18"/>
                <w:lang w:eastAsia="pt-BR"/>
              </w:rPr>
              <w:t>: destaques importantes (ex.: critério pessoal)</w:t>
            </w:r>
          </w:p>
          <w:p w14:paraId="56625590" w14:textId="77777777" w:rsidR="00AB08D4" w:rsidRPr="007E1876" w:rsidRDefault="00AB08D4" w:rsidP="00DD76BB">
            <w:pPr>
              <w:jc w:val="both"/>
              <w:rPr>
                <w:rFonts w:ascii="Book Antiqua" w:eastAsia="Times New Roman" w:hAnsi="Book Antiqua" w:cs="Times New Roman"/>
                <w:sz w:val="18"/>
                <w:szCs w:val="18"/>
                <w:lang w:eastAsia="pt-BR"/>
              </w:rPr>
            </w:pPr>
          </w:p>
          <w:p w14:paraId="157946C3" w14:textId="77777777" w:rsidR="00AB08D4" w:rsidRPr="007E1876" w:rsidRDefault="00AB08D4" w:rsidP="00AB08D4">
            <w:pPr>
              <w:pStyle w:val="PargrafodaLista"/>
              <w:numPr>
                <w:ilvl w:val="0"/>
                <w:numId w:val="2"/>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color w:val="FF0000"/>
                <w:sz w:val="18"/>
                <w:szCs w:val="18"/>
                <w:lang w:eastAsia="pt-BR"/>
              </w:rPr>
              <w:t>Siglas utilizadas</w:t>
            </w:r>
            <w:r w:rsidRPr="007E1876">
              <w:rPr>
                <w:rFonts w:ascii="Book Antiqua" w:eastAsia="Times New Roman" w:hAnsi="Book Antiqua" w:cs="Times New Roman"/>
                <w:sz w:val="18"/>
                <w:szCs w:val="18"/>
                <w:lang w:eastAsia="pt-BR"/>
              </w:rPr>
              <w:t xml:space="preserve">: </w:t>
            </w:r>
            <w:r w:rsidRPr="007E1876">
              <w:rPr>
                <w:rFonts w:ascii="Book Antiqua" w:eastAsia="Times New Roman" w:hAnsi="Book Antiqua" w:cs="Times New Roman"/>
                <w:b/>
                <w:sz w:val="18"/>
                <w:szCs w:val="18"/>
                <w:lang w:eastAsia="pt-BR"/>
              </w:rPr>
              <w:t>MP (concursos do Ministério Público); M ou TJPR (concursos da Magistratura); BL (base legal, etc).</w:t>
            </w:r>
          </w:p>
          <w:p w14:paraId="689C6B52" w14:textId="77777777" w:rsidR="00AB08D4" w:rsidRPr="006667B9" w:rsidRDefault="00AB08D4" w:rsidP="00AB08D4">
            <w:pPr>
              <w:pStyle w:val="PargrafodaLista"/>
              <w:jc w:val="both"/>
              <w:rPr>
                <w:rFonts w:ascii="Book Antiqua" w:eastAsia="Times New Roman" w:hAnsi="Book Antiqua" w:cs="Times New Roman"/>
                <w:sz w:val="20"/>
                <w:szCs w:val="20"/>
                <w:lang w:eastAsia="pt-BR"/>
              </w:rPr>
            </w:pPr>
          </w:p>
        </w:tc>
      </w:tr>
    </w:tbl>
    <w:p w14:paraId="272428A7" w14:textId="77777777" w:rsidR="005A2442" w:rsidRPr="006667B9" w:rsidRDefault="005A2442" w:rsidP="005A244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667B9">
          <w:rPr>
            <w:rFonts w:ascii="Book Antiqua" w:eastAsia="Times New Roman" w:hAnsi="Book Antiqua" w:cs="Times New Roman"/>
            <w:b/>
            <w:bCs/>
            <w:color w:val="000080"/>
            <w:sz w:val="20"/>
            <w:szCs w:val="20"/>
            <w:u w:val="single"/>
            <w:lang w:eastAsia="pt-BR"/>
          </w:rPr>
          <w:t>LEI Nº 12.529, DE 30 DE NOVEMBRO DE 2011.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A2442" w:rsidRPr="006667B9" w14:paraId="2F2A61C2" w14:textId="77777777" w:rsidTr="007E1876">
        <w:trPr>
          <w:tblCellSpacing w:w="0" w:type="dxa"/>
        </w:trPr>
        <w:tc>
          <w:tcPr>
            <w:tcW w:w="1251" w:type="pct"/>
            <w:vAlign w:val="center"/>
            <w:hideMark/>
          </w:tcPr>
          <w:p w14:paraId="31386536" w14:textId="77777777" w:rsidR="005A2442" w:rsidRPr="006667B9" w:rsidRDefault="005A2442" w:rsidP="005A2442">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B8F9A96" w14:textId="18C872F0" w:rsidR="005A2442" w:rsidRPr="00441A10" w:rsidRDefault="005A2442" w:rsidP="00E62D42">
            <w:pPr>
              <w:spacing w:before="100" w:beforeAutospacing="1" w:after="100" w:afterAutospacing="1" w:line="240" w:lineRule="auto"/>
              <w:jc w:val="both"/>
              <w:rPr>
                <w:rFonts w:ascii="Book Antiqua" w:eastAsia="Times New Roman" w:hAnsi="Book Antiqua" w:cs="Times New Roman"/>
                <w:sz w:val="18"/>
                <w:szCs w:val="18"/>
                <w:lang w:eastAsia="pt-BR"/>
              </w:rPr>
            </w:pPr>
            <w:r w:rsidRPr="00441A10">
              <w:rPr>
                <w:rFonts w:ascii="Book Antiqua" w:eastAsia="Times New Roman" w:hAnsi="Book Antiqua" w:cs="Times New Roman"/>
                <w:color w:val="800000"/>
                <w:sz w:val="18"/>
                <w:szCs w:val="18"/>
                <w:lang w:eastAsia="pt-BR"/>
              </w:rPr>
              <w:t>Estrutura o Sistema Brasileiro de Defesa da Concorrência; dispõe sobre a prevenção e repressão às infrações contra a ordem econômica; altera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8.137, de 27 de dezembro de 1990, o Decreto-Lei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3.689, de 3 de outubro de 1941 - Código de Processo Penal, e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7.347, de 24 de julho de 1985; revoga dispositivos da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8.884, de 11 de junho de 1994, e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9.781, de 19 de janeiro de 1999; e dá outras providências.</w:t>
            </w:r>
            <w:r w:rsidR="00F71D23">
              <w:rPr>
                <w:rFonts w:ascii="Book Antiqua" w:eastAsia="Times New Roman" w:hAnsi="Book Antiqua" w:cs="Times New Roman"/>
                <w:color w:val="800000"/>
                <w:sz w:val="18"/>
                <w:szCs w:val="18"/>
                <w:lang w:eastAsia="pt-BR"/>
              </w:rPr>
              <w:t xml:space="preserve"> </w:t>
            </w:r>
            <w:r w:rsidR="00F71D23">
              <w:rPr>
                <w:rFonts w:ascii="Book Antiqua" w:hAnsi="Book Antiqua"/>
                <w:b/>
                <w:color w:val="FF0000"/>
                <w:sz w:val="16"/>
                <w:szCs w:val="16"/>
                <w:u w:val="single"/>
              </w:rPr>
              <w:t>(PGERO-2022)</w:t>
            </w:r>
          </w:p>
        </w:tc>
      </w:tr>
    </w:tbl>
    <w:p w14:paraId="07F50D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w:t>
      </w:r>
      <w:r w:rsidRPr="00A06B3C">
        <w:rPr>
          <w:rFonts w:ascii="Book Antiqua" w:eastAsia="Times New Roman" w:hAnsi="Book Antiqua" w:cs="Times New Roman"/>
          <w:b/>
          <w:bCs/>
          <w:sz w:val="19"/>
          <w:szCs w:val="19"/>
          <w:lang w:eastAsia="pt-BR"/>
        </w:rPr>
        <w:t xml:space="preserve">A PRESIDENTA DA REPÚBLICA </w:t>
      </w:r>
      <w:r w:rsidRPr="00A06B3C">
        <w:rPr>
          <w:rFonts w:ascii="Book Antiqua" w:eastAsia="Times New Roman" w:hAnsi="Book Antiqua" w:cs="Times New Roman"/>
          <w:sz w:val="19"/>
          <w:szCs w:val="19"/>
          <w:lang w:eastAsia="pt-BR"/>
        </w:rPr>
        <w:t>Faço saber que o Congresso Nacional decreta e eu sanciono a seguinte Lei: </w:t>
      </w:r>
    </w:p>
    <w:p w14:paraId="5F08EA9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0" w:name="tituloi"/>
      <w:bookmarkEnd w:id="0"/>
      <w:r w:rsidRPr="00A06B3C">
        <w:rPr>
          <w:rFonts w:ascii="Book Antiqua" w:eastAsia="Times New Roman" w:hAnsi="Book Antiqua" w:cs="Times New Roman"/>
          <w:sz w:val="19"/>
          <w:szCs w:val="19"/>
          <w:lang w:eastAsia="pt-BR"/>
        </w:rPr>
        <w:t>TÍTULO I</w:t>
      </w:r>
    </w:p>
    <w:p w14:paraId="741CAD7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0B37D62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 w:name="tituloicapituloi"/>
      <w:bookmarkEnd w:id="1"/>
      <w:r w:rsidRPr="00A06B3C">
        <w:rPr>
          <w:rFonts w:ascii="Book Antiqua" w:eastAsia="Times New Roman" w:hAnsi="Book Antiqua" w:cs="Times New Roman"/>
          <w:sz w:val="19"/>
          <w:szCs w:val="19"/>
          <w:lang w:eastAsia="pt-BR"/>
        </w:rPr>
        <w:t>CAPÍTULO I</w:t>
      </w:r>
    </w:p>
    <w:p w14:paraId="781F258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FINALIDADE </w:t>
      </w:r>
    </w:p>
    <w:p w14:paraId="5DEF8EF2" w14:textId="32CDB4C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 w:name="art1"/>
      <w:bookmarkEnd w:id="2"/>
      <w:r w:rsidRPr="00A06B3C">
        <w:rPr>
          <w:rFonts w:ascii="Book Antiqua" w:eastAsia="Times New Roman" w:hAnsi="Book Antiqua" w:cs="Times New Roman"/>
          <w:b/>
          <w:bCs/>
          <w:sz w:val="19"/>
          <w:szCs w:val="19"/>
          <w:highlight w:val="magenta"/>
          <w:lang w:eastAsia="pt-BR"/>
        </w:rPr>
        <w:t>Art. 1</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E078E7">
        <w:rPr>
          <w:rFonts w:ascii="Book Antiqua" w:eastAsia="Times New Roman" w:hAnsi="Book Antiqua" w:cs="Times New Roman"/>
          <w:b/>
          <w:bCs/>
          <w:sz w:val="19"/>
          <w:szCs w:val="19"/>
          <w:lang w:eastAsia="pt-BR"/>
        </w:rPr>
        <w:t>Esta Lei estrutura o Sistema Brasileiro de Defesa da Concorrência - SBDC e dispõe sobre a prevenção e a repressão às infrações contra a ordem econômica, orientada pelos ditames constitucionais de liberdade de iniciativa, livre concorrência, função social da propriedade, defesa dos consumidores e repressão ao abuso do poder econômico</w:t>
      </w:r>
      <w:r w:rsidRPr="00F71D23">
        <w:rPr>
          <w:rFonts w:ascii="Book Antiqua" w:eastAsia="Times New Roman" w:hAnsi="Book Antiqua" w:cs="Times New Roman"/>
          <w:sz w:val="16"/>
          <w:szCs w:val="16"/>
          <w:lang w:eastAsia="pt-BR"/>
        </w:rPr>
        <w:t>.</w:t>
      </w:r>
      <w:r w:rsidR="001A17D0" w:rsidRPr="00F71D23">
        <w:rPr>
          <w:rFonts w:ascii="Book Antiqua" w:eastAsia="Times New Roman" w:hAnsi="Book Antiqua" w:cs="Times New Roman"/>
          <w:sz w:val="16"/>
          <w:szCs w:val="16"/>
          <w:lang w:eastAsia="pt-BR"/>
        </w:rPr>
        <w:t xml:space="preserve"> </w:t>
      </w:r>
      <w:r w:rsidR="001A17D0"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color w:val="FF0000"/>
          <w:sz w:val="16"/>
          <w:szCs w:val="16"/>
          <w:lang w:eastAsia="pt-BR"/>
        </w:rPr>
        <w:t xml:space="preserve"> </w:t>
      </w:r>
      <w:r w:rsidR="00A40BE9" w:rsidRPr="00F71D23">
        <w:rPr>
          <w:rFonts w:ascii="Book Antiqua" w:eastAsia="Times New Roman" w:hAnsi="Book Antiqua" w:cs="Times New Roman"/>
          <w:b/>
          <w:bCs/>
          <w:color w:val="FF0000"/>
          <w:sz w:val="16"/>
          <w:szCs w:val="16"/>
          <w:u w:val="single"/>
          <w:lang w:eastAsia="pt-BR"/>
        </w:rPr>
        <w:t>(TRF4-2012)</w:t>
      </w:r>
      <w:r w:rsidR="00E078E7" w:rsidRPr="00F71D23">
        <w:rPr>
          <w:rFonts w:ascii="Book Antiqua" w:eastAsia="Times New Roman" w:hAnsi="Book Antiqua" w:cs="Times New Roman"/>
          <w:b/>
          <w:bCs/>
          <w:color w:val="FF0000"/>
          <w:sz w:val="16"/>
          <w:szCs w:val="16"/>
          <w:lang w:eastAsia="pt-BR"/>
        </w:rPr>
        <w:t xml:space="preserve"> </w:t>
      </w:r>
      <w:r w:rsidR="00E078E7" w:rsidRPr="00F71D23">
        <w:rPr>
          <w:rFonts w:ascii="Book Antiqua" w:eastAsia="Times New Roman" w:hAnsi="Book Antiqua" w:cs="Times New Roman"/>
          <w:b/>
          <w:bCs/>
          <w:color w:val="FF0000"/>
          <w:sz w:val="16"/>
          <w:szCs w:val="16"/>
          <w:u w:val="single"/>
          <w:lang w:eastAsia="pt-BR"/>
        </w:rPr>
        <w:t>(TRF3-2016)</w:t>
      </w:r>
      <w:r w:rsidR="00894302" w:rsidRPr="00F71D23">
        <w:rPr>
          <w:rFonts w:ascii="Book Antiqua" w:eastAsia="Times New Roman" w:hAnsi="Book Antiqua" w:cs="Times New Roman"/>
          <w:b/>
          <w:bCs/>
          <w:color w:val="FF0000"/>
          <w:sz w:val="16"/>
          <w:szCs w:val="16"/>
          <w:lang w:eastAsia="pt-BR"/>
        </w:rPr>
        <w:t xml:space="preserve"> </w:t>
      </w:r>
      <w:r w:rsidR="00894302" w:rsidRPr="00F71D23">
        <w:rPr>
          <w:rFonts w:ascii="Book Antiqua" w:eastAsia="Times New Roman" w:hAnsi="Book Antiqua" w:cs="Times New Roman"/>
          <w:b/>
          <w:bCs/>
          <w:color w:val="FF0000"/>
          <w:sz w:val="16"/>
          <w:szCs w:val="16"/>
          <w:u w:val="single"/>
          <w:lang w:eastAsia="pt-BR"/>
        </w:rPr>
        <w:t>(TJSP-2021)</w:t>
      </w:r>
      <w:r w:rsidR="00F71D23">
        <w:rPr>
          <w:rFonts w:ascii="Book Antiqua" w:eastAsia="Times New Roman" w:hAnsi="Book Antiqua" w:cs="Times New Roman"/>
          <w:b/>
          <w:bCs/>
          <w:color w:val="FF0000"/>
          <w:sz w:val="16"/>
          <w:szCs w:val="16"/>
          <w:lang w:eastAsia="pt-BR"/>
        </w:rPr>
        <w:t xml:space="preserve"> </w:t>
      </w:r>
      <w:r w:rsidR="00F71D23">
        <w:rPr>
          <w:rFonts w:ascii="Book Antiqua" w:hAnsi="Book Antiqua"/>
          <w:b/>
          <w:color w:val="FF0000"/>
          <w:sz w:val="16"/>
          <w:szCs w:val="16"/>
          <w:u w:val="single"/>
        </w:rPr>
        <w:t>(PGERO-2022)</w:t>
      </w:r>
    </w:p>
    <w:p w14:paraId="4A4BD120" w14:textId="65342E8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E078E7">
        <w:rPr>
          <w:rFonts w:ascii="Book Antiqua" w:eastAsia="Times New Roman" w:hAnsi="Book Antiqua" w:cs="Times New Roman"/>
          <w:b/>
          <w:bCs/>
          <w:sz w:val="19"/>
          <w:szCs w:val="19"/>
          <w:lang w:eastAsia="pt-BR"/>
        </w:rPr>
        <w:t>A coletividade é a titular dos bens jurídicos protegidos por esta Lei</w:t>
      </w:r>
      <w:r w:rsidRPr="00F71D23">
        <w:rPr>
          <w:rFonts w:ascii="Book Antiqua" w:eastAsia="Times New Roman" w:hAnsi="Book Antiqua" w:cs="Times New Roman"/>
          <w:b/>
          <w:bCs/>
          <w:sz w:val="16"/>
          <w:szCs w:val="16"/>
          <w:lang w:eastAsia="pt-BR"/>
        </w:rPr>
        <w:t>.</w:t>
      </w:r>
      <w:r w:rsidR="0007226F" w:rsidRPr="00F71D23">
        <w:rPr>
          <w:rFonts w:ascii="Book Antiqua" w:eastAsia="Times New Roman" w:hAnsi="Book Antiqua" w:cs="Times New Roman"/>
          <w:sz w:val="16"/>
          <w:szCs w:val="16"/>
          <w:lang w:eastAsia="pt-BR"/>
        </w:rPr>
        <w:t xml:space="preserve"> </w:t>
      </w:r>
      <w:r w:rsidR="0007226F"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sz w:val="16"/>
          <w:szCs w:val="16"/>
          <w:lang w:eastAsia="pt-BR"/>
        </w:rPr>
        <w:t> </w:t>
      </w:r>
    </w:p>
    <w:p w14:paraId="59A2921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 w:name="tituloicapituloii"/>
      <w:bookmarkEnd w:id="3"/>
      <w:r w:rsidRPr="00A06B3C">
        <w:rPr>
          <w:rFonts w:ascii="Book Antiqua" w:eastAsia="Times New Roman" w:hAnsi="Book Antiqua" w:cs="Times New Roman"/>
          <w:sz w:val="19"/>
          <w:szCs w:val="19"/>
          <w:lang w:eastAsia="pt-BR"/>
        </w:rPr>
        <w:t>CAPÍTULO II</w:t>
      </w:r>
    </w:p>
    <w:p w14:paraId="4CCB518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TERRITORIALIDADE </w:t>
      </w:r>
    </w:p>
    <w:p w14:paraId="2F0455DB" w14:textId="7282D8F7"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4" w:name="art2"/>
      <w:bookmarkEnd w:id="4"/>
      <w:r w:rsidRPr="00A40BE9">
        <w:rPr>
          <w:rFonts w:ascii="Book Antiqua" w:eastAsia="Times New Roman" w:hAnsi="Book Antiqua" w:cs="Times New Roman"/>
          <w:b/>
          <w:bCs/>
          <w:sz w:val="19"/>
          <w:szCs w:val="19"/>
          <w:highlight w:val="magenta"/>
          <w:lang w:eastAsia="pt-BR"/>
        </w:rPr>
        <w:t>Art. 2</w:t>
      </w:r>
      <w:r w:rsidRPr="00A40BE9">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caps/>
          <w:sz w:val="19"/>
          <w:szCs w:val="19"/>
          <w:highlight w:val="green"/>
          <w:lang w:eastAsia="pt-BR"/>
        </w:rPr>
        <w:t>Aplica-se</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yellow"/>
          <w:lang w:eastAsia="pt-BR"/>
        </w:rPr>
        <w:t>esta Lei</w:t>
      </w:r>
      <w:r w:rsidRPr="00324F90">
        <w:rPr>
          <w:rFonts w:ascii="Book Antiqua" w:eastAsia="Times New Roman" w:hAnsi="Book Antiqua" w:cs="Times New Roman"/>
          <w:b/>
          <w:bCs/>
          <w:sz w:val="19"/>
          <w:szCs w:val="19"/>
          <w:lang w:eastAsia="pt-BR"/>
        </w:rPr>
        <w:t xml:space="preserve">, sem prejuízo de convenções e tratados de que seja signatário o Brasil, </w:t>
      </w:r>
      <w:r w:rsidRPr="00324F90">
        <w:rPr>
          <w:rFonts w:ascii="Book Antiqua" w:eastAsia="Times New Roman" w:hAnsi="Book Antiqua" w:cs="Times New Roman"/>
          <w:b/>
          <w:bCs/>
          <w:sz w:val="19"/>
          <w:szCs w:val="19"/>
          <w:highlight w:val="yellow"/>
          <w:lang w:eastAsia="pt-BR"/>
        </w:rPr>
        <w:t>às práticas</w:t>
      </w:r>
      <w:r w:rsidRPr="00324F90">
        <w:rPr>
          <w:rFonts w:ascii="Book Antiqua" w:eastAsia="Times New Roman" w:hAnsi="Book Antiqua" w:cs="Times New Roman"/>
          <w:b/>
          <w:bCs/>
          <w:sz w:val="19"/>
          <w:szCs w:val="19"/>
          <w:lang w:eastAsia="pt-BR"/>
        </w:rPr>
        <w:t xml:space="preserve"> cometidas no todo ou em parte </w:t>
      </w:r>
      <w:r w:rsidRPr="00324F90">
        <w:rPr>
          <w:rFonts w:ascii="Book Antiqua" w:eastAsia="Times New Roman" w:hAnsi="Book Antiqua" w:cs="Times New Roman"/>
          <w:b/>
          <w:bCs/>
          <w:sz w:val="19"/>
          <w:szCs w:val="19"/>
          <w:highlight w:val="cyan"/>
          <w:lang w:eastAsia="pt-BR"/>
        </w:rPr>
        <w:t>no território nacional</w:t>
      </w:r>
      <w:r w:rsidRPr="00324F90">
        <w:rPr>
          <w:rFonts w:ascii="Book Antiqua" w:eastAsia="Times New Roman" w:hAnsi="Book Antiqua" w:cs="Times New Roman"/>
          <w:b/>
          <w:bCs/>
          <w:sz w:val="19"/>
          <w:szCs w:val="19"/>
          <w:lang w:eastAsia="pt-BR"/>
        </w:rPr>
        <w:t xml:space="preserve"> ou que nele </w:t>
      </w:r>
      <w:r w:rsidRPr="00324F90">
        <w:rPr>
          <w:rFonts w:ascii="Book Antiqua" w:eastAsia="Times New Roman" w:hAnsi="Book Antiqua" w:cs="Times New Roman"/>
          <w:b/>
          <w:bCs/>
          <w:caps/>
          <w:sz w:val="19"/>
          <w:szCs w:val="19"/>
          <w:highlight w:val="green"/>
          <w:lang w:eastAsia="pt-BR"/>
        </w:rPr>
        <w:t>produzam</w:t>
      </w:r>
      <w:r w:rsidRPr="00324F90">
        <w:rPr>
          <w:rFonts w:ascii="Book Antiqua" w:eastAsia="Times New Roman" w:hAnsi="Book Antiqua" w:cs="Times New Roman"/>
          <w:b/>
          <w:bCs/>
          <w:sz w:val="19"/>
          <w:szCs w:val="19"/>
          <w:lang w:eastAsia="pt-BR"/>
        </w:rPr>
        <w:t xml:space="preserve"> ou </w:t>
      </w:r>
      <w:r w:rsidRPr="00324F90">
        <w:rPr>
          <w:rFonts w:ascii="Book Antiqua" w:eastAsia="Times New Roman" w:hAnsi="Book Antiqua" w:cs="Times New Roman"/>
          <w:b/>
          <w:bCs/>
          <w:caps/>
          <w:sz w:val="19"/>
          <w:szCs w:val="19"/>
          <w:highlight w:val="green"/>
          <w:lang w:eastAsia="pt-BR"/>
        </w:rPr>
        <w:t>possam produzir</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cyan"/>
          <w:lang w:eastAsia="pt-BR"/>
        </w:rPr>
        <w:t>efeitos</w:t>
      </w:r>
      <w:r w:rsidRPr="00F71D23">
        <w:rPr>
          <w:rFonts w:ascii="Book Antiqua" w:eastAsia="Times New Roman" w:hAnsi="Book Antiqua" w:cs="Times New Roman"/>
          <w:sz w:val="18"/>
          <w:szCs w:val="18"/>
          <w:lang w:eastAsia="pt-BR"/>
        </w:rPr>
        <w:t>.</w:t>
      </w:r>
      <w:r w:rsidR="00C25583" w:rsidRPr="00F71D23">
        <w:rPr>
          <w:rFonts w:ascii="Book Antiqua" w:eastAsia="Times New Roman" w:hAnsi="Book Antiqua" w:cs="Times New Roman"/>
          <w:sz w:val="18"/>
          <w:szCs w:val="18"/>
          <w:lang w:eastAsia="pt-BR"/>
        </w:rPr>
        <w:t xml:space="preserve"> </w:t>
      </w:r>
      <w:bookmarkStart w:id="5" w:name="_Hlk120713218"/>
      <w:r w:rsidR="00C25583" w:rsidRPr="00F71D23">
        <w:rPr>
          <w:rFonts w:ascii="Book Antiqua" w:hAnsi="Book Antiqua"/>
          <w:b/>
          <w:color w:val="FF0000"/>
          <w:sz w:val="16"/>
          <w:szCs w:val="16"/>
          <w:u w:val="single"/>
        </w:rPr>
        <w:t>(PGEPR-2015)</w:t>
      </w:r>
      <w:bookmarkEnd w:id="5"/>
      <w:r w:rsidR="00324F90" w:rsidRPr="00F71D23">
        <w:rPr>
          <w:rFonts w:ascii="Book Antiqua" w:eastAsia="Times New Roman" w:hAnsi="Book Antiqua" w:cs="Times New Roman"/>
          <w:sz w:val="18"/>
          <w:szCs w:val="18"/>
          <w:lang w:eastAsia="pt-BR"/>
        </w:rPr>
        <w:t xml:space="preserve"> </w:t>
      </w:r>
      <w:r w:rsidR="00324F90" w:rsidRPr="00F71D23">
        <w:rPr>
          <w:rFonts w:ascii="Book Antiqua" w:hAnsi="Book Antiqua"/>
          <w:b/>
          <w:color w:val="FF0000"/>
          <w:sz w:val="16"/>
          <w:szCs w:val="16"/>
          <w:u w:val="single"/>
        </w:rPr>
        <w:t>(PGM-Curitiba/PR-2015)</w:t>
      </w:r>
      <w:r w:rsidRPr="00F71D23">
        <w:rPr>
          <w:rFonts w:ascii="Book Antiqua" w:eastAsia="Times New Roman" w:hAnsi="Book Antiqua" w:cs="Times New Roman"/>
          <w:sz w:val="18"/>
          <w:szCs w:val="18"/>
          <w:lang w:eastAsia="pt-BR"/>
        </w:rPr>
        <w:t> </w:t>
      </w:r>
      <w:r w:rsidR="00324F90" w:rsidRPr="00F71D23">
        <w:rPr>
          <w:rFonts w:ascii="Book Antiqua" w:hAnsi="Book Antiqua"/>
          <w:b/>
          <w:color w:val="FF0000"/>
          <w:sz w:val="16"/>
          <w:szCs w:val="16"/>
          <w:u w:val="single"/>
        </w:rPr>
        <w:t>(TRF4-2012/2016)</w:t>
      </w:r>
      <w:r w:rsidR="00821658">
        <w:rPr>
          <w:rFonts w:ascii="Book Antiqua" w:hAnsi="Book Antiqua"/>
          <w:b/>
          <w:color w:val="FF0000"/>
          <w:sz w:val="16"/>
          <w:szCs w:val="16"/>
        </w:rPr>
        <w:t xml:space="preserve"> </w:t>
      </w:r>
      <w:bookmarkStart w:id="6" w:name="_Hlk191121980"/>
      <w:r w:rsidR="00821658">
        <w:rPr>
          <w:rFonts w:ascii="Book Antiqua" w:hAnsi="Book Antiqua"/>
          <w:b/>
          <w:color w:val="FF0000"/>
          <w:sz w:val="16"/>
          <w:szCs w:val="16"/>
          <w:u w:val="single"/>
        </w:rPr>
        <w:t>(MPF-2022)</w:t>
      </w:r>
      <w:bookmarkEnd w:id="6"/>
    </w:p>
    <w:tbl>
      <w:tblPr>
        <w:tblStyle w:val="Tabelacomgrade"/>
        <w:tblW w:w="0" w:type="auto"/>
        <w:tblLook w:val="04A0" w:firstRow="1" w:lastRow="0" w:firstColumn="1" w:lastColumn="0" w:noHBand="0" w:noVBand="1"/>
      </w:tblPr>
      <w:tblGrid>
        <w:gridCol w:w="8494"/>
      </w:tblGrid>
      <w:tr w:rsidR="00A40BE9" w14:paraId="2483EE6B" w14:textId="77777777" w:rsidTr="00A40BE9">
        <w:tc>
          <w:tcPr>
            <w:tcW w:w="8494" w:type="dxa"/>
            <w:shd w:val="clear" w:color="auto" w:fill="CCFFFF"/>
          </w:tcPr>
          <w:p w14:paraId="23A726CD" w14:textId="2D188499" w:rsidR="00821658"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 xml:space="preserve">evendo a repressão às infrações contra a ordem econômica obedecer a territorialidade especificada na Lei </w:t>
            </w:r>
            <w:r w:rsidRPr="00821658">
              <w:rPr>
                <w:rFonts w:ascii="Book Antiqua" w:eastAsia="Times New Roman" w:hAnsi="Book Antiqua" w:cs="Times New Roman"/>
                <w:sz w:val="19"/>
                <w:szCs w:val="19"/>
                <w:lang w:eastAsia="pt-BR"/>
              </w:rPr>
              <w:t xml:space="preserve">12.529/11, </w:t>
            </w:r>
            <w:r>
              <w:rPr>
                <w:rFonts w:ascii="Book Antiqua" w:eastAsia="Times New Roman" w:hAnsi="Book Antiqua" w:cs="Times New Roman"/>
                <w:sz w:val="19"/>
                <w:szCs w:val="19"/>
                <w:lang w:eastAsia="pt-BR"/>
              </w:rPr>
              <w:t>assinale</w:t>
            </w:r>
            <w:r w:rsidRPr="008216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alternativa correta: </w:t>
            </w:r>
            <w:r w:rsidRPr="00821658">
              <w:rPr>
                <w:rFonts w:ascii="Book Antiqua" w:eastAsia="Times New Roman" w:hAnsi="Book Antiqua" w:cs="Times New Roman"/>
                <w:sz w:val="19"/>
                <w:szCs w:val="19"/>
                <w:lang w:eastAsia="pt-BR"/>
              </w:rPr>
              <w:t>A Lei 12.529/11 pode ser aplicada a empresas estrangeiras quanto às práticas cometidas no estrangeiro, desde que produzam ou possam produzir efeitos no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p w14:paraId="748EB7CE" w14:textId="79AA5444" w:rsidR="00821658" w:rsidRPr="00821658" w:rsidRDefault="00821658" w:rsidP="00821658">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t xml:space="preserve"> </w:t>
            </w:r>
            <w:r w:rsidRPr="00821658">
              <w:rPr>
                <w:rFonts w:ascii="Book Antiqua" w:eastAsia="Times New Roman" w:hAnsi="Book Antiqua" w:cs="Times New Roman"/>
                <w:sz w:val="19"/>
                <w:szCs w:val="19"/>
                <w:lang w:eastAsia="pt-BR"/>
              </w:rPr>
              <w:t xml:space="preserve">No que concerne ao princípio da territorialidade, em direito econômico, aplica-se a teoria do efeito </w:t>
            </w:r>
            <w:r>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art. 2º, parte final, da Lei nº 12.529/2011</w:t>
            </w:r>
            <w:r>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w:t>
            </w:r>
          </w:p>
          <w:p w14:paraId="2641CC8D" w14:textId="0EA323F5" w:rsidR="00DC4E7F" w:rsidRPr="00DC4E7F" w:rsidRDefault="00DC4E7F" w:rsidP="0082165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C4E7F">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4E7F">
              <w:rPr>
                <w:rFonts w:ascii="Book Antiqua" w:eastAsia="Times New Roman" w:hAnsi="Book Antiqua" w:cs="Times New Roman"/>
                <w:sz w:val="19"/>
                <w:szCs w:val="19"/>
                <w:lang w:eastAsia="pt-BR"/>
              </w:rPr>
              <w:t>Acerca dos institutos de Direito Econômico e Concorrencial</w:t>
            </w:r>
            <w:r>
              <w:rPr>
                <w:rFonts w:ascii="Book Antiqua" w:eastAsia="Times New Roman" w:hAnsi="Book Antiqua" w:cs="Times New Roman"/>
                <w:sz w:val="19"/>
                <w:szCs w:val="19"/>
                <w:lang w:eastAsia="pt-BR"/>
              </w:rPr>
              <w:t>, assinale a alternativa correta</w:t>
            </w:r>
            <w:r w:rsidRPr="00DC4E7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4E7F">
              <w:rPr>
                <w:rFonts w:ascii="Book Antiqua" w:eastAsia="Times New Roman" w:hAnsi="Book Antiqua" w:cs="Times New Roman"/>
                <w:sz w:val="19"/>
                <w:szCs w:val="19"/>
                <w:lang w:eastAsia="pt-BR"/>
              </w:rPr>
              <w:t>A Lei 12.529/11 (Lei Antitruste) aplica-se quando os atos de concentração econômica realizados no exterior produzam ou possam produzir efeitos significativos no mercado interno brasileiro.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p w14:paraId="70E1E10F" w14:textId="4BD78623" w:rsidR="00A40BE9" w:rsidRPr="00A40BE9" w:rsidRDefault="00A40BE9" w:rsidP="00A4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Aplica-se a Lei nº 12.529/2011 às práticas que possam produzir efeitos no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tc>
      </w:tr>
    </w:tbl>
    <w:p w14:paraId="545E7EE9" w14:textId="3323BC6F"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21658">
        <w:rPr>
          <w:rFonts w:ascii="Book Antiqua" w:eastAsia="Times New Roman" w:hAnsi="Book Antiqua" w:cs="Times New Roman"/>
          <w:b/>
          <w:bCs/>
          <w:sz w:val="19"/>
          <w:szCs w:val="19"/>
          <w:highlight w:val="magenta"/>
          <w:lang w:eastAsia="pt-BR"/>
        </w:rPr>
        <w:t>§ 1</w:t>
      </w:r>
      <w:r w:rsidRPr="00821658">
        <w:rPr>
          <w:rFonts w:ascii="Book Antiqua" w:eastAsia="Times New Roman" w:hAnsi="Book Antiqua" w:cs="Times New Roman"/>
          <w:b/>
          <w:bCs/>
          <w:sz w:val="19"/>
          <w:szCs w:val="19"/>
          <w:highlight w:val="magenta"/>
          <w:u w:val="single"/>
          <w:vertAlign w:val="superscript"/>
          <w:lang w:eastAsia="pt-BR"/>
        </w:rPr>
        <w:t>o</w:t>
      </w:r>
      <w:r w:rsidRPr="00821658">
        <w:rPr>
          <w:rFonts w:ascii="Book Antiqua" w:eastAsia="Times New Roman" w:hAnsi="Book Antiqua" w:cs="Times New Roman"/>
          <w:b/>
          <w:bCs/>
          <w:sz w:val="19"/>
          <w:szCs w:val="19"/>
          <w:lang w:eastAsia="pt-BR"/>
        </w:rPr>
        <w:t>  Reputa-se domiciliada no território nacional a empresa estrangeira que opere ou tenha no Brasil filial, agência, sucursal, escritório, estabelecimento, agente ou representante</w:t>
      </w:r>
      <w:r w:rsidRPr="00A06B3C">
        <w:rPr>
          <w:rFonts w:ascii="Book Antiqua" w:eastAsia="Times New Roman" w:hAnsi="Book Antiqua" w:cs="Times New Roman"/>
          <w:sz w:val="19"/>
          <w:szCs w:val="19"/>
          <w:lang w:eastAsia="pt-BR"/>
        </w:rPr>
        <w:t>. </w:t>
      </w:r>
      <w:r w:rsidR="00821658">
        <w:rPr>
          <w:rFonts w:ascii="Book Antiqua" w:hAnsi="Book Antiqua"/>
          <w:b/>
          <w:color w:val="FF0000"/>
          <w:sz w:val="16"/>
          <w:szCs w:val="16"/>
          <w:u w:val="single"/>
        </w:rPr>
        <w:t>(MPF-2022)</w:t>
      </w:r>
    </w:p>
    <w:p w14:paraId="48378E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 </w:t>
      </w:r>
    </w:p>
    <w:p w14:paraId="164FA2A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7" w:name="tituloii"/>
      <w:bookmarkEnd w:id="7"/>
      <w:r w:rsidRPr="00A06B3C">
        <w:rPr>
          <w:rFonts w:ascii="Book Antiqua" w:eastAsia="Times New Roman" w:hAnsi="Book Antiqua" w:cs="Times New Roman"/>
          <w:sz w:val="19"/>
          <w:szCs w:val="19"/>
          <w:highlight w:val="green"/>
          <w:lang w:eastAsia="pt-BR"/>
        </w:rPr>
        <w:t>TÍTULO II</w:t>
      </w:r>
    </w:p>
    <w:p w14:paraId="081F451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r w:rsidRPr="00A06B3C">
        <w:rPr>
          <w:rFonts w:ascii="Book Antiqua" w:eastAsia="Times New Roman" w:hAnsi="Book Antiqua" w:cs="Times New Roman"/>
          <w:sz w:val="19"/>
          <w:szCs w:val="19"/>
          <w:highlight w:val="green"/>
          <w:lang w:eastAsia="pt-BR"/>
        </w:rPr>
        <w:t>DO SISTEMA BRASILEIRO DE DEFESA DA CONCORRÊNCIA </w:t>
      </w:r>
    </w:p>
    <w:p w14:paraId="32AA898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8" w:name="tituloiicapituloi"/>
      <w:bookmarkEnd w:id="8"/>
      <w:r w:rsidRPr="00A06B3C">
        <w:rPr>
          <w:rFonts w:ascii="Book Antiqua" w:eastAsia="Times New Roman" w:hAnsi="Book Antiqua" w:cs="Times New Roman"/>
          <w:sz w:val="19"/>
          <w:szCs w:val="19"/>
          <w:highlight w:val="green"/>
          <w:lang w:eastAsia="pt-BR"/>
        </w:rPr>
        <w:t>CAPÍTULO I</w:t>
      </w:r>
    </w:p>
    <w:p w14:paraId="536BCC4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highlight w:val="green"/>
          <w:lang w:eastAsia="pt-BR"/>
        </w:rPr>
        <w:t>DA COMPOSIÇÃO</w:t>
      </w:r>
      <w:r w:rsidRPr="00A06B3C">
        <w:rPr>
          <w:rFonts w:ascii="Book Antiqua" w:eastAsia="Times New Roman" w:hAnsi="Book Antiqua" w:cs="Times New Roman"/>
          <w:sz w:val="19"/>
          <w:szCs w:val="19"/>
          <w:lang w:eastAsia="pt-BR"/>
        </w:rPr>
        <w:t> </w:t>
      </w:r>
    </w:p>
    <w:p w14:paraId="69888267" w14:textId="59F53D8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9" w:name="art3"/>
      <w:bookmarkEnd w:id="9"/>
      <w:r w:rsidRPr="00A06B3C">
        <w:rPr>
          <w:rFonts w:ascii="Book Antiqua" w:eastAsia="Times New Roman" w:hAnsi="Book Antiqua" w:cs="Times New Roman"/>
          <w:b/>
          <w:bCs/>
          <w:sz w:val="19"/>
          <w:szCs w:val="19"/>
          <w:highlight w:val="magenta"/>
          <w:lang w:eastAsia="pt-BR"/>
        </w:rPr>
        <w:t>Art. 3</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b/>
          <w:bCs/>
          <w:sz w:val="19"/>
          <w:szCs w:val="19"/>
          <w:lang w:eastAsia="pt-BR"/>
        </w:rPr>
        <w:t xml:space="preserve">O </w:t>
      </w:r>
      <w:r w:rsidRPr="00821658">
        <w:rPr>
          <w:rFonts w:ascii="Book Antiqua" w:eastAsia="Times New Roman" w:hAnsi="Book Antiqua" w:cs="Times New Roman"/>
          <w:b/>
          <w:bCs/>
          <w:sz w:val="19"/>
          <w:szCs w:val="19"/>
          <w:shd w:val="clear" w:color="auto" w:fill="F7CAAC" w:themeFill="accent2" w:themeFillTint="66"/>
          <w:lang w:eastAsia="pt-BR"/>
        </w:rPr>
        <w:t>SBDC</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é formado</w:t>
      </w:r>
      <w:r w:rsidRPr="00821658">
        <w:rPr>
          <w:rFonts w:ascii="Book Antiqua" w:eastAsia="Times New Roman" w:hAnsi="Book Antiqua" w:cs="Times New Roman"/>
          <w:b/>
          <w:bCs/>
          <w:sz w:val="19"/>
          <w:szCs w:val="19"/>
          <w:lang w:eastAsia="pt-BR"/>
        </w:rPr>
        <w:t xml:space="preserve"> pelo </w:t>
      </w:r>
      <w:r w:rsidRPr="00821658">
        <w:rPr>
          <w:rFonts w:ascii="Book Antiqua" w:eastAsia="Times New Roman" w:hAnsi="Book Antiqua" w:cs="Times New Roman"/>
          <w:b/>
          <w:bCs/>
          <w:sz w:val="19"/>
          <w:szCs w:val="19"/>
          <w:highlight w:val="yellow"/>
          <w:lang w:eastAsia="pt-BR"/>
        </w:rPr>
        <w:t>Conselho Administrativo de Defesa Econômica - CADE</w:t>
      </w:r>
      <w:r w:rsidRPr="00821658">
        <w:rPr>
          <w:rFonts w:ascii="Book Antiqua" w:eastAsia="Times New Roman" w:hAnsi="Book Antiqua" w:cs="Times New Roman"/>
          <w:b/>
          <w:bCs/>
          <w:sz w:val="19"/>
          <w:szCs w:val="19"/>
          <w:lang w:eastAsia="pt-BR"/>
        </w:rPr>
        <w:t xml:space="preserve"> e pela </w:t>
      </w:r>
      <w:r w:rsidRPr="00821658">
        <w:rPr>
          <w:rFonts w:ascii="Book Antiqua" w:eastAsia="Times New Roman" w:hAnsi="Book Antiqua" w:cs="Times New Roman"/>
          <w:b/>
          <w:bCs/>
          <w:sz w:val="19"/>
          <w:szCs w:val="19"/>
          <w:highlight w:val="yellow"/>
          <w:lang w:eastAsia="pt-BR"/>
        </w:rPr>
        <w:t>Secretaria de Acompanhamento Econômico do Ministério da Fazenda</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as atribuições previstas nesta Lei</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324F90" w:rsidRPr="00F71D23">
        <w:rPr>
          <w:rFonts w:ascii="Book Antiqua" w:eastAsia="Times New Roman" w:hAnsi="Book Antiqua" w:cs="Times New Roman"/>
          <w:b/>
          <w:bCs/>
          <w:color w:val="FF0000"/>
          <w:sz w:val="16"/>
          <w:szCs w:val="16"/>
          <w:lang w:eastAsia="pt-BR"/>
        </w:rPr>
        <w:t xml:space="preserve"> </w:t>
      </w:r>
      <w:r w:rsidR="00324F90" w:rsidRPr="00F71D23">
        <w:rPr>
          <w:rFonts w:ascii="Book Antiqua" w:hAnsi="Book Antiqua"/>
          <w:b/>
          <w:color w:val="FF0000"/>
          <w:sz w:val="16"/>
          <w:szCs w:val="16"/>
          <w:u w:val="single"/>
        </w:rPr>
        <w:t>(PGM-Curitiba/PR-2015)</w:t>
      </w:r>
      <w:r w:rsidR="000D0AB0" w:rsidRPr="00F71D23">
        <w:rPr>
          <w:rFonts w:ascii="Book Antiqua" w:eastAsia="Times New Roman" w:hAnsi="Book Antiqua" w:cs="Times New Roman"/>
          <w:b/>
          <w:bCs/>
          <w:color w:val="FF0000"/>
          <w:sz w:val="16"/>
          <w:szCs w:val="16"/>
          <w:lang w:eastAsia="pt-BR"/>
        </w:rPr>
        <w:t xml:space="preserve"> </w:t>
      </w:r>
      <w:r w:rsidR="000D0AB0" w:rsidRPr="00F71D23">
        <w:rPr>
          <w:rFonts w:ascii="Book Antiqua" w:eastAsia="Times New Roman" w:hAnsi="Book Antiqua" w:cs="Times New Roman"/>
          <w:b/>
          <w:bCs/>
          <w:color w:val="FF0000"/>
          <w:sz w:val="16"/>
          <w:szCs w:val="16"/>
          <w:u w:val="single"/>
          <w:lang w:eastAsia="pt-BR"/>
        </w:rPr>
        <w:t>(MPDFT-2021)</w:t>
      </w:r>
    </w:p>
    <w:p w14:paraId="34FF959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0" w:name="tituloiicapituloii"/>
      <w:bookmarkEnd w:id="10"/>
      <w:r w:rsidRPr="00A06B3C">
        <w:rPr>
          <w:rFonts w:ascii="Book Antiqua" w:eastAsia="Times New Roman" w:hAnsi="Book Antiqua" w:cs="Times New Roman"/>
          <w:sz w:val="19"/>
          <w:szCs w:val="19"/>
          <w:highlight w:val="green"/>
          <w:lang w:eastAsia="pt-BR"/>
        </w:rPr>
        <w:t>CAPÍTULO II</w:t>
      </w:r>
    </w:p>
    <w:p w14:paraId="4C1B8CF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highlight w:val="green"/>
          <w:lang w:eastAsia="pt-BR"/>
        </w:rPr>
        <w:t>DO CONSELHO ADMINISTRATIVO DE DEFESA ECONÔMICA - CADE</w:t>
      </w:r>
      <w:r w:rsidRPr="00A06B3C">
        <w:rPr>
          <w:rFonts w:ascii="Book Antiqua" w:eastAsia="Times New Roman" w:hAnsi="Book Antiqua" w:cs="Times New Roman"/>
          <w:sz w:val="19"/>
          <w:szCs w:val="19"/>
          <w:lang w:eastAsia="pt-BR"/>
        </w:rPr>
        <w:t> </w:t>
      </w:r>
    </w:p>
    <w:p w14:paraId="57FBACE8" w14:textId="091533EC" w:rsidR="005A2442" w:rsidRPr="00F71D23" w:rsidRDefault="005A2442" w:rsidP="005A2442">
      <w:pPr>
        <w:spacing w:before="100" w:beforeAutospacing="1" w:after="100" w:afterAutospacing="1" w:line="240" w:lineRule="auto"/>
        <w:ind w:firstLine="567"/>
        <w:jc w:val="both"/>
        <w:rPr>
          <w:rFonts w:ascii="Book Antiqua" w:hAnsi="Book Antiqua"/>
          <w:b/>
          <w:bCs/>
          <w:color w:val="FF0000"/>
          <w:sz w:val="16"/>
          <w:szCs w:val="16"/>
          <w:u w:val="single"/>
        </w:rPr>
      </w:pPr>
      <w:bookmarkStart w:id="11" w:name="art4"/>
      <w:bookmarkEnd w:id="11"/>
      <w:r w:rsidRPr="00043F51">
        <w:rPr>
          <w:rFonts w:ascii="Book Antiqua" w:eastAsia="Times New Roman" w:hAnsi="Book Antiqua" w:cs="Times New Roman"/>
          <w:b/>
          <w:bCs/>
          <w:sz w:val="19"/>
          <w:szCs w:val="19"/>
          <w:highlight w:val="magenta"/>
          <w:lang w:eastAsia="pt-BR"/>
        </w:rPr>
        <w:t>Art. 4</w:t>
      </w:r>
      <w:r w:rsidRPr="00043F51">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b/>
          <w:bCs/>
          <w:sz w:val="19"/>
          <w:szCs w:val="19"/>
          <w:lang w:eastAsia="pt-BR"/>
        </w:rPr>
        <w:t xml:space="preserve">O </w:t>
      </w:r>
      <w:r w:rsidRPr="00821658">
        <w:rPr>
          <w:rFonts w:ascii="Book Antiqua" w:eastAsia="Times New Roman" w:hAnsi="Book Antiqua" w:cs="Times New Roman"/>
          <w:b/>
          <w:bCs/>
          <w:caps/>
          <w:sz w:val="19"/>
          <w:szCs w:val="19"/>
          <w:shd w:val="clear" w:color="auto" w:fill="F7CAAC" w:themeFill="accent2" w:themeFillTint="66"/>
          <w:lang w:eastAsia="pt-BR"/>
        </w:rPr>
        <w:t>Cade</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é</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yellow"/>
          <w:lang w:eastAsia="pt-BR"/>
        </w:rPr>
        <w:t>entidade judicante</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jurisdição em todo o território nacional</w:t>
      </w:r>
      <w:r w:rsidRPr="00821658">
        <w:rPr>
          <w:rFonts w:ascii="Book Antiqua" w:eastAsia="Times New Roman" w:hAnsi="Book Antiqua" w:cs="Times New Roman"/>
          <w:b/>
          <w:bCs/>
          <w:sz w:val="19"/>
          <w:szCs w:val="19"/>
          <w:lang w:eastAsia="pt-BR"/>
        </w:rPr>
        <w:t xml:space="preserve">, que </w:t>
      </w:r>
      <w:r w:rsidRPr="00821658">
        <w:rPr>
          <w:rFonts w:ascii="Book Antiqua" w:eastAsia="Times New Roman" w:hAnsi="Book Antiqua" w:cs="Times New Roman"/>
          <w:b/>
          <w:bCs/>
          <w:caps/>
          <w:sz w:val="19"/>
          <w:szCs w:val="19"/>
          <w:highlight w:val="green"/>
          <w:lang w:eastAsia="pt-BR"/>
        </w:rPr>
        <w:t>se constitui</w:t>
      </w:r>
      <w:r w:rsidRPr="00821658">
        <w:rPr>
          <w:rFonts w:ascii="Book Antiqua" w:eastAsia="Times New Roman" w:hAnsi="Book Antiqua" w:cs="Times New Roman"/>
          <w:b/>
          <w:bCs/>
          <w:sz w:val="19"/>
          <w:szCs w:val="19"/>
          <w:lang w:eastAsia="pt-BR"/>
        </w:rPr>
        <w:t xml:space="preserve"> em </w:t>
      </w:r>
      <w:r w:rsidRPr="00821658">
        <w:rPr>
          <w:rFonts w:ascii="Book Antiqua" w:eastAsia="Times New Roman" w:hAnsi="Book Antiqua" w:cs="Times New Roman"/>
          <w:b/>
          <w:bCs/>
          <w:sz w:val="19"/>
          <w:szCs w:val="19"/>
          <w:highlight w:val="cyan"/>
          <w:lang w:eastAsia="pt-BR"/>
        </w:rPr>
        <w:t>autarquia federal</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vinculada</w:t>
      </w:r>
      <w:r w:rsidRPr="00821658">
        <w:rPr>
          <w:rFonts w:ascii="Book Antiqua" w:eastAsia="Times New Roman" w:hAnsi="Book Antiqua" w:cs="Times New Roman"/>
          <w:b/>
          <w:bCs/>
          <w:sz w:val="19"/>
          <w:szCs w:val="19"/>
          <w:lang w:eastAsia="pt-BR"/>
        </w:rPr>
        <w:t xml:space="preserve"> ao </w:t>
      </w:r>
      <w:r w:rsidRPr="00821658">
        <w:rPr>
          <w:rFonts w:ascii="Book Antiqua" w:eastAsia="Times New Roman" w:hAnsi="Book Antiqua" w:cs="Times New Roman"/>
          <w:b/>
          <w:bCs/>
          <w:sz w:val="19"/>
          <w:szCs w:val="19"/>
          <w:highlight w:val="yellow"/>
          <w:lang w:eastAsia="pt-BR"/>
        </w:rPr>
        <w:t>Ministério da Justiça</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sede</w:t>
      </w:r>
      <w:r w:rsidRPr="00821658">
        <w:rPr>
          <w:rFonts w:ascii="Book Antiqua" w:eastAsia="Times New Roman" w:hAnsi="Book Antiqua" w:cs="Times New Roman"/>
          <w:b/>
          <w:bCs/>
          <w:sz w:val="19"/>
          <w:szCs w:val="19"/>
          <w:lang w:eastAsia="pt-BR"/>
        </w:rPr>
        <w:t xml:space="preserve"> e </w:t>
      </w:r>
      <w:r w:rsidRPr="00821658">
        <w:rPr>
          <w:rFonts w:ascii="Book Antiqua" w:eastAsia="Times New Roman" w:hAnsi="Book Antiqua" w:cs="Times New Roman"/>
          <w:b/>
          <w:bCs/>
          <w:sz w:val="19"/>
          <w:szCs w:val="19"/>
          <w:highlight w:val="cyan"/>
          <w:lang w:eastAsia="pt-BR"/>
        </w:rPr>
        <w:t>foro no Distrito Federal</w:t>
      </w:r>
      <w:r w:rsidRPr="00821658">
        <w:rPr>
          <w:rFonts w:ascii="Book Antiqua" w:eastAsia="Times New Roman" w:hAnsi="Book Antiqua" w:cs="Times New Roman"/>
          <w:b/>
          <w:bCs/>
          <w:sz w:val="19"/>
          <w:szCs w:val="19"/>
          <w:lang w:eastAsia="pt-BR"/>
        </w:rPr>
        <w:t>, e competências previstas nesta Lei</w:t>
      </w:r>
      <w:r w:rsidRPr="00F71D23">
        <w:rPr>
          <w:rFonts w:ascii="Book Antiqua" w:eastAsia="Times New Roman" w:hAnsi="Book Antiqua" w:cs="Times New Roman"/>
          <w:sz w:val="16"/>
          <w:szCs w:val="16"/>
          <w:lang w:eastAsia="pt-BR"/>
        </w:rPr>
        <w:t>.</w:t>
      </w:r>
      <w:r w:rsidR="00CD39D6" w:rsidRPr="00F71D23">
        <w:rPr>
          <w:rFonts w:ascii="Book Antiqua" w:eastAsia="Times New Roman" w:hAnsi="Book Antiqua" w:cs="Times New Roman"/>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r w:rsidR="00246EA0" w:rsidRPr="00F71D23">
        <w:rPr>
          <w:rFonts w:ascii="Book Antiqua" w:eastAsia="Times New Roman" w:hAnsi="Book Antiqua" w:cs="Times New Roman"/>
          <w:b/>
          <w:color w:val="FF0000"/>
          <w:sz w:val="16"/>
          <w:szCs w:val="16"/>
          <w:lang w:eastAsia="pt-BR"/>
        </w:rPr>
        <w:t xml:space="preserve"> </w:t>
      </w:r>
      <w:r w:rsidR="00246EA0" w:rsidRPr="00F71D23">
        <w:rPr>
          <w:rFonts w:ascii="Book Antiqua" w:eastAsia="Times New Roman" w:hAnsi="Book Antiqua" w:cs="Times New Roman"/>
          <w:b/>
          <w:color w:val="FF0000"/>
          <w:sz w:val="16"/>
          <w:szCs w:val="16"/>
          <w:u w:val="single"/>
          <w:lang w:eastAsia="pt-BR"/>
        </w:rPr>
        <w:t>(TRF5-2015)</w:t>
      </w:r>
      <w:r w:rsidRPr="00F71D23">
        <w:rPr>
          <w:rFonts w:ascii="Book Antiqua" w:eastAsia="Times New Roman" w:hAnsi="Book Antiqua" w:cs="Times New Roman"/>
          <w:sz w:val="16"/>
          <w:szCs w:val="16"/>
          <w:lang w:eastAsia="pt-BR"/>
        </w:rPr>
        <w:t> </w:t>
      </w:r>
      <w:r w:rsidR="00043F51" w:rsidRPr="00F71D23">
        <w:rPr>
          <w:rFonts w:ascii="Book Antiqua" w:hAnsi="Book Antiqua"/>
          <w:b/>
          <w:bCs/>
          <w:color w:val="FF0000"/>
          <w:sz w:val="16"/>
          <w:szCs w:val="16"/>
          <w:u w:val="single"/>
        </w:rPr>
        <w:t>(MPF-2017)</w:t>
      </w:r>
      <w:r w:rsidR="00225595" w:rsidRPr="00F71D23">
        <w:rPr>
          <w:rFonts w:ascii="Book Antiqua" w:hAnsi="Book Antiqua"/>
          <w:b/>
          <w:bCs/>
          <w:color w:val="FF0000"/>
          <w:sz w:val="16"/>
          <w:szCs w:val="16"/>
        </w:rPr>
        <w:t xml:space="preserve"> </w:t>
      </w:r>
      <w:r w:rsidR="00225595" w:rsidRPr="00F71D23">
        <w:rPr>
          <w:rFonts w:ascii="Book Antiqua" w:hAnsi="Book Antiqua"/>
          <w:b/>
          <w:bCs/>
          <w:color w:val="FF0000"/>
          <w:sz w:val="16"/>
          <w:szCs w:val="16"/>
          <w:u w:val="single"/>
        </w:rPr>
        <w:t>(TRF3-2018)</w:t>
      </w:r>
    </w:p>
    <w:tbl>
      <w:tblPr>
        <w:tblStyle w:val="Tabelacomgrade"/>
        <w:tblW w:w="0" w:type="auto"/>
        <w:tblLook w:val="04A0" w:firstRow="1" w:lastRow="0" w:firstColumn="1" w:lastColumn="0" w:noHBand="0" w:noVBand="1"/>
      </w:tblPr>
      <w:tblGrid>
        <w:gridCol w:w="8494"/>
      </w:tblGrid>
      <w:tr w:rsidR="00B80D88" w14:paraId="5134F814" w14:textId="77777777" w:rsidTr="00B80D88">
        <w:tc>
          <w:tcPr>
            <w:tcW w:w="8494" w:type="dxa"/>
            <w:shd w:val="clear" w:color="auto" w:fill="CCFFFF"/>
          </w:tcPr>
          <w:p w14:paraId="75441DB7" w14:textId="5839912A" w:rsidR="00B80D88" w:rsidRPr="00B80D88" w:rsidRDefault="00B80D88"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0D88">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sz w:val="19"/>
                <w:szCs w:val="19"/>
                <w:lang w:eastAsia="pt-BR"/>
              </w:rPr>
              <w:t>No que se refere à defesa da concorrência, assinale a opção correta</w:t>
            </w:r>
            <w:r>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sz w:val="19"/>
                <w:szCs w:val="19"/>
                <w:lang w:eastAsia="pt-BR"/>
              </w:rPr>
              <w:t>O CADE, autarquia federal vinculada ao Ministério da Justiça, é entidade judicante com jurisdição em todo 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12529.</w:t>
            </w:r>
          </w:p>
        </w:tc>
      </w:tr>
    </w:tbl>
    <w:p w14:paraId="6D251D9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2" w:name="tituloiicapituloiisecaoi"/>
      <w:bookmarkEnd w:id="12"/>
      <w:r w:rsidRPr="00A06B3C">
        <w:rPr>
          <w:rFonts w:ascii="Book Antiqua" w:eastAsia="Times New Roman" w:hAnsi="Book Antiqua" w:cs="Times New Roman"/>
          <w:b/>
          <w:bCs/>
          <w:sz w:val="19"/>
          <w:szCs w:val="19"/>
          <w:highlight w:val="green"/>
          <w:lang w:eastAsia="pt-BR"/>
        </w:rPr>
        <w:t>Seção I</w:t>
      </w:r>
    </w:p>
    <w:p w14:paraId="43EC22F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green"/>
          <w:lang w:eastAsia="pt-BR"/>
        </w:rPr>
        <w:t>Da Estrutura Organizacional do Cade</w:t>
      </w:r>
      <w:r w:rsidRPr="00A06B3C">
        <w:rPr>
          <w:rFonts w:ascii="Book Antiqua" w:eastAsia="Times New Roman" w:hAnsi="Book Antiqua" w:cs="Times New Roman"/>
          <w:b/>
          <w:bCs/>
          <w:sz w:val="19"/>
          <w:szCs w:val="19"/>
          <w:lang w:eastAsia="pt-BR"/>
        </w:rPr>
        <w:t> </w:t>
      </w:r>
    </w:p>
    <w:p w14:paraId="5506F92F" w14:textId="14A8407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 w:name="art5"/>
      <w:bookmarkEnd w:id="13"/>
      <w:r w:rsidRPr="00A06B3C">
        <w:rPr>
          <w:rFonts w:ascii="Book Antiqua" w:eastAsia="Times New Roman" w:hAnsi="Book Antiqua" w:cs="Times New Roman"/>
          <w:b/>
          <w:bCs/>
          <w:sz w:val="19"/>
          <w:szCs w:val="19"/>
          <w:highlight w:val="magenta"/>
          <w:lang w:eastAsia="pt-BR"/>
        </w:rPr>
        <w:t>Art. 5</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O </w:t>
      </w:r>
      <w:r w:rsidRPr="00043F51">
        <w:rPr>
          <w:rFonts w:ascii="Book Antiqua" w:eastAsia="Times New Roman" w:hAnsi="Book Antiqua" w:cs="Times New Roman"/>
          <w:b/>
          <w:bCs/>
          <w:caps/>
          <w:sz w:val="19"/>
          <w:szCs w:val="19"/>
          <w:shd w:val="clear" w:color="auto" w:fill="F7CAAC" w:themeFill="accent2" w:themeFillTint="66"/>
          <w:lang w:eastAsia="pt-BR"/>
        </w:rPr>
        <w:t>Cade</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caps/>
          <w:sz w:val="19"/>
          <w:szCs w:val="19"/>
          <w:highlight w:val="green"/>
          <w:lang w:eastAsia="pt-BR"/>
        </w:rPr>
        <w:t>é constituído</w:t>
      </w:r>
      <w:r w:rsidRPr="00A06B3C">
        <w:rPr>
          <w:rFonts w:ascii="Book Antiqua" w:eastAsia="Times New Roman" w:hAnsi="Book Antiqua" w:cs="Times New Roman"/>
          <w:sz w:val="19"/>
          <w:szCs w:val="19"/>
          <w:lang w:eastAsia="pt-BR"/>
        </w:rPr>
        <w:t xml:space="preserve"> pelos </w:t>
      </w:r>
      <w:r w:rsidRPr="00043F51">
        <w:rPr>
          <w:rFonts w:ascii="Book Antiqua" w:eastAsia="Times New Roman" w:hAnsi="Book Antiqua" w:cs="Times New Roman"/>
          <w:b/>
          <w:bCs/>
          <w:sz w:val="19"/>
          <w:szCs w:val="19"/>
          <w:highlight w:val="cyan"/>
          <w:lang w:eastAsia="pt-BR"/>
        </w:rPr>
        <w:t>seguintes órgãos</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07925F89" w14:textId="0B3D446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 - </w:t>
      </w:r>
      <w:r w:rsidRPr="00A06B3C">
        <w:rPr>
          <w:rFonts w:ascii="Book Antiqua" w:eastAsia="Times New Roman" w:hAnsi="Book Antiqua" w:cs="Times New Roman"/>
          <w:b/>
          <w:bCs/>
          <w:sz w:val="19"/>
          <w:szCs w:val="19"/>
          <w:highlight w:val="yellow"/>
          <w:lang w:eastAsia="pt-BR"/>
        </w:rPr>
        <w:t>Tribunal Administrativo de Defesa Econômica</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r w:rsidR="00431C43" w:rsidRPr="00F71D23">
        <w:rPr>
          <w:rFonts w:ascii="Book Antiqua" w:eastAsia="Times New Roman" w:hAnsi="Book Antiqua" w:cs="Times New Roman"/>
          <w:b/>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1567CDFC" w14:textId="74DD800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II - </w:t>
      </w:r>
      <w:r w:rsidRPr="00A06B3C">
        <w:rPr>
          <w:rFonts w:ascii="Book Antiqua" w:eastAsia="Times New Roman" w:hAnsi="Book Antiqua" w:cs="Times New Roman"/>
          <w:b/>
          <w:bCs/>
          <w:sz w:val="19"/>
          <w:szCs w:val="19"/>
          <w:highlight w:val="yellow"/>
          <w:lang w:eastAsia="pt-BR"/>
        </w:rPr>
        <w:t>Superintendência-Geral</w:t>
      </w:r>
      <w:r w:rsidRPr="00A06B3C">
        <w:rPr>
          <w:rFonts w:ascii="Book Antiqua" w:eastAsia="Times New Roman" w:hAnsi="Book Antiqua" w:cs="Times New Roman"/>
          <w:sz w:val="19"/>
          <w:szCs w:val="19"/>
          <w:lang w:eastAsia="pt-BR"/>
        </w:rPr>
        <w:t>; e</w:t>
      </w:r>
      <w:r w:rsidR="00246EA0">
        <w:rPr>
          <w:rFonts w:ascii="Book Antiqua" w:eastAsia="Times New Roman" w:hAnsi="Book Antiqua" w:cs="Times New Roman"/>
          <w:sz w:val="19"/>
          <w:szCs w:val="19"/>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8"/>
          <w:szCs w:val="18"/>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4A55ED66" w14:textId="65C7197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lastRenderedPageBreak/>
        <w:t xml:space="preserve">III - </w:t>
      </w:r>
      <w:r w:rsidRPr="00A06B3C">
        <w:rPr>
          <w:rFonts w:ascii="Book Antiqua" w:eastAsia="Times New Roman" w:hAnsi="Book Antiqua" w:cs="Times New Roman"/>
          <w:b/>
          <w:bCs/>
          <w:sz w:val="19"/>
          <w:szCs w:val="19"/>
          <w:highlight w:val="yellow"/>
          <w:lang w:eastAsia="pt-BR"/>
        </w:rPr>
        <w:t>Departamento de Estudos Econômicos</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5D814C6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4" w:name="tituloiicapituloiisecaoii"/>
      <w:bookmarkEnd w:id="14"/>
      <w:r w:rsidRPr="00A06B3C">
        <w:rPr>
          <w:rFonts w:ascii="Book Antiqua" w:eastAsia="Times New Roman" w:hAnsi="Book Antiqua" w:cs="Times New Roman"/>
          <w:b/>
          <w:bCs/>
          <w:sz w:val="19"/>
          <w:szCs w:val="19"/>
          <w:highlight w:val="green"/>
          <w:lang w:eastAsia="pt-BR"/>
        </w:rPr>
        <w:t>Seção II</w:t>
      </w:r>
    </w:p>
    <w:p w14:paraId="445BF56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green"/>
          <w:lang w:eastAsia="pt-BR"/>
        </w:rPr>
        <w:t>Do Tribunal Administrativo de Defesa Econômica</w:t>
      </w:r>
      <w:r w:rsidRPr="00A06B3C">
        <w:rPr>
          <w:rFonts w:ascii="Book Antiqua" w:eastAsia="Times New Roman" w:hAnsi="Book Antiqua" w:cs="Times New Roman"/>
          <w:b/>
          <w:bCs/>
          <w:sz w:val="19"/>
          <w:szCs w:val="19"/>
          <w:lang w:eastAsia="pt-BR"/>
        </w:rPr>
        <w:t> </w:t>
      </w:r>
    </w:p>
    <w:p w14:paraId="16E2A4A0" w14:textId="672AC97F" w:rsidR="005A2442" w:rsidRDefault="005A2442" w:rsidP="005A2442">
      <w:pPr>
        <w:spacing w:before="100" w:beforeAutospacing="1" w:after="100" w:afterAutospacing="1" w:line="240" w:lineRule="auto"/>
        <w:ind w:firstLine="567"/>
        <w:jc w:val="both"/>
        <w:rPr>
          <w:rFonts w:ascii="Book Antiqua" w:hAnsi="Book Antiqua"/>
          <w:b/>
          <w:color w:val="FF0000"/>
          <w:sz w:val="16"/>
          <w:szCs w:val="16"/>
        </w:rPr>
      </w:pPr>
      <w:bookmarkStart w:id="15" w:name="art6"/>
      <w:bookmarkEnd w:id="15"/>
      <w:r w:rsidRPr="00A06B3C">
        <w:rPr>
          <w:rFonts w:ascii="Book Antiqua" w:eastAsia="Times New Roman" w:hAnsi="Book Antiqua" w:cs="Times New Roman"/>
          <w:b/>
          <w:sz w:val="19"/>
          <w:szCs w:val="19"/>
          <w:highlight w:val="magenta"/>
          <w:lang w:eastAsia="pt-BR"/>
        </w:rPr>
        <w:t>Art. 6</w:t>
      </w:r>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F71D23">
        <w:rPr>
          <w:rFonts w:ascii="Book Antiqua" w:eastAsia="Times New Roman" w:hAnsi="Book Antiqua" w:cs="Times New Roman"/>
          <w:b/>
          <w:bCs/>
          <w:sz w:val="19"/>
          <w:szCs w:val="19"/>
          <w:lang w:eastAsia="pt-BR"/>
        </w:rPr>
        <w:t>O Tribunal Administrativo, órgão judicante, tem como membros um Presidente e seis Conselheiros escolhidos dentre cidadãos com mais de 30 (trinta) anos de idade, de notório saber jurídico ou econômico e reputação ilibada, nomeados pelo Presidente da República, depois de aprovados pelo Senado Federal</w:t>
      </w:r>
      <w:r w:rsidRPr="00F71D23">
        <w:rPr>
          <w:rFonts w:ascii="Book Antiqua" w:eastAsia="Times New Roman" w:hAnsi="Book Antiqua" w:cs="Times New Roman"/>
          <w:b/>
          <w:bCs/>
          <w:sz w:val="16"/>
          <w:szCs w:val="16"/>
          <w:lang w:eastAsia="pt-BR"/>
        </w:rPr>
        <w:t>. </w:t>
      </w:r>
      <w:r w:rsidR="0067512A" w:rsidRPr="00F71D23">
        <w:rPr>
          <w:rFonts w:ascii="Book Antiqua" w:eastAsia="Times New Roman" w:hAnsi="Book Antiqua" w:cs="Times New Roman"/>
          <w:b/>
          <w:bCs/>
          <w:color w:val="FF0000"/>
          <w:sz w:val="16"/>
          <w:szCs w:val="16"/>
          <w:u w:val="single"/>
          <w:lang w:eastAsia="pt-BR"/>
        </w:rPr>
        <w:t>(TJSP-2011)</w:t>
      </w:r>
      <w:r w:rsidR="00812DD5">
        <w:rPr>
          <w:rFonts w:ascii="Book Antiqua" w:eastAsia="Times New Roman" w:hAnsi="Book Antiqua" w:cs="Times New Roman"/>
          <w:b/>
          <w:bCs/>
          <w:color w:val="FF0000"/>
          <w:sz w:val="16"/>
          <w:szCs w:val="16"/>
          <w:lang w:eastAsia="pt-BR"/>
        </w:rPr>
        <w:t xml:space="preserve"> </w:t>
      </w:r>
      <w:r w:rsidR="00812DD5">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812DD5" w14:paraId="4D01B37D" w14:textId="77777777" w:rsidTr="00D5678F">
        <w:tc>
          <w:tcPr>
            <w:tcW w:w="8494" w:type="dxa"/>
            <w:shd w:val="clear" w:color="auto" w:fill="CCFFFF"/>
          </w:tcPr>
          <w:p w14:paraId="4798D3C9" w14:textId="7CA51BCA" w:rsidR="00812DD5" w:rsidRPr="00585139" w:rsidRDefault="00812DD5" w:rsidP="00812D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812DD5">
              <w:rPr>
                <w:rFonts w:ascii="Book Antiqua" w:eastAsia="Times New Roman" w:hAnsi="Book Antiqua" w:cs="Times New Roman"/>
                <w:sz w:val="19"/>
                <w:szCs w:val="19"/>
                <w:lang w:eastAsia="pt-BR"/>
              </w:rPr>
              <w:t>O Tribunal Administrativo, órgão judicante, tem como membros um Presidente e seis Conselheiros escolhidos dentre cidadãos com mais de 30 (trinta) anos de idade, de notório saber jurídico ou econômico e reputação ilibada, nomeados pelo Presidente da República, depois de aprovados pelo Senado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0FD23BAF"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F71D23">
        <w:rPr>
          <w:rFonts w:ascii="Book Antiqua" w:eastAsia="Times New Roman" w:hAnsi="Book Antiqua" w:cs="Times New Roman"/>
          <w:b/>
          <w:bCs/>
          <w:sz w:val="19"/>
          <w:szCs w:val="19"/>
          <w:highlight w:val="magenta"/>
          <w:lang w:eastAsia="pt-BR"/>
        </w:rPr>
        <w:t>§ 1</w:t>
      </w:r>
      <w:r w:rsidRPr="00F71D23">
        <w:rPr>
          <w:rFonts w:ascii="Book Antiqua" w:eastAsia="Times New Roman" w:hAnsi="Book Antiqua" w:cs="Times New Roman"/>
          <w:b/>
          <w:bCs/>
          <w:sz w:val="19"/>
          <w:szCs w:val="19"/>
          <w:highlight w:val="magenta"/>
          <w:u w:val="single"/>
          <w:vertAlign w:val="superscript"/>
          <w:lang w:eastAsia="pt-BR"/>
        </w:rPr>
        <w:t>o</w:t>
      </w:r>
      <w:r w:rsidRPr="00F71D23">
        <w:rPr>
          <w:rFonts w:ascii="Book Antiqua" w:eastAsia="Times New Roman" w:hAnsi="Book Antiqua" w:cs="Times New Roman"/>
          <w:b/>
          <w:bCs/>
          <w:sz w:val="19"/>
          <w:szCs w:val="19"/>
          <w:lang w:eastAsia="pt-BR"/>
        </w:rPr>
        <w:t>  O mandato do Presidente e dos Conselheiros é de 4 (quatro) anos, não coincidentes, vedada a recondução</w:t>
      </w:r>
      <w:r w:rsidRPr="00F71D23">
        <w:rPr>
          <w:rFonts w:ascii="Book Antiqua" w:eastAsia="Times New Roman" w:hAnsi="Book Antiqua" w:cs="Times New Roman"/>
          <w:b/>
          <w:bCs/>
          <w:sz w:val="16"/>
          <w:szCs w:val="16"/>
          <w:lang w:eastAsia="pt-BR"/>
        </w:rPr>
        <w:t>.  </w:t>
      </w:r>
      <w:r w:rsidR="0067512A" w:rsidRPr="00F71D23">
        <w:rPr>
          <w:rFonts w:ascii="Book Antiqua" w:eastAsia="Times New Roman" w:hAnsi="Book Antiqua" w:cs="Times New Roman"/>
          <w:b/>
          <w:bCs/>
          <w:color w:val="FF0000"/>
          <w:sz w:val="16"/>
          <w:szCs w:val="16"/>
          <w:u w:val="single"/>
          <w:lang w:eastAsia="pt-BR"/>
        </w:rPr>
        <w:t>(TJSP-2011)</w:t>
      </w:r>
    </w:p>
    <w:p w14:paraId="0F486C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 cargos de Presidente e de Conselheiro são de dedicação exclusiva, não se admitindo qualquer acumulação, salvo as constitucionalmente permitidas. </w:t>
      </w:r>
    </w:p>
    <w:p w14:paraId="6884136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 caso de renúncia, morte, impedimento, falta ou perda de mandato do Presidente do Tribunal, assumirá o Conselheiro mais antigo no cargo ou o mais idoso, nessa ordem, até nova nomeação, sem prejuízo de suas atribuições. </w:t>
      </w:r>
    </w:p>
    <w:p w14:paraId="2DEA139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 caso de renúncia, morte ou perda de mandato de Conselheiro, proceder-se-á a nova nomeação, para completar o mandato do substituído. </w:t>
      </w:r>
    </w:p>
    <w:p w14:paraId="07FE5D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 nas hipóteses previstas no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ou no caso de encerramento de mandato dos Conselheiros, a composição do Tribunal ficar reduzida a número inferior ao estabelecido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considerar-se-ão automaticamente suspensos os prazos previstos nesta Lei, e suspensa a tramitação de processos, continuando-se a contagem imediatamente após a recomposição do quorum. </w:t>
      </w:r>
    </w:p>
    <w:p w14:paraId="444D22F7" w14:textId="154F5D0A" w:rsidR="005A2442" w:rsidRPr="00812DD5"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6" w:name="art7"/>
      <w:bookmarkEnd w:id="16"/>
      <w:r w:rsidRPr="008F1A96">
        <w:rPr>
          <w:rFonts w:ascii="Book Antiqua" w:eastAsia="Times New Roman" w:hAnsi="Book Antiqua" w:cs="Times New Roman"/>
          <w:b/>
          <w:bCs/>
          <w:sz w:val="19"/>
          <w:szCs w:val="19"/>
          <w:highlight w:val="magenta"/>
          <w:lang w:eastAsia="pt-BR"/>
        </w:rPr>
        <w:t>Art. 7</w:t>
      </w:r>
      <w:r w:rsidRPr="008F1A96">
        <w:rPr>
          <w:rFonts w:ascii="Book Antiqua" w:eastAsia="Times New Roman" w:hAnsi="Book Antiqua" w:cs="Times New Roman"/>
          <w:b/>
          <w:bCs/>
          <w:sz w:val="19"/>
          <w:szCs w:val="19"/>
          <w:highlight w:val="magenta"/>
          <w:u w:val="single"/>
          <w:vertAlign w:val="superscript"/>
          <w:lang w:eastAsia="pt-BR"/>
        </w:rPr>
        <w:t>o</w:t>
      </w:r>
      <w:r w:rsidRPr="008F1A96">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b/>
          <w:bCs/>
          <w:sz w:val="19"/>
          <w:szCs w:val="19"/>
          <w:lang w:eastAsia="pt-BR"/>
        </w:rPr>
        <w:t xml:space="preserve">A </w:t>
      </w:r>
      <w:r w:rsidRPr="00812DD5">
        <w:rPr>
          <w:rFonts w:ascii="Book Antiqua" w:eastAsia="Times New Roman" w:hAnsi="Book Antiqua" w:cs="Times New Roman"/>
          <w:b/>
          <w:bCs/>
          <w:caps/>
          <w:sz w:val="19"/>
          <w:szCs w:val="19"/>
          <w:shd w:val="clear" w:color="auto" w:fill="F7CAAC" w:themeFill="accent2" w:themeFillTint="66"/>
          <w:lang w:eastAsia="pt-BR"/>
        </w:rPr>
        <w:t>perda de mandato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do Presidente</w:t>
      </w:r>
      <w:r w:rsidRPr="00812DD5">
        <w:rPr>
          <w:rFonts w:ascii="Book Antiqua" w:eastAsia="Times New Roman" w:hAnsi="Book Antiqua" w:cs="Times New Roman"/>
          <w:b/>
          <w:bCs/>
          <w:sz w:val="19"/>
          <w:szCs w:val="19"/>
          <w:lang w:eastAsia="pt-BR"/>
        </w:rPr>
        <w:t xml:space="preserve"> ou </w:t>
      </w:r>
      <w:r w:rsidRPr="00812DD5">
        <w:rPr>
          <w:rFonts w:ascii="Book Antiqua" w:eastAsia="Times New Roman" w:hAnsi="Book Antiqua" w:cs="Times New Roman"/>
          <w:b/>
          <w:bCs/>
          <w:sz w:val="19"/>
          <w:szCs w:val="19"/>
          <w:highlight w:val="yellow"/>
          <w:lang w:eastAsia="pt-BR"/>
        </w:rPr>
        <w:t>dos Conselheiros do Cade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só poderá ocorrer</w:t>
      </w:r>
      <w:r w:rsidRPr="00812DD5">
        <w:rPr>
          <w:rFonts w:ascii="Book Antiqua" w:eastAsia="Times New Roman" w:hAnsi="Book Antiqua" w:cs="Times New Roman"/>
          <w:b/>
          <w:bCs/>
          <w:sz w:val="19"/>
          <w:szCs w:val="19"/>
          <w:lang w:eastAsia="pt-BR"/>
        </w:rPr>
        <w:t xml:space="preserve"> em virtude </w:t>
      </w:r>
      <w:r w:rsidRPr="00812DD5">
        <w:rPr>
          <w:rFonts w:ascii="Book Antiqua" w:eastAsia="Times New Roman" w:hAnsi="Book Antiqua" w:cs="Times New Roman"/>
          <w:b/>
          <w:bCs/>
          <w:sz w:val="19"/>
          <w:szCs w:val="19"/>
          <w:highlight w:val="cyan"/>
          <w:lang w:eastAsia="pt-BR"/>
        </w:rPr>
        <w:t>de decisão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do Senado Federal</w:t>
      </w:r>
      <w:r w:rsidRPr="00812DD5">
        <w:rPr>
          <w:rFonts w:ascii="Book Antiqua" w:eastAsia="Times New Roman" w:hAnsi="Book Antiqua" w:cs="Times New Roman"/>
          <w:b/>
          <w:bCs/>
          <w:sz w:val="19"/>
          <w:szCs w:val="19"/>
          <w:lang w:eastAsia="pt-BR"/>
        </w:rPr>
        <w:t xml:space="preserve">, por provocação do Presidente da República, ou em razão de condenação penal irrecorrível por crime doloso, ou de processo disciplinar de conformidade com o que prevê a </w:t>
      </w:r>
      <w:hyperlink r:id="rId9" w:history="1">
        <w:r w:rsidRPr="00812DD5">
          <w:rPr>
            <w:rFonts w:ascii="Book Antiqua" w:eastAsia="Times New Roman" w:hAnsi="Book Antiqua" w:cs="Times New Roman"/>
            <w:b/>
            <w:bCs/>
            <w:color w:val="0000FF"/>
            <w:sz w:val="19"/>
            <w:szCs w:val="19"/>
            <w:u w:val="single"/>
            <w:lang w:eastAsia="pt-BR"/>
          </w:rPr>
          <w:t>Lei n</w:t>
        </w:r>
        <w:r w:rsidRPr="00812DD5">
          <w:rPr>
            <w:rFonts w:ascii="Book Antiqua" w:eastAsia="Times New Roman" w:hAnsi="Book Antiqua" w:cs="Times New Roman"/>
            <w:b/>
            <w:bCs/>
            <w:color w:val="0000FF"/>
            <w:sz w:val="19"/>
            <w:szCs w:val="19"/>
            <w:u w:val="single"/>
            <w:vertAlign w:val="superscript"/>
            <w:lang w:eastAsia="pt-BR"/>
          </w:rPr>
          <w:t>o</w:t>
        </w:r>
        <w:r w:rsidRPr="00812DD5">
          <w:rPr>
            <w:rFonts w:ascii="Book Antiqua" w:eastAsia="Times New Roman" w:hAnsi="Book Antiqua" w:cs="Times New Roman"/>
            <w:b/>
            <w:bCs/>
            <w:color w:val="0000FF"/>
            <w:sz w:val="19"/>
            <w:szCs w:val="19"/>
            <w:u w:val="single"/>
            <w:lang w:eastAsia="pt-BR"/>
          </w:rPr>
          <w:t xml:space="preserve"> 8.112, de 11 de dezembro de 1990</w:t>
        </w:r>
      </w:hyperlink>
      <w:r w:rsidRPr="00812DD5">
        <w:rPr>
          <w:rFonts w:ascii="Book Antiqua" w:eastAsia="Times New Roman" w:hAnsi="Book Antiqua" w:cs="Times New Roman"/>
          <w:b/>
          <w:bCs/>
          <w:sz w:val="19"/>
          <w:szCs w:val="19"/>
          <w:lang w:eastAsia="pt-BR"/>
        </w:rPr>
        <w:t xml:space="preserve"> e a </w:t>
      </w:r>
      <w:hyperlink r:id="rId10" w:history="1">
        <w:r w:rsidRPr="00812DD5">
          <w:rPr>
            <w:rFonts w:ascii="Book Antiqua" w:eastAsia="Times New Roman" w:hAnsi="Book Antiqua" w:cs="Times New Roman"/>
            <w:b/>
            <w:bCs/>
            <w:color w:val="0000FF"/>
            <w:sz w:val="19"/>
            <w:szCs w:val="19"/>
            <w:u w:val="single"/>
            <w:lang w:eastAsia="pt-BR"/>
          </w:rPr>
          <w:t>Lei n</w:t>
        </w:r>
        <w:r w:rsidRPr="00812DD5">
          <w:rPr>
            <w:rFonts w:ascii="Book Antiqua" w:eastAsia="Times New Roman" w:hAnsi="Book Antiqua" w:cs="Times New Roman"/>
            <w:b/>
            <w:bCs/>
            <w:color w:val="0000FF"/>
            <w:sz w:val="19"/>
            <w:szCs w:val="19"/>
            <w:u w:val="single"/>
            <w:vertAlign w:val="superscript"/>
            <w:lang w:eastAsia="pt-BR"/>
          </w:rPr>
          <w:t>o</w:t>
        </w:r>
        <w:r w:rsidRPr="00812DD5">
          <w:rPr>
            <w:rFonts w:ascii="Book Antiqua" w:eastAsia="Times New Roman" w:hAnsi="Book Antiqua" w:cs="Times New Roman"/>
            <w:b/>
            <w:bCs/>
            <w:color w:val="0000FF"/>
            <w:sz w:val="19"/>
            <w:szCs w:val="19"/>
            <w:u w:val="single"/>
            <w:lang w:eastAsia="pt-BR"/>
          </w:rPr>
          <w:t xml:space="preserve"> 8.429, de 2 de junho de 1992</w:t>
        </w:r>
      </w:hyperlink>
      <w:r w:rsidRPr="00812DD5">
        <w:rPr>
          <w:rFonts w:ascii="Book Antiqua" w:eastAsia="Times New Roman" w:hAnsi="Book Antiqua" w:cs="Times New Roman"/>
          <w:b/>
          <w:bCs/>
          <w:color w:val="000000"/>
          <w:sz w:val="19"/>
          <w:szCs w:val="19"/>
          <w:lang w:eastAsia="pt-BR"/>
        </w:rPr>
        <w:t>, e por infringência de quaisquer das vedações previstas no art. 8</w:t>
      </w:r>
      <w:r w:rsidRPr="00812DD5">
        <w:rPr>
          <w:rFonts w:ascii="Book Antiqua" w:eastAsia="Times New Roman" w:hAnsi="Book Antiqua" w:cs="Times New Roman"/>
          <w:b/>
          <w:bCs/>
          <w:color w:val="000000"/>
          <w:sz w:val="19"/>
          <w:szCs w:val="19"/>
          <w:u w:val="single"/>
          <w:vertAlign w:val="superscript"/>
          <w:lang w:eastAsia="pt-BR"/>
        </w:rPr>
        <w:t>o</w:t>
      </w:r>
      <w:r w:rsidRPr="00812DD5">
        <w:rPr>
          <w:rFonts w:ascii="Book Antiqua" w:eastAsia="Times New Roman" w:hAnsi="Book Antiqua" w:cs="Times New Roman"/>
          <w:b/>
          <w:bCs/>
          <w:color w:val="000000"/>
          <w:sz w:val="19"/>
          <w:szCs w:val="19"/>
          <w:lang w:eastAsia="pt-BR"/>
        </w:rPr>
        <w:t xml:space="preserve"> desta Lei</w:t>
      </w:r>
      <w:r w:rsidRPr="00812DD5">
        <w:rPr>
          <w:rFonts w:ascii="Book Antiqua" w:eastAsia="Times New Roman" w:hAnsi="Book Antiqua" w:cs="Times New Roman"/>
          <w:b/>
          <w:bCs/>
          <w:color w:val="000000"/>
          <w:sz w:val="16"/>
          <w:szCs w:val="16"/>
          <w:lang w:eastAsia="pt-BR"/>
        </w:rPr>
        <w:t>. </w:t>
      </w:r>
      <w:r w:rsidR="008F1A96" w:rsidRPr="00812DD5">
        <w:rPr>
          <w:rFonts w:ascii="Book Antiqua" w:eastAsia="Times New Roman" w:hAnsi="Book Antiqua" w:cs="Times New Roman"/>
          <w:b/>
          <w:bCs/>
          <w:color w:val="FF0000"/>
          <w:sz w:val="16"/>
          <w:szCs w:val="16"/>
          <w:u w:val="single"/>
          <w:lang w:eastAsia="pt-BR"/>
        </w:rPr>
        <w:t>(TRF1-2011</w:t>
      </w:r>
      <w:r w:rsidR="00431C43" w:rsidRPr="00812DD5">
        <w:rPr>
          <w:rFonts w:ascii="Book Antiqua" w:eastAsia="Times New Roman" w:hAnsi="Book Antiqua" w:cs="Times New Roman"/>
          <w:b/>
          <w:bCs/>
          <w:color w:val="FF0000"/>
          <w:sz w:val="16"/>
          <w:szCs w:val="16"/>
          <w:u w:val="single"/>
          <w:lang w:eastAsia="pt-BR"/>
        </w:rPr>
        <w:t>/2015</w:t>
      </w:r>
      <w:r w:rsidR="008F1A96" w:rsidRPr="00812DD5">
        <w:rPr>
          <w:rFonts w:ascii="Book Antiqua" w:eastAsia="Times New Roman" w:hAnsi="Book Antiqua" w:cs="Times New Roman"/>
          <w:b/>
          <w:bCs/>
          <w:color w:val="FF0000"/>
          <w:sz w:val="16"/>
          <w:szCs w:val="16"/>
          <w:u w:val="single"/>
          <w:lang w:eastAsia="pt-BR"/>
        </w:rPr>
        <w:t>)</w:t>
      </w:r>
    </w:p>
    <w:p w14:paraId="5E434415" w14:textId="040D0CD1" w:rsidR="005A2442" w:rsidRPr="00812DD5"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12DD5">
        <w:rPr>
          <w:rFonts w:ascii="Book Antiqua" w:eastAsia="Times New Roman" w:hAnsi="Book Antiqua" w:cs="Times New Roman"/>
          <w:b/>
          <w:bCs/>
          <w:sz w:val="19"/>
          <w:szCs w:val="19"/>
          <w:highlight w:val="magenta"/>
          <w:lang w:eastAsia="pt-BR"/>
        </w:rPr>
        <w:t>Parágrafo único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Também perderá</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caps/>
          <w:sz w:val="19"/>
          <w:szCs w:val="19"/>
          <w:shd w:val="clear" w:color="auto" w:fill="F7CAAC" w:themeFill="accent2" w:themeFillTint="66"/>
          <w:lang w:eastAsia="pt-BR"/>
        </w:rPr>
        <w:t>mandato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automaticamente</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sz w:val="19"/>
          <w:szCs w:val="19"/>
          <w:highlight w:val="yellow"/>
          <w:lang w:eastAsia="pt-BR"/>
        </w:rPr>
        <w:t>membro do Tribunal</w:t>
      </w:r>
      <w:r w:rsidRPr="00812DD5">
        <w:rPr>
          <w:rFonts w:ascii="Book Antiqua" w:eastAsia="Times New Roman" w:hAnsi="Book Antiqua" w:cs="Times New Roman"/>
          <w:b/>
          <w:bCs/>
          <w:sz w:val="19"/>
          <w:szCs w:val="19"/>
          <w:lang w:eastAsia="pt-BR"/>
        </w:rPr>
        <w:t xml:space="preserve"> que faltar a 3 (três) reuniões ordinárias consecutivas, ou 20 (vinte) intercaladas, ressalvados os afastamentos temporários autorizados pelo Plenário</w:t>
      </w:r>
      <w:r w:rsidRPr="00812DD5">
        <w:rPr>
          <w:rFonts w:ascii="Book Antiqua" w:eastAsia="Times New Roman" w:hAnsi="Book Antiqua" w:cs="Times New Roman"/>
          <w:b/>
          <w:bCs/>
          <w:sz w:val="16"/>
          <w:szCs w:val="16"/>
          <w:lang w:eastAsia="pt-BR"/>
        </w:rPr>
        <w:t>. </w:t>
      </w:r>
      <w:r w:rsidR="008F1A96" w:rsidRPr="00812DD5">
        <w:rPr>
          <w:rFonts w:ascii="Book Antiqua" w:eastAsia="Times New Roman" w:hAnsi="Book Antiqua" w:cs="Times New Roman"/>
          <w:b/>
          <w:bCs/>
          <w:color w:val="FF0000"/>
          <w:sz w:val="16"/>
          <w:szCs w:val="16"/>
          <w:u w:val="single"/>
          <w:lang w:eastAsia="pt-BR"/>
        </w:rPr>
        <w:t>(TRF1-2011</w:t>
      </w:r>
      <w:r w:rsidR="00431C43" w:rsidRPr="00812DD5">
        <w:rPr>
          <w:rFonts w:ascii="Book Antiqua" w:eastAsia="Times New Roman" w:hAnsi="Book Antiqua" w:cs="Times New Roman"/>
          <w:b/>
          <w:bCs/>
          <w:color w:val="FF0000"/>
          <w:sz w:val="16"/>
          <w:szCs w:val="16"/>
          <w:u w:val="single"/>
          <w:lang w:eastAsia="pt-BR"/>
        </w:rPr>
        <w:t>/2015</w:t>
      </w:r>
      <w:r w:rsidR="008F1A96" w:rsidRPr="00812DD5">
        <w:rPr>
          <w:rFonts w:ascii="Book Antiqua" w:eastAsia="Times New Roman" w:hAnsi="Book Antiqua" w:cs="Times New Roman"/>
          <w:b/>
          <w:bCs/>
          <w:color w:val="FF0000"/>
          <w:sz w:val="16"/>
          <w:szCs w:val="16"/>
          <w:u w:val="single"/>
          <w:lang w:eastAsia="pt-BR"/>
        </w:rPr>
        <w:t>)</w:t>
      </w:r>
    </w:p>
    <w:p w14:paraId="5597B81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8"/>
      <w:bookmarkEnd w:id="17"/>
      <w:r w:rsidRPr="008F1A96">
        <w:rPr>
          <w:rFonts w:ascii="Book Antiqua" w:eastAsia="Times New Roman" w:hAnsi="Book Antiqua" w:cs="Times New Roman"/>
          <w:b/>
          <w:bCs/>
          <w:sz w:val="19"/>
          <w:szCs w:val="19"/>
          <w:highlight w:val="magenta"/>
          <w:lang w:eastAsia="pt-BR"/>
        </w:rPr>
        <w:t>Art. 8</w:t>
      </w:r>
      <w:r w:rsidRPr="008F1A96">
        <w:rPr>
          <w:rFonts w:ascii="Book Antiqua" w:eastAsia="Times New Roman" w:hAnsi="Book Antiqua" w:cs="Times New Roman"/>
          <w:b/>
          <w:bCs/>
          <w:sz w:val="19"/>
          <w:szCs w:val="19"/>
          <w:highlight w:val="magenta"/>
          <w:u w:val="single"/>
          <w:vertAlign w:val="superscript"/>
          <w:lang w:eastAsia="pt-BR"/>
        </w:rPr>
        <w:t>o</w:t>
      </w:r>
      <w:r w:rsidRPr="008F1A96">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Ao </w:t>
      </w:r>
      <w:r w:rsidRPr="008F1A96">
        <w:rPr>
          <w:rFonts w:ascii="Book Antiqua" w:eastAsia="Times New Roman" w:hAnsi="Book Antiqua" w:cs="Times New Roman"/>
          <w:b/>
          <w:bCs/>
          <w:sz w:val="19"/>
          <w:szCs w:val="19"/>
          <w:highlight w:val="yellow"/>
          <w:lang w:eastAsia="pt-BR"/>
        </w:rPr>
        <w:t>Presidente</w:t>
      </w:r>
      <w:r w:rsidRPr="00A06B3C">
        <w:rPr>
          <w:rFonts w:ascii="Book Antiqua" w:eastAsia="Times New Roman" w:hAnsi="Book Antiqua" w:cs="Times New Roman"/>
          <w:sz w:val="19"/>
          <w:szCs w:val="19"/>
          <w:lang w:eastAsia="pt-BR"/>
        </w:rPr>
        <w:t xml:space="preserve"> e aos </w:t>
      </w:r>
      <w:r w:rsidRPr="008F1A96">
        <w:rPr>
          <w:rFonts w:ascii="Book Antiqua" w:eastAsia="Times New Roman" w:hAnsi="Book Antiqua" w:cs="Times New Roman"/>
          <w:b/>
          <w:bCs/>
          <w:sz w:val="19"/>
          <w:szCs w:val="19"/>
          <w:highlight w:val="yellow"/>
          <w:lang w:eastAsia="pt-BR"/>
        </w:rPr>
        <w:t>Conselheiros</w:t>
      </w:r>
      <w:r w:rsidRPr="008F1A96">
        <w:rPr>
          <w:rFonts w:ascii="Book Antiqua" w:eastAsia="Times New Roman" w:hAnsi="Book Antiqua" w:cs="Times New Roman"/>
          <w:b/>
          <w:bCs/>
          <w:sz w:val="19"/>
          <w:szCs w:val="19"/>
          <w:lang w:eastAsia="pt-BR"/>
        </w:rPr>
        <w:t xml:space="preserve"> </w:t>
      </w:r>
      <w:r w:rsidRPr="008F1A96">
        <w:rPr>
          <w:rFonts w:ascii="Book Antiqua" w:eastAsia="Times New Roman" w:hAnsi="Book Antiqua" w:cs="Times New Roman"/>
          <w:b/>
          <w:bCs/>
          <w:caps/>
          <w:sz w:val="19"/>
          <w:szCs w:val="19"/>
          <w:highlight w:val="green"/>
          <w:lang w:eastAsia="pt-BR"/>
        </w:rPr>
        <w:t>é vedado</w:t>
      </w:r>
      <w:r w:rsidRPr="00A06B3C">
        <w:rPr>
          <w:rFonts w:ascii="Book Antiqua" w:eastAsia="Times New Roman" w:hAnsi="Book Antiqua" w:cs="Times New Roman"/>
          <w:sz w:val="19"/>
          <w:szCs w:val="19"/>
          <w:lang w:eastAsia="pt-BR"/>
        </w:rPr>
        <w:t>: </w:t>
      </w:r>
    </w:p>
    <w:p w14:paraId="387F0C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receber, a qualquer título, e sob qualquer pretexto, honorários, percentagens ou custas; </w:t>
      </w:r>
    </w:p>
    <w:p w14:paraId="7D05B3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exercer profissão liberal; </w:t>
      </w:r>
    </w:p>
    <w:p w14:paraId="5EBCE98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participar, na forma de controlador, diretor, administrador, gerente, preposto ou mandatário, de sociedade civil, comercial ou empresas de qualquer espécie; </w:t>
      </w:r>
    </w:p>
    <w:p w14:paraId="105744B3" w14:textId="449913D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A1845">
        <w:rPr>
          <w:rFonts w:ascii="Book Antiqua" w:eastAsia="Times New Roman" w:hAnsi="Book Antiqua" w:cs="Times New Roman"/>
          <w:b/>
          <w:bCs/>
          <w:sz w:val="19"/>
          <w:szCs w:val="19"/>
          <w:lang w:eastAsia="pt-BR"/>
        </w:rPr>
        <w:t>IV - emitir parecer sobre matéria de sua especialização, ainda que em tese, ou funcionar como consultor de qualquer tipo de empresa</w:t>
      </w:r>
      <w:r w:rsidRPr="00F71D23">
        <w:rPr>
          <w:rFonts w:ascii="Book Antiqua" w:eastAsia="Times New Roman" w:hAnsi="Book Antiqua" w:cs="Times New Roman"/>
          <w:sz w:val="16"/>
          <w:szCs w:val="16"/>
          <w:lang w:eastAsia="pt-BR"/>
        </w:rPr>
        <w:t>; </w:t>
      </w:r>
      <w:r w:rsidR="008F1A96" w:rsidRPr="00F71D23">
        <w:rPr>
          <w:rFonts w:ascii="Book Antiqua" w:eastAsia="Times New Roman" w:hAnsi="Book Antiqua" w:cs="Times New Roman"/>
          <w:b/>
          <w:bCs/>
          <w:color w:val="FF0000"/>
          <w:sz w:val="16"/>
          <w:szCs w:val="16"/>
          <w:u w:val="single"/>
          <w:lang w:eastAsia="pt-BR"/>
        </w:rPr>
        <w:t>(TRF1-2011)</w:t>
      </w:r>
    </w:p>
    <w:p w14:paraId="7EF32F0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V - manifestar, por qualquer meio de comunicação, opinião sobre processo pendente de julgamento, ou juízo depreciativo sobre despachos, votos ou sentenças de órgãos judiciais, ressalvada a crítica nos autos, em obras técnicas ou no exercício do magistério; e </w:t>
      </w:r>
    </w:p>
    <w:p w14:paraId="52606C5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exercer atividade político-partidária. </w:t>
      </w:r>
    </w:p>
    <w:p w14:paraId="58286FF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É vedado ao Presidente e aos Conselheiros, por um período de 120 (cento e vinte) dias, contado da data em que deixar o cargo, representar qualquer pessoa, física ou jurídica, ou interesse perante o SBDC, ressalvada a defesa de direito próprio. </w:t>
      </w:r>
    </w:p>
    <w:p w14:paraId="225C18F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Durante o período mencionado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Presidente e os Conselheiros receberão a mesma remuneração do cargo que ocupavam.  </w:t>
      </w:r>
    </w:p>
    <w:p w14:paraId="4236AB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Incorre na prática de advocacia administrativa, sujeitando-se à pena prevista no </w:t>
      </w:r>
      <w:hyperlink r:id="rId11" w:anchor="art321" w:history="1">
        <w:r w:rsidRPr="00A06B3C">
          <w:rPr>
            <w:rFonts w:ascii="Book Antiqua" w:eastAsia="Times New Roman" w:hAnsi="Book Antiqua" w:cs="Times New Roman"/>
            <w:color w:val="0000FF"/>
            <w:sz w:val="19"/>
            <w:szCs w:val="19"/>
            <w:u w:val="single"/>
            <w:lang w:eastAsia="pt-BR"/>
          </w:rPr>
          <w:t>art. 321 do Decreto-Lei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2.848, de 7 de dezembro de 1940</w:t>
        </w:r>
      </w:hyperlink>
      <w:r w:rsidRPr="00A06B3C">
        <w:rPr>
          <w:rFonts w:ascii="Book Antiqua" w:eastAsia="Times New Roman" w:hAnsi="Book Antiqua" w:cs="Times New Roman"/>
          <w:sz w:val="19"/>
          <w:szCs w:val="19"/>
          <w:lang w:eastAsia="pt-BR"/>
        </w:rPr>
        <w:t xml:space="preserve"> - Código Penal, o ex-presidente ou ex-conselheiro que violar o impedimento previsto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465C2DF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É vedado, a qualquer tempo, ao Presidente e aos Conselheiros utilizar informações privilegiadas obtidas em decorrência do cargo exercido. </w:t>
      </w:r>
    </w:p>
    <w:p w14:paraId="595B8E9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8" w:name="tituloiicapituloiisecaoiisubsecaoi"/>
      <w:bookmarkEnd w:id="18"/>
      <w:r w:rsidRPr="00A06B3C">
        <w:rPr>
          <w:rFonts w:ascii="Book Antiqua" w:eastAsia="Times New Roman" w:hAnsi="Book Antiqua" w:cs="Times New Roman"/>
          <w:b/>
          <w:bCs/>
          <w:sz w:val="19"/>
          <w:szCs w:val="19"/>
          <w:lang w:eastAsia="pt-BR"/>
        </w:rPr>
        <w:t>Subseção I</w:t>
      </w:r>
    </w:p>
    <w:p w14:paraId="2879B2A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 Plenário do Tribunal </w:t>
      </w:r>
    </w:p>
    <w:p w14:paraId="5FC7D0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 w:name="art9"/>
      <w:bookmarkEnd w:id="19"/>
      <w:r w:rsidRPr="00A06B3C">
        <w:rPr>
          <w:rFonts w:ascii="Book Antiqua" w:eastAsia="Times New Roman" w:hAnsi="Book Antiqua" w:cs="Times New Roman"/>
          <w:b/>
          <w:bCs/>
          <w:sz w:val="19"/>
          <w:szCs w:val="19"/>
          <w:highlight w:val="magenta"/>
          <w:lang w:eastAsia="pt-BR"/>
        </w:rPr>
        <w:t>Art. 9</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r w:rsidRPr="00A06B3C">
        <w:rPr>
          <w:rFonts w:ascii="Book Antiqua" w:eastAsia="Times New Roman" w:hAnsi="Book Antiqua" w:cs="Times New Roman"/>
          <w:sz w:val="19"/>
          <w:szCs w:val="19"/>
          <w:lang w:eastAsia="pt-BR"/>
        </w:rPr>
        <w:t xml:space="preserve"> ao </w:t>
      </w:r>
      <w:r w:rsidRPr="00A06B3C">
        <w:rPr>
          <w:rFonts w:ascii="Book Antiqua" w:eastAsia="Times New Roman" w:hAnsi="Book Antiqua" w:cs="Times New Roman"/>
          <w:b/>
          <w:bCs/>
          <w:caps/>
          <w:sz w:val="19"/>
          <w:szCs w:val="19"/>
          <w:shd w:val="clear" w:color="auto" w:fill="F7CAAC" w:themeFill="accent2" w:themeFillTint="66"/>
          <w:lang w:eastAsia="pt-BR"/>
        </w:rPr>
        <w:t>Plenário do Tribunal</w:t>
      </w:r>
      <w:r w:rsidR="009507A9" w:rsidRPr="00A06B3C">
        <w:rPr>
          <w:rFonts w:ascii="Book Antiqua" w:eastAsia="Times New Roman" w:hAnsi="Book Antiqua" w:cs="Times New Roman"/>
          <w:sz w:val="19"/>
          <w:szCs w:val="19"/>
          <w:lang w:eastAsia="pt-BR"/>
        </w:rPr>
        <w:t xml:space="preserve"> </w:t>
      </w:r>
      <w:r w:rsidR="009507A9" w:rsidRPr="00A06B3C">
        <w:rPr>
          <w:rFonts w:ascii="Book Antiqua" w:eastAsia="Times New Roman" w:hAnsi="Book Antiqua" w:cs="Times New Roman"/>
          <w:b/>
          <w:bCs/>
          <w:i/>
          <w:iCs/>
          <w:color w:val="FF0000"/>
          <w:sz w:val="19"/>
          <w:szCs w:val="19"/>
          <w:lang w:eastAsia="pt-BR"/>
        </w:rPr>
        <w:t>[Obs.: órgão do CADE.]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dentre outras atribuições</w:t>
      </w:r>
      <w:r w:rsidRPr="00A06B3C">
        <w:rPr>
          <w:rFonts w:ascii="Book Antiqua" w:eastAsia="Times New Roman" w:hAnsi="Book Antiqua" w:cs="Times New Roman"/>
          <w:b/>
          <w:bCs/>
          <w:sz w:val="19"/>
          <w:szCs w:val="19"/>
          <w:lang w:eastAsia="pt-BR"/>
        </w:rPr>
        <w:t xml:space="preserve"> </w:t>
      </w:r>
      <w:r w:rsidRPr="00A06B3C">
        <w:rPr>
          <w:rFonts w:ascii="Book Antiqua" w:eastAsia="Times New Roman" w:hAnsi="Book Antiqua" w:cs="Times New Roman"/>
          <w:b/>
          <w:bCs/>
          <w:sz w:val="19"/>
          <w:szCs w:val="19"/>
          <w:highlight w:val="yellow"/>
          <w:lang w:eastAsia="pt-BR"/>
        </w:rPr>
        <w:t>previstas nesta Lei</w:t>
      </w:r>
      <w:r w:rsidRPr="00A06B3C">
        <w:rPr>
          <w:rFonts w:ascii="Book Antiqua" w:eastAsia="Times New Roman" w:hAnsi="Book Antiqua" w:cs="Times New Roman"/>
          <w:sz w:val="19"/>
          <w:szCs w:val="19"/>
          <w:lang w:eastAsia="pt-BR"/>
        </w:rPr>
        <w:t>: </w:t>
      </w:r>
    </w:p>
    <w:p w14:paraId="0F9BF5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zelar pela observância desta Lei e seu regulamento e do regimento interno;  </w:t>
      </w:r>
    </w:p>
    <w:p w14:paraId="6D33709A" w14:textId="21FD279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06B3C">
        <w:rPr>
          <w:rFonts w:ascii="Book Antiqua" w:eastAsia="Times New Roman" w:hAnsi="Book Antiqua" w:cs="Times New Roman"/>
          <w:sz w:val="19"/>
          <w:szCs w:val="19"/>
          <w:lang w:eastAsia="pt-BR"/>
        </w:rPr>
        <w:t xml:space="preserve">II - </w:t>
      </w:r>
      <w:r w:rsidRPr="00A06B3C">
        <w:rPr>
          <w:rFonts w:ascii="Book Antiqua" w:eastAsia="Times New Roman" w:hAnsi="Book Antiqua" w:cs="Times New Roman"/>
          <w:b/>
          <w:bCs/>
          <w:caps/>
          <w:sz w:val="19"/>
          <w:szCs w:val="19"/>
          <w:highlight w:val="green"/>
          <w:lang w:eastAsia="pt-BR"/>
        </w:rPr>
        <w:t>decidir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sobre a existência</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cyan"/>
          <w:lang w:eastAsia="pt-BR"/>
        </w:rPr>
        <w:t>de infração à ordem econômica</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caps/>
          <w:sz w:val="19"/>
          <w:szCs w:val="19"/>
          <w:highlight w:val="green"/>
          <w:lang w:eastAsia="pt-BR"/>
        </w:rPr>
        <w:t>aplicar</w:t>
      </w:r>
      <w:r w:rsidRPr="00A06B3C">
        <w:rPr>
          <w:rFonts w:ascii="Book Antiqua" w:eastAsia="Times New Roman" w:hAnsi="Book Antiqua" w:cs="Times New Roman"/>
          <w:sz w:val="19"/>
          <w:szCs w:val="19"/>
          <w:lang w:eastAsia="pt-BR"/>
        </w:rPr>
        <w:t xml:space="preserve"> as </w:t>
      </w:r>
      <w:r w:rsidRPr="00CD39D6">
        <w:rPr>
          <w:rFonts w:ascii="Book Antiqua" w:eastAsia="Times New Roman" w:hAnsi="Book Antiqua" w:cs="Times New Roman"/>
          <w:b/>
          <w:bCs/>
          <w:sz w:val="19"/>
          <w:szCs w:val="19"/>
          <w:highlight w:val="cyan"/>
          <w:lang w:eastAsia="pt-BR"/>
        </w:rPr>
        <w:t>penalidades</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yellow"/>
          <w:lang w:eastAsia="pt-BR"/>
        </w:rPr>
        <w:t>previstas em lei</w:t>
      </w:r>
      <w:r w:rsidRPr="00F71D23">
        <w:rPr>
          <w:rFonts w:ascii="Book Antiqua" w:eastAsia="Times New Roman" w:hAnsi="Book Antiqua" w:cs="Times New Roman"/>
          <w:sz w:val="16"/>
          <w:szCs w:val="16"/>
          <w:lang w:eastAsia="pt-BR"/>
        </w:rPr>
        <w:t>;</w:t>
      </w:r>
      <w:r w:rsidR="00321F39" w:rsidRPr="00F71D23">
        <w:rPr>
          <w:rFonts w:ascii="Book Antiqua" w:eastAsia="Times New Roman" w:hAnsi="Book Antiqua" w:cs="Times New Roman"/>
          <w:sz w:val="16"/>
          <w:szCs w:val="16"/>
          <w:lang w:eastAsia="pt-BR"/>
        </w:rPr>
        <w:t xml:space="preserve"> </w:t>
      </w:r>
      <w:r w:rsidR="00321F39"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(TCDF-2013)</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p>
    <w:p w14:paraId="6973BDED" w14:textId="3334F5A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III - </w:t>
      </w:r>
      <w:r w:rsidRPr="00CD39D6">
        <w:rPr>
          <w:rFonts w:ascii="Book Antiqua" w:eastAsia="Times New Roman" w:hAnsi="Book Antiqua" w:cs="Times New Roman"/>
          <w:b/>
          <w:bCs/>
          <w:caps/>
          <w:sz w:val="19"/>
          <w:szCs w:val="19"/>
          <w:highlight w:val="green"/>
          <w:lang w:eastAsia="pt-BR"/>
        </w:rPr>
        <w:t>decidir</w:t>
      </w:r>
      <w:r w:rsidRPr="00A06B3C">
        <w:rPr>
          <w:rFonts w:ascii="Book Antiqua" w:eastAsia="Times New Roman" w:hAnsi="Book Antiqua" w:cs="Times New Roman"/>
          <w:sz w:val="19"/>
          <w:szCs w:val="19"/>
          <w:lang w:eastAsia="pt-BR"/>
        </w:rPr>
        <w:t xml:space="preserve"> </w:t>
      </w:r>
      <w:r w:rsidRPr="00CD39D6">
        <w:rPr>
          <w:rFonts w:ascii="Book Antiqua" w:eastAsia="Times New Roman" w:hAnsi="Book Antiqua" w:cs="Times New Roman"/>
          <w:b/>
          <w:bCs/>
          <w:sz w:val="19"/>
          <w:szCs w:val="19"/>
          <w:lang w:eastAsia="pt-BR"/>
        </w:rPr>
        <w:t xml:space="preserve">os </w:t>
      </w:r>
      <w:r w:rsidRPr="00CD39D6">
        <w:rPr>
          <w:rFonts w:ascii="Book Antiqua" w:eastAsia="Times New Roman" w:hAnsi="Book Antiqua" w:cs="Times New Roman"/>
          <w:b/>
          <w:bCs/>
          <w:sz w:val="19"/>
          <w:szCs w:val="19"/>
          <w:highlight w:val="yellow"/>
          <w:lang w:eastAsia="pt-BR"/>
        </w:rPr>
        <w:t>processos administrativos para imposição</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cyan"/>
          <w:lang w:eastAsia="pt-BR"/>
        </w:rPr>
        <w:t>de sanções administrativas por infrações à ordem econômica</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yellow"/>
          <w:lang w:eastAsia="pt-BR"/>
        </w:rPr>
        <w:t>instaurados pela Superintendência-Geral</w:t>
      </w:r>
      <w:r w:rsidRPr="00F71D23">
        <w:rPr>
          <w:rFonts w:ascii="Book Antiqua" w:eastAsia="Times New Roman" w:hAnsi="Book Antiqua" w:cs="Times New Roman"/>
          <w:sz w:val="16"/>
          <w:szCs w:val="16"/>
          <w:lang w:eastAsia="pt-BR"/>
        </w:rPr>
        <w:t>; </w:t>
      </w:r>
      <w:r w:rsidR="00321F39" w:rsidRPr="00F71D23">
        <w:rPr>
          <w:rFonts w:ascii="Book Antiqua" w:eastAsia="Times New Roman" w:hAnsi="Book Antiqua" w:cs="Times New Roman"/>
          <w:b/>
          <w:bCs/>
          <w:color w:val="FF0000"/>
          <w:sz w:val="16"/>
          <w:szCs w:val="16"/>
          <w:u w:val="single"/>
          <w:lang w:eastAsia="pt-BR"/>
        </w:rPr>
        <w:t>(MPF-2011)</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p>
    <w:p w14:paraId="184A223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ordenar providências que conduzam à cessação de infração à ordem econômica, dentro do prazo que determinar; </w:t>
      </w:r>
    </w:p>
    <w:p w14:paraId="6F0F47C8" w14:textId="556E18E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40432">
        <w:rPr>
          <w:rFonts w:ascii="Book Antiqua" w:eastAsia="Times New Roman" w:hAnsi="Book Antiqua" w:cs="Times New Roman"/>
          <w:b/>
          <w:bCs/>
          <w:sz w:val="19"/>
          <w:szCs w:val="19"/>
          <w:lang w:eastAsia="pt-BR"/>
        </w:rPr>
        <w:t xml:space="preserve">V - </w:t>
      </w:r>
      <w:r w:rsidRPr="00840432">
        <w:rPr>
          <w:rFonts w:ascii="Book Antiqua" w:eastAsia="Times New Roman" w:hAnsi="Book Antiqua" w:cs="Times New Roman"/>
          <w:b/>
          <w:bCs/>
          <w:caps/>
          <w:sz w:val="19"/>
          <w:szCs w:val="19"/>
          <w:highlight w:val="green"/>
          <w:lang w:eastAsia="pt-BR"/>
        </w:rPr>
        <w:t>aprovar</w:t>
      </w:r>
      <w:r w:rsidRPr="00840432">
        <w:rPr>
          <w:rFonts w:ascii="Book Antiqua" w:eastAsia="Times New Roman" w:hAnsi="Book Antiqua" w:cs="Times New Roman"/>
          <w:b/>
          <w:bCs/>
          <w:sz w:val="19"/>
          <w:szCs w:val="19"/>
          <w:lang w:eastAsia="pt-BR"/>
        </w:rPr>
        <w:t xml:space="preserve"> os termos do compromisso de cessação de prática e do acordo em controle de concentrações, bem como determinar à Superintendência-Geral que fiscalize seu cumprimento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3F0304" w:rsidRPr="00F71D23">
        <w:rPr>
          <w:rFonts w:ascii="Book Antiqua" w:eastAsia="Times New Roman" w:hAnsi="Book Antiqua" w:cs="Times New Roman"/>
          <w:b/>
          <w:bCs/>
          <w:color w:val="FF0000"/>
          <w:sz w:val="16"/>
          <w:szCs w:val="16"/>
          <w:u w:val="single"/>
          <w:lang w:eastAsia="pt-BR"/>
        </w:rPr>
        <w:t>(MPF-2013)</w:t>
      </w:r>
    </w:p>
    <w:p w14:paraId="3841BF83" w14:textId="07EFA4D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40432">
        <w:rPr>
          <w:rFonts w:ascii="Book Antiqua" w:eastAsia="Times New Roman" w:hAnsi="Book Antiqua" w:cs="Times New Roman"/>
          <w:b/>
          <w:bCs/>
          <w:sz w:val="19"/>
          <w:szCs w:val="19"/>
          <w:lang w:eastAsia="pt-BR"/>
        </w:rPr>
        <w:t xml:space="preserve">VI - </w:t>
      </w:r>
      <w:r w:rsidRPr="00840432">
        <w:rPr>
          <w:rFonts w:ascii="Book Antiqua" w:eastAsia="Times New Roman" w:hAnsi="Book Antiqua" w:cs="Times New Roman"/>
          <w:b/>
          <w:bCs/>
          <w:caps/>
          <w:sz w:val="19"/>
          <w:szCs w:val="19"/>
          <w:highlight w:val="green"/>
          <w:lang w:eastAsia="pt-BR"/>
        </w:rPr>
        <w:t>apreciar</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caps/>
          <w:sz w:val="19"/>
          <w:szCs w:val="19"/>
          <w:shd w:val="clear" w:color="auto" w:fill="F7CAAC" w:themeFill="accent2" w:themeFillTint="66"/>
          <w:lang w:eastAsia="pt-BR"/>
        </w:rPr>
        <w:t>em grau de recurso</w:t>
      </w:r>
      <w:r w:rsidRPr="00840432">
        <w:rPr>
          <w:rFonts w:ascii="Book Antiqua" w:eastAsia="Times New Roman" w:hAnsi="Book Antiqua" w:cs="Times New Roman"/>
          <w:b/>
          <w:bCs/>
          <w:sz w:val="19"/>
          <w:szCs w:val="19"/>
          <w:lang w:eastAsia="pt-BR"/>
        </w:rPr>
        <w:t xml:space="preserve">, as </w:t>
      </w:r>
      <w:r w:rsidRPr="00840432">
        <w:rPr>
          <w:rFonts w:ascii="Book Antiqua" w:eastAsia="Times New Roman" w:hAnsi="Book Antiqua" w:cs="Times New Roman"/>
          <w:b/>
          <w:bCs/>
          <w:sz w:val="19"/>
          <w:szCs w:val="19"/>
          <w:highlight w:val="cyan"/>
          <w:lang w:eastAsia="pt-BR"/>
        </w:rPr>
        <w:t>medidas preventivas adotadas</w:t>
      </w:r>
      <w:r w:rsidRPr="00840432">
        <w:rPr>
          <w:rFonts w:ascii="Book Antiqua" w:eastAsia="Times New Roman" w:hAnsi="Book Antiqua" w:cs="Times New Roman"/>
          <w:b/>
          <w:bCs/>
          <w:sz w:val="19"/>
          <w:szCs w:val="19"/>
          <w:lang w:eastAsia="pt-BR"/>
        </w:rPr>
        <w:t xml:space="preserve"> pelo </w:t>
      </w:r>
      <w:r w:rsidRPr="00840432">
        <w:rPr>
          <w:rFonts w:ascii="Book Antiqua" w:eastAsia="Times New Roman" w:hAnsi="Book Antiqua" w:cs="Times New Roman"/>
          <w:b/>
          <w:bCs/>
          <w:sz w:val="19"/>
          <w:szCs w:val="19"/>
          <w:highlight w:val="yellow"/>
          <w:lang w:eastAsia="pt-BR"/>
        </w:rPr>
        <w:t>Conselheiro-Relator</w:t>
      </w:r>
      <w:r w:rsidRPr="00840432">
        <w:rPr>
          <w:rFonts w:ascii="Book Antiqua" w:eastAsia="Times New Roman" w:hAnsi="Book Antiqua" w:cs="Times New Roman"/>
          <w:b/>
          <w:bCs/>
          <w:sz w:val="19"/>
          <w:szCs w:val="19"/>
          <w:lang w:eastAsia="pt-BR"/>
        </w:rPr>
        <w:t xml:space="preserve"> ou pela </w:t>
      </w:r>
      <w:r w:rsidRPr="00840432">
        <w:rPr>
          <w:rFonts w:ascii="Book Antiqua" w:eastAsia="Times New Roman" w:hAnsi="Book Antiqua" w:cs="Times New Roman"/>
          <w:b/>
          <w:bCs/>
          <w:sz w:val="19"/>
          <w:szCs w:val="19"/>
          <w:highlight w:val="yellow"/>
          <w:lang w:eastAsia="pt-BR"/>
        </w:rPr>
        <w:t>Superintendência</w:t>
      </w:r>
      <w:r w:rsidRPr="00A06B3C">
        <w:rPr>
          <w:rFonts w:ascii="Book Antiqua" w:eastAsia="Times New Roman" w:hAnsi="Book Antiqua" w:cs="Times New Roman"/>
          <w:b/>
          <w:bCs/>
          <w:sz w:val="19"/>
          <w:szCs w:val="19"/>
          <w:highlight w:val="yellow"/>
          <w:lang w:eastAsia="pt-BR"/>
        </w:rPr>
        <w:t>-Geral</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p>
    <w:p w14:paraId="4D5CE8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intimar os interessados de suas decisões; </w:t>
      </w:r>
    </w:p>
    <w:p w14:paraId="0043A2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requisitar dos órgãos e entidades da administração pública federal e requerer às autoridades dos Estados, Municípios, do Distrito Federal e dos Territórios as medidas necessárias ao cumprimento desta Lei; </w:t>
      </w:r>
    </w:p>
    <w:p w14:paraId="3DCA2D0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contratar a realização de exames, vistorias e estudos, aprovando, em cada caso, os respectivos honorários profissionais e demais despesas de processo, que deverão ser pagas pela empresa, se vier a ser punida nos termos desta Lei; </w:t>
      </w:r>
    </w:p>
    <w:p w14:paraId="102E3E1D" w14:textId="0A71597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840432">
        <w:rPr>
          <w:rFonts w:ascii="Book Antiqua" w:eastAsia="Times New Roman" w:hAnsi="Book Antiqua" w:cs="Times New Roman"/>
          <w:b/>
          <w:bCs/>
          <w:sz w:val="19"/>
          <w:szCs w:val="19"/>
          <w:lang w:eastAsia="pt-BR"/>
        </w:rPr>
        <w:t xml:space="preserve">X - </w:t>
      </w:r>
      <w:r w:rsidRPr="00840432">
        <w:rPr>
          <w:rFonts w:ascii="Book Antiqua" w:eastAsia="Times New Roman" w:hAnsi="Book Antiqua" w:cs="Times New Roman"/>
          <w:b/>
          <w:bCs/>
          <w:caps/>
          <w:sz w:val="19"/>
          <w:szCs w:val="19"/>
          <w:highlight w:val="green"/>
          <w:lang w:eastAsia="pt-BR"/>
        </w:rPr>
        <w:t>apreciar</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sz w:val="19"/>
          <w:szCs w:val="19"/>
          <w:highlight w:val="cyan"/>
          <w:lang w:eastAsia="pt-BR"/>
        </w:rPr>
        <w:t>processos administrativos</w:t>
      </w:r>
      <w:r w:rsidRPr="00840432">
        <w:rPr>
          <w:rFonts w:ascii="Book Antiqua" w:eastAsia="Times New Roman" w:hAnsi="Book Antiqua" w:cs="Times New Roman"/>
          <w:b/>
          <w:bCs/>
          <w:sz w:val="19"/>
          <w:szCs w:val="19"/>
          <w:lang w:eastAsia="pt-BR"/>
        </w:rPr>
        <w:t xml:space="preserve"> de </w:t>
      </w:r>
      <w:r w:rsidRPr="00840432">
        <w:rPr>
          <w:rFonts w:ascii="Book Antiqua" w:eastAsia="Times New Roman" w:hAnsi="Book Antiqua" w:cs="Times New Roman"/>
          <w:b/>
          <w:bCs/>
          <w:caps/>
          <w:sz w:val="19"/>
          <w:szCs w:val="19"/>
          <w:shd w:val="clear" w:color="auto" w:fill="F7CAAC" w:themeFill="accent2" w:themeFillTint="66"/>
          <w:lang w:eastAsia="pt-BR"/>
        </w:rPr>
        <w:t>atos de concentração econômica</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sz w:val="19"/>
          <w:szCs w:val="19"/>
          <w:highlight w:val="yellow"/>
          <w:lang w:eastAsia="pt-BR"/>
        </w:rPr>
        <w:t>na forma desta Lei</w:t>
      </w:r>
      <w:r w:rsidRPr="00840432">
        <w:rPr>
          <w:rFonts w:ascii="Book Antiqua" w:eastAsia="Times New Roman" w:hAnsi="Book Antiqua" w:cs="Times New Roman"/>
          <w:b/>
          <w:bCs/>
          <w:sz w:val="19"/>
          <w:szCs w:val="19"/>
          <w:lang w:eastAsia="pt-BR"/>
        </w:rPr>
        <w:t>, fixando, quando entender conveniente e oportuno, acordos em controle de atos de concentração</w:t>
      </w:r>
      <w:r w:rsidRPr="00F71D23">
        <w:rPr>
          <w:rFonts w:ascii="Book Antiqua" w:eastAsia="Times New Roman" w:hAnsi="Book Antiqua" w:cs="Times New Roman"/>
          <w:sz w:val="16"/>
          <w:szCs w:val="16"/>
          <w:lang w:eastAsia="pt-BR"/>
        </w:rPr>
        <w:t>;</w:t>
      </w:r>
      <w:r w:rsidR="00840432" w:rsidRPr="00F71D23">
        <w:rPr>
          <w:rFonts w:ascii="Book Antiqua" w:eastAsia="Times New Roman" w:hAnsi="Book Antiqua" w:cs="Times New Roman"/>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840432" w14:paraId="46E832B2" w14:textId="77777777" w:rsidTr="0072020E">
        <w:tc>
          <w:tcPr>
            <w:tcW w:w="8494" w:type="dxa"/>
            <w:shd w:val="clear" w:color="auto" w:fill="CCFFFF"/>
          </w:tcPr>
          <w:p w14:paraId="0A505561" w14:textId="1B46E67E" w:rsidR="00840432" w:rsidRPr="00585139" w:rsidRDefault="00840432" w:rsidP="0072020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sz w:val="19"/>
                <w:szCs w:val="19"/>
                <w:lang w:eastAsia="pt-BR"/>
              </w:rPr>
              <w:t>A respeito dos atos de concentração, assinale a opção correta</w:t>
            </w:r>
            <w:r>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sz w:val="19"/>
                <w:szCs w:val="19"/>
                <w:lang w:eastAsia="pt-BR"/>
              </w:rPr>
              <w:t>Os processos administrativos de atos de concentração devem ser julgados pelo plenário do Tribunal Administrativo de Defesa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X da Lei.</w:t>
            </w:r>
          </w:p>
        </w:tc>
      </w:tr>
    </w:tbl>
    <w:p w14:paraId="591194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determinar à Superintendência-Geral que adote as medidas administrativas necessárias à execução e fiel cumprimento de suas decisões; </w:t>
      </w:r>
    </w:p>
    <w:p w14:paraId="128889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 - requisitar serviços e pessoal de quaisquer órgãos e entidades do Poder Público Federal; </w:t>
      </w:r>
    </w:p>
    <w:p w14:paraId="1B1D20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XIII - requerer à Procuradoria Federal junto ao Cade a adoção de providências administrativas e judiciais; </w:t>
      </w:r>
    </w:p>
    <w:p w14:paraId="4764555D"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sz w:val="19"/>
          <w:szCs w:val="19"/>
          <w:lang w:eastAsia="pt-BR"/>
        </w:rPr>
        <w:t xml:space="preserve">XIV - </w:t>
      </w:r>
      <w:r w:rsidRPr="00A06B3C">
        <w:rPr>
          <w:rFonts w:ascii="Book Antiqua" w:eastAsia="Times New Roman" w:hAnsi="Book Antiqua" w:cs="Times New Roman"/>
          <w:b/>
          <w:bCs/>
          <w:caps/>
          <w:sz w:val="19"/>
          <w:szCs w:val="19"/>
          <w:highlight w:val="green"/>
          <w:lang w:eastAsia="pt-BR"/>
        </w:rPr>
        <w:t>instruir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 público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sobre as formas</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F71D23">
        <w:rPr>
          <w:rFonts w:ascii="Book Antiqua" w:eastAsia="Times New Roman" w:hAnsi="Book Antiqua" w:cs="Times New Roman"/>
          <w:sz w:val="16"/>
          <w:szCs w:val="16"/>
          <w:lang w:eastAsia="pt-BR"/>
        </w:rPr>
        <w:t>; </w:t>
      </w:r>
      <w:r w:rsidR="009507A9" w:rsidRPr="00F71D23">
        <w:rPr>
          <w:rFonts w:ascii="Book Antiqua" w:eastAsia="Times New Roman" w:hAnsi="Book Antiqua" w:cs="Times New Roman"/>
          <w:b/>
          <w:bCs/>
          <w:color w:val="FF0000"/>
          <w:sz w:val="16"/>
          <w:szCs w:val="16"/>
          <w:u w:val="single"/>
          <w:lang w:eastAsia="pt-BR"/>
        </w:rPr>
        <w:t>(TJSC-2019)</w:t>
      </w:r>
    </w:p>
    <w:p w14:paraId="6F2BB02B" w14:textId="77777777" w:rsidR="005A2442" w:rsidRPr="00324F90"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XV - elaborar e aprovar regimento interno do Cade, dispondo sobre seu funcionamento, forma das deliberações, normas de procedimento e organização de seus serviços internos</w:t>
      </w:r>
      <w:r w:rsidRPr="00324F90">
        <w:rPr>
          <w:rFonts w:ascii="Book Antiqua" w:eastAsia="Times New Roman" w:hAnsi="Book Antiqua" w:cs="Times New Roman"/>
          <w:sz w:val="18"/>
          <w:szCs w:val="18"/>
          <w:lang w:eastAsia="pt-BR"/>
        </w:rPr>
        <w:t>; </w:t>
      </w:r>
      <w:r w:rsidR="00C41115" w:rsidRPr="00324F90">
        <w:rPr>
          <w:rFonts w:ascii="Book Antiqua" w:eastAsia="Times New Roman" w:hAnsi="Book Antiqua" w:cs="Times New Roman"/>
          <w:sz w:val="18"/>
          <w:szCs w:val="18"/>
          <w:lang w:eastAsia="pt-BR"/>
        </w:rPr>
        <w:t xml:space="preserve"> </w:t>
      </w:r>
      <w:hyperlink r:id="rId12" w:anchor="art6" w:history="1">
        <w:r w:rsidR="00C41115" w:rsidRPr="00324F90">
          <w:rPr>
            <w:rStyle w:val="Hyperlink"/>
            <w:rFonts w:ascii="Book Antiqua" w:eastAsia="Times New Roman" w:hAnsi="Book Antiqua" w:cs="Times New Roman"/>
            <w:sz w:val="18"/>
            <w:szCs w:val="18"/>
            <w:lang w:eastAsia="pt-BR"/>
          </w:rPr>
          <w:t>Vide Decreto nº 9.011, de 2017</w:t>
        </w:r>
      </w:hyperlink>
    </w:p>
    <w:p w14:paraId="7A1244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XVI - propor a estrutura do quadro de pessoal do Cade, observado o disposto no </w:t>
      </w:r>
      <w:hyperlink r:id="rId13" w:anchor="art37ii" w:history="1">
        <w:r w:rsidRPr="00A06B3C">
          <w:rPr>
            <w:rFonts w:ascii="Book Antiqua" w:eastAsia="Times New Roman" w:hAnsi="Book Antiqua" w:cs="Times New Roman"/>
            <w:color w:val="0000FF"/>
            <w:sz w:val="19"/>
            <w:szCs w:val="19"/>
            <w:u w:val="single"/>
            <w:lang w:eastAsia="pt-BR"/>
          </w:rPr>
          <w:t xml:space="preserve">inciso II do </w:t>
        </w:r>
      </w:hyperlink>
      <w:hyperlink r:id="rId14" w:anchor="art37ii" w:history="1">
        <w:r w:rsidRPr="00A06B3C">
          <w:rPr>
            <w:rFonts w:ascii="Book Antiqua" w:eastAsia="Times New Roman" w:hAnsi="Book Antiqua" w:cs="Times New Roman"/>
            <w:color w:val="0000FF"/>
            <w:sz w:val="19"/>
            <w:szCs w:val="19"/>
            <w:u w:val="single"/>
            <w:lang w:eastAsia="pt-BR"/>
          </w:rPr>
          <w:t>caput do art. 37 da Constituição Federal</w:t>
        </w:r>
      </w:hyperlink>
      <w:r w:rsidRPr="00A06B3C">
        <w:rPr>
          <w:rFonts w:ascii="Book Antiqua" w:eastAsia="Times New Roman" w:hAnsi="Book Antiqua" w:cs="Times New Roman"/>
          <w:sz w:val="19"/>
          <w:szCs w:val="19"/>
          <w:lang w:eastAsia="pt-BR"/>
        </w:rPr>
        <w:t>;  </w:t>
      </w:r>
    </w:p>
    <w:p w14:paraId="29D040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 - elaborar proposta orçamentária nos termos desta Lei; </w:t>
      </w:r>
    </w:p>
    <w:p w14:paraId="3543BFC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XVIII - requisitar informações de quaisquer pessoas, órgãos, autoridades e entidades públicas ou privadas, respeitando e mantendo o sigilo legal quando for o caso, bem como determinar as diligências que se fizerem necessárias ao exercício das suas funções; e </w:t>
      </w:r>
    </w:p>
    <w:p w14:paraId="03221C81" w14:textId="1474E00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4F90">
        <w:rPr>
          <w:rFonts w:ascii="Book Antiqua" w:eastAsia="Times New Roman" w:hAnsi="Book Antiqua" w:cs="Times New Roman"/>
          <w:b/>
          <w:bCs/>
          <w:sz w:val="19"/>
          <w:szCs w:val="19"/>
          <w:lang w:eastAsia="pt-BR"/>
        </w:rPr>
        <w:t>XIX - decidir pelo cumprimento das decisões, compromissos e acordos</w:t>
      </w:r>
      <w:r w:rsidRPr="00F71D23">
        <w:rPr>
          <w:rFonts w:ascii="Book Antiqua" w:eastAsia="Times New Roman" w:hAnsi="Book Antiqua" w:cs="Times New Roman"/>
          <w:sz w:val="16"/>
          <w:szCs w:val="16"/>
          <w:lang w:eastAsia="pt-BR"/>
        </w:rPr>
        <w:t xml:space="preserve">. </w:t>
      </w:r>
      <w:r w:rsidR="00585139" w:rsidRPr="00F71D23">
        <w:rPr>
          <w:rFonts w:ascii="Book Antiqua" w:eastAsia="Times New Roman" w:hAnsi="Book Antiqua" w:cs="Times New Roman"/>
          <w:b/>
          <w:bCs/>
          <w:color w:val="FF0000"/>
          <w:sz w:val="16"/>
          <w:szCs w:val="16"/>
          <w:u w:val="single"/>
          <w:lang w:eastAsia="pt-BR"/>
        </w:rPr>
        <w:t>(MPF-2013)</w:t>
      </w:r>
    </w:p>
    <w:p w14:paraId="4EAC2C1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decisões do Tribunal serão tomadas por maioria, com a presença mínima de 4 (quatro) membros, sendo o quorum de deliberação mínimo de 3 (três) membros. </w:t>
      </w:r>
    </w:p>
    <w:p w14:paraId="3E248D82" w14:textId="15C5AD91" w:rsidR="005A2442" w:rsidRPr="00FB68A7"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06B3C">
        <w:rPr>
          <w:rFonts w:ascii="Book Antiqua" w:eastAsia="Times New Roman" w:hAnsi="Book Antiqua" w:cs="Times New Roman"/>
          <w:b/>
          <w:bCs/>
          <w:sz w:val="19"/>
          <w:szCs w:val="19"/>
          <w:highlight w:val="magenta"/>
          <w:lang w:eastAsia="pt-BR"/>
        </w:rPr>
        <w:t>§ 2</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 xml:space="preserve">As decisões do Tribunal </w:t>
      </w:r>
      <w:r w:rsidRPr="00324F90">
        <w:rPr>
          <w:rFonts w:ascii="Book Antiqua" w:eastAsia="Times New Roman" w:hAnsi="Book Antiqua" w:cs="Times New Roman"/>
          <w:b/>
          <w:bCs/>
          <w:caps/>
          <w:sz w:val="19"/>
          <w:szCs w:val="19"/>
          <w:highlight w:val="green"/>
          <w:lang w:eastAsia="pt-BR"/>
        </w:rPr>
        <w:t>não comportam</w:t>
      </w:r>
      <w:r w:rsidRPr="00324F90">
        <w:rPr>
          <w:rFonts w:ascii="Book Antiqua" w:eastAsia="Times New Roman" w:hAnsi="Book Antiqua" w:cs="Times New Roman"/>
          <w:b/>
          <w:bCs/>
          <w:caps/>
          <w:sz w:val="19"/>
          <w:szCs w:val="19"/>
          <w:lang w:eastAsia="pt-BR"/>
        </w:rPr>
        <w:t xml:space="preserve"> </w:t>
      </w:r>
      <w:r w:rsidRPr="00324F90">
        <w:rPr>
          <w:rFonts w:ascii="Book Antiqua" w:eastAsia="Times New Roman" w:hAnsi="Book Antiqua" w:cs="Times New Roman"/>
          <w:b/>
          <w:bCs/>
          <w:caps/>
          <w:sz w:val="19"/>
          <w:szCs w:val="19"/>
          <w:shd w:val="clear" w:color="auto" w:fill="F7CAAC" w:themeFill="accent2" w:themeFillTint="66"/>
          <w:lang w:eastAsia="pt-BR"/>
        </w:rPr>
        <w:t>revisão</w:t>
      </w:r>
      <w:r w:rsidRPr="00324F90">
        <w:rPr>
          <w:rFonts w:ascii="Book Antiqua" w:eastAsia="Times New Roman" w:hAnsi="Book Antiqua" w:cs="Times New Roman"/>
          <w:b/>
          <w:bCs/>
          <w:sz w:val="19"/>
          <w:szCs w:val="19"/>
          <w:lang w:eastAsia="pt-BR"/>
        </w:rPr>
        <w:t xml:space="preserve"> no âmbito do Poder Executivo, promovendo-se, de imediato, sua execução e </w:t>
      </w:r>
      <w:r w:rsidRPr="00FB68A7">
        <w:rPr>
          <w:rFonts w:ascii="Book Antiqua" w:eastAsia="Times New Roman" w:hAnsi="Book Antiqua" w:cs="Times New Roman"/>
          <w:b/>
          <w:bCs/>
          <w:caps/>
          <w:sz w:val="19"/>
          <w:szCs w:val="19"/>
          <w:highlight w:val="green"/>
          <w:lang w:eastAsia="pt-BR"/>
        </w:rPr>
        <w:t>comunicando-se</w:t>
      </w:r>
      <w:r w:rsidRPr="00324F90">
        <w:rPr>
          <w:rFonts w:ascii="Book Antiqua" w:eastAsia="Times New Roman" w:hAnsi="Book Antiqua" w:cs="Times New Roman"/>
          <w:b/>
          <w:bCs/>
          <w:sz w:val="19"/>
          <w:szCs w:val="19"/>
          <w:lang w:eastAsia="pt-BR"/>
        </w:rPr>
        <w:t xml:space="preserve">, </w:t>
      </w:r>
      <w:r w:rsidRPr="00FB68A7">
        <w:rPr>
          <w:rFonts w:ascii="Book Antiqua" w:eastAsia="Times New Roman" w:hAnsi="Book Antiqua" w:cs="Times New Roman"/>
          <w:b/>
          <w:bCs/>
          <w:sz w:val="19"/>
          <w:szCs w:val="19"/>
          <w:highlight w:val="cyan"/>
          <w:lang w:eastAsia="pt-BR"/>
        </w:rPr>
        <w:t>em seguida</w:t>
      </w:r>
      <w:r w:rsidRPr="00324F90">
        <w:rPr>
          <w:rFonts w:ascii="Book Antiqua" w:eastAsia="Times New Roman" w:hAnsi="Book Antiqua" w:cs="Times New Roman"/>
          <w:b/>
          <w:bCs/>
          <w:sz w:val="19"/>
          <w:szCs w:val="19"/>
          <w:lang w:eastAsia="pt-BR"/>
        </w:rPr>
        <w:t xml:space="preserve">, </w:t>
      </w:r>
      <w:r w:rsidRPr="00FB68A7">
        <w:rPr>
          <w:rFonts w:ascii="Book Antiqua" w:eastAsia="Times New Roman" w:hAnsi="Book Antiqua" w:cs="Times New Roman"/>
          <w:b/>
          <w:bCs/>
          <w:sz w:val="19"/>
          <w:szCs w:val="19"/>
          <w:highlight w:val="yellow"/>
          <w:lang w:eastAsia="pt-BR"/>
        </w:rPr>
        <w:t>ao Ministério Público</w:t>
      </w:r>
      <w:r w:rsidRPr="00324F90">
        <w:rPr>
          <w:rFonts w:ascii="Book Antiqua" w:eastAsia="Times New Roman" w:hAnsi="Book Antiqua" w:cs="Times New Roman"/>
          <w:b/>
          <w:bCs/>
          <w:sz w:val="19"/>
          <w:szCs w:val="19"/>
          <w:lang w:eastAsia="pt-BR"/>
        </w:rPr>
        <w:t>, para as demais medidas legais cabíveis no âmbito de suas atribuições</w:t>
      </w:r>
      <w:r w:rsidRPr="00F71D23">
        <w:rPr>
          <w:rFonts w:ascii="Book Antiqua" w:eastAsia="Times New Roman" w:hAnsi="Book Antiqua" w:cs="Times New Roman"/>
          <w:sz w:val="16"/>
          <w:szCs w:val="16"/>
          <w:lang w:eastAsia="pt-BR"/>
        </w:rPr>
        <w:t>. </w:t>
      </w:r>
      <w:r w:rsidR="00324F90" w:rsidRPr="00F71D23">
        <w:rPr>
          <w:rFonts w:ascii="Book Antiqua" w:hAnsi="Book Antiqua"/>
          <w:b/>
          <w:color w:val="FF0000"/>
          <w:sz w:val="16"/>
          <w:szCs w:val="16"/>
          <w:u w:val="single"/>
        </w:rPr>
        <w:t>(PGM-Curitiba/PR-2015)</w:t>
      </w:r>
      <w:r w:rsidR="00D20560" w:rsidRPr="00F71D23">
        <w:rPr>
          <w:rFonts w:ascii="Book Antiqua" w:hAnsi="Book Antiqua"/>
          <w:b/>
          <w:color w:val="FF0000"/>
          <w:sz w:val="16"/>
          <w:szCs w:val="16"/>
        </w:rPr>
        <w:t xml:space="preserve"> </w:t>
      </w:r>
      <w:r w:rsidR="00D20560" w:rsidRPr="00F71D23">
        <w:rPr>
          <w:rFonts w:ascii="Book Antiqua" w:hAnsi="Book Antiqua"/>
          <w:b/>
          <w:color w:val="FF0000"/>
          <w:sz w:val="16"/>
          <w:szCs w:val="16"/>
          <w:u w:val="single"/>
        </w:rPr>
        <w:t>(TCDF-2021)</w:t>
      </w:r>
      <w:r w:rsidR="00FB68A7">
        <w:rPr>
          <w:rFonts w:ascii="Book Antiqua" w:hAnsi="Book Antiqua"/>
          <w:b/>
          <w:color w:val="FF0000"/>
          <w:sz w:val="16"/>
          <w:szCs w:val="16"/>
        </w:rPr>
        <w:t xml:space="preserve"> </w:t>
      </w:r>
      <w:r w:rsidR="00FB68A7" w:rsidRPr="002E7382">
        <w:rPr>
          <w:rFonts w:ascii="Book Antiqua" w:hAnsi="Book Antiqua"/>
          <w:b/>
          <w:bCs/>
          <w:color w:val="FF0000"/>
          <w:sz w:val="16"/>
          <w:szCs w:val="16"/>
          <w:u w:val="single"/>
        </w:rPr>
        <w:t>(MPF-</w:t>
      </w:r>
      <w:r w:rsidR="00FB68A7">
        <w:rPr>
          <w:rFonts w:ascii="Book Antiqua" w:hAnsi="Book Antiqua"/>
          <w:b/>
          <w:bCs/>
          <w:color w:val="FF0000"/>
          <w:sz w:val="16"/>
          <w:szCs w:val="16"/>
          <w:u w:val="single"/>
        </w:rPr>
        <w:t>2011/2013/</w:t>
      </w:r>
      <w:r w:rsidR="00FB68A7" w:rsidRPr="002E7382">
        <w:rPr>
          <w:rFonts w:ascii="Book Antiqua" w:hAnsi="Book Antiqua"/>
          <w:b/>
          <w:bCs/>
          <w:color w:val="FF0000"/>
          <w:sz w:val="16"/>
          <w:szCs w:val="16"/>
          <w:u w:val="single"/>
        </w:rPr>
        <w:t>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p>
    <w:p w14:paraId="1B557737" w14:textId="065731D4"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autoridades federais, os diretores de autarquia, fundação, empresa pública e sociedade de economia mista federais e agências reguladoras são obrigados a prestar, sob pena de responsabilidade, toda a assistência e colaboração que lhes for solicitada pelo Cade, inclusive elaborando pareceres técnicos sobre as matérias de sua competência. </w:t>
      </w:r>
    </w:p>
    <w:p w14:paraId="38CB3B4B" w14:textId="6141C40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31C43">
        <w:rPr>
          <w:rFonts w:ascii="Book Antiqua" w:eastAsia="Times New Roman" w:hAnsi="Book Antiqua" w:cs="Times New Roman"/>
          <w:b/>
          <w:bCs/>
          <w:sz w:val="19"/>
          <w:szCs w:val="19"/>
          <w:highlight w:val="magenta"/>
          <w:lang w:eastAsia="pt-BR"/>
        </w:rPr>
        <w:t>§ 4</w:t>
      </w:r>
      <w:r w:rsidRPr="00431C43">
        <w:rPr>
          <w:rFonts w:ascii="Book Antiqua" w:eastAsia="Times New Roman" w:hAnsi="Book Antiqua" w:cs="Times New Roman"/>
          <w:b/>
          <w:bCs/>
          <w:sz w:val="19"/>
          <w:szCs w:val="19"/>
          <w:highlight w:val="magenta"/>
          <w:u w:val="single"/>
          <w:vertAlign w:val="superscript"/>
          <w:lang w:eastAsia="pt-BR"/>
        </w:rPr>
        <w:t>o</w:t>
      </w:r>
      <w:r w:rsidRPr="00431C43">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highlight w:val="yellow"/>
          <w:lang w:eastAsia="pt-BR"/>
        </w:rPr>
        <w:t>O Tribunal</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caps/>
          <w:sz w:val="19"/>
          <w:szCs w:val="19"/>
          <w:highlight w:val="green"/>
          <w:lang w:eastAsia="pt-BR"/>
        </w:rPr>
        <w:t>poderá responder</w:t>
      </w:r>
      <w:r w:rsidRPr="00324F90">
        <w:rPr>
          <w:rFonts w:ascii="Book Antiqua" w:eastAsia="Times New Roman" w:hAnsi="Book Antiqua" w:cs="Times New Roman"/>
          <w:b/>
          <w:bCs/>
          <w:caps/>
          <w:sz w:val="19"/>
          <w:szCs w:val="19"/>
          <w:lang w:eastAsia="pt-BR"/>
        </w:rPr>
        <w:t xml:space="preserve"> </w:t>
      </w:r>
      <w:r w:rsidRPr="00324F90">
        <w:rPr>
          <w:rFonts w:ascii="Book Antiqua" w:eastAsia="Times New Roman" w:hAnsi="Book Antiqua" w:cs="Times New Roman"/>
          <w:b/>
          <w:bCs/>
          <w:caps/>
          <w:sz w:val="19"/>
          <w:szCs w:val="19"/>
          <w:shd w:val="clear" w:color="auto" w:fill="F7CAAC" w:themeFill="accent2" w:themeFillTint="66"/>
          <w:lang w:eastAsia="pt-BR"/>
        </w:rPr>
        <w:t>consultas</w:t>
      </w:r>
      <w:r w:rsidRPr="00324F90">
        <w:rPr>
          <w:rFonts w:ascii="Book Antiqua" w:eastAsia="Times New Roman" w:hAnsi="Book Antiqua" w:cs="Times New Roman"/>
          <w:b/>
          <w:bCs/>
          <w:sz w:val="19"/>
          <w:szCs w:val="19"/>
          <w:lang w:eastAsia="pt-BR"/>
        </w:rPr>
        <w:t xml:space="preserve"> sobre condutas em andamento, mediante pagamento de taxa e acompanhadas dos respectivos documentos</w:t>
      </w:r>
      <w:r w:rsidRPr="00F71D23">
        <w:rPr>
          <w:rFonts w:ascii="Book Antiqua" w:eastAsia="Times New Roman" w:hAnsi="Book Antiqua" w:cs="Times New Roman"/>
          <w:sz w:val="16"/>
          <w:szCs w:val="16"/>
          <w:lang w:eastAsia="pt-BR"/>
        </w:rPr>
        <w:t xml:space="preserve">. </w:t>
      </w:r>
      <w:bookmarkStart w:id="20" w:name="_Hlk78210336"/>
      <w:r w:rsidR="00431C43" w:rsidRPr="00F71D23">
        <w:rPr>
          <w:rFonts w:ascii="Book Antiqua" w:eastAsia="Times New Roman" w:hAnsi="Book Antiqua" w:cs="Times New Roman"/>
          <w:b/>
          <w:bCs/>
          <w:color w:val="FF0000"/>
          <w:sz w:val="16"/>
          <w:szCs w:val="16"/>
          <w:u w:val="single"/>
          <w:lang w:eastAsia="pt-BR"/>
        </w:rPr>
        <w:t>(TRF1-2015)</w:t>
      </w:r>
      <w:bookmarkEnd w:id="20"/>
      <w:r w:rsidR="00324F90" w:rsidRPr="00F71D23">
        <w:rPr>
          <w:rFonts w:ascii="Book Antiqua" w:eastAsia="Times New Roman" w:hAnsi="Book Antiqua" w:cs="Times New Roman"/>
          <w:b/>
          <w:bCs/>
          <w:color w:val="FF0000"/>
          <w:sz w:val="16"/>
          <w:szCs w:val="16"/>
          <w:lang w:eastAsia="pt-BR"/>
        </w:rPr>
        <w:t xml:space="preserve"> </w:t>
      </w:r>
    </w:p>
    <w:p w14:paraId="67AE7C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Cade definirá, em resolução, normas complementares sobre o procedimento de consultas previsto no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2BEDBC1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1" w:name="tituloiicapituloiisecaoiisubsecaoii"/>
      <w:bookmarkEnd w:id="21"/>
      <w:r w:rsidRPr="00A06B3C">
        <w:rPr>
          <w:rFonts w:ascii="Book Antiqua" w:eastAsia="Times New Roman" w:hAnsi="Book Antiqua" w:cs="Times New Roman"/>
          <w:b/>
          <w:bCs/>
          <w:sz w:val="19"/>
          <w:szCs w:val="19"/>
          <w:lang w:eastAsia="pt-BR"/>
        </w:rPr>
        <w:t>Subseção II</w:t>
      </w:r>
    </w:p>
    <w:p w14:paraId="5A558A0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 Presidente do Tribunal </w:t>
      </w:r>
    </w:p>
    <w:p w14:paraId="1E9D404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 w:name="art10"/>
      <w:bookmarkEnd w:id="22"/>
      <w:r w:rsidRPr="00A06B3C">
        <w:rPr>
          <w:rFonts w:ascii="Book Antiqua" w:eastAsia="Times New Roman" w:hAnsi="Book Antiqua" w:cs="Times New Roman"/>
          <w:sz w:val="19"/>
          <w:szCs w:val="19"/>
          <w:lang w:eastAsia="pt-BR"/>
        </w:rPr>
        <w:t>Art. 10.  Compete ao Presidente do Tribunal: </w:t>
      </w:r>
    </w:p>
    <w:p w14:paraId="11B7C8C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representar legalmente o Cade no Brasil ou no exterior, em juízo ou fora dele; </w:t>
      </w:r>
    </w:p>
    <w:p w14:paraId="529F0E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presidir, com direito a voto, inclusive o de qualidade, as reuniões do Plenário; </w:t>
      </w:r>
    </w:p>
    <w:p w14:paraId="3AF2ACC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III - distribuir, por sorteio, os processos aos Conselheiros; </w:t>
      </w:r>
    </w:p>
    <w:p w14:paraId="0ADB2D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convocar as sessões e determinar a organização da respectiva pauta; </w:t>
      </w:r>
    </w:p>
    <w:p w14:paraId="157FA7F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solicitar, a seu critério, que a Superintendência-Geral auxilie o Tribunal na tomada de providências extrajudiciais para o cumprimento das decisões do Tribunal;  </w:t>
      </w:r>
    </w:p>
    <w:p w14:paraId="5D5A6D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fiscalizar a Superintendência-Geral na tomada de providências para execução das decisões e julgados do Tribunal; </w:t>
      </w:r>
    </w:p>
    <w:p w14:paraId="711604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assinar os compromissos e acordos aprovados pelo Plenário; </w:t>
      </w:r>
    </w:p>
    <w:p w14:paraId="74A75F3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submeter à aprovação do Plenário a proposta orçamentária e a lotação ideal do pessoal que prestará serviço ao Cade; </w:t>
      </w:r>
    </w:p>
    <w:p w14:paraId="53FD774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orientar, coordenar e supervisionar as atividades administrativas do Cade; </w:t>
      </w:r>
    </w:p>
    <w:p w14:paraId="3DD4FF8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 - ordenar as despesas atinentes ao Cade, ressalvadas as despesas da unidade gestora da Superintendência-Geral; </w:t>
      </w:r>
    </w:p>
    <w:p w14:paraId="2F5CEFF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firmar contratos e convênios com órgãos ou entidades nacionais e submeter, previamente, ao Ministro de Estado da Justiça os que devam ser celebrados com organismos estrangeiros ou internacionais; e </w:t>
      </w:r>
    </w:p>
    <w:p w14:paraId="1B6E702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 - determinar à Procuradoria Federal junto ao Cade as providências judiciais determinadas pelo Tribunal. </w:t>
      </w:r>
    </w:p>
    <w:p w14:paraId="76D091E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3" w:name="tituloiicapituloiisecaoiisubsecaoiii"/>
      <w:bookmarkEnd w:id="23"/>
      <w:r w:rsidRPr="00A06B3C">
        <w:rPr>
          <w:rFonts w:ascii="Book Antiqua" w:eastAsia="Times New Roman" w:hAnsi="Book Antiqua" w:cs="Times New Roman"/>
          <w:b/>
          <w:bCs/>
          <w:sz w:val="19"/>
          <w:szCs w:val="19"/>
          <w:lang w:eastAsia="pt-BR"/>
        </w:rPr>
        <w:t>Subseção III</w:t>
      </w:r>
    </w:p>
    <w:p w14:paraId="3A7B3F8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dos Conselheiros do Tribunal </w:t>
      </w:r>
    </w:p>
    <w:p w14:paraId="2541502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 w:name="art11"/>
      <w:bookmarkEnd w:id="24"/>
      <w:r w:rsidRPr="00A06B3C">
        <w:rPr>
          <w:rFonts w:ascii="Book Antiqua" w:eastAsia="Times New Roman" w:hAnsi="Book Antiqua" w:cs="Times New Roman"/>
          <w:sz w:val="19"/>
          <w:szCs w:val="19"/>
          <w:lang w:eastAsia="pt-BR"/>
        </w:rPr>
        <w:t>Art. 11.  Compete aos Conselheiros do Tribunal: </w:t>
      </w:r>
    </w:p>
    <w:p w14:paraId="55AC926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emitir voto nos processos e questões submetidas ao Tribunal; </w:t>
      </w:r>
    </w:p>
    <w:p w14:paraId="587A4A8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proferir despachos e lavrar as decisões nos processos em que forem relatores; </w:t>
      </w:r>
    </w:p>
    <w:p w14:paraId="6689B1D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requisitar informações e documentos de quaisquer pessoas, órgãos, autoridades e entidades públicas ou privadas, a serem mantidos sob sigilo legal, quando for o caso, bem como determinar as diligências que se fizerem necessárias; </w:t>
      </w:r>
    </w:p>
    <w:p w14:paraId="4B79A4E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adotar medidas preventivas, fixando o valor da multa diária pelo seu descumprimento; </w:t>
      </w:r>
    </w:p>
    <w:p w14:paraId="14B7490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solicitar, a seu critério, que a Superintendência-Geral realize as diligências e a produção das provas que entenderem pertinentes nos autos do processo administrativo, na forma desta Lei; </w:t>
      </w:r>
    </w:p>
    <w:p w14:paraId="5679134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requerer à Procuradoria Federal junto ao Cade emissão de parecer jurídico nos processos em que forem relatores, quando entenderem necessário e em despacho fundamentado, na forma prevista no inciso VII do art. 15 desta Lei; </w:t>
      </w:r>
    </w:p>
    <w:p w14:paraId="7DE4F85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determinar ao Economista-Chefe, quando necessário, a elaboração de pareceres nos processos em que forem relatores, sem prejuízo da tramitação normal do processo e sem que tal determinação implique a suspensão do prazo de análise ou prejuízo à tramitação normal do processo; </w:t>
      </w:r>
    </w:p>
    <w:p w14:paraId="5418C76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desincumbir-se das demais tarefas que lhes forem cometidas pelo regimento; </w:t>
      </w:r>
    </w:p>
    <w:p w14:paraId="55A676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propor termo de compromisso de cessação e acordos para aprovação do Tribunal;  </w:t>
      </w:r>
    </w:p>
    <w:p w14:paraId="6E0EED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X - prestar ao Poder Judiciário, sempre que solicitado, todas as informações sobre andamento dos processos, podendo, inclusive, fornecer cópias dos autos para instruir ações judiciais. </w:t>
      </w:r>
    </w:p>
    <w:p w14:paraId="4DBF66A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5" w:name="tituloiicapituloiisecaoiii"/>
      <w:bookmarkEnd w:id="25"/>
      <w:r w:rsidRPr="00A06B3C">
        <w:rPr>
          <w:rFonts w:ascii="Book Antiqua" w:eastAsia="Times New Roman" w:hAnsi="Book Antiqua" w:cs="Times New Roman"/>
          <w:b/>
          <w:bCs/>
          <w:sz w:val="19"/>
          <w:szCs w:val="19"/>
          <w:lang w:eastAsia="pt-BR"/>
        </w:rPr>
        <w:t>Seção III</w:t>
      </w:r>
    </w:p>
    <w:p w14:paraId="42D1BF7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Superintendência-Geral </w:t>
      </w:r>
    </w:p>
    <w:p w14:paraId="03AA941E" w14:textId="6B070E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6" w:name="art12"/>
      <w:bookmarkEnd w:id="26"/>
      <w:r w:rsidRPr="00585139">
        <w:rPr>
          <w:rFonts w:ascii="Book Antiqua" w:eastAsia="Times New Roman" w:hAnsi="Book Antiqua" w:cs="Times New Roman"/>
          <w:b/>
          <w:bCs/>
          <w:sz w:val="19"/>
          <w:szCs w:val="19"/>
          <w:highlight w:val="magenta"/>
          <w:lang w:eastAsia="pt-BR"/>
        </w:rPr>
        <w:t>Art. 12</w:t>
      </w:r>
      <w:r w:rsidRPr="00A06B3C">
        <w:rPr>
          <w:rFonts w:ascii="Book Antiqua" w:eastAsia="Times New Roman" w:hAnsi="Book Antiqua" w:cs="Times New Roman"/>
          <w:sz w:val="19"/>
          <w:szCs w:val="19"/>
          <w:lang w:eastAsia="pt-BR"/>
        </w:rPr>
        <w:t xml:space="preserve">.  </w:t>
      </w:r>
      <w:r w:rsidRPr="008E725A">
        <w:rPr>
          <w:rFonts w:ascii="Book Antiqua" w:eastAsia="Times New Roman" w:hAnsi="Book Antiqua" w:cs="Times New Roman"/>
          <w:b/>
          <w:bCs/>
          <w:sz w:val="19"/>
          <w:szCs w:val="19"/>
          <w:lang w:eastAsia="pt-BR"/>
        </w:rPr>
        <w:t xml:space="preserve">O </w:t>
      </w:r>
      <w:r w:rsidRPr="002E7382">
        <w:rPr>
          <w:rFonts w:ascii="Book Antiqua" w:eastAsia="Times New Roman" w:hAnsi="Book Antiqua" w:cs="Times New Roman"/>
          <w:b/>
          <w:bCs/>
          <w:caps/>
          <w:sz w:val="19"/>
          <w:szCs w:val="19"/>
          <w:shd w:val="clear" w:color="auto" w:fill="F7CAAC" w:themeFill="accent2" w:themeFillTint="66"/>
          <w:lang w:eastAsia="pt-BR"/>
        </w:rPr>
        <w:t>Cade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terá</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em sua estrutura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uma Superintendência-Geral</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com 1 (um) Superintendente-Geral</w:t>
      </w:r>
      <w:r w:rsidRPr="008E725A">
        <w:rPr>
          <w:rFonts w:ascii="Book Antiqua" w:eastAsia="Times New Roman" w:hAnsi="Book Antiqua" w:cs="Times New Roman"/>
          <w:b/>
          <w:bCs/>
          <w:sz w:val="19"/>
          <w:szCs w:val="19"/>
          <w:lang w:eastAsia="pt-BR"/>
        </w:rPr>
        <w:t xml:space="preserve"> e </w:t>
      </w:r>
      <w:r w:rsidRPr="008E725A">
        <w:rPr>
          <w:rFonts w:ascii="Book Antiqua" w:eastAsia="Times New Roman" w:hAnsi="Book Antiqua" w:cs="Times New Roman"/>
          <w:b/>
          <w:bCs/>
          <w:sz w:val="19"/>
          <w:szCs w:val="19"/>
          <w:highlight w:val="yellow"/>
          <w:lang w:eastAsia="pt-BR"/>
        </w:rPr>
        <w:t>2 (dois) Superintendentes-Adjuntos</w:t>
      </w:r>
      <w:r w:rsidRPr="008E725A">
        <w:rPr>
          <w:rFonts w:ascii="Book Antiqua" w:eastAsia="Times New Roman" w:hAnsi="Book Antiqua" w:cs="Times New Roman"/>
          <w:b/>
          <w:bCs/>
          <w:sz w:val="19"/>
          <w:szCs w:val="19"/>
          <w:lang w:eastAsia="pt-BR"/>
        </w:rPr>
        <w:t>, cujas atribuições específicas serão definidas em Resolução</w:t>
      </w:r>
      <w:r w:rsidRPr="00F71D23">
        <w:rPr>
          <w:rFonts w:ascii="Book Antiqua" w:eastAsia="Times New Roman" w:hAnsi="Book Antiqua" w:cs="Times New Roman"/>
          <w:b/>
          <w:bCs/>
          <w:sz w:val="16"/>
          <w:szCs w:val="16"/>
          <w:lang w:eastAsia="pt-BR"/>
        </w:rPr>
        <w:t>. </w:t>
      </w:r>
      <w:r w:rsidR="00043F51" w:rsidRPr="00F71D23">
        <w:rPr>
          <w:rFonts w:ascii="Book Antiqua" w:hAnsi="Book Antiqua"/>
          <w:b/>
          <w:bCs/>
          <w:color w:val="FF0000"/>
          <w:sz w:val="16"/>
          <w:szCs w:val="16"/>
          <w:u w:val="single"/>
        </w:rPr>
        <w:t>(MPF-2017</w:t>
      </w:r>
      <w:r w:rsidR="002E7382">
        <w:rPr>
          <w:rFonts w:ascii="Book Antiqua" w:hAnsi="Book Antiqua"/>
          <w:b/>
          <w:bCs/>
          <w:color w:val="FF0000"/>
          <w:sz w:val="16"/>
          <w:szCs w:val="16"/>
          <w:u w:val="single"/>
        </w:rPr>
        <w:t>/2022</w:t>
      </w:r>
      <w:r w:rsidR="00043F51" w:rsidRPr="00F71D23">
        <w:rPr>
          <w:rFonts w:ascii="Book Antiqua" w:hAnsi="Book Antiqua"/>
          <w:b/>
          <w:bCs/>
          <w:color w:val="FF0000"/>
          <w:sz w:val="16"/>
          <w:szCs w:val="16"/>
          <w:u w:val="single"/>
        </w:rPr>
        <w:t>)</w:t>
      </w:r>
    </w:p>
    <w:p w14:paraId="4201079C" w14:textId="58BD820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E725A">
        <w:rPr>
          <w:rFonts w:ascii="Book Antiqua" w:eastAsia="Times New Roman" w:hAnsi="Book Antiqua" w:cs="Times New Roman"/>
          <w:b/>
          <w:bCs/>
          <w:sz w:val="19"/>
          <w:szCs w:val="19"/>
          <w:highlight w:val="magenta"/>
          <w:lang w:eastAsia="pt-BR"/>
        </w:rPr>
        <w:t>§ 1</w:t>
      </w:r>
      <w:r w:rsidRPr="008E725A">
        <w:rPr>
          <w:rFonts w:ascii="Book Antiqua" w:eastAsia="Times New Roman" w:hAnsi="Book Antiqua" w:cs="Times New Roman"/>
          <w:b/>
          <w:bCs/>
          <w:sz w:val="19"/>
          <w:szCs w:val="19"/>
          <w:highlight w:val="magenta"/>
          <w:u w:val="single"/>
          <w:vertAlign w:val="superscript"/>
          <w:lang w:eastAsia="pt-BR"/>
        </w:rPr>
        <w:t>o</w:t>
      </w:r>
      <w:r w:rsidRPr="008E725A">
        <w:rPr>
          <w:rFonts w:ascii="Book Antiqua" w:eastAsia="Times New Roman" w:hAnsi="Book Antiqua" w:cs="Times New Roman"/>
          <w:b/>
          <w:bCs/>
          <w:sz w:val="19"/>
          <w:szCs w:val="19"/>
          <w:lang w:eastAsia="pt-BR"/>
        </w:rPr>
        <w:t xml:space="preserve">  O </w:t>
      </w:r>
      <w:r w:rsidRPr="008E725A">
        <w:rPr>
          <w:rFonts w:ascii="Book Antiqua" w:eastAsia="Times New Roman" w:hAnsi="Book Antiqua" w:cs="Times New Roman"/>
          <w:b/>
          <w:bCs/>
          <w:caps/>
          <w:sz w:val="19"/>
          <w:szCs w:val="19"/>
          <w:shd w:val="clear" w:color="auto" w:fill="F7CAAC" w:themeFill="accent2" w:themeFillTint="66"/>
          <w:lang w:eastAsia="pt-BR"/>
        </w:rPr>
        <w:t>Superintendente-Geral</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será escolhido</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dentre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cidadãos</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com mais de 30 (trinta) anos de idade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notório saber jurídico ou econômico</w:t>
      </w:r>
      <w:r w:rsidRPr="008E725A">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cyan"/>
          <w:lang w:eastAsia="pt-BR"/>
        </w:rPr>
        <w:t>reputação ilibada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caps/>
          <w:sz w:val="19"/>
          <w:szCs w:val="19"/>
          <w:highlight w:val="green"/>
          <w:lang w:eastAsia="pt-BR"/>
        </w:rPr>
        <w:t>nomeado</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pelo Presidente da República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cyan"/>
          <w:lang w:eastAsia="pt-BR"/>
        </w:rPr>
        <w:t>depois de aprovado</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pelo Senado Federal</w:t>
      </w:r>
      <w:r w:rsidRPr="00F71D23">
        <w:rPr>
          <w:rFonts w:ascii="Book Antiqua" w:eastAsia="Times New Roman" w:hAnsi="Book Antiqua" w:cs="Times New Roman"/>
          <w:sz w:val="16"/>
          <w:szCs w:val="16"/>
          <w:lang w:eastAsia="pt-BR"/>
        </w:rPr>
        <w:t>. </w:t>
      </w:r>
      <w:bookmarkStart w:id="27" w:name="_Hlk60398969"/>
      <w:r w:rsidR="00585139" w:rsidRPr="00F71D23">
        <w:rPr>
          <w:rFonts w:ascii="Book Antiqua" w:eastAsia="Times New Roman" w:hAnsi="Book Antiqua" w:cs="Times New Roman"/>
          <w:b/>
          <w:bCs/>
          <w:color w:val="FF0000"/>
          <w:sz w:val="16"/>
          <w:szCs w:val="16"/>
          <w:u w:val="single"/>
          <w:lang w:eastAsia="pt-BR"/>
        </w:rPr>
        <w:t>(MPF-</w:t>
      </w:r>
      <w:r w:rsidR="00321782" w:rsidRPr="00F71D23">
        <w:rPr>
          <w:rFonts w:ascii="Book Antiqua" w:eastAsia="Times New Roman" w:hAnsi="Book Antiqua" w:cs="Times New Roman"/>
          <w:b/>
          <w:bCs/>
          <w:color w:val="FF0000"/>
          <w:sz w:val="16"/>
          <w:szCs w:val="16"/>
          <w:u w:val="single"/>
          <w:lang w:eastAsia="pt-BR"/>
        </w:rPr>
        <w:t>2012/</w:t>
      </w:r>
      <w:r w:rsidR="00585139" w:rsidRPr="00F71D23">
        <w:rPr>
          <w:rFonts w:ascii="Book Antiqua" w:eastAsia="Times New Roman" w:hAnsi="Book Antiqua" w:cs="Times New Roman"/>
          <w:b/>
          <w:bCs/>
          <w:color w:val="FF0000"/>
          <w:sz w:val="16"/>
          <w:szCs w:val="16"/>
          <w:u w:val="single"/>
          <w:lang w:eastAsia="pt-BR"/>
        </w:rPr>
        <w:t>2013</w:t>
      </w:r>
      <w:r w:rsidR="002E7382">
        <w:rPr>
          <w:rFonts w:ascii="Book Antiqua" w:eastAsia="Times New Roman" w:hAnsi="Book Antiqua" w:cs="Times New Roman"/>
          <w:b/>
          <w:bCs/>
          <w:color w:val="FF0000"/>
          <w:sz w:val="16"/>
          <w:szCs w:val="16"/>
          <w:u w:val="single"/>
          <w:lang w:eastAsia="pt-BR"/>
        </w:rPr>
        <w:t>/2022</w:t>
      </w:r>
      <w:r w:rsidR="00585139" w:rsidRPr="00F71D23">
        <w:rPr>
          <w:rFonts w:ascii="Book Antiqua" w:eastAsia="Times New Roman" w:hAnsi="Book Antiqua" w:cs="Times New Roman"/>
          <w:b/>
          <w:bCs/>
          <w:color w:val="FF0000"/>
          <w:sz w:val="16"/>
          <w:szCs w:val="16"/>
          <w:u w:val="single"/>
          <w:lang w:eastAsia="pt-BR"/>
        </w:rPr>
        <w:t>)</w:t>
      </w:r>
      <w:bookmarkEnd w:id="27"/>
    </w:p>
    <w:tbl>
      <w:tblPr>
        <w:tblStyle w:val="Tabelacomgrade"/>
        <w:tblW w:w="0" w:type="auto"/>
        <w:tblLook w:val="04A0" w:firstRow="1" w:lastRow="0" w:firstColumn="1" w:lastColumn="0" w:noHBand="0" w:noVBand="1"/>
      </w:tblPr>
      <w:tblGrid>
        <w:gridCol w:w="8494"/>
      </w:tblGrid>
      <w:tr w:rsidR="002E7382" w14:paraId="48D597E5" w14:textId="77777777" w:rsidTr="00D5678F">
        <w:tc>
          <w:tcPr>
            <w:tcW w:w="8494" w:type="dxa"/>
            <w:shd w:val="clear" w:color="auto" w:fill="CCFFFF"/>
          </w:tcPr>
          <w:p w14:paraId="1F0CCB07" w14:textId="6C53EF7D" w:rsidR="002E7382" w:rsidRPr="00585139" w:rsidRDefault="002E7382" w:rsidP="002E738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2E7382">
              <w:rPr>
                <w:rFonts w:ascii="Book Antiqua" w:eastAsia="Times New Roman" w:hAnsi="Book Antiqua" w:cs="Times New Roman"/>
                <w:sz w:val="19"/>
                <w:szCs w:val="19"/>
                <w:lang w:eastAsia="pt-BR"/>
              </w:rPr>
              <w:t>O CADE tem em sua estrutura uma Superintendência-Geral, cujo Superintendente-Geral será escolhido dentre cidadãos com mais de 30 (trinta) anos de idade, de notório saber jurídico ou econômico e reputação ilibada, nomeado pelo Presidente da República, depois de aprovado pelo Senado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Pr="002E7382">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da Lei.</w:t>
            </w:r>
          </w:p>
        </w:tc>
      </w:tr>
    </w:tbl>
    <w:p w14:paraId="3C8DB4CD" w14:textId="0D05347A"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Superintendente-Geral terá mandato de 2 (dois) anos, permitida a recondução para um único período subsequente. </w:t>
      </w:r>
    </w:p>
    <w:p w14:paraId="235E011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Aplicam-se ao Superintendente-Geral as mesmas normas de impedimentos, perda de mandato, substituição e as vedações do art.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incluindo o disposto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aplicáveis ao Presidente e aos Conselheiros do Tribunal.  </w:t>
      </w:r>
    </w:p>
    <w:p w14:paraId="685D1A1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 cargos de Superintendente-Geral e de Superintendentes-Adjuntos são de dedicação exclusiva, não se admitindo qualquer acumulação, salvo as constitucionalmente permitidas. </w:t>
      </w:r>
    </w:p>
    <w:p w14:paraId="56BF91F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Durante o período de vacância que anteceder à nomeação de novo Superintendente-Geral, assumirá interinamente o cargo um dos superintendentes adjuntos, indicado pelo Presidente do Tribunal, o qual permanecerá no cargo até a posse do novo Superintendente-Geral, escolhido na forma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0E4EA85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6</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 no caso da vacância prevista no §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não houver nenhum Superintendente Adjunto nomeado na Superintendência do Cade, o Presidente do Tribunal indicará servidor em exercício no Cade, com conhecimento jurídico ou econômico na área de defesa da concorrência e reputação ilibada, para assumir interinamente o cargo, permanecendo neste até a posse do novo Superintendente-Geral, escolhido na forma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7A9DBB2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7</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 Superintendentes-Adjuntos serão indicados pelo Superintendente-Geral. </w:t>
      </w:r>
    </w:p>
    <w:p w14:paraId="10215F9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 w:name="art13"/>
      <w:bookmarkEnd w:id="28"/>
      <w:r w:rsidRPr="00A06B3C">
        <w:rPr>
          <w:rFonts w:ascii="Book Antiqua" w:eastAsia="Times New Roman" w:hAnsi="Book Antiqua" w:cs="Times New Roman"/>
          <w:b/>
          <w:bCs/>
          <w:sz w:val="19"/>
          <w:szCs w:val="19"/>
          <w:highlight w:val="magenta"/>
          <w:lang w:eastAsia="pt-BR"/>
        </w:rPr>
        <w:t>Art. 13</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Superintendência-Geral</w:t>
      </w:r>
      <w:r w:rsidRPr="00A06B3C">
        <w:rPr>
          <w:rFonts w:ascii="Book Antiqua" w:eastAsia="Times New Roman" w:hAnsi="Book Antiqua" w:cs="Times New Roman"/>
          <w:sz w:val="19"/>
          <w:szCs w:val="19"/>
          <w:lang w:eastAsia="pt-BR"/>
        </w:rPr>
        <w:t>: </w:t>
      </w:r>
      <w:r w:rsidR="009507A9" w:rsidRPr="00A06B3C">
        <w:rPr>
          <w:rFonts w:ascii="Book Antiqua" w:eastAsia="Times New Roman" w:hAnsi="Book Antiqua" w:cs="Times New Roman"/>
          <w:b/>
          <w:bCs/>
          <w:i/>
          <w:iCs/>
          <w:color w:val="FF0000"/>
          <w:sz w:val="19"/>
          <w:szCs w:val="19"/>
          <w:lang w:eastAsia="pt-BR"/>
        </w:rPr>
        <w:t>[Obs.: órgão do CADE.]</w:t>
      </w:r>
    </w:p>
    <w:p w14:paraId="6B5D2C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zelar pelo cumprimento desta Lei, monitorando e acompanhando as práticas de mercado; </w:t>
      </w:r>
    </w:p>
    <w:p w14:paraId="707F16A2" w14:textId="7A4828A1"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5F1E">
        <w:rPr>
          <w:rFonts w:ascii="Book Antiqua" w:eastAsia="Times New Roman" w:hAnsi="Book Antiqua" w:cs="Times New Roman"/>
          <w:b/>
          <w:bCs/>
          <w:sz w:val="19"/>
          <w:szCs w:val="19"/>
          <w:lang w:eastAsia="pt-BR"/>
        </w:rPr>
        <w:t>II - acompanhar, permanentemente, as atividades e práticas comerciais de pessoas físicas ou jurídicas que detiverem posição dominante em mercado relevante de bens ou serviços, para prevenir infrações da ordem econômica, podendo, para tanto, requisitar as informações e documentos necessários, mantendo o sigilo legal, quando for o caso</w:t>
      </w:r>
      <w:r w:rsidRPr="00A06B3C">
        <w:rPr>
          <w:rFonts w:ascii="Book Antiqua" w:eastAsia="Times New Roman" w:hAnsi="Book Antiqua" w:cs="Times New Roman"/>
          <w:sz w:val="19"/>
          <w:szCs w:val="19"/>
          <w:lang w:eastAsia="pt-BR"/>
        </w:rPr>
        <w:t>; </w:t>
      </w:r>
      <w:bookmarkStart w:id="29" w:name="_Hlk191041153"/>
      <w:r w:rsidR="00BF5F1E" w:rsidRPr="002E7382">
        <w:rPr>
          <w:rFonts w:ascii="Book Antiqua" w:hAnsi="Book Antiqua"/>
          <w:b/>
          <w:bCs/>
          <w:color w:val="FF0000"/>
          <w:sz w:val="16"/>
          <w:szCs w:val="16"/>
          <w:u w:val="single"/>
        </w:rPr>
        <w:t>(MPF-20</w:t>
      </w:r>
      <w:r w:rsidR="00BF5F1E">
        <w:rPr>
          <w:rFonts w:ascii="Book Antiqua" w:hAnsi="Book Antiqua"/>
          <w:b/>
          <w:bCs/>
          <w:color w:val="FF0000"/>
          <w:sz w:val="16"/>
          <w:szCs w:val="16"/>
          <w:u w:val="single"/>
        </w:rPr>
        <w:t>22</w:t>
      </w:r>
      <w:r w:rsidR="00BF5F1E" w:rsidRPr="002E7382">
        <w:rPr>
          <w:rFonts w:ascii="Book Antiqua" w:hAnsi="Book Antiqua"/>
          <w:b/>
          <w:bCs/>
          <w:color w:val="FF0000"/>
          <w:sz w:val="16"/>
          <w:szCs w:val="16"/>
          <w:u w:val="single"/>
        </w:rPr>
        <w:t>)</w:t>
      </w:r>
      <w:bookmarkEnd w:id="29"/>
    </w:p>
    <w:p w14:paraId="5694438E" w14:textId="126159D6"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E7382">
        <w:rPr>
          <w:rFonts w:ascii="Book Antiqua" w:eastAsia="Times New Roman" w:hAnsi="Book Antiqua" w:cs="Times New Roman"/>
          <w:b/>
          <w:bCs/>
          <w:sz w:val="19"/>
          <w:szCs w:val="19"/>
          <w:lang w:eastAsia="pt-BR"/>
        </w:rPr>
        <w:t xml:space="preserve">III - </w:t>
      </w:r>
      <w:r w:rsidRPr="002E7382">
        <w:rPr>
          <w:rFonts w:ascii="Book Antiqua" w:eastAsia="Times New Roman" w:hAnsi="Book Antiqua" w:cs="Times New Roman"/>
          <w:b/>
          <w:bCs/>
          <w:caps/>
          <w:sz w:val="19"/>
          <w:szCs w:val="19"/>
          <w:highlight w:val="green"/>
          <w:lang w:eastAsia="pt-BR"/>
        </w:rPr>
        <w:t>promover</w:t>
      </w:r>
      <w:r w:rsidRPr="002E7382">
        <w:rPr>
          <w:rFonts w:ascii="Book Antiqua" w:eastAsia="Times New Roman" w:hAnsi="Book Antiqua" w:cs="Times New Roman"/>
          <w:b/>
          <w:bCs/>
          <w:sz w:val="19"/>
          <w:szCs w:val="19"/>
          <w:lang w:eastAsia="pt-BR"/>
        </w:rPr>
        <w:t xml:space="preserve">, em face de </w:t>
      </w:r>
      <w:r w:rsidRPr="002E7382">
        <w:rPr>
          <w:rFonts w:ascii="Book Antiqua" w:eastAsia="Times New Roman" w:hAnsi="Book Antiqua" w:cs="Times New Roman"/>
          <w:b/>
          <w:bCs/>
          <w:sz w:val="19"/>
          <w:szCs w:val="19"/>
          <w:highlight w:val="cyan"/>
          <w:lang w:eastAsia="pt-BR"/>
        </w:rPr>
        <w:t>indícios de infração da ordem econômica</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procedimento preparatório de inquérito administrativo</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yellow"/>
          <w:lang w:eastAsia="pt-BR"/>
        </w:rPr>
        <w:t>inquérito administrativo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para apuração de infrações à ordem econômica</w:t>
      </w:r>
      <w:r w:rsidRPr="002E7382">
        <w:rPr>
          <w:rFonts w:ascii="Book Antiqua" w:eastAsia="Times New Roman" w:hAnsi="Book Antiqua" w:cs="Times New Roman"/>
          <w:b/>
          <w:bCs/>
          <w:sz w:val="18"/>
          <w:szCs w:val="18"/>
          <w:lang w:eastAsia="pt-BR"/>
        </w:rPr>
        <w:t>; </w:t>
      </w:r>
      <w:r w:rsidR="008E725A" w:rsidRPr="002E7382">
        <w:rPr>
          <w:rFonts w:ascii="Book Antiqua" w:hAnsi="Book Antiqua"/>
          <w:b/>
          <w:bCs/>
          <w:color w:val="FF0000"/>
          <w:sz w:val="16"/>
          <w:szCs w:val="16"/>
          <w:u w:val="single"/>
        </w:rPr>
        <w:t>(MPF-2013</w:t>
      </w:r>
      <w:r w:rsidR="002E7382">
        <w:rPr>
          <w:rFonts w:ascii="Book Antiqua" w:hAnsi="Book Antiqua"/>
          <w:b/>
          <w:bCs/>
          <w:color w:val="FF0000"/>
          <w:sz w:val="16"/>
          <w:szCs w:val="16"/>
          <w:u w:val="single"/>
        </w:rPr>
        <w:t>/2022</w:t>
      </w:r>
      <w:r w:rsidR="008E725A" w:rsidRPr="002E7382">
        <w:rPr>
          <w:rFonts w:ascii="Book Antiqua" w:hAnsi="Book Antiqua"/>
          <w:b/>
          <w:bCs/>
          <w:color w:val="FF0000"/>
          <w:sz w:val="16"/>
          <w:szCs w:val="16"/>
          <w:u w:val="single"/>
        </w:rPr>
        <w:t>)</w:t>
      </w:r>
    </w:p>
    <w:p w14:paraId="10F07E6C" w14:textId="0E446BD8"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E7382">
        <w:rPr>
          <w:rFonts w:ascii="Book Antiqua" w:eastAsia="Times New Roman" w:hAnsi="Book Antiqua" w:cs="Times New Roman"/>
          <w:b/>
          <w:bCs/>
          <w:sz w:val="19"/>
          <w:szCs w:val="19"/>
          <w:lang w:eastAsia="pt-BR"/>
        </w:rPr>
        <w:t xml:space="preserve">IV - </w:t>
      </w:r>
      <w:r w:rsidRPr="002E7382">
        <w:rPr>
          <w:rFonts w:ascii="Book Antiqua" w:eastAsia="Times New Roman" w:hAnsi="Book Antiqua" w:cs="Times New Roman"/>
          <w:b/>
          <w:bCs/>
          <w:caps/>
          <w:sz w:val="19"/>
          <w:szCs w:val="19"/>
          <w:highlight w:val="green"/>
          <w:lang w:eastAsia="pt-BR"/>
        </w:rPr>
        <w:t>decidir</w:t>
      </w:r>
      <w:r w:rsidRPr="002E7382">
        <w:rPr>
          <w:rFonts w:ascii="Book Antiqua" w:eastAsia="Times New Roman" w:hAnsi="Book Antiqua" w:cs="Times New Roman"/>
          <w:b/>
          <w:bCs/>
          <w:sz w:val="19"/>
          <w:szCs w:val="19"/>
          <w:lang w:eastAsia="pt-BR"/>
        </w:rPr>
        <w:t xml:space="preserve"> pela </w:t>
      </w:r>
      <w:r w:rsidRPr="002E7382">
        <w:rPr>
          <w:rFonts w:ascii="Book Antiqua" w:eastAsia="Times New Roman" w:hAnsi="Book Antiqua" w:cs="Times New Roman"/>
          <w:b/>
          <w:bCs/>
          <w:sz w:val="19"/>
          <w:szCs w:val="19"/>
          <w:highlight w:val="cyan"/>
          <w:lang w:eastAsia="pt-BR"/>
        </w:rPr>
        <w:t>insubsistência dos indícios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arquivando</w:t>
      </w:r>
      <w:r w:rsidRPr="002E7382">
        <w:rPr>
          <w:rFonts w:ascii="Book Antiqua" w:eastAsia="Times New Roman" w:hAnsi="Book Antiqua" w:cs="Times New Roman"/>
          <w:b/>
          <w:bCs/>
          <w:sz w:val="19"/>
          <w:szCs w:val="19"/>
          <w:lang w:eastAsia="pt-BR"/>
        </w:rPr>
        <w:t xml:space="preserve"> os </w:t>
      </w:r>
      <w:r w:rsidRPr="002E7382">
        <w:rPr>
          <w:rFonts w:ascii="Book Antiqua" w:eastAsia="Times New Roman" w:hAnsi="Book Antiqua" w:cs="Times New Roman"/>
          <w:b/>
          <w:bCs/>
          <w:sz w:val="19"/>
          <w:szCs w:val="19"/>
          <w:highlight w:val="yellow"/>
          <w:lang w:eastAsia="pt-BR"/>
        </w:rPr>
        <w:t>autos do inquérito administrativo</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sz w:val="19"/>
          <w:szCs w:val="19"/>
          <w:highlight w:val="yellow"/>
          <w:lang w:eastAsia="pt-BR"/>
        </w:rPr>
        <w:t>de seu procedimento preparatório</w:t>
      </w:r>
      <w:r w:rsidRPr="002E7382">
        <w:rPr>
          <w:rFonts w:ascii="Book Antiqua" w:eastAsia="Times New Roman" w:hAnsi="Book Antiqua" w:cs="Times New Roman"/>
          <w:b/>
          <w:bCs/>
          <w:sz w:val="16"/>
          <w:szCs w:val="16"/>
          <w:lang w:eastAsia="pt-BR"/>
        </w:rPr>
        <w:t>;</w:t>
      </w:r>
      <w:r w:rsidR="008E725A" w:rsidRPr="002E7382">
        <w:rPr>
          <w:rFonts w:ascii="Book Antiqua" w:eastAsia="Times New Roman" w:hAnsi="Book Antiqua" w:cs="Times New Roman"/>
          <w:b/>
          <w:bCs/>
          <w:sz w:val="16"/>
          <w:szCs w:val="16"/>
          <w:lang w:eastAsia="pt-BR"/>
        </w:rPr>
        <w:t xml:space="preserve"> </w:t>
      </w:r>
      <w:r w:rsidR="008E725A" w:rsidRPr="002E7382">
        <w:rPr>
          <w:rFonts w:ascii="Book Antiqua" w:hAnsi="Book Antiqua"/>
          <w:b/>
          <w:bCs/>
          <w:color w:val="FF0000"/>
          <w:sz w:val="16"/>
          <w:szCs w:val="16"/>
          <w:u w:val="single"/>
        </w:rPr>
        <w:t>(MPF-2013)</w:t>
      </w:r>
      <w:r w:rsidRPr="002E7382">
        <w:rPr>
          <w:rFonts w:ascii="Book Antiqua" w:eastAsia="Times New Roman" w:hAnsi="Book Antiqua" w:cs="Times New Roman"/>
          <w:b/>
          <w:bCs/>
          <w:sz w:val="16"/>
          <w:szCs w:val="16"/>
          <w:lang w:eastAsia="pt-BR"/>
        </w:rPr>
        <w:t> </w:t>
      </w:r>
      <w:bookmarkStart w:id="30" w:name="_Hlk25762667"/>
      <w:r w:rsidR="009507A9" w:rsidRPr="002E7382">
        <w:rPr>
          <w:rFonts w:ascii="Book Antiqua" w:eastAsia="Times New Roman" w:hAnsi="Book Antiqua" w:cs="Times New Roman"/>
          <w:b/>
          <w:bCs/>
          <w:color w:val="FF0000"/>
          <w:sz w:val="16"/>
          <w:szCs w:val="16"/>
          <w:u w:val="single"/>
          <w:lang w:eastAsia="pt-BR"/>
        </w:rPr>
        <w:t>(TJSC-2019)</w:t>
      </w:r>
      <w:bookmarkEnd w:id="30"/>
    </w:p>
    <w:tbl>
      <w:tblPr>
        <w:tblStyle w:val="Tabelacomgrade"/>
        <w:tblW w:w="0" w:type="auto"/>
        <w:tblLook w:val="04A0" w:firstRow="1" w:lastRow="0" w:firstColumn="1" w:lastColumn="0" w:noHBand="0" w:noVBand="1"/>
      </w:tblPr>
      <w:tblGrid>
        <w:gridCol w:w="8494"/>
      </w:tblGrid>
      <w:tr w:rsidR="00585139" w14:paraId="2E8512A4" w14:textId="77777777" w:rsidTr="00585139">
        <w:tc>
          <w:tcPr>
            <w:tcW w:w="8494" w:type="dxa"/>
            <w:shd w:val="clear" w:color="auto" w:fill="CCFFFF"/>
          </w:tcPr>
          <w:p w14:paraId="26C35448" w14:textId="2DAC9D2C" w:rsidR="00585139" w:rsidRPr="00585139" w:rsidRDefault="00585139"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85139">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5139">
              <w:rPr>
                <w:rFonts w:ascii="Book Antiqua" w:eastAsia="Times New Roman" w:hAnsi="Book Antiqua" w:cs="Times New Roman"/>
                <w:sz w:val="19"/>
                <w:szCs w:val="19"/>
                <w:lang w:eastAsia="pt-BR"/>
              </w:rPr>
              <w:t>A N</w:t>
            </w:r>
            <w:r>
              <w:rPr>
                <w:rFonts w:ascii="Book Antiqua" w:eastAsia="Times New Roman" w:hAnsi="Book Antiqua" w:cs="Times New Roman"/>
                <w:sz w:val="19"/>
                <w:szCs w:val="19"/>
                <w:lang w:eastAsia="pt-BR"/>
              </w:rPr>
              <w:t>ova</w:t>
            </w:r>
            <w:r w:rsidRPr="0058513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ei</w:t>
            </w:r>
            <w:r w:rsidRPr="0058513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ntitruste</w:t>
            </w:r>
            <w:r w:rsidRPr="0058513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rasileira</w:t>
            </w:r>
            <w:r w:rsidRPr="00585139">
              <w:rPr>
                <w:rFonts w:ascii="Book Antiqua" w:eastAsia="Times New Roman" w:hAnsi="Book Antiqua" w:cs="Times New Roman"/>
                <w:sz w:val="19"/>
                <w:szCs w:val="19"/>
                <w:lang w:eastAsia="pt-BR"/>
              </w:rPr>
              <w:t>, L</w:t>
            </w:r>
            <w:r>
              <w:rPr>
                <w:rFonts w:ascii="Book Antiqua" w:eastAsia="Times New Roman" w:hAnsi="Book Antiqua" w:cs="Times New Roman"/>
                <w:sz w:val="19"/>
                <w:szCs w:val="19"/>
                <w:lang w:eastAsia="pt-BR"/>
              </w:rPr>
              <w:t>ei</w:t>
            </w:r>
            <w:r w:rsidRPr="00585139">
              <w:rPr>
                <w:rFonts w:ascii="Book Antiqua" w:eastAsia="Times New Roman" w:hAnsi="Book Antiqua" w:cs="Times New Roman"/>
                <w:sz w:val="19"/>
                <w:szCs w:val="19"/>
                <w:lang w:eastAsia="pt-BR"/>
              </w:rPr>
              <w:t xml:space="preserve"> 12.529/11, </w:t>
            </w:r>
            <w:r>
              <w:rPr>
                <w:rFonts w:ascii="Book Antiqua" w:eastAsia="Times New Roman" w:hAnsi="Book Antiqua" w:cs="Times New Roman"/>
                <w:sz w:val="19"/>
                <w:szCs w:val="19"/>
                <w:lang w:eastAsia="pt-BR"/>
              </w:rPr>
              <w:t>expressamente</w:t>
            </w:r>
            <w:r w:rsidRPr="0058513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prevê que a</w:t>
            </w:r>
            <w:r w:rsidRPr="00585139">
              <w:rPr>
                <w:rFonts w:ascii="Book Antiqua" w:eastAsia="Times New Roman" w:hAnsi="Book Antiqua" w:cs="Times New Roman"/>
                <w:sz w:val="19"/>
                <w:szCs w:val="19"/>
                <w:lang w:eastAsia="pt-BR"/>
              </w:rPr>
              <w:t xml:space="preserve"> Superintendência-Geral do CADE pode promover procedimento preparatório de inquérito administrativo e inquérito administrativo para apurar infrações à ordem econômica e pode decidir pela insubsistência de indícios arquivando os autos de inquérito administrativo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III e IV da Lei.</w:t>
            </w:r>
          </w:p>
        </w:tc>
      </w:tr>
    </w:tbl>
    <w:p w14:paraId="752EB4EC" w14:textId="276BB13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46EA0">
        <w:rPr>
          <w:rFonts w:ascii="Book Antiqua" w:eastAsia="Times New Roman" w:hAnsi="Book Antiqua" w:cs="Times New Roman"/>
          <w:b/>
          <w:bCs/>
          <w:sz w:val="19"/>
          <w:szCs w:val="19"/>
          <w:lang w:eastAsia="pt-BR"/>
        </w:rPr>
        <w:t>V - instaurar e instruir processo administrativo para imposição de sanções administrativas por infrações à ordem econômica, procedimento para apuração de ato de concentração, processo administrativo para análise de ato de concentração econômica e processo administrativo para imposição de sanções processuais incidentais instaurados para prevenção, apuração ou repressão de infrações à ordem econômica</w:t>
      </w:r>
      <w:r w:rsidRPr="00F71D23">
        <w:rPr>
          <w:rFonts w:ascii="Book Antiqua" w:eastAsia="Times New Roman" w:hAnsi="Book Antiqua" w:cs="Times New Roman"/>
          <w:sz w:val="18"/>
          <w:szCs w:val="18"/>
          <w:lang w:eastAsia="pt-BR"/>
        </w:rPr>
        <w:t>; </w:t>
      </w:r>
      <w:r w:rsidR="00246EA0" w:rsidRPr="00F71D23">
        <w:rPr>
          <w:rFonts w:ascii="Book Antiqua" w:eastAsia="Times New Roman" w:hAnsi="Book Antiqua" w:cs="Times New Roman"/>
          <w:b/>
          <w:bCs/>
          <w:color w:val="FF0000"/>
          <w:sz w:val="16"/>
          <w:szCs w:val="16"/>
          <w:u w:val="single"/>
          <w:lang w:eastAsia="pt-BR"/>
        </w:rPr>
        <w:t>(AGU-2013)</w:t>
      </w:r>
    </w:p>
    <w:p w14:paraId="1BDFAAB6" w14:textId="7D2C365F"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B68A7">
        <w:rPr>
          <w:rFonts w:ascii="Book Antiqua" w:eastAsia="Times New Roman" w:hAnsi="Book Antiqua" w:cs="Times New Roman"/>
          <w:b/>
          <w:bCs/>
          <w:sz w:val="19"/>
          <w:szCs w:val="19"/>
          <w:lang w:eastAsia="pt-BR"/>
        </w:rPr>
        <w:t>VI - no interesse da instrução dos tipos processuais referidos nesta Lei</w:t>
      </w:r>
      <w:r w:rsidRPr="00A06B3C">
        <w:rPr>
          <w:rFonts w:ascii="Book Antiqua" w:eastAsia="Times New Roman" w:hAnsi="Book Antiqua" w:cs="Times New Roman"/>
          <w:sz w:val="19"/>
          <w:szCs w:val="19"/>
          <w:lang w:eastAsia="pt-BR"/>
        </w:rPr>
        <w:t>: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p>
    <w:p w14:paraId="6EA4CE0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 requisitar informações e documentos de quaisquer pessoas, físicas ou jurídicas, órgãos, autoridades e entidades, públicas ou privadas, mantendo o sigilo legal, quando for o caso, bem como determinar as diligências que se fizerem necessárias ao exercício de suas funções; </w:t>
      </w:r>
    </w:p>
    <w:p w14:paraId="4380A8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requisitar esclarecimentos orais de quaisquer pessoas, físicas ou jurídicas, órgãos, autoridades e entidades, públicas ou privadas, na forma desta Lei; </w:t>
      </w:r>
    </w:p>
    <w:p w14:paraId="39BCD05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 realizar inspeção na sede social, estabelecimento, escritório, filial ou sucursal de empresa investigada, de estoques, objetos, papéis de qualquer natureza, assim como livros comerciais, computadores e arquivos eletrônicos, podendo-se extrair ou requisitar cópias de quaisquer documentos ou dados eletrônicos; </w:t>
      </w:r>
    </w:p>
    <w:p w14:paraId="1B90B774" w14:textId="242ED94B" w:rsidR="005A2442" w:rsidRPr="00FB68A7"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FB68A7">
        <w:rPr>
          <w:rFonts w:ascii="Book Antiqua" w:eastAsia="Times New Roman" w:hAnsi="Book Antiqua" w:cs="Times New Roman"/>
          <w:b/>
          <w:bCs/>
          <w:sz w:val="19"/>
          <w:szCs w:val="19"/>
          <w:lang w:eastAsia="pt-BR"/>
        </w:rPr>
        <w:t xml:space="preserve">d) requerer ao Poder Judiciário, por meio da Procuradoria Federal junto ao Cade, mandado de busca e apreensão de objetos, papéis de qualquer natureza, assim como de livros comerciais, computadores e arquivos magnéticos de empresa ou pessoa física, no interesse de inquérito administrativo ou de processo administrativo para imposição de sanções administrativas por infrações à ordem econômica, aplicando-se, no que couber, o disposto no </w:t>
      </w:r>
      <w:hyperlink r:id="rId15" w:anchor="art839" w:history="1">
        <w:r w:rsidRPr="00FB68A7">
          <w:rPr>
            <w:rFonts w:ascii="Book Antiqua" w:eastAsia="Times New Roman" w:hAnsi="Book Antiqua" w:cs="Times New Roman"/>
            <w:b/>
            <w:bCs/>
            <w:color w:val="0000FF"/>
            <w:sz w:val="19"/>
            <w:szCs w:val="19"/>
            <w:u w:val="single"/>
            <w:lang w:eastAsia="pt-BR"/>
          </w:rPr>
          <w:t>art. 839 e seguintes da Lei n</w:t>
        </w:r>
        <w:r w:rsidRPr="00FB68A7">
          <w:rPr>
            <w:rFonts w:ascii="Book Antiqua" w:eastAsia="Times New Roman" w:hAnsi="Book Antiqua" w:cs="Times New Roman"/>
            <w:b/>
            <w:bCs/>
            <w:color w:val="0000FF"/>
            <w:sz w:val="19"/>
            <w:szCs w:val="19"/>
            <w:u w:val="single"/>
            <w:vertAlign w:val="superscript"/>
            <w:lang w:eastAsia="pt-BR"/>
          </w:rPr>
          <w:t>o</w:t>
        </w:r>
        <w:r w:rsidRPr="00FB68A7">
          <w:rPr>
            <w:rFonts w:ascii="Book Antiqua" w:eastAsia="Times New Roman" w:hAnsi="Book Antiqua" w:cs="Times New Roman"/>
            <w:b/>
            <w:bCs/>
            <w:color w:val="0000FF"/>
            <w:sz w:val="19"/>
            <w:szCs w:val="19"/>
            <w:u w:val="single"/>
            <w:lang w:eastAsia="pt-BR"/>
          </w:rPr>
          <w:t xml:space="preserve"> 5.869, de 11 de janeiro de 1973</w:t>
        </w:r>
      </w:hyperlink>
      <w:r w:rsidRPr="00FB68A7">
        <w:rPr>
          <w:rFonts w:ascii="Book Antiqua" w:eastAsia="Times New Roman" w:hAnsi="Book Antiqua" w:cs="Times New Roman"/>
          <w:b/>
          <w:bCs/>
          <w:sz w:val="19"/>
          <w:szCs w:val="19"/>
          <w:lang w:eastAsia="pt-BR"/>
        </w:rPr>
        <w:t xml:space="preserve"> - Código de Processo Civil, sendo inexigível a propositura de ação principal; </w:t>
      </w:r>
      <w:r w:rsidR="00FB68A7" w:rsidRPr="00FB68A7">
        <w:rPr>
          <w:rFonts w:ascii="Book Antiqua" w:hAnsi="Book Antiqua"/>
          <w:b/>
          <w:bCs/>
          <w:color w:val="FF0000"/>
          <w:sz w:val="16"/>
          <w:szCs w:val="16"/>
          <w:u w:val="single"/>
        </w:rPr>
        <w:t>(MPF-2022)</w:t>
      </w:r>
    </w:p>
    <w:p w14:paraId="19DA92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e) requisitar vista e cópia de documentos e objetos constantes de inquéritos e processos administrativos instaurados por órgãos ou entidades da administração pública federal; </w:t>
      </w:r>
    </w:p>
    <w:p w14:paraId="71358BB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f) requerer vista e cópia de inquéritos policiais, ações judiciais de quaisquer natureza, bem como de inquéritos e processos administrativos instaurados por outros entes da federação, devendo o Conselho observar as mesmas restrições de sigilo eventualmente estabelecidas nos procedimentos de origem; </w:t>
      </w:r>
    </w:p>
    <w:p w14:paraId="2E3D801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recorrer de ofício ao Tribunal quando decidir pelo arquivamento de processo administrativo para imposição de sanções administrativas por infrações à ordem econômica; </w:t>
      </w:r>
    </w:p>
    <w:p w14:paraId="0867A40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remeter ao Tribunal, para julgamento, os processos administrativos que instaurar, quando entender configurada infração da ordem econômica; </w:t>
      </w:r>
    </w:p>
    <w:p w14:paraId="0B0CB12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propor termo de compromisso de cessação de prática por infração à ordem econômica, submetendo-o à aprovação do Tribunal, e fiscalizar o seu cumprimento; </w:t>
      </w:r>
    </w:p>
    <w:p w14:paraId="00F514BE" w14:textId="77777777"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E7382">
        <w:rPr>
          <w:rFonts w:ascii="Book Antiqua" w:eastAsia="Times New Roman" w:hAnsi="Book Antiqua" w:cs="Times New Roman"/>
          <w:b/>
          <w:bCs/>
          <w:sz w:val="19"/>
          <w:szCs w:val="19"/>
          <w:lang w:eastAsia="pt-BR"/>
        </w:rPr>
        <w:t xml:space="preserve">X - </w:t>
      </w:r>
      <w:r w:rsidRPr="002E7382">
        <w:rPr>
          <w:rFonts w:ascii="Book Antiqua" w:eastAsia="Times New Roman" w:hAnsi="Book Antiqua" w:cs="Times New Roman"/>
          <w:b/>
          <w:bCs/>
          <w:caps/>
          <w:sz w:val="19"/>
          <w:szCs w:val="19"/>
          <w:highlight w:val="green"/>
          <w:lang w:eastAsia="pt-BR"/>
        </w:rPr>
        <w:t>sugerir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ao Tribunal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condições para a celebração de acordo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em controle de concentrações</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caps/>
          <w:sz w:val="19"/>
          <w:szCs w:val="19"/>
          <w:highlight w:val="green"/>
          <w:lang w:eastAsia="pt-BR"/>
        </w:rPr>
        <w:t>fiscalizar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o seu cumprimento</w:t>
      </w:r>
      <w:r w:rsidRPr="002E7382">
        <w:rPr>
          <w:rFonts w:ascii="Book Antiqua" w:eastAsia="Times New Roman" w:hAnsi="Book Antiqua" w:cs="Times New Roman"/>
          <w:b/>
          <w:bCs/>
          <w:sz w:val="16"/>
          <w:szCs w:val="16"/>
          <w:lang w:eastAsia="pt-BR"/>
        </w:rPr>
        <w:t>; </w:t>
      </w:r>
      <w:r w:rsidR="009507A9" w:rsidRPr="002E7382">
        <w:rPr>
          <w:rFonts w:ascii="Book Antiqua" w:eastAsia="Times New Roman" w:hAnsi="Book Antiqua" w:cs="Times New Roman"/>
          <w:b/>
          <w:bCs/>
          <w:color w:val="FF0000"/>
          <w:sz w:val="16"/>
          <w:szCs w:val="16"/>
          <w:u w:val="single"/>
          <w:lang w:eastAsia="pt-BR"/>
        </w:rPr>
        <w:t>(TJSC-2019)</w:t>
      </w:r>
    </w:p>
    <w:p w14:paraId="55295BE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adotar medidas preventivas que conduzam à cessação de prática que constitua infração da ordem econômica, fixando prazo para seu cumprimento e o valor da multa diária a ser aplicada, no caso de descumprimento; </w:t>
      </w:r>
    </w:p>
    <w:p w14:paraId="2EB733B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 - receber, instruir e aprovar ou impugnar perante o Tribunal os processos administrativos para análise de ato de concentração econômica; </w:t>
      </w:r>
    </w:p>
    <w:p w14:paraId="4548AC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XIII - orientar os órgãos e entidades da administração pública quanto à adoção de medidas necessárias ao cumprimento desta Lei; </w:t>
      </w:r>
    </w:p>
    <w:p w14:paraId="101E128E"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E7382">
        <w:rPr>
          <w:rFonts w:ascii="Book Antiqua" w:eastAsia="Times New Roman" w:hAnsi="Book Antiqua" w:cs="Times New Roman"/>
          <w:b/>
          <w:bCs/>
          <w:sz w:val="19"/>
          <w:szCs w:val="19"/>
          <w:lang w:eastAsia="pt-BR"/>
        </w:rPr>
        <w:t xml:space="preserve">XIV - </w:t>
      </w:r>
      <w:r w:rsidRPr="002E7382">
        <w:rPr>
          <w:rFonts w:ascii="Book Antiqua" w:eastAsia="Times New Roman" w:hAnsi="Book Antiqua" w:cs="Times New Roman"/>
          <w:b/>
          <w:bCs/>
          <w:caps/>
          <w:sz w:val="19"/>
          <w:szCs w:val="19"/>
          <w:highlight w:val="green"/>
          <w:lang w:eastAsia="pt-BR"/>
        </w:rPr>
        <w:t>desenvolver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estudos</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yellow"/>
          <w:lang w:eastAsia="pt-BR"/>
        </w:rPr>
        <w:t>pesquisas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objetivando orientar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a política de prevenção</w:t>
      </w:r>
      <w:r w:rsidRPr="002E7382">
        <w:rPr>
          <w:rFonts w:ascii="Book Antiqua" w:eastAsia="Times New Roman" w:hAnsi="Book Antiqua" w:cs="Times New Roman"/>
          <w:b/>
          <w:bCs/>
          <w:sz w:val="19"/>
          <w:szCs w:val="19"/>
          <w:lang w:eastAsia="pt-BR"/>
        </w:rPr>
        <w:t xml:space="preserve"> de </w:t>
      </w:r>
      <w:r w:rsidRPr="002E7382">
        <w:rPr>
          <w:rFonts w:ascii="Book Antiqua" w:eastAsia="Times New Roman" w:hAnsi="Book Antiqua" w:cs="Times New Roman"/>
          <w:b/>
          <w:bCs/>
          <w:caps/>
          <w:sz w:val="19"/>
          <w:szCs w:val="19"/>
          <w:shd w:val="clear" w:color="auto" w:fill="F7CAAC" w:themeFill="accent2" w:themeFillTint="66"/>
          <w:lang w:eastAsia="pt-BR"/>
        </w:rPr>
        <w:t>infrações da ordem</w:t>
      </w:r>
      <w:r w:rsidRPr="00A06B3C">
        <w:rPr>
          <w:rFonts w:ascii="Book Antiqua" w:eastAsia="Times New Roman" w:hAnsi="Book Antiqua" w:cs="Times New Roman"/>
          <w:b/>
          <w:bCs/>
          <w:caps/>
          <w:sz w:val="19"/>
          <w:szCs w:val="19"/>
          <w:shd w:val="clear" w:color="auto" w:fill="F7CAAC" w:themeFill="accent2" w:themeFillTint="66"/>
          <w:lang w:eastAsia="pt-BR"/>
        </w:rPr>
        <w:t xml:space="preserve"> econômica</w:t>
      </w:r>
      <w:r w:rsidRPr="00F71D23">
        <w:rPr>
          <w:rFonts w:ascii="Book Antiqua" w:eastAsia="Times New Roman" w:hAnsi="Book Antiqua" w:cs="Times New Roman"/>
          <w:sz w:val="16"/>
          <w:szCs w:val="16"/>
          <w:lang w:eastAsia="pt-BR"/>
        </w:rPr>
        <w:t>; </w:t>
      </w:r>
      <w:r w:rsidR="009507A9" w:rsidRPr="00F71D23">
        <w:rPr>
          <w:rFonts w:ascii="Book Antiqua" w:eastAsia="Times New Roman" w:hAnsi="Book Antiqua" w:cs="Times New Roman"/>
          <w:b/>
          <w:bCs/>
          <w:color w:val="FF0000"/>
          <w:sz w:val="16"/>
          <w:szCs w:val="16"/>
          <w:u w:val="single"/>
          <w:lang w:eastAsia="pt-BR"/>
        </w:rPr>
        <w:t>(TJSC-2019)</w:t>
      </w:r>
    </w:p>
    <w:p w14:paraId="6CBA95F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 - instruir o público sobre as diversas formas de infração da ordem econômica e os modos de sua prevenção e repressão;  </w:t>
      </w:r>
    </w:p>
    <w:p w14:paraId="4D192B4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 - exercer outras atribuições previstas em lei; </w:t>
      </w:r>
    </w:p>
    <w:p w14:paraId="599D51B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 - prestar ao Poder Judiciário, sempre que solicitado, todas as informações sobre andamento das investigações, podendo, inclusive, fornecer cópias dos autos para instruir ações judiciais; e  </w:t>
      </w:r>
    </w:p>
    <w:p w14:paraId="035522B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XVIII - adotar as medidas administrativas necessárias à execução e ao cumprimento das decisões do Plenário. </w:t>
      </w:r>
    </w:p>
    <w:p w14:paraId="7422822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14"/>
      <w:bookmarkEnd w:id="31"/>
      <w:r w:rsidRPr="00043F51">
        <w:rPr>
          <w:rFonts w:ascii="Book Antiqua" w:eastAsia="Times New Roman" w:hAnsi="Book Antiqua" w:cs="Times New Roman"/>
          <w:b/>
          <w:bCs/>
          <w:sz w:val="19"/>
          <w:szCs w:val="19"/>
          <w:highlight w:val="magenta"/>
          <w:lang w:eastAsia="pt-BR"/>
        </w:rPr>
        <w:t>Art. 14</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caps/>
          <w:sz w:val="19"/>
          <w:szCs w:val="19"/>
          <w:highlight w:val="green"/>
          <w:lang w:eastAsia="pt-BR"/>
        </w:rPr>
        <w:t>São</w:t>
      </w:r>
      <w:r w:rsidRPr="00043F51">
        <w:rPr>
          <w:rFonts w:ascii="Book Antiqua" w:eastAsia="Times New Roman" w:hAnsi="Book Antiqua" w:cs="Times New Roman"/>
          <w:b/>
          <w:bCs/>
          <w:caps/>
          <w:sz w:val="19"/>
          <w:szCs w:val="19"/>
          <w:lang w:eastAsia="pt-BR"/>
        </w:rPr>
        <w:t xml:space="preserve"> </w:t>
      </w:r>
      <w:r w:rsidRPr="00043F51">
        <w:rPr>
          <w:rFonts w:ascii="Book Antiqua" w:eastAsia="Times New Roman" w:hAnsi="Book Antiqua" w:cs="Times New Roman"/>
          <w:b/>
          <w:bCs/>
          <w:caps/>
          <w:sz w:val="19"/>
          <w:szCs w:val="19"/>
          <w:shd w:val="clear" w:color="auto" w:fill="F7CAAC" w:themeFill="accent2" w:themeFillTint="66"/>
          <w:lang w:eastAsia="pt-BR"/>
        </w:rPr>
        <w:t>atribuições</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sz w:val="19"/>
          <w:szCs w:val="19"/>
          <w:lang w:eastAsia="pt-BR"/>
        </w:rPr>
        <w:t xml:space="preserve">do </w:t>
      </w:r>
      <w:r w:rsidRPr="00043F51">
        <w:rPr>
          <w:rFonts w:ascii="Book Antiqua" w:eastAsia="Times New Roman" w:hAnsi="Book Antiqua" w:cs="Times New Roman"/>
          <w:b/>
          <w:bCs/>
          <w:sz w:val="19"/>
          <w:szCs w:val="19"/>
          <w:highlight w:val="yellow"/>
          <w:lang w:eastAsia="pt-BR"/>
        </w:rPr>
        <w:t>Superintendente-Geral</w:t>
      </w:r>
      <w:r w:rsidRPr="00A06B3C">
        <w:rPr>
          <w:rFonts w:ascii="Book Antiqua" w:eastAsia="Times New Roman" w:hAnsi="Book Antiqua" w:cs="Times New Roman"/>
          <w:sz w:val="19"/>
          <w:szCs w:val="19"/>
          <w:lang w:eastAsia="pt-BR"/>
        </w:rPr>
        <w:t>: </w:t>
      </w:r>
    </w:p>
    <w:p w14:paraId="6AE7F5A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participar, quando entender necessário, sem direito a voto, das reuniões do Tribunal e proferir sustentação oral, na forma do regimento interno; </w:t>
      </w:r>
    </w:p>
    <w:p w14:paraId="5FC8C0C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cumprir e fazer cumprir as decisões do Tribunal na forma determinada pelo seu Presidente; </w:t>
      </w:r>
    </w:p>
    <w:p w14:paraId="339908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requerer à Procuradoria Federal junto ao Cade as providências judiciais relativas ao exercício das competências da Superintendência-Geral; </w:t>
      </w:r>
    </w:p>
    <w:p w14:paraId="10EB17FF" w14:textId="244D2DC6" w:rsidR="005A2442" w:rsidRPr="00F71D23" w:rsidRDefault="005A2442" w:rsidP="005A2442">
      <w:pPr>
        <w:spacing w:before="100" w:beforeAutospacing="1" w:after="100" w:afterAutospacing="1" w:line="240" w:lineRule="auto"/>
        <w:ind w:firstLine="567"/>
        <w:jc w:val="both"/>
        <w:rPr>
          <w:rFonts w:ascii="Book Antiqua" w:hAnsi="Book Antiqua"/>
          <w:b/>
          <w:bCs/>
          <w:color w:val="FF0000"/>
          <w:sz w:val="16"/>
          <w:szCs w:val="16"/>
          <w:u w:val="single"/>
        </w:rPr>
      </w:pPr>
      <w:r w:rsidRPr="00A06B3C">
        <w:rPr>
          <w:rFonts w:ascii="Book Antiqua" w:eastAsia="Times New Roman" w:hAnsi="Book Antiqua" w:cs="Times New Roman"/>
          <w:sz w:val="19"/>
          <w:szCs w:val="19"/>
          <w:lang w:eastAsia="pt-BR"/>
        </w:rPr>
        <w:t xml:space="preserve">IV - </w:t>
      </w:r>
      <w:r w:rsidRPr="00043F51">
        <w:rPr>
          <w:rFonts w:ascii="Book Antiqua" w:eastAsia="Times New Roman" w:hAnsi="Book Antiqua" w:cs="Times New Roman"/>
          <w:b/>
          <w:bCs/>
          <w:caps/>
          <w:sz w:val="19"/>
          <w:szCs w:val="19"/>
          <w:highlight w:val="green"/>
          <w:lang w:eastAsia="pt-BR"/>
        </w:rPr>
        <w:t>determinar</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sz w:val="19"/>
          <w:szCs w:val="19"/>
          <w:highlight w:val="yellow"/>
          <w:lang w:eastAsia="pt-BR"/>
        </w:rPr>
        <w:t>ao Economista-Chefe</w:t>
      </w:r>
      <w:r w:rsidRPr="00A06B3C">
        <w:rPr>
          <w:rFonts w:ascii="Book Antiqua" w:eastAsia="Times New Roman" w:hAnsi="Book Antiqua" w:cs="Times New Roman"/>
          <w:sz w:val="19"/>
          <w:szCs w:val="19"/>
          <w:lang w:eastAsia="pt-BR"/>
        </w:rPr>
        <w:t xml:space="preserve"> a </w:t>
      </w:r>
      <w:r w:rsidRPr="00043F51">
        <w:rPr>
          <w:rFonts w:ascii="Book Antiqua" w:eastAsia="Times New Roman" w:hAnsi="Book Antiqua" w:cs="Times New Roman"/>
          <w:b/>
          <w:bCs/>
          <w:sz w:val="19"/>
          <w:szCs w:val="19"/>
          <w:highlight w:val="cyan"/>
          <w:lang w:eastAsia="pt-BR"/>
        </w:rPr>
        <w:t>elaboração de estudos</w:t>
      </w:r>
      <w:r w:rsidRPr="00A06B3C">
        <w:rPr>
          <w:rFonts w:ascii="Book Antiqua" w:eastAsia="Times New Roman" w:hAnsi="Book Antiqua" w:cs="Times New Roman"/>
          <w:sz w:val="19"/>
          <w:szCs w:val="19"/>
          <w:lang w:eastAsia="pt-BR"/>
        </w:rPr>
        <w:t xml:space="preserve"> e </w:t>
      </w:r>
      <w:r w:rsidRPr="00043F51">
        <w:rPr>
          <w:rFonts w:ascii="Book Antiqua" w:eastAsia="Times New Roman" w:hAnsi="Book Antiqua" w:cs="Times New Roman"/>
          <w:b/>
          <w:bCs/>
          <w:sz w:val="19"/>
          <w:szCs w:val="19"/>
          <w:highlight w:val="cyan"/>
          <w:lang w:eastAsia="pt-BR"/>
        </w:rPr>
        <w:t>pareceres</w:t>
      </w:r>
      <w:r w:rsidRPr="00F71D23">
        <w:rPr>
          <w:rFonts w:ascii="Book Antiqua" w:eastAsia="Times New Roman" w:hAnsi="Book Antiqua" w:cs="Times New Roman"/>
          <w:sz w:val="16"/>
          <w:szCs w:val="16"/>
          <w:lang w:eastAsia="pt-BR"/>
        </w:rPr>
        <w:t>; </w:t>
      </w:r>
      <w:r w:rsidR="00043F51" w:rsidRPr="00F71D23">
        <w:rPr>
          <w:rFonts w:ascii="Book Antiqua" w:eastAsia="Times New Roman" w:hAnsi="Book Antiqua" w:cs="Times New Roman"/>
          <w:b/>
          <w:bCs/>
          <w:color w:val="FF0000"/>
          <w:sz w:val="16"/>
          <w:szCs w:val="16"/>
          <w:u w:val="single"/>
          <w:lang w:eastAsia="pt-BR"/>
        </w:rPr>
        <w:t>(MPF-2017)</w:t>
      </w:r>
    </w:p>
    <w:tbl>
      <w:tblPr>
        <w:tblStyle w:val="Tabelacomgrade"/>
        <w:tblW w:w="0" w:type="auto"/>
        <w:tblLook w:val="04A0" w:firstRow="1" w:lastRow="0" w:firstColumn="1" w:lastColumn="0" w:noHBand="0" w:noVBand="1"/>
      </w:tblPr>
      <w:tblGrid>
        <w:gridCol w:w="8494"/>
      </w:tblGrid>
      <w:tr w:rsidR="00043F51" w14:paraId="37131335" w14:textId="77777777" w:rsidTr="00043F51">
        <w:tc>
          <w:tcPr>
            <w:tcW w:w="8494" w:type="dxa"/>
            <w:shd w:val="clear" w:color="auto" w:fill="CCFFFF"/>
          </w:tcPr>
          <w:p w14:paraId="0C1259FE" w14:textId="29D38B87" w:rsidR="00043F51" w:rsidRPr="00043F51" w:rsidRDefault="00043F51"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3F51">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m relação ao Conselho Administrativo de Defesa Econômica – CADE e ao Sistema Brasileiro de Defesa da Concorrência</w:t>
            </w:r>
            <w:r w:rsidRPr="00043F51">
              <w:rPr>
                <w:rFonts w:ascii="Book Antiqua" w:eastAsia="Times New Roman" w:hAnsi="Book Antiqua" w:cs="Times New Roman"/>
                <w:sz w:val="19"/>
                <w:szCs w:val="19"/>
                <w:lang w:eastAsia="pt-BR"/>
              </w:rPr>
              <w:t xml:space="preserve"> – SBDC, </w:t>
            </w:r>
            <w:r>
              <w:rPr>
                <w:rFonts w:ascii="Book Antiqua" w:eastAsia="Times New Roman" w:hAnsi="Book Antiqua" w:cs="Times New Roman"/>
                <w:sz w:val="19"/>
                <w:szCs w:val="19"/>
                <w:lang w:eastAsia="pt-BR"/>
              </w:rPr>
              <w:t>assinale a alternativa correta</w:t>
            </w:r>
            <w:r w:rsidRPr="00043F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A Superintendência-Geral, um dos órgãos do CADE, será gerido por um Superintendente Geral, que terá como uma de suas atribuições, a solicitação ao Departamento de Estudos Econômicos de estudos e pareceres técnicos.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c/c art. 14, IV, Lei 12529.</w:t>
            </w:r>
          </w:p>
        </w:tc>
      </w:tr>
    </w:tbl>
    <w:p w14:paraId="260439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ordenar despesas referentes à unidade gestora da Superintendência-Geral; e </w:t>
      </w:r>
    </w:p>
    <w:p w14:paraId="0B160F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exercer outras atribuições previstas em lei. </w:t>
      </w:r>
    </w:p>
    <w:p w14:paraId="6862DEE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2" w:name="tituloiicapituloiisecaoiv"/>
      <w:bookmarkEnd w:id="32"/>
      <w:r w:rsidRPr="00A06B3C">
        <w:rPr>
          <w:rFonts w:ascii="Book Antiqua" w:eastAsia="Times New Roman" w:hAnsi="Book Antiqua" w:cs="Times New Roman"/>
          <w:b/>
          <w:bCs/>
          <w:sz w:val="19"/>
          <w:szCs w:val="19"/>
          <w:lang w:eastAsia="pt-BR"/>
        </w:rPr>
        <w:t>Seção IV</w:t>
      </w:r>
    </w:p>
    <w:p w14:paraId="340EBD2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Procuradoria Federal junto ao Cade </w:t>
      </w:r>
    </w:p>
    <w:p w14:paraId="347A7A1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15"/>
      <w:bookmarkEnd w:id="33"/>
      <w:r w:rsidRPr="00DE12E0">
        <w:rPr>
          <w:rFonts w:ascii="Book Antiqua" w:eastAsia="Times New Roman" w:hAnsi="Book Antiqua" w:cs="Times New Roman"/>
          <w:b/>
          <w:bCs/>
          <w:sz w:val="19"/>
          <w:szCs w:val="19"/>
          <w:highlight w:val="magenta"/>
          <w:lang w:eastAsia="pt-BR"/>
        </w:rPr>
        <w:t>Art. 15</w:t>
      </w:r>
      <w:r w:rsidRPr="00A06B3C">
        <w:rPr>
          <w:rFonts w:ascii="Book Antiqua" w:eastAsia="Times New Roman" w:hAnsi="Book Antiqua" w:cs="Times New Roman"/>
          <w:sz w:val="19"/>
          <w:szCs w:val="19"/>
          <w:lang w:eastAsia="pt-BR"/>
        </w:rPr>
        <w:t xml:space="preserve">.  </w:t>
      </w:r>
      <w:r w:rsidRPr="00321782">
        <w:rPr>
          <w:rFonts w:ascii="Book Antiqua" w:eastAsia="Times New Roman" w:hAnsi="Book Antiqua" w:cs="Times New Roman"/>
          <w:b/>
          <w:bCs/>
          <w:sz w:val="19"/>
          <w:szCs w:val="19"/>
          <w:lang w:eastAsia="pt-BR"/>
        </w:rPr>
        <w:t>Funcionará junto ao Cade Procuradoria Federal Especializada, competindo-lhe</w:t>
      </w:r>
      <w:r w:rsidRPr="00A06B3C">
        <w:rPr>
          <w:rFonts w:ascii="Book Antiqua" w:eastAsia="Times New Roman" w:hAnsi="Book Antiqua" w:cs="Times New Roman"/>
          <w:sz w:val="19"/>
          <w:szCs w:val="19"/>
          <w:lang w:eastAsia="pt-BR"/>
        </w:rPr>
        <w:t>: </w:t>
      </w:r>
    </w:p>
    <w:p w14:paraId="59A9F1A2" w14:textId="37B35D9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7B4464">
        <w:rPr>
          <w:rFonts w:ascii="Book Antiqua" w:eastAsia="Times New Roman" w:hAnsi="Book Antiqua" w:cs="Times New Roman"/>
          <w:b/>
          <w:bCs/>
          <w:sz w:val="19"/>
          <w:szCs w:val="19"/>
          <w:lang w:eastAsia="pt-BR"/>
        </w:rPr>
        <w:t>I - prestar consultoria e assessoramento jurídico ao Cade</w:t>
      </w:r>
      <w:r w:rsidRPr="00F71D23">
        <w:rPr>
          <w:rFonts w:ascii="Book Antiqua" w:eastAsia="Times New Roman" w:hAnsi="Book Antiqua" w:cs="Times New Roman"/>
          <w:b/>
          <w:bCs/>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p>
    <w:p w14:paraId="67A7BFAC" w14:textId="6300D24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B4464">
        <w:rPr>
          <w:rFonts w:ascii="Book Antiqua" w:eastAsia="Times New Roman" w:hAnsi="Book Antiqua" w:cs="Times New Roman"/>
          <w:b/>
          <w:bCs/>
          <w:sz w:val="19"/>
          <w:szCs w:val="19"/>
          <w:lang w:eastAsia="pt-BR"/>
        </w:rPr>
        <w:t>II - representar o Cade judicial e extrajudicialmente</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p>
    <w:p w14:paraId="297111F0" w14:textId="3B3DF448"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21782">
        <w:rPr>
          <w:rFonts w:ascii="Book Antiqua" w:eastAsia="Times New Roman" w:hAnsi="Book Antiqua" w:cs="Times New Roman"/>
          <w:b/>
          <w:bCs/>
          <w:sz w:val="19"/>
          <w:szCs w:val="19"/>
          <w:lang w:eastAsia="pt-BR"/>
        </w:rPr>
        <w:t>III - promover a execução judicial das decisões e julgados do Cade</w:t>
      </w:r>
      <w:r w:rsidRPr="00F71D23">
        <w:rPr>
          <w:rFonts w:ascii="Book Antiqua" w:eastAsia="Times New Roman" w:hAnsi="Book Antiqua" w:cs="Times New Roman"/>
          <w:sz w:val="16"/>
          <w:szCs w:val="16"/>
          <w:lang w:eastAsia="pt-BR"/>
        </w:rPr>
        <w:t>; </w:t>
      </w:r>
      <w:r w:rsidR="007B4464"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2E7382">
        <w:rPr>
          <w:rFonts w:ascii="Book Antiqua" w:hAnsi="Book Antiqua"/>
          <w:b/>
          <w:color w:val="FF0000"/>
          <w:sz w:val="16"/>
          <w:szCs w:val="16"/>
        </w:rPr>
        <w:t xml:space="preserve"> </w:t>
      </w:r>
      <w:r w:rsidR="002E7382">
        <w:rPr>
          <w:rFonts w:ascii="Book Antiqua" w:hAnsi="Book Antiqua"/>
          <w:b/>
          <w:color w:val="FF0000"/>
          <w:sz w:val="16"/>
          <w:szCs w:val="16"/>
          <w:u w:val="single"/>
        </w:rPr>
        <w:t>(MPF-2012/2022)</w:t>
      </w:r>
    </w:p>
    <w:p w14:paraId="71C9DF9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proceder à apuração da liquidez dos créditos do Cade, inscrevendo-os em dívida ativa para fins de cobrança administrativa ou judicial; </w:t>
      </w:r>
    </w:p>
    <w:p w14:paraId="689418B8" w14:textId="60EFEBB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1782">
        <w:rPr>
          <w:rFonts w:ascii="Book Antiqua" w:eastAsia="Times New Roman" w:hAnsi="Book Antiqua" w:cs="Times New Roman"/>
          <w:b/>
          <w:bCs/>
          <w:sz w:val="19"/>
          <w:szCs w:val="19"/>
          <w:lang w:eastAsia="pt-BR"/>
        </w:rPr>
        <w:t xml:space="preserve">V - tomar as medidas judiciais solicitadas pelo Tribunal ou pela Superintendência-Geral, </w:t>
      </w:r>
      <w:r w:rsidRPr="00321782">
        <w:rPr>
          <w:rFonts w:ascii="Book Antiqua" w:eastAsia="Times New Roman" w:hAnsi="Book Antiqua" w:cs="Times New Roman"/>
          <w:b/>
          <w:bCs/>
          <w:sz w:val="19"/>
          <w:szCs w:val="19"/>
          <w:highlight w:val="cyan"/>
          <w:lang w:eastAsia="pt-BR"/>
        </w:rPr>
        <w:t>necessárias</w:t>
      </w:r>
      <w:r w:rsidRPr="00321782">
        <w:rPr>
          <w:rFonts w:ascii="Book Antiqua" w:eastAsia="Times New Roman" w:hAnsi="Book Antiqua" w:cs="Times New Roman"/>
          <w:b/>
          <w:bCs/>
          <w:sz w:val="19"/>
          <w:szCs w:val="19"/>
          <w:lang w:eastAsia="pt-BR"/>
        </w:rPr>
        <w:t xml:space="preserve"> à cessação de infrações da ordem econômica ou à obtenção de documentos para a instrução de processos administrativos de qualquer natureza</w:t>
      </w:r>
      <w:r w:rsidRPr="00F71D23">
        <w:rPr>
          <w:rFonts w:ascii="Book Antiqua" w:eastAsia="Times New Roman" w:hAnsi="Book Antiqua" w:cs="Times New Roman"/>
          <w:sz w:val="16"/>
          <w:szCs w:val="16"/>
          <w:lang w:eastAsia="pt-BR"/>
        </w:rPr>
        <w:t>; </w:t>
      </w:r>
      <w:r w:rsidR="00DE12E0" w:rsidRPr="00F71D23">
        <w:rPr>
          <w:rFonts w:ascii="Book Antiqua" w:eastAsia="Times New Roman" w:hAnsi="Book Antiqua" w:cs="Times New Roman"/>
          <w:b/>
          <w:bCs/>
          <w:color w:val="FF0000"/>
          <w:sz w:val="16"/>
          <w:szCs w:val="16"/>
          <w:u w:val="single"/>
          <w:lang w:eastAsia="pt-BR"/>
        </w:rPr>
        <w:t>(TRF3-2013)</w:t>
      </w:r>
    </w:p>
    <w:p w14:paraId="14853BC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VI - promover acordos judiciais nos processos relativos a infrações contra a ordem econômica, mediante autorização do Tribunal; </w:t>
      </w:r>
    </w:p>
    <w:p w14:paraId="5652776A" w14:textId="3C2420D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34" w:name="art15vii"/>
      <w:bookmarkEnd w:id="34"/>
      <w:r w:rsidRPr="00321782">
        <w:rPr>
          <w:rFonts w:ascii="Book Antiqua" w:eastAsia="Times New Roman" w:hAnsi="Book Antiqua" w:cs="Times New Roman"/>
          <w:b/>
          <w:bCs/>
          <w:sz w:val="19"/>
          <w:szCs w:val="19"/>
          <w:lang w:eastAsia="pt-BR"/>
        </w:rPr>
        <w:t xml:space="preserve">VII - </w:t>
      </w:r>
      <w:r w:rsidRPr="00321782">
        <w:rPr>
          <w:rFonts w:ascii="Book Antiqua" w:eastAsia="Times New Roman" w:hAnsi="Book Antiqua" w:cs="Times New Roman"/>
          <w:b/>
          <w:bCs/>
          <w:caps/>
          <w:sz w:val="19"/>
          <w:szCs w:val="19"/>
          <w:highlight w:val="green"/>
          <w:lang w:eastAsia="pt-BR"/>
        </w:rPr>
        <w:t>emitir</w:t>
      </w:r>
      <w:r w:rsidRPr="00321782">
        <w:rPr>
          <w:rFonts w:ascii="Book Antiqua" w:eastAsia="Times New Roman" w:hAnsi="Book Antiqua" w:cs="Times New Roman"/>
          <w:b/>
          <w:bCs/>
          <w:sz w:val="19"/>
          <w:szCs w:val="19"/>
          <w:lang w:eastAsia="pt-BR"/>
        </w:rPr>
        <w:t xml:space="preserve">, </w:t>
      </w:r>
      <w:r w:rsidRPr="00321782">
        <w:rPr>
          <w:rFonts w:ascii="Book Antiqua" w:eastAsia="Times New Roman" w:hAnsi="Book Antiqua" w:cs="Times New Roman"/>
          <w:b/>
          <w:bCs/>
          <w:sz w:val="19"/>
          <w:szCs w:val="19"/>
          <w:highlight w:val="cyan"/>
          <w:lang w:eastAsia="pt-BR"/>
        </w:rPr>
        <w:t>sempre que solicitado expressamente</w:t>
      </w:r>
      <w:r w:rsidRPr="00321782">
        <w:rPr>
          <w:rFonts w:ascii="Book Antiqua" w:eastAsia="Times New Roman" w:hAnsi="Book Antiqua" w:cs="Times New Roman"/>
          <w:b/>
          <w:bCs/>
          <w:sz w:val="19"/>
          <w:szCs w:val="19"/>
          <w:lang w:eastAsia="pt-BR"/>
        </w:rPr>
        <w:t xml:space="preserve"> </w:t>
      </w:r>
      <w:r w:rsidRPr="00321782">
        <w:rPr>
          <w:rFonts w:ascii="Book Antiqua" w:eastAsia="Times New Roman" w:hAnsi="Book Antiqua" w:cs="Times New Roman"/>
          <w:b/>
          <w:bCs/>
          <w:sz w:val="19"/>
          <w:szCs w:val="19"/>
          <w:highlight w:val="yellow"/>
          <w:lang w:eastAsia="pt-BR"/>
        </w:rPr>
        <w:t>por Conselheiro</w:t>
      </w:r>
      <w:r w:rsidRPr="00321782">
        <w:rPr>
          <w:rFonts w:ascii="Book Antiqua" w:eastAsia="Times New Roman" w:hAnsi="Book Antiqua" w:cs="Times New Roman"/>
          <w:b/>
          <w:bCs/>
          <w:sz w:val="19"/>
          <w:szCs w:val="19"/>
          <w:lang w:eastAsia="pt-BR"/>
        </w:rPr>
        <w:t xml:space="preserve"> ou </w:t>
      </w:r>
      <w:r w:rsidRPr="00321782">
        <w:rPr>
          <w:rFonts w:ascii="Book Antiqua" w:eastAsia="Times New Roman" w:hAnsi="Book Antiqua" w:cs="Times New Roman"/>
          <w:b/>
          <w:bCs/>
          <w:sz w:val="19"/>
          <w:szCs w:val="19"/>
          <w:highlight w:val="yellow"/>
          <w:lang w:eastAsia="pt-BR"/>
        </w:rPr>
        <w:t>pelo Superintendente-Geral</w:t>
      </w:r>
      <w:r w:rsidRPr="00321782">
        <w:rPr>
          <w:rFonts w:ascii="Book Antiqua" w:eastAsia="Times New Roman" w:hAnsi="Book Antiqua" w:cs="Times New Roman"/>
          <w:b/>
          <w:bCs/>
          <w:sz w:val="19"/>
          <w:szCs w:val="19"/>
          <w:lang w:eastAsia="pt-BR"/>
        </w:rPr>
        <w:t>, parecer nos processos de competência do Cade, sem que tal determinação implique a suspensão do prazo de análise ou prejuízo à tramitação normal do processo</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34BBF39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zelar pelo cumprimento desta Lei; e </w:t>
      </w:r>
    </w:p>
    <w:p w14:paraId="297D297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desincumbir-se das demais tarefas que lhe sejam atribuídas pelo regimento interno. </w:t>
      </w:r>
    </w:p>
    <w:p w14:paraId="41ACC838" w14:textId="658FC279" w:rsidR="005A2442" w:rsidRPr="002E7382" w:rsidRDefault="005A2442" w:rsidP="005A2442">
      <w:pPr>
        <w:spacing w:before="100" w:beforeAutospacing="1" w:after="100" w:afterAutospacing="1" w:line="240" w:lineRule="auto"/>
        <w:ind w:firstLine="567"/>
        <w:jc w:val="both"/>
        <w:rPr>
          <w:rFonts w:ascii="Book Antiqua" w:hAnsi="Book Antiqua"/>
          <w:b/>
          <w:color w:val="FF0000"/>
          <w:sz w:val="16"/>
          <w:szCs w:val="16"/>
          <w:u w:val="single"/>
        </w:rPr>
      </w:pPr>
      <w:r w:rsidRPr="007B4464">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b/>
          <w:bCs/>
          <w:sz w:val="19"/>
          <w:szCs w:val="19"/>
          <w:lang w:eastAsia="pt-BR"/>
        </w:rPr>
        <w:t xml:space="preserve">Compete à </w:t>
      </w:r>
      <w:r w:rsidRPr="00D20560">
        <w:rPr>
          <w:rFonts w:ascii="Book Antiqua" w:eastAsia="Times New Roman" w:hAnsi="Book Antiqua" w:cs="Times New Roman"/>
          <w:b/>
          <w:bCs/>
          <w:sz w:val="19"/>
          <w:szCs w:val="19"/>
          <w:highlight w:val="yellow"/>
          <w:lang w:eastAsia="pt-BR"/>
        </w:rPr>
        <w:t>Procuradoria Federal</w:t>
      </w:r>
      <w:r w:rsidRPr="007B4464">
        <w:rPr>
          <w:rFonts w:ascii="Book Antiqua" w:eastAsia="Times New Roman" w:hAnsi="Book Antiqua" w:cs="Times New Roman"/>
          <w:b/>
          <w:bCs/>
          <w:sz w:val="19"/>
          <w:szCs w:val="19"/>
          <w:lang w:eastAsia="pt-BR"/>
        </w:rPr>
        <w:t xml:space="preserve"> junto ao Cade, ao dar execução judicial às decisões da Superintendência-Geral e do Tribunal, </w:t>
      </w:r>
      <w:r w:rsidRPr="002E7382">
        <w:rPr>
          <w:rFonts w:ascii="Book Antiqua" w:eastAsia="Times New Roman" w:hAnsi="Book Antiqua" w:cs="Times New Roman"/>
          <w:b/>
          <w:bCs/>
          <w:caps/>
          <w:sz w:val="19"/>
          <w:szCs w:val="19"/>
          <w:highlight w:val="green"/>
          <w:lang w:eastAsia="pt-BR"/>
        </w:rPr>
        <w:t>manter</w:t>
      </w:r>
      <w:r w:rsidRPr="007B4464">
        <w:rPr>
          <w:rFonts w:ascii="Book Antiqua" w:eastAsia="Times New Roman" w:hAnsi="Book Antiqua" w:cs="Times New Roman"/>
          <w:b/>
          <w:bCs/>
          <w:sz w:val="19"/>
          <w:szCs w:val="19"/>
          <w:lang w:eastAsia="pt-BR"/>
        </w:rPr>
        <w:t xml:space="preserve"> o Presidente do Tribunal, os Conselheiros e o Superintendente-Geral informados sobre o andamento das ações e medidas judiciais</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2E7382">
        <w:rPr>
          <w:rFonts w:ascii="Book Antiqua" w:hAnsi="Book Antiqua"/>
          <w:b/>
          <w:color w:val="FF0000"/>
          <w:sz w:val="16"/>
          <w:szCs w:val="16"/>
        </w:rPr>
        <w:t xml:space="preserve"> </w:t>
      </w:r>
      <w:r w:rsidR="002E7382">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20560" w14:paraId="0F2F9B25" w14:textId="77777777" w:rsidTr="006C5E0F">
        <w:tc>
          <w:tcPr>
            <w:tcW w:w="8494" w:type="dxa"/>
            <w:shd w:val="clear" w:color="auto" w:fill="CCFFFF"/>
          </w:tcPr>
          <w:p w14:paraId="08ADD0CA" w14:textId="0CA303A0" w:rsidR="00D20560" w:rsidRPr="00585139" w:rsidRDefault="00D20560" w:rsidP="006C5E0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Com relação às modalidades de intervenção do Estado na ordem econômica, julgue o item subsequente</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As decisões do Tribunal Administrativo de Defesa Econômica não comportam revisão no âmbito do Poder Executivo, competindo à Procuradoria Federal especializada executá-las de imediato.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15, § único da Lei.</w:t>
            </w:r>
          </w:p>
        </w:tc>
      </w:tr>
    </w:tbl>
    <w:p w14:paraId="1C89EE34" w14:textId="2D2129E4"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16"/>
      <w:bookmarkEnd w:id="35"/>
      <w:r w:rsidRPr="002E7382">
        <w:rPr>
          <w:rFonts w:ascii="Book Antiqua" w:eastAsia="Times New Roman" w:hAnsi="Book Antiqua" w:cs="Times New Roman"/>
          <w:b/>
          <w:bCs/>
          <w:sz w:val="19"/>
          <w:szCs w:val="19"/>
          <w:highlight w:val="magenta"/>
          <w:lang w:eastAsia="pt-BR"/>
        </w:rPr>
        <w:t>Art. 16</w:t>
      </w:r>
      <w:r w:rsidRPr="002E7382">
        <w:rPr>
          <w:rFonts w:ascii="Book Antiqua" w:eastAsia="Times New Roman" w:hAnsi="Book Antiqua" w:cs="Times New Roman"/>
          <w:b/>
          <w:bCs/>
          <w:sz w:val="19"/>
          <w:szCs w:val="19"/>
          <w:lang w:eastAsia="pt-BR"/>
        </w:rPr>
        <w:t xml:space="preserve">.  O Procurador-Chefe </w:t>
      </w:r>
      <w:r w:rsidRPr="002E7382">
        <w:rPr>
          <w:rFonts w:ascii="Book Antiqua" w:eastAsia="Times New Roman" w:hAnsi="Book Antiqua" w:cs="Times New Roman"/>
          <w:b/>
          <w:bCs/>
          <w:caps/>
          <w:sz w:val="19"/>
          <w:szCs w:val="19"/>
          <w:highlight w:val="green"/>
          <w:lang w:eastAsia="pt-BR"/>
        </w:rPr>
        <w:t>será nomeado</w:t>
      </w:r>
      <w:r w:rsidRPr="002E7382">
        <w:rPr>
          <w:rFonts w:ascii="Book Antiqua" w:eastAsia="Times New Roman" w:hAnsi="Book Antiqua" w:cs="Times New Roman"/>
          <w:b/>
          <w:bCs/>
          <w:sz w:val="19"/>
          <w:szCs w:val="19"/>
          <w:lang w:eastAsia="pt-BR"/>
        </w:rPr>
        <w:t xml:space="preserve"> pelo Presidente da República, depois de aprovado pelo Senado Federal, dentre cidadãos brasileiros com mais de 30 (trinta) anos de idade, de notório conhecimento jurídico e reputação ilibada</w:t>
      </w:r>
      <w:r w:rsidRPr="00A06B3C">
        <w:rPr>
          <w:rFonts w:ascii="Book Antiqua" w:eastAsia="Times New Roman" w:hAnsi="Book Antiqua" w:cs="Times New Roman"/>
          <w:sz w:val="19"/>
          <w:szCs w:val="19"/>
          <w:lang w:eastAsia="pt-BR"/>
        </w:rPr>
        <w:t>.  </w:t>
      </w:r>
      <w:r w:rsidR="002E7382">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2E7382" w14:paraId="61083650" w14:textId="77777777" w:rsidTr="00D5678F">
        <w:tc>
          <w:tcPr>
            <w:tcW w:w="8494" w:type="dxa"/>
            <w:shd w:val="clear" w:color="auto" w:fill="CCFFFF"/>
          </w:tcPr>
          <w:p w14:paraId="3FE22091" w14:textId="21B5F045" w:rsidR="002E7382" w:rsidRPr="00585139" w:rsidRDefault="002E7382" w:rsidP="00D5678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2E7382">
              <w:rPr>
                <w:rFonts w:ascii="Book Antiqua" w:eastAsia="Times New Roman" w:hAnsi="Book Antiqua" w:cs="Times New Roman"/>
                <w:sz w:val="19"/>
                <w:szCs w:val="19"/>
                <w:lang w:eastAsia="pt-BR"/>
              </w:rPr>
              <w:t>Funcionará junto ao CADE Procuradoria Federal Especializada, à qual compete, dentre outras atribuições, dar execução judicial às decisões da Superintendência-Geral e do Tribunal, além de manter o Presidente do Tribunal, os Conselheiros e o Superintendente-Geral informados sobre o andamento das ações e medidas judiciais, cujo Procurador-Chefe será nomeado pelo Presidente da República, depois de aprovado pelo Senado Federal, dentre cidadãos brasileiros com mais de 30 (trinta) anos de idade, de notório conhecimento jurídico e reputação ilibada.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III e § único c/c art. 16, </w:t>
            </w:r>
            <w:r w:rsidRPr="002E7382">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7283FC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Procurador-Chefe terá mandato de 2 (dois) anos, permitida sua recondução para um único período. </w:t>
      </w:r>
    </w:p>
    <w:p w14:paraId="4C8A3D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Procurador-Chefe poderá participar, sem direito a voto, das reuniões do Tribunal, prestando assistência e esclarecimentos, quando requisitado pelos Conselheiros, na forma do Regimento Interno do Tribunal. </w:t>
      </w:r>
    </w:p>
    <w:p w14:paraId="6E55F8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Aplicam-se ao Procurador-Chefe as mesmas normas de impedimento aplicáveis aos Conselheiros do Tribunal, exceto quanto ao comparecimento às sessões. </w:t>
      </w:r>
    </w:p>
    <w:p w14:paraId="7320288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Nos casos de faltas, afastamento temporário ou impedimento do Procurador-Chefe, o Plenário indicará e o Presidente do Tribunal designará o substituto eventual dentre os integrantes da Procuradoria Federal Especializada. </w:t>
      </w:r>
    </w:p>
    <w:p w14:paraId="33C089A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6" w:name="tituloiicapituloiisecaov"/>
      <w:bookmarkEnd w:id="36"/>
      <w:r w:rsidRPr="00A06B3C">
        <w:rPr>
          <w:rFonts w:ascii="Book Antiqua" w:eastAsia="Times New Roman" w:hAnsi="Book Antiqua" w:cs="Times New Roman"/>
          <w:b/>
          <w:bCs/>
          <w:sz w:val="19"/>
          <w:szCs w:val="19"/>
          <w:lang w:eastAsia="pt-BR"/>
        </w:rPr>
        <w:t>Seção V</w:t>
      </w:r>
    </w:p>
    <w:p w14:paraId="7C6DC32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Departamento de Estudos Econômicos </w:t>
      </w:r>
    </w:p>
    <w:p w14:paraId="19E58AB0" w14:textId="53052608"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7" w:name="art17"/>
      <w:bookmarkEnd w:id="37"/>
      <w:r w:rsidRPr="00043F51">
        <w:rPr>
          <w:rFonts w:ascii="Book Antiqua" w:eastAsia="Times New Roman" w:hAnsi="Book Antiqua" w:cs="Times New Roman"/>
          <w:b/>
          <w:bCs/>
          <w:sz w:val="19"/>
          <w:szCs w:val="19"/>
          <w:highlight w:val="magenta"/>
          <w:lang w:eastAsia="pt-BR"/>
        </w:rPr>
        <w:t>Art. 17</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caps/>
          <w:sz w:val="19"/>
          <w:szCs w:val="19"/>
          <w:shd w:val="clear" w:color="auto" w:fill="F7CAAC" w:themeFill="accent2" w:themeFillTint="66"/>
          <w:lang w:eastAsia="pt-BR"/>
        </w:rPr>
        <w:t>Cade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terá</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um Departamento de Estudos Econômicos</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dirigido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por um Economista-Chefe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a quem</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incumbirá elaborar</w:t>
      </w:r>
      <w:r w:rsidRPr="00812DD5">
        <w:rPr>
          <w:rFonts w:ascii="Book Antiqua" w:eastAsia="Times New Roman" w:hAnsi="Book Antiqua" w:cs="Times New Roman"/>
          <w:b/>
          <w:bCs/>
          <w:sz w:val="19"/>
          <w:szCs w:val="19"/>
          <w:lang w:eastAsia="pt-BR"/>
        </w:rPr>
        <w:t xml:space="preserve"> estudos e pareceres econômicos, de ofício ou </w:t>
      </w:r>
      <w:r w:rsidRPr="00812DD5">
        <w:rPr>
          <w:rFonts w:ascii="Book Antiqua" w:eastAsia="Times New Roman" w:hAnsi="Book Antiqua" w:cs="Times New Roman"/>
          <w:b/>
          <w:bCs/>
          <w:sz w:val="19"/>
          <w:szCs w:val="19"/>
          <w:lang w:eastAsia="pt-BR"/>
        </w:rPr>
        <w:lastRenderedPageBreak/>
        <w:t>por solicitação do Plenário, do Presidente, do Conselheiro-Relator ou do Superintendente-Geral, zelando pelo rigor e atualização técnica e científica das decisões do órgão</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(MPF-2017</w:t>
      </w:r>
      <w:r w:rsidR="00812DD5">
        <w:rPr>
          <w:rFonts w:ascii="Book Antiqua" w:hAnsi="Book Antiqua"/>
          <w:b/>
          <w:color w:val="FF0000"/>
          <w:sz w:val="16"/>
          <w:szCs w:val="16"/>
          <w:u w:val="single"/>
        </w:rPr>
        <w:t>/2022</w:t>
      </w:r>
      <w:r w:rsidR="00F71D23">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043F51" w14:paraId="24FD819A" w14:textId="77777777" w:rsidTr="00F23925">
        <w:tc>
          <w:tcPr>
            <w:tcW w:w="8494" w:type="dxa"/>
            <w:shd w:val="clear" w:color="auto" w:fill="CCFFFF"/>
          </w:tcPr>
          <w:p w14:paraId="619B7C54" w14:textId="1E618885" w:rsidR="00043F51" w:rsidRPr="00043F51" w:rsidRDefault="00043F51" w:rsidP="00F2392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3F51">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m relação ao Conselho Administrativo de Defesa Econômica – CADE e ao Sistema Brasileiro de Defesa da Concorrência</w:t>
            </w:r>
            <w:r w:rsidRPr="00043F51">
              <w:rPr>
                <w:rFonts w:ascii="Book Antiqua" w:eastAsia="Times New Roman" w:hAnsi="Book Antiqua" w:cs="Times New Roman"/>
                <w:sz w:val="19"/>
                <w:szCs w:val="19"/>
                <w:lang w:eastAsia="pt-BR"/>
              </w:rPr>
              <w:t xml:space="preserve"> – SBDC, </w:t>
            </w:r>
            <w:r>
              <w:rPr>
                <w:rFonts w:ascii="Book Antiqua" w:eastAsia="Times New Roman" w:hAnsi="Book Antiqua" w:cs="Times New Roman"/>
                <w:sz w:val="19"/>
                <w:szCs w:val="19"/>
                <w:lang w:eastAsia="pt-BR"/>
              </w:rPr>
              <w:t>assinale a alternativa correta</w:t>
            </w:r>
            <w:r w:rsidRPr="00043F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A Superintendência-Geral, um dos órgãos do CADE, será gerido por um Superintendente Geral, que terá como uma de suas atribuições, a solicitação ao Departamento de Estudos Econômicos de estudos e pareceres técnicos.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c/c art. 14, IV c/c art. 17, Lei 12529.</w:t>
            </w:r>
          </w:p>
        </w:tc>
      </w:tr>
    </w:tbl>
    <w:p w14:paraId="160646CD" w14:textId="2AC45E55"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8" w:name="art18"/>
      <w:bookmarkEnd w:id="38"/>
      <w:r w:rsidRPr="00812DD5">
        <w:rPr>
          <w:rFonts w:ascii="Book Antiqua" w:eastAsia="Times New Roman" w:hAnsi="Book Antiqua" w:cs="Times New Roman"/>
          <w:b/>
          <w:bCs/>
          <w:sz w:val="19"/>
          <w:szCs w:val="19"/>
          <w:highlight w:val="magenta"/>
          <w:lang w:eastAsia="pt-BR"/>
        </w:rPr>
        <w:t>Art. 18</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sz w:val="19"/>
          <w:szCs w:val="19"/>
          <w:highlight w:val="yellow"/>
          <w:lang w:eastAsia="pt-BR"/>
        </w:rPr>
        <w:t>Economista-Chefe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será nomeado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conjuntamente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pelo Superintendente-Geral</w:t>
      </w:r>
      <w:r w:rsidRPr="00812DD5">
        <w:rPr>
          <w:rFonts w:ascii="Book Antiqua" w:eastAsia="Times New Roman" w:hAnsi="Book Antiqua" w:cs="Times New Roman"/>
          <w:b/>
          <w:bCs/>
          <w:sz w:val="19"/>
          <w:szCs w:val="19"/>
          <w:lang w:eastAsia="pt-BR"/>
        </w:rPr>
        <w:t xml:space="preserve"> e </w:t>
      </w:r>
      <w:r w:rsidRPr="00812DD5">
        <w:rPr>
          <w:rFonts w:ascii="Book Antiqua" w:eastAsia="Times New Roman" w:hAnsi="Book Antiqua" w:cs="Times New Roman"/>
          <w:b/>
          <w:bCs/>
          <w:sz w:val="19"/>
          <w:szCs w:val="19"/>
          <w:highlight w:val="yellow"/>
          <w:lang w:eastAsia="pt-BR"/>
        </w:rPr>
        <w:t>pelo Presidente do Tribunal</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dentre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brasileiros</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de ilibada reputação</w:t>
      </w:r>
      <w:r w:rsidRPr="00812DD5">
        <w:rPr>
          <w:rFonts w:ascii="Book Antiqua" w:eastAsia="Times New Roman" w:hAnsi="Book Antiqua" w:cs="Times New Roman"/>
          <w:b/>
          <w:bCs/>
          <w:sz w:val="19"/>
          <w:szCs w:val="19"/>
          <w:lang w:eastAsia="pt-BR"/>
        </w:rPr>
        <w:t xml:space="preserve"> e </w:t>
      </w:r>
      <w:r w:rsidRPr="00812DD5">
        <w:rPr>
          <w:rFonts w:ascii="Book Antiqua" w:eastAsia="Times New Roman" w:hAnsi="Book Antiqua" w:cs="Times New Roman"/>
          <w:b/>
          <w:bCs/>
          <w:sz w:val="19"/>
          <w:szCs w:val="19"/>
          <w:highlight w:val="cyan"/>
          <w:lang w:eastAsia="pt-BR"/>
        </w:rPr>
        <w:t>notório conhecimento econômico</w:t>
      </w:r>
      <w:r w:rsidRPr="00A06B3C">
        <w:rPr>
          <w:rFonts w:ascii="Book Antiqua" w:eastAsia="Times New Roman" w:hAnsi="Book Antiqua" w:cs="Times New Roman"/>
          <w:sz w:val="19"/>
          <w:szCs w:val="19"/>
          <w:lang w:eastAsia="pt-BR"/>
        </w:rPr>
        <w:t>. </w:t>
      </w:r>
      <w:r w:rsidR="00812DD5">
        <w:rPr>
          <w:rFonts w:ascii="Book Antiqua" w:hAnsi="Book Antiqua"/>
          <w:b/>
          <w:color w:val="FF0000"/>
          <w:sz w:val="16"/>
          <w:szCs w:val="16"/>
          <w:u w:val="single"/>
        </w:rPr>
        <w:t>(MPF-2022)</w:t>
      </w:r>
    </w:p>
    <w:p w14:paraId="09D6D72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Economista-Chefe poderá participar das reuniões do Tribunal, sem direito a voto. </w:t>
      </w:r>
    </w:p>
    <w:p w14:paraId="1209B5B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Aplicam-se ao Economista-Chefe as mesmas normas de impedimento aplicáveis aos Conselheiros do Tribunal, exceto quanto ao comparecimento às sessões. </w:t>
      </w:r>
    </w:p>
    <w:p w14:paraId="198DC5B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9" w:name="tituloiicapituloiii"/>
      <w:bookmarkEnd w:id="39"/>
      <w:r w:rsidRPr="00A06B3C">
        <w:rPr>
          <w:rFonts w:ascii="Book Antiqua" w:eastAsia="Times New Roman" w:hAnsi="Book Antiqua" w:cs="Times New Roman"/>
          <w:sz w:val="19"/>
          <w:szCs w:val="19"/>
          <w:lang w:eastAsia="pt-BR"/>
        </w:rPr>
        <w:t>CAPÍTULO III</w:t>
      </w:r>
    </w:p>
    <w:p w14:paraId="6EE6BDD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SECRETARIA DE ACOMPANHAMENTO ECONÔMICO </w:t>
      </w:r>
    </w:p>
    <w:p w14:paraId="250DE26F" w14:textId="6D923D79"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40" w:name="art19"/>
      <w:bookmarkEnd w:id="40"/>
      <w:r w:rsidRPr="00A06B3C">
        <w:rPr>
          <w:rFonts w:ascii="Book Antiqua" w:eastAsia="Times New Roman" w:hAnsi="Book Antiqua" w:cs="Times New Roman"/>
          <w:b/>
          <w:bCs/>
          <w:sz w:val="19"/>
          <w:szCs w:val="19"/>
          <w:highlight w:val="magenta"/>
          <w:lang w:eastAsia="pt-BR"/>
        </w:rPr>
        <w:t>Art. 19</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Secretaria de Acompanhamento Econômico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promover a concorrência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em órgãos de governo</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yellow"/>
          <w:lang w:eastAsia="pt-BR"/>
        </w:rPr>
        <w:t>perante a sociedade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cabendo-lhe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especialmente</w:t>
      </w:r>
      <w:r w:rsidRPr="00A06B3C">
        <w:rPr>
          <w:rFonts w:ascii="Book Antiqua" w:eastAsia="Times New Roman" w:hAnsi="Book Antiqua" w:cs="Times New Roman"/>
          <w:sz w:val="19"/>
          <w:szCs w:val="19"/>
          <w:lang w:eastAsia="pt-BR"/>
        </w:rPr>
        <w:t>, o seguinte: </w:t>
      </w:r>
      <w:r w:rsidR="00246EA0"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(TJSC-2019)</w:t>
      </w:r>
    </w:p>
    <w:p w14:paraId="20B48395" w14:textId="35E52BD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46EA0">
        <w:rPr>
          <w:rFonts w:ascii="Book Antiqua" w:eastAsia="Times New Roman" w:hAnsi="Book Antiqua" w:cs="Times New Roman"/>
          <w:b/>
          <w:bCs/>
          <w:sz w:val="19"/>
          <w:szCs w:val="19"/>
          <w:lang w:eastAsia="pt-BR"/>
        </w:rPr>
        <w:t>I - opinar, nos aspectos referentes à promoção da concorrência, sobre propostas de alterações de atos normativos de interesse geral dos agentes econômicos, de consumidores ou usuários dos serviços prestados submetidos a consulta pública pelas agências reguladoras e, quando entender pertinente, sobre os pedidos de revisão de tarifas e as minutas</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4828BB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opinar, quando considerar pertinente, sobre minutas de atos normativos elaborados por qualquer entidade pública ou privada submetidos à consulta pública, nos aspectos referentes à promoção da concorrência; </w:t>
      </w:r>
    </w:p>
    <w:p w14:paraId="5D9AE0F7" w14:textId="41020CE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06B3C">
        <w:rPr>
          <w:rFonts w:ascii="Book Antiqua" w:eastAsia="Times New Roman" w:hAnsi="Book Antiqua" w:cs="Times New Roman"/>
          <w:sz w:val="19"/>
          <w:szCs w:val="19"/>
          <w:lang w:eastAsia="pt-BR"/>
        </w:rPr>
        <w:t xml:space="preserve">III - </w:t>
      </w:r>
      <w:r w:rsidRPr="00A06B3C">
        <w:rPr>
          <w:rFonts w:ascii="Book Antiqua" w:eastAsia="Times New Roman" w:hAnsi="Book Antiqua" w:cs="Times New Roman"/>
          <w:b/>
          <w:bCs/>
          <w:caps/>
          <w:sz w:val="19"/>
          <w:szCs w:val="19"/>
          <w:highlight w:val="green"/>
          <w:lang w:eastAsia="pt-BR"/>
        </w:rPr>
        <w:t>opinar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quando considerar pertinente</w:t>
      </w:r>
      <w:r w:rsidRPr="00A06B3C">
        <w:rPr>
          <w:rFonts w:ascii="Book Antiqua" w:eastAsia="Times New Roman" w:hAnsi="Book Antiqua" w:cs="Times New Roman"/>
          <w:sz w:val="19"/>
          <w:szCs w:val="19"/>
          <w:lang w:eastAsia="pt-BR"/>
        </w:rPr>
        <w:t xml:space="preserve">, sobre </w:t>
      </w:r>
      <w:r w:rsidRPr="00A06B3C">
        <w:rPr>
          <w:rFonts w:ascii="Book Antiqua" w:eastAsia="Times New Roman" w:hAnsi="Book Antiqua" w:cs="Times New Roman"/>
          <w:b/>
          <w:bCs/>
          <w:sz w:val="19"/>
          <w:szCs w:val="19"/>
          <w:highlight w:val="cyan"/>
          <w:lang w:eastAsia="pt-BR"/>
        </w:rPr>
        <w:t>proposições legislativas em tramitação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no Congresso Nacional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nos aspectos referentes</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promoção da concorrência</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r w:rsidR="00246EA0" w:rsidRPr="00F71D23">
        <w:rPr>
          <w:rFonts w:ascii="Book Antiqua" w:eastAsia="Times New Roman" w:hAnsi="Book Antiqua" w:cs="Times New Roman"/>
          <w:b/>
          <w:bCs/>
          <w:color w:val="FF0000"/>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9507A9" w:rsidRPr="00A06B3C" w14:paraId="5A9D297A" w14:textId="77777777" w:rsidTr="009507A9">
        <w:tc>
          <w:tcPr>
            <w:tcW w:w="8494" w:type="dxa"/>
            <w:shd w:val="clear" w:color="auto" w:fill="CCFFFF"/>
          </w:tcPr>
          <w:p w14:paraId="19B54823" w14:textId="77777777" w:rsidR="009507A9" w:rsidRPr="00A06B3C" w:rsidRDefault="009507A9" w:rsidP="009507A9">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TJSC-2019-CESPE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Entre as competências da Secretaria de Acompanhamento Econômico do Ministério da Fazenda, órgão do Sistema Brasileiro de Defesa da Concorrência (SBDC), inclui-se a de opinar, quando considerar pertinente, sobre proposições legislativas em tramitação no Congresso Nacional, nos aspectos referentes à promoção da concorrência. </w:t>
            </w:r>
            <w:r w:rsidRPr="00A06B3C">
              <w:rPr>
                <w:rFonts w:ascii="Book Antiqua" w:eastAsia="Times New Roman" w:hAnsi="Book Antiqua" w:cs="Times New Roman"/>
                <w:b/>
                <w:bCs/>
                <w:sz w:val="19"/>
                <w:szCs w:val="19"/>
                <w:lang w:eastAsia="pt-BR"/>
              </w:rPr>
              <w:t>BL: art. 19, III, Lei 12529.</w:t>
            </w:r>
          </w:p>
        </w:tc>
      </w:tr>
    </w:tbl>
    <w:p w14:paraId="5A4D011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elaborar estudos avaliando a situação concorrencial de setores específicos da atividade econômica nacional, de ofício ou quando solicitada pelo Cade, pela Câmara de Comércio Exterior ou pelo Departamento de Proteção e Defesa do Consumidor do Ministério da Justiça ou órgão que vier a sucedê-lo; </w:t>
      </w:r>
    </w:p>
    <w:p w14:paraId="572FAC0A" w14:textId="4068353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46EA0">
        <w:rPr>
          <w:rFonts w:ascii="Book Antiqua" w:eastAsia="Times New Roman" w:hAnsi="Book Antiqua" w:cs="Times New Roman"/>
          <w:b/>
          <w:bCs/>
          <w:sz w:val="19"/>
          <w:szCs w:val="19"/>
          <w:lang w:eastAsia="pt-BR"/>
        </w:rPr>
        <w:t>V - elaborar estudos setoriais que sirvam de insumo para a participação do Ministério da Fazenda na formulação de políticas públicas setoriais nos fóruns em que este Ministério tem assento</w:t>
      </w:r>
      <w:r w:rsidRPr="00F71D23">
        <w:rPr>
          <w:rFonts w:ascii="Book Antiqua" w:eastAsia="Times New Roman" w:hAnsi="Book Antiqua" w:cs="Times New Roman"/>
          <w:b/>
          <w:bCs/>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5AE7EFEC" w14:textId="136F167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46EA0">
        <w:rPr>
          <w:rFonts w:ascii="Book Antiqua" w:eastAsia="Times New Roman" w:hAnsi="Book Antiqua" w:cs="Times New Roman"/>
          <w:b/>
          <w:bCs/>
          <w:sz w:val="19"/>
          <w:szCs w:val="19"/>
          <w:lang w:eastAsia="pt-BR"/>
        </w:rPr>
        <w:t>VI - propor a revisão de leis, regulamentos e outros atos normativos da administração pública federal, estadual, municipal e do Distrito Federal que afetem ou possam afetar a concorrência nos diversos setores econômicos do País</w:t>
      </w:r>
      <w:r w:rsidRPr="00F71D23">
        <w:rPr>
          <w:rFonts w:ascii="Book Antiqua" w:eastAsia="Times New Roman" w:hAnsi="Book Antiqua" w:cs="Times New Roman"/>
          <w:b/>
          <w:bCs/>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p>
    <w:p w14:paraId="0EEC06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manifestar-se, de ofício ou quando solicitada, a respeito do impacto concorrencial de medidas em discussão no âmbito de fóruns negociadores relativos às atividades de alteração tarifária, ao acesso a mercados e à defesa comercial, ressalvadas as competências dos órgãos envolvidos; </w:t>
      </w:r>
    </w:p>
    <w:p w14:paraId="0FD48149" w14:textId="49FE9775"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VIII - encaminhar ao órgão competente representação para que este, a seu critério, adote as medidas legais cabíveis, sempre que for identificado ato normativo que tenha caráter anticompetitivo. </w:t>
      </w:r>
    </w:p>
    <w:p w14:paraId="0887E18A" w14:textId="77777777" w:rsidR="0055305D" w:rsidRPr="0055305D" w:rsidRDefault="0055305D" w:rsidP="005530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5305D">
        <w:rPr>
          <w:rFonts w:ascii="Book Antiqua" w:eastAsia="Times New Roman" w:hAnsi="Book Antiqua" w:cs="Times New Roman"/>
          <w:sz w:val="19"/>
          <w:szCs w:val="19"/>
          <w:lang w:eastAsia="pt-BR"/>
        </w:rPr>
        <w:t>§ 1º Para o cumprimento de suas atribuições, a Secretaria de Acompanhamento Econômico poderá:</w:t>
      </w:r>
    </w:p>
    <w:p w14:paraId="470545E2" w14:textId="4FFAFB60" w:rsidR="0055305D" w:rsidRPr="00A06B3C" w:rsidRDefault="0055305D" w:rsidP="005530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5305D">
        <w:rPr>
          <w:rFonts w:ascii="Book Antiqua" w:eastAsia="Times New Roman" w:hAnsi="Book Antiqua" w:cs="Times New Roman"/>
          <w:sz w:val="19"/>
          <w:szCs w:val="19"/>
          <w:lang w:eastAsia="pt-BR"/>
        </w:rPr>
        <w:t>I - requisitar informações e documentos de quaisquer pessoas, órgãos, autoridades e entidades, públicas ou privadas, mantendo o sigilo legal quando for o caso;</w:t>
      </w:r>
    </w:p>
    <w:p w14:paraId="6D01B3F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celebrar acordos e convênios com órgãos ou entidades públicas ou privadas, federais, estaduais, municipais, do Distrito Federal e dos Territórios para avaliar e/ou sugerir medidas relacionadas à promoção da concorrência. </w:t>
      </w:r>
    </w:p>
    <w:p w14:paraId="756327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Secretaria de Acompanhamento Econômico divulgará anualmente relatório de suas ações voltadas para a promoção da concorrência. </w:t>
      </w:r>
    </w:p>
    <w:p w14:paraId="77F2795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41" w:name="tituloiii"/>
      <w:bookmarkEnd w:id="41"/>
      <w:r w:rsidRPr="00A06B3C">
        <w:rPr>
          <w:rFonts w:ascii="Book Antiqua" w:eastAsia="Times New Roman" w:hAnsi="Book Antiqua" w:cs="Times New Roman"/>
          <w:sz w:val="19"/>
          <w:szCs w:val="19"/>
          <w:lang w:eastAsia="pt-BR"/>
        </w:rPr>
        <w:t xml:space="preserve">TÍTULO III </w:t>
      </w:r>
    </w:p>
    <w:p w14:paraId="2C25BBF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MINISTÉRIO PÚBLICO FEDERAL PERANTE O CADE </w:t>
      </w:r>
    </w:p>
    <w:p w14:paraId="3EA9104E" w14:textId="4A50A2B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42" w:name="art20"/>
      <w:bookmarkEnd w:id="42"/>
      <w:r w:rsidRPr="00585139">
        <w:rPr>
          <w:rFonts w:ascii="Book Antiqua" w:eastAsia="Times New Roman" w:hAnsi="Book Antiqua" w:cs="Times New Roman"/>
          <w:b/>
          <w:bCs/>
          <w:sz w:val="19"/>
          <w:szCs w:val="19"/>
          <w:highlight w:val="magenta"/>
          <w:lang w:eastAsia="pt-BR"/>
        </w:rPr>
        <w:t>Art. 20</w:t>
      </w:r>
      <w:r w:rsidRPr="00A06B3C">
        <w:rPr>
          <w:rFonts w:ascii="Book Antiqua" w:eastAsia="Times New Roman" w:hAnsi="Book Antiqua" w:cs="Times New Roman"/>
          <w:sz w:val="19"/>
          <w:szCs w:val="19"/>
          <w:lang w:eastAsia="pt-BR"/>
        </w:rPr>
        <w:t xml:space="preserve">.  </w:t>
      </w:r>
      <w:r w:rsidRPr="00BF5F1E">
        <w:rPr>
          <w:rFonts w:ascii="Book Antiqua" w:eastAsia="Times New Roman" w:hAnsi="Book Antiqua" w:cs="Times New Roman"/>
          <w:b/>
          <w:bCs/>
          <w:sz w:val="19"/>
          <w:szCs w:val="19"/>
          <w:lang w:eastAsia="pt-BR"/>
        </w:rPr>
        <w:t xml:space="preserve">O </w:t>
      </w:r>
      <w:r w:rsidRPr="00BF5F1E">
        <w:rPr>
          <w:rFonts w:ascii="Book Antiqua" w:eastAsia="Times New Roman" w:hAnsi="Book Antiqua" w:cs="Times New Roman"/>
          <w:b/>
          <w:bCs/>
          <w:sz w:val="19"/>
          <w:szCs w:val="19"/>
          <w:highlight w:val="yellow"/>
          <w:lang w:eastAsia="pt-BR"/>
        </w:rPr>
        <w:t>Procurador-Geral da República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ouvido</w:t>
      </w:r>
      <w:r w:rsidRPr="00BF5F1E">
        <w:rPr>
          <w:rFonts w:ascii="Book Antiqua" w:eastAsia="Times New Roman" w:hAnsi="Book Antiqua" w:cs="Times New Roman"/>
          <w:b/>
          <w:bCs/>
          <w:sz w:val="19"/>
          <w:szCs w:val="19"/>
          <w:lang w:eastAsia="pt-BR"/>
        </w:rPr>
        <w:t xml:space="preserve"> o </w:t>
      </w:r>
      <w:r w:rsidRPr="00BF5F1E">
        <w:rPr>
          <w:rFonts w:ascii="Book Antiqua" w:eastAsia="Times New Roman" w:hAnsi="Book Antiqua" w:cs="Times New Roman"/>
          <w:b/>
          <w:bCs/>
          <w:sz w:val="19"/>
          <w:szCs w:val="19"/>
          <w:highlight w:val="yellow"/>
          <w:lang w:eastAsia="pt-BR"/>
        </w:rPr>
        <w:t>Conselho Superior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designará</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membro do Ministério Público Federal</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nesta qualidade</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emitir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parecer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nos processos administrativos</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para imposição de sanções administrativas</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por infrações à ordem econômica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de ofício</w:t>
      </w:r>
      <w:r w:rsidRPr="00BF5F1E">
        <w:rPr>
          <w:rFonts w:ascii="Book Antiqua" w:eastAsia="Times New Roman" w:hAnsi="Book Antiqua" w:cs="Times New Roman"/>
          <w:b/>
          <w:bCs/>
          <w:sz w:val="19"/>
          <w:szCs w:val="19"/>
          <w:lang w:eastAsia="pt-BR"/>
        </w:rPr>
        <w:t xml:space="preserve"> ou </w:t>
      </w:r>
      <w:r w:rsidRPr="00BF5F1E">
        <w:rPr>
          <w:rFonts w:ascii="Book Antiqua" w:eastAsia="Times New Roman" w:hAnsi="Book Antiqua" w:cs="Times New Roman"/>
          <w:b/>
          <w:bCs/>
          <w:sz w:val="19"/>
          <w:szCs w:val="19"/>
          <w:highlight w:val="cyan"/>
          <w:lang w:eastAsia="pt-BR"/>
        </w:rPr>
        <w:t>a requerimento</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do Conselheiro-Relator</w:t>
      </w:r>
      <w:r w:rsidRPr="00F71D23">
        <w:rPr>
          <w:rFonts w:ascii="Book Antiqua" w:eastAsia="Times New Roman" w:hAnsi="Book Antiqua" w:cs="Times New Roman"/>
          <w:sz w:val="16"/>
          <w:szCs w:val="16"/>
          <w:lang w:eastAsia="pt-BR"/>
        </w:rPr>
        <w:t>.</w:t>
      </w:r>
      <w:r w:rsidR="008E725A" w:rsidRPr="00F71D23">
        <w:rPr>
          <w:rFonts w:ascii="Book Antiqua" w:eastAsia="Times New Roman" w:hAnsi="Book Antiqua" w:cs="Times New Roman"/>
          <w:sz w:val="16"/>
          <w:szCs w:val="16"/>
          <w:lang w:eastAsia="pt-BR"/>
        </w:rPr>
        <w:t xml:space="preserve"> </w:t>
      </w:r>
      <w:r w:rsidR="008E725A" w:rsidRPr="00F71D23">
        <w:rPr>
          <w:rFonts w:ascii="Book Antiqua" w:hAnsi="Book Antiqua"/>
          <w:b/>
          <w:bCs/>
          <w:color w:val="FF0000"/>
          <w:sz w:val="16"/>
          <w:szCs w:val="16"/>
          <w:u w:val="single"/>
        </w:rPr>
        <w:t>(TRF4-2014)</w:t>
      </w:r>
      <w:r w:rsidR="00431C43" w:rsidRPr="00F71D23">
        <w:rPr>
          <w:rFonts w:ascii="Book Antiqua" w:eastAsia="Times New Roman" w:hAnsi="Book Antiqua" w:cs="Times New Roman"/>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Pr="00F71D23">
        <w:rPr>
          <w:rFonts w:ascii="Book Antiqua" w:eastAsia="Times New Roman" w:hAnsi="Book Antiqua" w:cs="Times New Roman"/>
          <w:sz w:val="16"/>
          <w:szCs w:val="16"/>
          <w:lang w:eastAsia="pt-BR"/>
        </w:rPr>
        <w:t> </w:t>
      </w:r>
      <w:r w:rsidR="00585139" w:rsidRPr="00F71D23">
        <w:rPr>
          <w:rFonts w:ascii="Book Antiqua" w:eastAsia="Times New Roman" w:hAnsi="Book Antiqua" w:cs="Times New Roman"/>
          <w:b/>
          <w:bCs/>
          <w:color w:val="FF0000"/>
          <w:sz w:val="16"/>
          <w:szCs w:val="16"/>
          <w:u w:val="single"/>
          <w:lang w:eastAsia="pt-BR"/>
        </w:rPr>
        <w:t>(MPF-</w:t>
      </w:r>
      <w:r w:rsidR="00321782" w:rsidRPr="00F71D23">
        <w:rPr>
          <w:rFonts w:ascii="Book Antiqua" w:eastAsia="Times New Roman" w:hAnsi="Book Antiqua" w:cs="Times New Roman"/>
          <w:b/>
          <w:bCs/>
          <w:color w:val="FF0000"/>
          <w:sz w:val="16"/>
          <w:szCs w:val="16"/>
          <w:u w:val="single"/>
          <w:lang w:eastAsia="pt-BR"/>
        </w:rPr>
        <w:t>2012/</w:t>
      </w:r>
      <w:r w:rsidR="00585139" w:rsidRPr="00F71D23">
        <w:rPr>
          <w:rFonts w:ascii="Book Antiqua" w:eastAsia="Times New Roman" w:hAnsi="Book Antiqua" w:cs="Times New Roman"/>
          <w:b/>
          <w:bCs/>
          <w:color w:val="FF0000"/>
          <w:sz w:val="16"/>
          <w:szCs w:val="16"/>
          <w:u w:val="single"/>
          <w:lang w:eastAsia="pt-BR"/>
        </w:rPr>
        <w:t>2013</w:t>
      </w:r>
      <w:r w:rsidR="00043F51" w:rsidRPr="00F71D23">
        <w:rPr>
          <w:rFonts w:ascii="Book Antiqua" w:eastAsia="Times New Roman" w:hAnsi="Book Antiqua" w:cs="Times New Roman"/>
          <w:b/>
          <w:bCs/>
          <w:color w:val="FF0000"/>
          <w:sz w:val="16"/>
          <w:szCs w:val="16"/>
          <w:u w:val="single"/>
          <w:lang w:eastAsia="pt-BR"/>
        </w:rPr>
        <w:t>/2017</w:t>
      </w:r>
      <w:r w:rsidR="00BF5F1E">
        <w:rPr>
          <w:rFonts w:ascii="Book Antiqua" w:eastAsia="Times New Roman" w:hAnsi="Book Antiqua" w:cs="Times New Roman"/>
          <w:b/>
          <w:bCs/>
          <w:color w:val="FF0000"/>
          <w:sz w:val="16"/>
          <w:szCs w:val="16"/>
          <w:u w:val="single"/>
          <w:lang w:eastAsia="pt-BR"/>
        </w:rPr>
        <w:t>/2022</w:t>
      </w:r>
      <w:r w:rsidR="00585139" w:rsidRPr="00F71D23">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D39D6" w14:paraId="08E852B3" w14:textId="77777777" w:rsidTr="00CD39D6">
        <w:tc>
          <w:tcPr>
            <w:tcW w:w="8494" w:type="dxa"/>
            <w:shd w:val="clear" w:color="auto" w:fill="CCFFFF"/>
          </w:tcPr>
          <w:p w14:paraId="072ECFA6" w14:textId="2FF92329" w:rsidR="00BF5F1E" w:rsidRDefault="00BF5F1E" w:rsidP="00CD39D6">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BF5F1E">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 xml:space="preserve">elativamente ao MPF que atua perante o Conselho Administrativo de Defesa Econômica </w:t>
            </w:r>
            <w:r w:rsidRPr="00BF5F1E">
              <w:rPr>
                <w:rFonts w:ascii="Book Antiqua" w:eastAsia="Times New Roman" w:hAnsi="Book Antiqua" w:cs="Times New Roman"/>
                <w:sz w:val="19"/>
                <w:szCs w:val="19"/>
                <w:lang w:eastAsia="pt-BR"/>
              </w:rPr>
              <w:t xml:space="preserve">– CADE, </w:t>
            </w:r>
            <w:r>
              <w:rPr>
                <w:rFonts w:ascii="Book Antiqua" w:eastAsia="Times New Roman" w:hAnsi="Book Antiqua" w:cs="Times New Roman"/>
                <w:sz w:val="19"/>
                <w:szCs w:val="19"/>
                <w:lang w:eastAsia="pt-BR"/>
              </w:rPr>
              <w:t>assinale a alternativa correta:</w:t>
            </w:r>
            <w:r>
              <w:t xml:space="preserve"> </w:t>
            </w:r>
            <w:r w:rsidRPr="00BF5F1E">
              <w:rPr>
                <w:rFonts w:ascii="Book Antiqua" w:eastAsia="Times New Roman" w:hAnsi="Book Antiqua" w:cs="Times New Roman"/>
                <w:sz w:val="19"/>
                <w:szCs w:val="19"/>
                <w:lang w:eastAsia="pt-BR"/>
              </w:rPr>
              <w:t>O membro do Ministério Público Federal perante o CADE emitirá parecer, nos processos administrativos para imposição de sanções administrativas por infrações à Ordem Econômica, de ofício ou a requerimento do Conselheiro-Relator.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Lei 12529.</w:t>
            </w:r>
          </w:p>
          <w:p w14:paraId="106B8C0C" w14:textId="25E96E07" w:rsidR="00CD39D6" w:rsidRPr="00CD39D6" w:rsidRDefault="00CD39D6" w:rsidP="00CD39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39D6">
              <w:rPr>
                <w:rFonts w:ascii="Book Antiqua" w:eastAsia="Times New Roman" w:hAnsi="Book Antiqua" w:cs="Times New Roman"/>
                <w:b/>
                <w:bCs/>
                <w:sz w:val="19"/>
                <w:szCs w:val="19"/>
                <w:highlight w:val="yellow"/>
                <w:lang w:eastAsia="pt-BR"/>
              </w:rPr>
              <w:t>TRF4-2014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CD39D6">
              <w:rPr>
                <w:rFonts w:ascii="Book Antiqua" w:eastAsia="Times New Roman" w:hAnsi="Book Antiqua" w:cs="Times New Roman"/>
                <w:sz w:val="19"/>
                <w:szCs w:val="19"/>
                <w:lang w:eastAsia="pt-BR"/>
              </w:rPr>
              <w:t>ssinale a alternativa correta</w:t>
            </w:r>
            <w:r>
              <w:rPr>
                <w:rFonts w:ascii="Book Antiqua" w:eastAsia="Times New Roman" w:hAnsi="Book Antiqua" w:cs="Times New Roman"/>
                <w:sz w:val="19"/>
                <w:szCs w:val="19"/>
                <w:lang w:eastAsia="pt-BR"/>
              </w:rPr>
              <w:t xml:space="preserve">: </w:t>
            </w:r>
            <w:r w:rsidRPr="00CD39D6">
              <w:rPr>
                <w:rFonts w:ascii="Book Antiqua" w:eastAsia="Times New Roman" w:hAnsi="Book Antiqua" w:cs="Times New Roman"/>
                <w:sz w:val="19"/>
                <w:szCs w:val="19"/>
                <w:lang w:eastAsia="pt-BR"/>
              </w:rPr>
              <w:t>Conforme a legislação brasileira antitruste atualmente em vigor</w:t>
            </w:r>
            <w:r>
              <w:rPr>
                <w:rFonts w:ascii="Book Antiqua" w:eastAsia="Times New Roman" w:hAnsi="Book Antiqua" w:cs="Times New Roman"/>
                <w:sz w:val="19"/>
                <w:szCs w:val="19"/>
                <w:lang w:eastAsia="pt-BR"/>
              </w:rPr>
              <w:t>, o</w:t>
            </w:r>
            <w:r w:rsidRPr="00CD39D6">
              <w:rPr>
                <w:rFonts w:ascii="Book Antiqua" w:eastAsia="Times New Roman" w:hAnsi="Book Antiqua" w:cs="Times New Roman"/>
                <w:sz w:val="19"/>
                <w:szCs w:val="19"/>
                <w:lang w:eastAsia="pt-BR"/>
              </w:rPr>
              <w:t xml:space="preserve"> membro do Ministério Público Federal designado junto ao Conselho Administrativo de Defesa Econômica – Cade emitirá parecer nos processos administrativos para imposição de sanções administrativas por infrações à ordem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Lei 12529.</w:t>
            </w:r>
          </w:p>
        </w:tc>
      </w:tr>
    </w:tbl>
    <w:p w14:paraId="76E359C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43" w:name="tituloiv"/>
      <w:bookmarkEnd w:id="43"/>
      <w:r w:rsidRPr="00A06B3C">
        <w:rPr>
          <w:rFonts w:ascii="Book Antiqua" w:eastAsia="Times New Roman" w:hAnsi="Book Antiqua" w:cs="Times New Roman"/>
          <w:sz w:val="19"/>
          <w:szCs w:val="19"/>
          <w:lang w:eastAsia="pt-BR"/>
        </w:rPr>
        <w:t>TÍTULO IV</w:t>
      </w:r>
    </w:p>
    <w:p w14:paraId="0AF8E2A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PATRIMÔNIO, DAS RECEITAS E DA GESTÃO ADMINISTRATIVA, ORÇAMENTÁRIA E FINANCEIRA </w:t>
      </w:r>
    </w:p>
    <w:p w14:paraId="091C81D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21"/>
      <w:bookmarkEnd w:id="44"/>
      <w:r w:rsidRPr="00A06B3C">
        <w:rPr>
          <w:rFonts w:ascii="Book Antiqua" w:eastAsia="Times New Roman" w:hAnsi="Book Antiqua" w:cs="Times New Roman"/>
          <w:sz w:val="19"/>
          <w:szCs w:val="19"/>
          <w:lang w:eastAsia="pt-BR"/>
        </w:rPr>
        <w:t>Art. 21.  Compete ao Presidente do Tribunal orientar, coordenar e supervisionar as atividades administrativas do Cade, respeitadas as atribuições dos dirigentes dos demais órgãos previstos no art.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w:t>
      </w:r>
    </w:p>
    <w:p w14:paraId="25AD75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Superintendência-Geral constituirá unidade gestora, para fins administrativos e financeiros, competindo ao seu Superintendente-Geral ordenar as despesas pertinentes às respectivas ações orçamentárias. </w:t>
      </w:r>
    </w:p>
    <w:p w14:paraId="0A7B3D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Para fins administrativos e financeiros, o Departamento de Estudos Econômicos estará ligado ao Tribunal. </w:t>
      </w:r>
    </w:p>
    <w:p w14:paraId="34F27E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22"/>
      <w:bookmarkEnd w:id="45"/>
      <w:r w:rsidRPr="00A06B3C">
        <w:rPr>
          <w:rFonts w:ascii="Book Antiqua" w:eastAsia="Times New Roman" w:hAnsi="Book Antiqua" w:cs="Times New Roman"/>
          <w:sz w:val="19"/>
          <w:szCs w:val="19"/>
          <w:lang w:eastAsia="pt-BR"/>
        </w:rPr>
        <w:t>Art. 22.  Anualmente, o Presidente do Tribunal, ouvido o Superintendente-Geral, encaminhará ao Poder Executivo a proposta de orçamento do Cade e a lotação ideal do pessoal que prestará serviço àquela autarquia. </w:t>
      </w:r>
    </w:p>
    <w:p w14:paraId="55E57D3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6" w:name="art23"/>
      <w:bookmarkStart w:id="47" w:name="art23."/>
      <w:bookmarkEnd w:id="46"/>
      <w:bookmarkEnd w:id="47"/>
      <w:r w:rsidRPr="00A06B3C">
        <w:rPr>
          <w:rFonts w:ascii="Book Antiqua" w:eastAsia="Times New Roman" w:hAnsi="Book Antiqua" w:cs="Times New Roman"/>
          <w:color w:val="000000"/>
          <w:sz w:val="19"/>
          <w:szCs w:val="19"/>
          <w:lang w:eastAsia="pt-BR"/>
        </w:rPr>
        <w:t xml:space="preserve">Art. 23.  Instituem-se taxas processuais sobre os processos de competência do Cade, no valor de R$ 85.000,00 (oitenta e cinco mil reais), para os processos que têm como fato gerador a apresentação dos atos previstos no art. 88 desta Lei, e no valor de R$ 15.000,00 (quinze mil reais), para os processos </w:t>
      </w:r>
      <w:r w:rsidRPr="00A06B3C">
        <w:rPr>
          <w:rFonts w:ascii="Book Antiqua" w:eastAsia="Times New Roman" w:hAnsi="Book Antiqua" w:cs="Times New Roman"/>
          <w:color w:val="000000"/>
          <w:sz w:val="19"/>
          <w:szCs w:val="19"/>
          <w:lang w:eastAsia="pt-BR"/>
        </w:rPr>
        <w:lastRenderedPageBreak/>
        <w:t>que têm como fato gerador a apresentação das consultas referidas no § 4</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do art. 9</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desta Lei</w:t>
      </w:r>
      <w:r w:rsidRPr="00F71D23">
        <w:rPr>
          <w:rFonts w:ascii="Book Antiqua" w:eastAsia="Times New Roman" w:hAnsi="Book Antiqua" w:cs="Times New Roman"/>
          <w:color w:val="000000"/>
          <w:sz w:val="16"/>
          <w:szCs w:val="16"/>
          <w:lang w:eastAsia="pt-BR"/>
        </w:rPr>
        <w:t xml:space="preserve">.  </w:t>
      </w:r>
      <w:hyperlink r:id="rId16" w:anchor="art2" w:history="1">
        <w:r w:rsidRPr="00F71D23">
          <w:rPr>
            <w:rFonts w:ascii="Book Antiqua" w:eastAsia="Times New Roman" w:hAnsi="Book Antiqua" w:cs="Times New Roman"/>
            <w:color w:val="0000FF"/>
            <w:sz w:val="16"/>
            <w:szCs w:val="16"/>
            <w:u w:val="single"/>
            <w:lang w:eastAsia="pt-BR"/>
          </w:rPr>
          <w:t>(Redação dada pela Lei nº 13.196, de 2015)</w:t>
        </w:r>
      </w:hyperlink>
      <w:r w:rsidRPr="00F71D23">
        <w:rPr>
          <w:rFonts w:ascii="Book Antiqua" w:eastAsia="Times New Roman" w:hAnsi="Book Antiqua" w:cs="Times New Roman"/>
          <w:color w:val="000000"/>
          <w:sz w:val="16"/>
          <w:szCs w:val="16"/>
          <w:lang w:eastAsia="pt-BR"/>
        </w:rPr>
        <w:t> </w:t>
      </w:r>
    </w:p>
    <w:p w14:paraId="6002586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8" w:name="art23p."/>
      <w:bookmarkStart w:id="49" w:name="art23p"/>
      <w:bookmarkEnd w:id="48"/>
      <w:bookmarkEnd w:id="49"/>
      <w:r w:rsidRPr="00A06B3C">
        <w:rPr>
          <w:rFonts w:ascii="Book Antiqua" w:eastAsia="Times New Roman" w:hAnsi="Book Antiqua" w:cs="Times New Roman"/>
          <w:sz w:val="19"/>
          <w:szCs w:val="19"/>
          <w:lang w:eastAsia="pt-BR"/>
        </w:rPr>
        <w:t>Parágrafo único.  A taxa processual de que trata o caput deste artigo poderá ser atualizada por ato do Poder Executivo, após autorização do Congresso Nacional. </w:t>
      </w:r>
    </w:p>
    <w:p w14:paraId="5505B5E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0" w:name="art24"/>
      <w:bookmarkEnd w:id="50"/>
      <w:r w:rsidRPr="00A06B3C">
        <w:rPr>
          <w:rFonts w:ascii="Book Antiqua" w:eastAsia="Times New Roman" w:hAnsi="Book Antiqua" w:cs="Times New Roman"/>
          <w:sz w:val="19"/>
          <w:szCs w:val="19"/>
          <w:lang w:eastAsia="pt-BR"/>
        </w:rPr>
        <w:t>Art. 24.  São contribuintes da taxa processual que tem como fato gerador a apresentação dos atos previstos no art. 88 desta Lei qualquer das requerentes. </w:t>
      </w:r>
    </w:p>
    <w:p w14:paraId="571FC33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1" w:name="art25"/>
      <w:bookmarkEnd w:id="51"/>
      <w:r w:rsidRPr="00A06B3C">
        <w:rPr>
          <w:rFonts w:ascii="Book Antiqua" w:eastAsia="Times New Roman" w:hAnsi="Book Antiqua" w:cs="Times New Roman"/>
          <w:sz w:val="19"/>
          <w:szCs w:val="19"/>
          <w:lang w:eastAsia="pt-BR"/>
        </w:rPr>
        <w:t>Art. 25.  O recolhimento da taxa processual que tem como fato gerador a apresentação dos atos previstos no art. 88 desta Lei deverá ser comprovado no momento da protocolização do ato. </w:t>
      </w:r>
    </w:p>
    <w:p w14:paraId="7890270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taxa processual não recolhida no momento fixado no caput deste artigo será cobrada com os seguintes acréscimos: </w:t>
      </w:r>
    </w:p>
    <w:p w14:paraId="4D3758B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juros de mora, contados do mês seguinte ao do vencimento, à razão de 1% (um por cento), calculados na forma da legislação aplicável aos tributos federais; </w:t>
      </w:r>
    </w:p>
    <w:p w14:paraId="5F54593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multa de mora de 20% (vinte por cento). </w:t>
      </w:r>
    </w:p>
    <w:p w14:paraId="41F0B92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 juros de mora não incidem sobre o valor da multa de mora. </w:t>
      </w:r>
    </w:p>
    <w:p w14:paraId="4AFAE866"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2" w:name="art26"/>
      <w:bookmarkEnd w:id="52"/>
      <w:r w:rsidRPr="009B0D42">
        <w:rPr>
          <w:rFonts w:ascii="Book Antiqua" w:eastAsia="Times New Roman" w:hAnsi="Book Antiqua" w:cs="Times New Roman"/>
          <w:sz w:val="16"/>
          <w:szCs w:val="16"/>
          <w:lang w:val="en-US" w:eastAsia="pt-BR"/>
        </w:rPr>
        <w:t>Art. 26.  (VETADO). </w:t>
      </w:r>
    </w:p>
    <w:p w14:paraId="16B280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27"/>
      <w:bookmarkEnd w:id="53"/>
      <w:r w:rsidRPr="00A06B3C">
        <w:rPr>
          <w:rFonts w:ascii="Book Antiqua" w:eastAsia="Times New Roman" w:hAnsi="Book Antiqua" w:cs="Times New Roman"/>
          <w:sz w:val="19"/>
          <w:szCs w:val="19"/>
          <w:lang w:val="en-US" w:eastAsia="pt-BR"/>
        </w:rPr>
        <w:t xml:space="preserve">Art. 27.  </w:t>
      </w:r>
      <w:r w:rsidRPr="00A06B3C">
        <w:rPr>
          <w:rFonts w:ascii="Book Antiqua" w:eastAsia="Times New Roman" w:hAnsi="Book Antiqua" w:cs="Times New Roman"/>
          <w:sz w:val="19"/>
          <w:szCs w:val="19"/>
          <w:lang w:eastAsia="pt-BR"/>
        </w:rPr>
        <w:t>As taxas de que tratam os arts. 23 e 26 desta Lei serão recolhidas ao Tesouro Nacional na forma regulamentada pelo Poder Executivo. </w:t>
      </w:r>
    </w:p>
    <w:p w14:paraId="5905DEF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28"/>
      <w:bookmarkEnd w:id="54"/>
      <w:r w:rsidRPr="00A06B3C">
        <w:rPr>
          <w:rFonts w:ascii="Book Antiqua" w:eastAsia="Times New Roman" w:hAnsi="Book Antiqua" w:cs="Times New Roman"/>
          <w:b/>
          <w:bCs/>
          <w:sz w:val="19"/>
          <w:szCs w:val="19"/>
          <w:highlight w:val="magenta"/>
          <w:lang w:eastAsia="pt-BR"/>
        </w:rPr>
        <w:t>Art. 28</w:t>
      </w:r>
      <w:r w:rsidRPr="00A06B3C">
        <w:rPr>
          <w:rFonts w:ascii="Book Antiqua" w:eastAsia="Times New Roman" w:hAnsi="Book Antiqua" w:cs="Times New Roman"/>
          <w:sz w:val="19"/>
          <w:szCs w:val="19"/>
          <w:lang w:eastAsia="pt-BR"/>
        </w:rPr>
        <w:t>.  Constituem receitas próprias do Cade: </w:t>
      </w:r>
    </w:p>
    <w:p w14:paraId="5147BD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o produto resultante da arrecadação das taxas previstas nos arts. 23 e 26 desta Lei;  </w:t>
      </w:r>
    </w:p>
    <w:p w14:paraId="484305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a retribuição por serviços de qualquer natureza prestados a terceiros; </w:t>
      </w:r>
    </w:p>
    <w:p w14:paraId="4E3635C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as dotações consignadas no Orçamento Geral da União, créditos especiais, créditos adicionais, transferências e repasses que lhe forem conferidos; </w:t>
      </w:r>
    </w:p>
    <w:p w14:paraId="10B9AA9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os recursos provenientes de convênios, acordos ou contratos celebrados com entidades ou organismos nacionais e internacionais; </w:t>
      </w:r>
    </w:p>
    <w:p w14:paraId="3DD275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as doações, legados, subvenções e outros recursos que lhe forem destinados; </w:t>
      </w:r>
    </w:p>
    <w:p w14:paraId="4E0087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os valores apurados na venda ou aluguel de bens móveis e imóveis de sua propriedade; </w:t>
      </w:r>
    </w:p>
    <w:p w14:paraId="056139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o produto da venda de publicações, material técnico, dados e informações; </w:t>
      </w:r>
    </w:p>
    <w:p w14:paraId="7DDC85C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os valores apurados em aplicações no mercado financeiro das receitas previstas neste artigo, na forma definida pelo Poder Executivo; e  </w:t>
      </w:r>
    </w:p>
    <w:p w14:paraId="100560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IX - quaisquer outras receitas, afetas às suas atividades, não especificadas nos incisos I a VIII do caput deste artigo. </w:t>
      </w:r>
    </w:p>
    <w:p w14:paraId="3956478F"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1</w:t>
      </w:r>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(VETADO). </w:t>
      </w:r>
    </w:p>
    <w:p w14:paraId="3E040B39"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2</w:t>
      </w:r>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(VETADO). </w:t>
      </w:r>
    </w:p>
    <w:p w14:paraId="3C2F4E1E"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3</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O produto da arrecadação das multas aplicadas pelo Cade, inscritas ou não em dívida ativa, será destinado ao Fundo de Defesa de Direitos Difusos de que trata o </w:t>
      </w:r>
      <w:hyperlink r:id="rId17" w:anchor="art13" w:history="1">
        <w:r w:rsidRPr="00A06B3C">
          <w:rPr>
            <w:rFonts w:ascii="Book Antiqua" w:eastAsia="Times New Roman" w:hAnsi="Book Antiqua" w:cs="Times New Roman"/>
            <w:color w:val="0000FF"/>
            <w:sz w:val="19"/>
            <w:szCs w:val="19"/>
            <w:u w:val="single"/>
            <w:lang w:eastAsia="pt-BR"/>
          </w:rPr>
          <w:t>art. 13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7.347, de 24 de julho de 1985</w:t>
        </w:r>
      </w:hyperlink>
      <w:r w:rsidRPr="00A06B3C">
        <w:rPr>
          <w:rFonts w:ascii="Book Antiqua" w:eastAsia="Times New Roman" w:hAnsi="Book Antiqua" w:cs="Times New Roman"/>
          <w:sz w:val="19"/>
          <w:szCs w:val="19"/>
          <w:lang w:eastAsia="pt-BR"/>
        </w:rPr>
        <w:t xml:space="preserve">, e a </w:t>
      </w:r>
      <w:hyperlink r:id="rId18"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9.008, de 21 de março de 1995</w:t>
        </w:r>
      </w:hyperlink>
      <w:r w:rsidRPr="00A06B3C">
        <w:rPr>
          <w:rFonts w:ascii="Book Antiqua" w:eastAsia="Times New Roman" w:hAnsi="Book Antiqua" w:cs="Times New Roman"/>
          <w:color w:val="000000"/>
          <w:sz w:val="19"/>
          <w:szCs w:val="19"/>
          <w:lang w:eastAsia="pt-BR"/>
        </w:rPr>
        <w:t>. </w:t>
      </w:r>
      <w:r w:rsidR="00CD03CE" w:rsidRPr="00F71D23">
        <w:rPr>
          <w:rFonts w:ascii="Book Antiqua" w:eastAsia="Times New Roman" w:hAnsi="Book Antiqua" w:cs="Times New Roman"/>
          <w:b/>
          <w:bCs/>
          <w:color w:val="FF0000"/>
          <w:sz w:val="16"/>
          <w:szCs w:val="16"/>
          <w:u w:val="single"/>
          <w:lang w:eastAsia="pt-BR"/>
        </w:rPr>
        <w:t>(TJRJ-2016)</w:t>
      </w:r>
    </w:p>
    <w:p w14:paraId="7DD4A88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multas arrecadadas na forma desta Lei serão recolhidas ao Tesouro Nacional na forma regulamentada pelo Poder Executivo. </w:t>
      </w:r>
    </w:p>
    <w:p w14:paraId="6251C5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5" w:name="art29"/>
      <w:bookmarkEnd w:id="55"/>
      <w:r w:rsidRPr="00A06B3C">
        <w:rPr>
          <w:rFonts w:ascii="Book Antiqua" w:eastAsia="Times New Roman" w:hAnsi="Book Antiqua" w:cs="Times New Roman"/>
          <w:sz w:val="19"/>
          <w:szCs w:val="19"/>
          <w:lang w:eastAsia="pt-BR"/>
        </w:rPr>
        <w:t xml:space="preserve">Art. 29.  O Cade submeterá anualmente ao Ministério da Justiça a sua proposta de orçamento, que será encaminhada ao Ministério do Planejamento, Orçamento e Gestão para inclusão na lei orçamentária anual, a que se refere o </w:t>
      </w:r>
      <w:hyperlink r:id="rId19" w:anchor="art165§5" w:history="1">
        <w:r w:rsidRPr="00A06B3C">
          <w:rPr>
            <w:rFonts w:ascii="Book Antiqua" w:eastAsia="Times New Roman" w:hAnsi="Book Antiqua" w:cs="Times New Roman"/>
            <w:color w:val="0000FF"/>
            <w:sz w:val="19"/>
            <w:szCs w:val="19"/>
            <w:u w:val="single"/>
            <w:lang w:eastAsia="pt-BR"/>
          </w:rPr>
          <w:t>§ 5</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do art. 165 da Constituição Federal</w:t>
        </w:r>
      </w:hyperlink>
      <w:r w:rsidRPr="00A06B3C">
        <w:rPr>
          <w:rFonts w:ascii="Book Antiqua" w:eastAsia="Times New Roman" w:hAnsi="Book Antiqua" w:cs="Times New Roman"/>
          <w:sz w:val="19"/>
          <w:szCs w:val="19"/>
          <w:lang w:eastAsia="pt-BR"/>
        </w:rPr>
        <w:t>. </w:t>
      </w:r>
    </w:p>
    <w:p w14:paraId="7601F36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Cade fará acompanhar as propostas orçamentárias de quadro demonstrativo do planejamento plurianual das receitas e despesas, visando ao seu equilíbrio orçamentário e financeiro nos 5 (cinco) exercícios subsequentes. </w:t>
      </w:r>
    </w:p>
    <w:p w14:paraId="43E42C5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lei orçamentária anual consignará as dotações para as despesas de custeio e capital do Cade, relativas ao exercício a que ela se referir. </w:t>
      </w:r>
    </w:p>
    <w:p w14:paraId="2385986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6" w:name="art30"/>
      <w:bookmarkEnd w:id="56"/>
      <w:r w:rsidRPr="00A06B3C">
        <w:rPr>
          <w:rFonts w:ascii="Book Antiqua" w:eastAsia="Times New Roman" w:hAnsi="Book Antiqua" w:cs="Times New Roman"/>
          <w:sz w:val="19"/>
          <w:szCs w:val="19"/>
          <w:lang w:eastAsia="pt-BR"/>
        </w:rPr>
        <w:t>Art. 30.  Somam-se ao atual patrimônio do Cade os bens e direitos pertencentes ao Ministério da Justiça atualmente afetados às atividades do Departamento de Proteção e Defesa Econômica da Secretaria de Direito Econômico. </w:t>
      </w:r>
    </w:p>
    <w:p w14:paraId="5734E4B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57" w:name="titulov"/>
      <w:bookmarkEnd w:id="57"/>
      <w:r w:rsidRPr="00A06B3C">
        <w:rPr>
          <w:rFonts w:ascii="Book Antiqua" w:eastAsia="Times New Roman" w:hAnsi="Book Antiqua" w:cs="Times New Roman"/>
          <w:sz w:val="19"/>
          <w:szCs w:val="19"/>
          <w:lang w:eastAsia="pt-BR"/>
        </w:rPr>
        <w:t>TÍTULO V</w:t>
      </w:r>
    </w:p>
    <w:p w14:paraId="2336070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INFRAÇÕES DA ORDEM ECONÔMICA </w:t>
      </w:r>
    </w:p>
    <w:p w14:paraId="6AB8A89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58" w:name="titulovcapituloi"/>
      <w:bookmarkEnd w:id="58"/>
      <w:r w:rsidRPr="00A06B3C">
        <w:rPr>
          <w:rFonts w:ascii="Book Antiqua" w:eastAsia="Times New Roman" w:hAnsi="Book Antiqua" w:cs="Times New Roman"/>
          <w:sz w:val="19"/>
          <w:szCs w:val="19"/>
          <w:lang w:eastAsia="pt-BR"/>
        </w:rPr>
        <w:t>CAPÍTULO I</w:t>
      </w:r>
    </w:p>
    <w:p w14:paraId="49290EF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472FC63D" w14:textId="1266E0BC"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59" w:name="art31"/>
      <w:bookmarkEnd w:id="59"/>
      <w:r w:rsidRPr="00A06B3C">
        <w:rPr>
          <w:rFonts w:ascii="Book Antiqua" w:eastAsia="Times New Roman" w:hAnsi="Book Antiqua" w:cs="Times New Roman"/>
          <w:b/>
          <w:bCs/>
          <w:sz w:val="19"/>
          <w:szCs w:val="19"/>
          <w:highlight w:val="magenta"/>
          <w:lang w:eastAsia="pt-BR"/>
        </w:rPr>
        <w:t>Art. 31</w:t>
      </w:r>
      <w:r w:rsidRPr="00A06B3C">
        <w:rPr>
          <w:rFonts w:ascii="Book Antiqua" w:eastAsia="Times New Roman" w:hAnsi="Book Antiqua" w:cs="Times New Roman"/>
          <w:sz w:val="19"/>
          <w:szCs w:val="19"/>
          <w:lang w:eastAsia="pt-BR"/>
        </w:rPr>
        <w:t xml:space="preserve">.  </w:t>
      </w:r>
      <w:r w:rsidRPr="00FA2C2D">
        <w:rPr>
          <w:rFonts w:ascii="Book Antiqua" w:eastAsia="Times New Roman" w:hAnsi="Book Antiqua" w:cs="Times New Roman"/>
          <w:b/>
          <w:bCs/>
          <w:sz w:val="19"/>
          <w:szCs w:val="19"/>
          <w:highlight w:val="cyan"/>
          <w:lang w:eastAsia="pt-BR"/>
        </w:rPr>
        <w:t>Esta Lei</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aplica-se</w:t>
      </w:r>
      <w:r w:rsidRPr="00FA2C2D">
        <w:rPr>
          <w:rFonts w:ascii="Book Antiqua" w:eastAsia="Times New Roman" w:hAnsi="Book Antiqua" w:cs="Times New Roman"/>
          <w:b/>
          <w:bCs/>
          <w:sz w:val="19"/>
          <w:szCs w:val="19"/>
          <w:lang w:eastAsia="pt-BR"/>
        </w:rPr>
        <w:t xml:space="preserve"> às </w:t>
      </w:r>
      <w:r w:rsidRPr="00FA2C2D">
        <w:rPr>
          <w:rFonts w:ascii="Book Antiqua" w:eastAsia="Times New Roman" w:hAnsi="Book Antiqua" w:cs="Times New Roman"/>
          <w:b/>
          <w:bCs/>
          <w:sz w:val="19"/>
          <w:szCs w:val="19"/>
          <w:highlight w:val="yellow"/>
          <w:lang w:eastAsia="pt-BR"/>
        </w:rPr>
        <w:t>pessoas físicas</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yellow"/>
          <w:lang w:eastAsia="pt-BR"/>
        </w:rPr>
        <w:t>jurídicas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de direito público</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privado</w:t>
      </w:r>
      <w:r w:rsidRPr="00FA2C2D">
        <w:rPr>
          <w:rFonts w:ascii="Book Antiqua" w:eastAsia="Times New Roman" w:hAnsi="Book Antiqua" w:cs="Times New Roman"/>
          <w:b/>
          <w:bCs/>
          <w:sz w:val="19"/>
          <w:szCs w:val="19"/>
          <w:lang w:eastAsia="pt-BR"/>
        </w:rPr>
        <w:t xml:space="preserve">, bem como a </w:t>
      </w:r>
      <w:r w:rsidRPr="00FA2C2D">
        <w:rPr>
          <w:rFonts w:ascii="Book Antiqua" w:eastAsia="Times New Roman" w:hAnsi="Book Antiqua" w:cs="Times New Roman"/>
          <w:b/>
          <w:bCs/>
          <w:sz w:val="19"/>
          <w:szCs w:val="19"/>
          <w:highlight w:val="yellow"/>
          <w:lang w:eastAsia="pt-BR"/>
        </w:rPr>
        <w:t>quaisquer associações de entidades</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yellow"/>
          <w:lang w:eastAsia="pt-BR"/>
        </w:rPr>
        <w:t>pessoas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constituídas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de fato</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de direito</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ainda que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shd w:val="clear" w:color="auto" w:fill="F7CAAC" w:themeFill="accent2" w:themeFillTint="66"/>
          <w:lang w:eastAsia="pt-BR"/>
        </w:rPr>
        <w:t>temporariamente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com</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sem personalidade jurídica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mesmo que exerçam</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atividade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sob regime</w:t>
      </w:r>
      <w:r w:rsidRPr="00A06B3C">
        <w:rPr>
          <w:rFonts w:ascii="Book Antiqua" w:eastAsia="Times New Roman" w:hAnsi="Book Antiqua" w:cs="Times New Roman"/>
          <w:sz w:val="19"/>
          <w:szCs w:val="19"/>
          <w:lang w:eastAsia="pt-BR"/>
        </w:rPr>
        <w:t xml:space="preserve"> </w:t>
      </w:r>
      <w:r w:rsidRPr="00FA2C2D">
        <w:rPr>
          <w:rFonts w:ascii="Book Antiqua" w:eastAsia="Times New Roman" w:hAnsi="Book Antiqua" w:cs="Times New Roman"/>
          <w:b/>
          <w:bCs/>
          <w:sz w:val="19"/>
          <w:szCs w:val="19"/>
          <w:lang w:eastAsia="pt-BR"/>
        </w:rPr>
        <w:t xml:space="preserve">de </w:t>
      </w:r>
      <w:r w:rsidRPr="00FA2C2D">
        <w:rPr>
          <w:rFonts w:ascii="Book Antiqua" w:eastAsia="Times New Roman" w:hAnsi="Book Antiqua" w:cs="Times New Roman"/>
          <w:b/>
          <w:bCs/>
          <w:caps/>
          <w:sz w:val="19"/>
          <w:szCs w:val="19"/>
          <w:shd w:val="clear" w:color="auto" w:fill="F7CAAC" w:themeFill="accent2" w:themeFillTint="66"/>
          <w:lang w:eastAsia="pt-BR"/>
        </w:rPr>
        <w:t>monopólio legal</w:t>
      </w:r>
      <w:r w:rsidRPr="00F71D23">
        <w:rPr>
          <w:rFonts w:ascii="Book Antiqua" w:eastAsia="Times New Roman" w:hAnsi="Book Antiqua" w:cs="Times New Roman"/>
          <w:sz w:val="16"/>
          <w:szCs w:val="16"/>
          <w:lang w:eastAsia="pt-BR"/>
        </w:rPr>
        <w:t>.</w:t>
      </w:r>
      <w:r w:rsidR="00F23925" w:rsidRPr="00F71D23">
        <w:rPr>
          <w:rFonts w:ascii="Book Antiqua" w:eastAsia="Times New Roman" w:hAnsi="Book Antiqua" w:cs="Times New Roman"/>
          <w:sz w:val="16"/>
          <w:szCs w:val="16"/>
          <w:lang w:eastAsia="pt-BR"/>
        </w:rPr>
        <w:t xml:space="preserve"> </w:t>
      </w:r>
      <w:r w:rsidR="00F23925" w:rsidRPr="00F71D23">
        <w:rPr>
          <w:rFonts w:ascii="Book Antiqua" w:hAnsi="Book Antiqua"/>
          <w:b/>
          <w:bCs/>
          <w:color w:val="FF0000"/>
          <w:sz w:val="16"/>
          <w:szCs w:val="16"/>
          <w:u w:val="single"/>
        </w:rPr>
        <w:t>(TRF2-2011)</w:t>
      </w:r>
      <w:r w:rsidR="00321F39"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00B80D88" w:rsidRPr="00F71D23">
        <w:rPr>
          <w:rFonts w:ascii="Book Antiqua" w:eastAsia="Times New Roman" w:hAnsi="Book Antiqua" w:cs="Times New Roman"/>
          <w:b/>
          <w:bCs/>
          <w:color w:val="FF0000"/>
          <w:sz w:val="16"/>
          <w:szCs w:val="16"/>
          <w:lang w:eastAsia="pt-BR"/>
        </w:rPr>
        <w:t xml:space="preserve"> </w:t>
      </w:r>
      <w:r w:rsidR="00B80D88" w:rsidRPr="00F71D23">
        <w:rPr>
          <w:rFonts w:ascii="Book Antiqua" w:hAnsi="Book Antiqua" w:cs="Arial"/>
          <w:b/>
          <w:color w:val="FF0000"/>
          <w:sz w:val="16"/>
          <w:szCs w:val="16"/>
          <w:u w:val="single"/>
        </w:rPr>
        <w:t>(TRF5-2013/2015)</w:t>
      </w:r>
      <w:r w:rsidR="00FA2C2D" w:rsidRPr="00F71D23">
        <w:rPr>
          <w:rFonts w:ascii="Book Antiqua" w:hAnsi="Book Antiqua" w:cs="Arial"/>
          <w:b/>
          <w:color w:val="FF0000"/>
          <w:sz w:val="16"/>
          <w:szCs w:val="16"/>
        </w:rPr>
        <w:t xml:space="preserve"> </w:t>
      </w:r>
      <w:r w:rsidR="00FA2C2D" w:rsidRPr="00F71D23">
        <w:rPr>
          <w:rFonts w:ascii="Book Antiqua" w:hAnsi="Book Antiqua"/>
          <w:b/>
          <w:color w:val="FF0000"/>
          <w:sz w:val="16"/>
          <w:szCs w:val="16"/>
          <w:u w:val="single"/>
        </w:rPr>
        <w:t>(TRF3-2013/2016)</w:t>
      </w:r>
      <w:r w:rsidR="00925D9E" w:rsidRPr="00F71D23">
        <w:rPr>
          <w:rFonts w:ascii="Book Antiqua" w:hAnsi="Book Antiqua"/>
          <w:b/>
          <w:color w:val="FF0000"/>
          <w:sz w:val="16"/>
          <w:szCs w:val="16"/>
        </w:rPr>
        <w:t xml:space="preserve"> </w:t>
      </w:r>
      <w:bookmarkStart w:id="60" w:name="_Hlk117862901"/>
      <w:r w:rsidR="00925D9E" w:rsidRPr="00F71D23">
        <w:rPr>
          <w:rFonts w:ascii="Book Antiqua" w:hAnsi="Book Antiqua"/>
          <w:b/>
          <w:color w:val="FF0000"/>
          <w:sz w:val="16"/>
          <w:szCs w:val="16"/>
          <w:u w:val="single"/>
        </w:rPr>
        <w:t>(PGESP-2018)</w:t>
      </w:r>
      <w:bookmarkEnd w:id="60"/>
      <w:r w:rsidR="00773CA6" w:rsidRPr="00F71D23">
        <w:rPr>
          <w:rFonts w:ascii="Book Antiqua" w:hAnsi="Book Antiqua"/>
          <w:b/>
          <w:color w:val="FF0000"/>
          <w:sz w:val="16"/>
          <w:szCs w:val="16"/>
        </w:rPr>
        <w:t xml:space="preserve"> </w:t>
      </w:r>
      <w:r w:rsidR="00773CA6" w:rsidRPr="00F71D23">
        <w:rPr>
          <w:rFonts w:ascii="Book Antiqua" w:eastAsia="Times New Roman" w:hAnsi="Book Antiqua" w:cs="Times New Roman"/>
          <w:b/>
          <w:color w:val="FF0000"/>
          <w:sz w:val="16"/>
          <w:szCs w:val="16"/>
          <w:u w:val="single"/>
          <w:lang w:eastAsia="pt-BR"/>
        </w:rPr>
        <w:t>(TJSP-2021)</w:t>
      </w:r>
      <w:r w:rsidR="00602C5E">
        <w:rPr>
          <w:rFonts w:ascii="Book Antiqua" w:eastAsia="Times New Roman" w:hAnsi="Book Antiqua" w:cs="Times New Roman"/>
          <w:b/>
          <w:color w:val="FF0000"/>
          <w:sz w:val="16"/>
          <w:szCs w:val="16"/>
          <w:lang w:eastAsia="pt-BR"/>
        </w:rPr>
        <w:t xml:space="preserve"> </w:t>
      </w:r>
      <w:r w:rsidR="00602C5E" w:rsidRPr="00F71D23">
        <w:rPr>
          <w:rFonts w:ascii="Book Antiqua" w:eastAsia="Times New Roman" w:hAnsi="Book Antiqua" w:cs="Times New Roman"/>
          <w:b/>
          <w:bCs/>
          <w:color w:val="FF0000"/>
          <w:sz w:val="16"/>
          <w:szCs w:val="16"/>
          <w:u w:val="single"/>
          <w:lang w:eastAsia="pt-BR"/>
        </w:rPr>
        <w:t>(MPF-2011</w:t>
      </w:r>
      <w:r w:rsidR="00602C5E">
        <w:rPr>
          <w:rFonts w:ascii="Book Antiqua" w:eastAsia="Times New Roman" w:hAnsi="Book Antiqua" w:cs="Times New Roman"/>
          <w:b/>
          <w:bCs/>
          <w:color w:val="FF0000"/>
          <w:sz w:val="16"/>
          <w:szCs w:val="16"/>
          <w:u w:val="single"/>
          <w:lang w:eastAsia="pt-BR"/>
        </w:rPr>
        <w:t>/2022</w:t>
      </w:r>
      <w:r w:rsidR="00602C5E" w:rsidRPr="00F71D23">
        <w:rPr>
          <w:rFonts w:ascii="Book Antiqua" w:eastAsia="Times New Roman" w:hAnsi="Book Antiqua" w:cs="Times New Roman"/>
          <w:b/>
          <w:bCs/>
          <w:color w:val="FF0000"/>
          <w:sz w:val="16"/>
          <w:szCs w:val="16"/>
          <w:u w:val="single"/>
          <w:lang w:eastAsia="pt-BR"/>
        </w:rPr>
        <w:t>)</w:t>
      </w:r>
      <w:r w:rsidR="0078661F">
        <w:rPr>
          <w:rFonts w:ascii="Book Antiqua" w:eastAsia="Times New Roman" w:hAnsi="Book Antiqua" w:cs="Times New Roman"/>
          <w:b/>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236" w:rsidRPr="00A06B3C" w14:paraId="73611699" w14:textId="77777777" w:rsidTr="00E627EF">
        <w:tc>
          <w:tcPr>
            <w:tcW w:w="8494" w:type="dxa"/>
            <w:shd w:val="clear" w:color="auto" w:fill="CCFFFF"/>
          </w:tcPr>
          <w:p w14:paraId="588CD9AC" w14:textId="2A0527CE" w:rsidR="00602C5E" w:rsidRDefault="00602C5E" w:rsidP="004356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Q</w:t>
            </w:r>
            <w:r>
              <w:rPr>
                <w:rFonts w:ascii="Book Antiqua" w:eastAsia="Times New Roman" w:hAnsi="Book Antiqua" w:cs="Times New Roman"/>
                <w:sz w:val="19"/>
                <w:szCs w:val="19"/>
                <w:lang w:eastAsia="pt-BR"/>
              </w:rPr>
              <w:t xml:space="preserve">uanto ao ilícito de Cartel, assinale a alternativa correta: </w:t>
            </w:r>
            <w:r w:rsidRPr="00602C5E">
              <w:rPr>
                <w:rFonts w:ascii="Book Antiqua" w:eastAsia="Times New Roman" w:hAnsi="Book Antiqua" w:cs="Times New Roman"/>
                <w:sz w:val="19"/>
                <w:szCs w:val="19"/>
                <w:lang w:eastAsia="pt-BR"/>
              </w:rPr>
              <w:t>Podem responder pelo ilícito de cartel as pessoas físicas ou jurídicas de direito público ou privado, bem como quaisquer associações de entidades ou pessoas, constituídas de fato ou de direito, ainda que temporariamente, com ou sem personalidade jurídica, mesmo que exerçam atividade sob regime de monopólio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w:t>
            </w:r>
          </w:p>
          <w:p w14:paraId="3D977C62" w14:textId="28442003" w:rsidR="00925D9E" w:rsidRPr="00925D9E" w:rsidRDefault="00925D9E" w:rsidP="004356D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25D9E">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5D9E">
              <w:rPr>
                <w:rFonts w:ascii="Book Antiqua" w:eastAsia="Times New Roman" w:hAnsi="Book Antiqua" w:cs="Times New Roman"/>
                <w:sz w:val="19"/>
                <w:szCs w:val="19"/>
                <w:lang w:eastAsia="pt-BR"/>
              </w:rPr>
              <w:t>A exploração direta de atividade econômica pelo Estado, nos limites delineados pela Constituição da República,</w:t>
            </w:r>
            <w:r>
              <w:rPr>
                <w:rFonts w:ascii="Book Antiqua" w:eastAsia="Times New Roman" w:hAnsi="Book Antiqua" w:cs="Times New Roman"/>
                <w:sz w:val="19"/>
                <w:szCs w:val="19"/>
                <w:lang w:eastAsia="pt-BR"/>
              </w:rPr>
              <w:t xml:space="preserve"> </w:t>
            </w:r>
            <w:r w:rsidRPr="00925D9E">
              <w:rPr>
                <w:rFonts w:ascii="Book Antiqua" w:eastAsia="Times New Roman" w:hAnsi="Book Antiqua" w:cs="Times New Roman"/>
                <w:sz w:val="19"/>
                <w:szCs w:val="19"/>
                <w:lang w:eastAsia="pt-BR"/>
              </w:rPr>
              <w:t>sujeita-se às disposições da legislação antitruste relativas à prevenção e à repressão às infrações contra a ordem econômica, mesmo quando exercida em regime de monopólio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 c/c art. 173, §1º, II e §4º, CF.</w:t>
            </w:r>
            <w:r>
              <w:rPr>
                <w:rStyle w:val="Refdenotaderodap"/>
                <w:rFonts w:ascii="Book Antiqua" w:eastAsia="Times New Roman" w:hAnsi="Book Antiqua" w:cs="Times New Roman"/>
                <w:b/>
                <w:bCs/>
                <w:sz w:val="19"/>
                <w:szCs w:val="19"/>
                <w:lang w:eastAsia="pt-BR"/>
              </w:rPr>
              <w:footnoteReference w:id="2"/>
            </w:r>
          </w:p>
          <w:p w14:paraId="1CAB5177" w14:textId="67D04FEF" w:rsidR="00691236" w:rsidRPr="004356D6" w:rsidRDefault="004356D6" w:rsidP="004356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356D6">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56D6">
              <w:rPr>
                <w:rFonts w:ascii="Book Antiqua" w:eastAsia="Times New Roman" w:hAnsi="Book Antiqua" w:cs="Times New Roman"/>
                <w:sz w:val="19"/>
                <w:szCs w:val="19"/>
                <w:lang w:eastAsia="pt-BR"/>
              </w:rPr>
              <w:t>Considerando a relevância da atividade econômica para o desenvolvimento nacional, marque a alternativa correta em face do Direito Econômico:</w:t>
            </w:r>
            <w:r>
              <w:rPr>
                <w:rFonts w:ascii="Book Antiqua" w:eastAsia="Times New Roman" w:hAnsi="Book Antiqua" w:cs="Times New Roman"/>
                <w:sz w:val="19"/>
                <w:szCs w:val="19"/>
                <w:lang w:eastAsia="pt-BR"/>
              </w:rPr>
              <w:t xml:space="preserve"> </w:t>
            </w:r>
            <w:r w:rsidRPr="004356D6">
              <w:rPr>
                <w:rFonts w:ascii="Book Antiqua" w:eastAsia="Times New Roman" w:hAnsi="Book Antiqua" w:cs="Times New Roman"/>
                <w:sz w:val="19"/>
                <w:szCs w:val="19"/>
                <w:lang w:eastAsia="pt-BR"/>
              </w:rPr>
              <w:t>Associação de médicos ou o conselho regional de medicina pode ser enquadrado como agente infrator da ordem econômica, considerando ser possível sua identificação como sujeito econômico.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w:t>
            </w:r>
          </w:p>
        </w:tc>
      </w:tr>
    </w:tbl>
    <w:p w14:paraId="0ED4E7F5" w14:textId="5D403DC8"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32"/>
      <w:bookmarkEnd w:id="61"/>
      <w:r w:rsidRPr="008F1A96">
        <w:rPr>
          <w:rFonts w:ascii="Book Antiqua" w:eastAsia="Times New Roman" w:hAnsi="Book Antiqua" w:cs="Times New Roman"/>
          <w:b/>
          <w:bCs/>
          <w:sz w:val="19"/>
          <w:szCs w:val="19"/>
          <w:highlight w:val="magenta"/>
          <w:lang w:eastAsia="pt-BR"/>
        </w:rPr>
        <w:t>Art. 32</w:t>
      </w:r>
      <w:r w:rsidRPr="00A06B3C">
        <w:rPr>
          <w:rFonts w:ascii="Book Antiqua" w:eastAsia="Times New Roman" w:hAnsi="Book Antiqua" w:cs="Times New Roman"/>
          <w:sz w:val="19"/>
          <w:szCs w:val="19"/>
          <w:lang w:eastAsia="pt-BR"/>
        </w:rPr>
        <w:t>.  </w:t>
      </w:r>
      <w:r w:rsidRPr="0078661F">
        <w:rPr>
          <w:rFonts w:ascii="Book Antiqua" w:eastAsia="Times New Roman" w:hAnsi="Book Antiqua" w:cs="Times New Roman"/>
          <w:b/>
          <w:bCs/>
          <w:sz w:val="19"/>
          <w:szCs w:val="19"/>
          <w:lang w:eastAsia="pt-BR"/>
        </w:rPr>
        <w:t xml:space="preserve">As </w:t>
      </w:r>
      <w:r w:rsidRPr="0078661F">
        <w:rPr>
          <w:rFonts w:ascii="Book Antiqua" w:eastAsia="Times New Roman" w:hAnsi="Book Antiqua" w:cs="Times New Roman"/>
          <w:b/>
          <w:bCs/>
          <w:sz w:val="19"/>
          <w:szCs w:val="19"/>
          <w:highlight w:val="cyan"/>
          <w:lang w:eastAsia="pt-BR"/>
        </w:rPr>
        <w:t>diversas formas</w:t>
      </w:r>
      <w:r w:rsidRPr="0078661F">
        <w:rPr>
          <w:rFonts w:ascii="Book Antiqua" w:eastAsia="Times New Roman" w:hAnsi="Book Antiqua" w:cs="Times New Roman"/>
          <w:b/>
          <w:bCs/>
          <w:sz w:val="19"/>
          <w:szCs w:val="19"/>
          <w:lang w:eastAsia="pt-BR"/>
        </w:rPr>
        <w:t xml:space="preserve"> de </w:t>
      </w:r>
      <w:r w:rsidRPr="0078661F">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78661F">
        <w:rPr>
          <w:rFonts w:ascii="Book Antiqua" w:eastAsia="Times New Roman" w:hAnsi="Book Antiqua" w:cs="Times New Roman"/>
          <w:b/>
          <w:bCs/>
          <w:caps/>
          <w:sz w:val="19"/>
          <w:szCs w:val="19"/>
          <w:lang w:eastAsia="pt-BR"/>
        </w:rPr>
        <w:t xml:space="preserve"> </w:t>
      </w:r>
      <w:r w:rsidRPr="0078661F">
        <w:rPr>
          <w:rFonts w:ascii="Book Antiqua" w:eastAsia="Times New Roman" w:hAnsi="Book Antiqua" w:cs="Times New Roman"/>
          <w:b/>
          <w:bCs/>
          <w:caps/>
          <w:sz w:val="19"/>
          <w:szCs w:val="19"/>
          <w:highlight w:val="green"/>
          <w:lang w:eastAsia="pt-BR"/>
        </w:rPr>
        <w:t>implicam</w:t>
      </w:r>
      <w:r w:rsidRPr="0078661F">
        <w:rPr>
          <w:rFonts w:ascii="Book Antiqua" w:eastAsia="Times New Roman" w:hAnsi="Book Antiqua" w:cs="Times New Roman"/>
          <w:b/>
          <w:bCs/>
          <w:sz w:val="19"/>
          <w:szCs w:val="19"/>
          <w:lang w:eastAsia="pt-BR"/>
        </w:rPr>
        <w:t xml:space="preserve"> a </w:t>
      </w:r>
      <w:r w:rsidRPr="0078661F">
        <w:rPr>
          <w:rFonts w:ascii="Book Antiqua" w:eastAsia="Times New Roman" w:hAnsi="Book Antiqua" w:cs="Times New Roman"/>
          <w:b/>
          <w:bCs/>
          <w:sz w:val="19"/>
          <w:szCs w:val="19"/>
          <w:highlight w:val="cyan"/>
          <w:lang w:eastAsia="pt-BR"/>
        </w:rPr>
        <w:t>responsabilidade</w:t>
      </w:r>
      <w:r w:rsidRPr="0078661F">
        <w:rPr>
          <w:rFonts w:ascii="Book Antiqua" w:eastAsia="Times New Roman" w:hAnsi="Book Antiqua" w:cs="Times New Roman"/>
          <w:b/>
          <w:bCs/>
          <w:sz w:val="19"/>
          <w:szCs w:val="19"/>
          <w:lang w:eastAsia="pt-BR"/>
        </w:rPr>
        <w:t xml:space="preserve"> </w:t>
      </w:r>
      <w:r w:rsidRPr="0078661F">
        <w:rPr>
          <w:rFonts w:ascii="Book Antiqua" w:eastAsia="Times New Roman" w:hAnsi="Book Antiqua" w:cs="Times New Roman"/>
          <w:b/>
          <w:bCs/>
          <w:sz w:val="19"/>
          <w:szCs w:val="19"/>
          <w:highlight w:val="yellow"/>
          <w:lang w:eastAsia="pt-BR"/>
        </w:rPr>
        <w:t>da empresa</w:t>
      </w:r>
      <w:r w:rsidRPr="0078661F">
        <w:rPr>
          <w:rFonts w:ascii="Book Antiqua" w:eastAsia="Times New Roman" w:hAnsi="Book Antiqua" w:cs="Times New Roman"/>
          <w:b/>
          <w:bCs/>
          <w:sz w:val="19"/>
          <w:szCs w:val="19"/>
          <w:lang w:eastAsia="pt-BR"/>
        </w:rPr>
        <w:t xml:space="preserve"> e a </w:t>
      </w:r>
      <w:r w:rsidRPr="0078661F">
        <w:rPr>
          <w:rFonts w:ascii="Book Antiqua" w:eastAsia="Times New Roman" w:hAnsi="Book Antiqua" w:cs="Times New Roman"/>
          <w:b/>
          <w:bCs/>
          <w:sz w:val="19"/>
          <w:szCs w:val="19"/>
          <w:highlight w:val="cyan"/>
          <w:lang w:eastAsia="pt-BR"/>
        </w:rPr>
        <w:t>responsabilidade</w:t>
      </w:r>
      <w:r w:rsidRPr="008F1A96">
        <w:rPr>
          <w:rFonts w:ascii="Book Antiqua" w:eastAsia="Times New Roman" w:hAnsi="Book Antiqua" w:cs="Times New Roman"/>
          <w:b/>
          <w:bCs/>
          <w:sz w:val="19"/>
          <w:szCs w:val="19"/>
          <w:highlight w:val="cyan"/>
          <w:lang w:eastAsia="pt-BR"/>
        </w:rPr>
        <w:t xml:space="preserve"> individual</w:t>
      </w:r>
      <w:r w:rsidRPr="00A06B3C">
        <w:rPr>
          <w:rFonts w:ascii="Book Antiqua" w:eastAsia="Times New Roman" w:hAnsi="Book Antiqua" w:cs="Times New Roman"/>
          <w:sz w:val="19"/>
          <w:szCs w:val="19"/>
          <w:lang w:eastAsia="pt-BR"/>
        </w:rPr>
        <w:t xml:space="preserve"> </w:t>
      </w:r>
      <w:r w:rsidRPr="008F1A96">
        <w:rPr>
          <w:rFonts w:ascii="Book Antiqua" w:eastAsia="Times New Roman" w:hAnsi="Book Antiqua" w:cs="Times New Roman"/>
          <w:b/>
          <w:bCs/>
          <w:sz w:val="19"/>
          <w:szCs w:val="19"/>
          <w:highlight w:val="yellow"/>
          <w:lang w:eastAsia="pt-BR"/>
        </w:rPr>
        <w:t>de seus dirigentes</w:t>
      </w:r>
      <w:r w:rsidRPr="00A06B3C">
        <w:rPr>
          <w:rFonts w:ascii="Book Antiqua" w:eastAsia="Times New Roman" w:hAnsi="Book Antiqua" w:cs="Times New Roman"/>
          <w:sz w:val="19"/>
          <w:szCs w:val="19"/>
          <w:lang w:eastAsia="pt-BR"/>
        </w:rPr>
        <w:t xml:space="preserve"> ou </w:t>
      </w:r>
      <w:r w:rsidRPr="008F1A96">
        <w:rPr>
          <w:rFonts w:ascii="Book Antiqua" w:eastAsia="Times New Roman" w:hAnsi="Book Antiqua" w:cs="Times New Roman"/>
          <w:b/>
          <w:bCs/>
          <w:sz w:val="19"/>
          <w:szCs w:val="19"/>
          <w:highlight w:val="yellow"/>
          <w:lang w:eastAsia="pt-BR"/>
        </w:rPr>
        <w:lastRenderedPageBreak/>
        <w:t>administradores</w:t>
      </w:r>
      <w:r w:rsidRPr="00A06B3C">
        <w:rPr>
          <w:rFonts w:ascii="Book Antiqua" w:eastAsia="Times New Roman" w:hAnsi="Book Antiqua" w:cs="Times New Roman"/>
          <w:sz w:val="19"/>
          <w:szCs w:val="19"/>
          <w:lang w:eastAsia="pt-BR"/>
        </w:rPr>
        <w:t xml:space="preserve">, </w:t>
      </w:r>
      <w:r w:rsidRPr="008F1A96">
        <w:rPr>
          <w:rFonts w:ascii="Book Antiqua" w:eastAsia="Times New Roman" w:hAnsi="Book Antiqua" w:cs="Times New Roman"/>
          <w:b/>
          <w:bCs/>
          <w:sz w:val="19"/>
          <w:szCs w:val="19"/>
          <w:highlight w:val="cyan"/>
          <w:lang w:eastAsia="pt-BR"/>
        </w:rPr>
        <w:t>solidariamente</w:t>
      </w:r>
      <w:r w:rsidRPr="00F71D23">
        <w:rPr>
          <w:rFonts w:ascii="Book Antiqua" w:eastAsia="Times New Roman" w:hAnsi="Book Antiqua" w:cs="Times New Roman"/>
          <w:sz w:val="18"/>
          <w:szCs w:val="18"/>
          <w:lang w:eastAsia="pt-BR"/>
        </w:rPr>
        <w:t>.</w:t>
      </w:r>
      <w:r w:rsidR="008F1A96" w:rsidRPr="00F71D23">
        <w:rPr>
          <w:rFonts w:ascii="Book Antiqua" w:eastAsia="Times New Roman" w:hAnsi="Book Antiqua" w:cs="Times New Roman"/>
          <w:sz w:val="18"/>
          <w:szCs w:val="18"/>
          <w:lang w:eastAsia="pt-BR"/>
        </w:rPr>
        <w:t xml:space="preserve"> </w:t>
      </w:r>
      <w:r w:rsidR="008F1A96" w:rsidRPr="00F71D23">
        <w:rPr>
          <w:rFonts w:ascii="Book Antiqua" w:eastAsia="Times New Roman" w:hAnsi="Book Antiqua" w:cs="Times New Roman"/>
          <w:b/>
          <w:bCs/>
          <w:color w:val="FF0000"/>
          <w:sz w:val="16"/>
          <w:szCs w:val="16"/>
          <w:u w:val="single"/>
          <w:lang w:eastAsia="pt-BR"/>
        </w:rPr>
        <w:t>(TRF1-2011</w:t>
      </w:r>
      <w:r w:rsidR="00EA5ECF" w:rsidRPr="00F71D23">
        <w:rPr>
          <w:rFonts w:ascii="Book Antiqua" w:eastAsia="Times New Roman" w:hAnsi="Book Antiqua" w:cs="Times New Roman"/>
          <w:b/>
          <w:bCs/>
          <w:color w:val="FF0000"/>
          <w:sz w:val="16"/>
          <w:szCs w:val="16"/>
          <w:u w:val="single"/>
          <w:lang w:eastAsia="pt-BR"/>
        </w:rPr>
        <w:t>)</w:t>
      </w:r>
      <w:r w:rsidR="00DE12E0" w:rsidRPr="00F71D23">
        <w:rPr>
          <w:rFonts w:ascii="Book Antiqua" w:eastAsia="Times New Roman" w:hAnsi="Book Antiqua" w:cs="Times New Roman"/>
          <w:b/>
          <w:bCs/>
          <w:color w:val="FF0000"/>
          <w:sz w:val="16"/>
          <w:szCs w:val="16"/>
          <w:lang w:eastAsia="pt-BR"/>
        </w:rPr>
        <w:t xml:space="preserve"> </w:t>
      </w:r>
      <w:r w:rsidR="008261CC" w:rsidRPr="00F71D23">
        <w:rPr>
          <w:rFonts w:ascii="Book Antiqua" w:hAnsi="Book Antiqua"/>
          <w:b/>
          <w:bCs/>
          <w:color w:val="FF0000"/>
          <w:sz w:val="16"/>
          <w:szCs w:val="16"/>
          <w:u w:val="single"/>
        </w:rPr>
        <w:t>(TRF2-2014)</w:t>
      </w:r>
      <w:r w:rsidR="007F6665" w:rsidRPr="00F71D23">
        <w:rPr>
          <w:rFonts w:ascii="Book Antiqua" w:hAnsi="Book Antiqua"/>
          <w:b/>
          <w:bCs/>
          <w:color w:val="FF0000"/>
          <w:sz w:val="16"/>
          <w:szCs w:val="16"/>
        </w:rPr>
        <w:t xml:space="preserve"> </w:t>
      </w:r>
      <w:r w:rsidR="007F6665" w:rsidRPr="00F71D23">
        <w:rPr>
          <w:rFonts w:ascii="Book Antiqua" w:eastAsia="Times New Roman" w:hAnsi="Book Antiqua" w:cs="Times New Roman"/>
          <w:b/>
          <w:bCs/>
          <w:color w:val="FF0000"/>
          <w:sz w:val="16"/>
          <w:szCs w:val="16"/>
          <w:u w:val="single"/>
          <w:lang w:eastAsia="pt-BR"/>
        </w:rPr>
        <w:t>(TRF3-2013/2016)</w:t>
      </w:r>
      <w:r w:rsidR="00602C5E">
        <w:rPr>
          <w:rFonts w:ascii="Book Antiqua" w:eastAsia="Times New Roman" w:hAnsi="Book Antiqua" w:cs="Times New Roman"/>
          <w:b/>
          <w:bCs/>
          <w:color w:val="FF0000"/>
          <w:sz w:val="16"/>
          <w:szCs w:val="16"/>
          <w:lang w:eastAsia="pt-BR"/>
        </w:rPr>
        <w:t xml:space="preserve"> </w:t>
      </w:r>
      <w:bookmarkStart w:id="62" w:name="_Hlk66020603"/>
      <w:r w:rsidR="00EA5ECF" w:rsidRPr="00F71D23">
        <w:rPr>
          <w:rFonts w:ascii="Book Antiqua" w:eastAsia="Times New Roman" w:hAnsi="Book Antiqua" w:cs="Times New Roman"/>
          <w:b/>
          <w:bCs/>
          <w:color w:val="FF0000"/>
          <w:sz w:val="16"/>
          <w:szCs w:val="16"/>
          <w:u w:val="single"/>
          <w:lang w:eastAsia="pt-BR"/>
        </w:rPr>
        <w:t>(MPMG-2019)</w:t>
      </w:r>
      <w:bookmarkEnd w:id="62"/>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602C5E">
        <w:rPr>
          <w:rFonts w:ascii="Book Antiqua" w:eastAsia="Times New Roman" w:hAnsi="Book Antiqua" w:cs="Times New Roman"/>
          <w:b/>
          <w:bCs/>
          <w:color w:val="FF0000"/>
          <w:sz w:val="16"/>
          <w:szCs w:val="16"/>
          <w:lang w:eastAsia="pt-BR"/>
        </w:rPr>
        <w:t xml:space="preserve"> </w:t>
      </w:r>
      <w:r w:rsidR="00602C5E">
        <w:rPr>
          <w:rFonts w:ascii="Book Antiqua" w:eastAsia="Times New Roman" w:hAnsi="Book Antiqua" w:cs="Times New Roman"/>
          <w:b/>
          <w:bCs/>
          <w:color w:val="FF0000"/>
          <w:sz w:val="16"/>
          <w:szCs w:val="16"/>
          <w:u w:val="single"/>
          <w:lang w:eastAsia="pt-BR"/>
        </w:rPr>
        <w:t>(MPF-2022)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p w14:paraId="18D354A8" w14:textId="0479391F"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3" w:name="art33"/>
      <w:bookmarkEnd w:id="63"/>
      <w:r w:rsidRPr="00225595">
        <w:rPr>
          <w:rFonts w:ascii="Book Antiqua" w:eastAsia="Times New Roman" w:hAnsi="Book Antiqua" w:cs="Times New Roman"/>
          <w:b/>
          <w:bCs/>
          <w:sz w:val="19"/>
          <w:szCs w:val="19"/>
          <w:highlight w:val="magenta"/>
          <w:lang w:eastAsia="pt-BR"/>
        </w:rPr>
        <w:t>Art. 33</w:t>
      </w:r>
      <w:r w:rsidRPr="00A06B3C">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b/>
          <w:bCs/>
          <w:caps/>
          <w:sz w:val="19"/>
          <w:szCs w:val="19"/>
          <w:highlight w:val="green"/>
          <w:lang w:eastAsia="pt-BR"/>
        </w:rPr>
        <w:t>Serão</w:t>
      </w:r>
      <w:r w:rsidRPr="00225595">
        <w:rPr>
          <w:rFonts w:ascii="Book Antiqua" w:eastAsia="Times New Roman" w:hAnsi="Book Antiqua" w:cs="Times New Roman"/>
          <w:b/>
          <w:bCs/>
          <w:caps/>
          <w:sz w:val="19"/>
          <w:szCs w:val="19"/>
          <w:lang w:eastAsia="pt-BR"/>
        </w:rPr>
        <w:t xml:space="preserve"> </w:t>
      </w:r>
      <w:r w:rsidRPr="00225595">
        <w:rPr>
          <w:rFonts w:ascii="Book Antiqua" w:eastAsia="Times New Roman" w:hAnsi="Book Antiqua" w:cs="Times New Roman"/>
          <w:b/>
          <w:bCs/>
          <w:caps/>
          <w:sz w:val="19"/>
          <w:szCs w:val="19"/>
          <w:shd w:val="clear" w:color="auto" w:fill="F7CAAC" w:themeFill="accent2" w:themeFillTint="66"/>
          <w:lang w:eastAsia="pt-BR"/>
        </w:rPr>
        <w:t>solidariamente responsáveis</w:t>
      </w:r>
      <w:r w:rsidRPr="00225595">
        <w:rPr>
          <w:rFonts w:ascii="Book Antiqua" w:eastAsia="Times New Roman" w:hAnsi="Book Antiqua" w:cs="Times New Roman"/>
          <w:b/>
          <w:bCs/>
          <w:sz w:val="19"/>
          <w:szCs w:val="19"/>
          <w:lang w:eastAsia="pt-BR"/>
        </w:rPr>
        <w:t xml:space="preserve"> as empresas ou entidades integrantes de grupo econômico, de fato ou de direito, quando </w:t>
      </w:r>
      <w:r w:rsidRPr="002178E1">
        <w:rPr>
          <w:rFonts w:ascii="Book Antiqua" w:eastAsia="Times New Roman" w:hAnsi="Book Antiqua" w:cs="Times New Roman"/>
          <w:b/>
          <w:bCs/>
          <w:sz w:val="19"/>
          <w:szCs w:val="19"/>
          <w:highlight w:val="cyan"/>
          <w:lang w:eastAsia="pt-BR"/>
        </w:rPr>
        <w:t>pelo menos uma delas</w:t>
      </w:r>
      <w:r w:rsidRPr="00225595">
        <w:rPr>
          <w:rFonts w:ascii="Book Antiqua" w:eastAsia="Times New Roman" w:hAnsi="Book Antiqua" w:cs="Times New Roman"/>
          <w:b/>
          <w:bCs/>
          <w:sz w:val="19"/>
          <w:szCs w:val="19"/>
          <w:lang w:eastAsia="pt-BR"/>
        </w:rPr>
        <w:t xml:space="preserve"> </w:t>
      </w:r>
      <w:r w:rsidRPr="002178E1">
        <w:rPr>
          <w:rFonts w:ascii="Book Antiqua" w:eastAsia="Times New Roman" w:hAnsi="Book Antiqua" w:cs="Times New Roman"/>
          <w:b/>
          <w:bCs/>
          <w:caps/>
          <w:sz w:val="19"/>
          <w:szCs w:val="19"/>
          <w:highlight w:val="green"/>
          <w:lang w:eastAsia="pt-BR"/>
        </w:rPr>
        <w:t>praticar</w:t>
      </w:r>
      <w:r w:rsidRPr="00225595">
        <w:rPr>
          <w:rFonts w:ascii="Book Antiqua" w:eastAsia="Times New Roman" w:hAnsi="Book Antiqua" w:cs="Times New Roman"/>
          <w:b/>
          <w:bCs/>
          <w:sz w:val="19"/>
          <w:szCs w:val="19"/>
          <w:lang w:eastAsia="pt-BR"/>
        </w:rPr>
        <w:t xml:space="preserve"> </w:t>
      </w:r>
      <w:r w:rsidRPr="002178E1">
        <w:rPr>
          <w:rFonts w:ascii="Book Antiqua" w:eastAsia="Times New Roman" w:hAnsi="Book Antiqua" w:cs="Times New Roman"/>
          <w:b/>
          <w:bCs/>
          <w:sz w:val="19"/>
          <w:szCs w:val="19"/>
          <w:highlight w:val="cyan"/>
          <w:lang w:eastAsia="pt-BR"/>
        </w:rPr>
        <w:t>infração à ordem econômica</w:t>
      </w:r>
      <w:r w:rsidRPr="00F71D23">
        <w:rPr>
          <w:rFonts w:ascii="Book Antiqua" w:eastAsia="Times New Roman" w:hAnsi="Book Antiqua" w:cs="Times New Roman"/>
          <w:sz w:val="18"/>
          <w:szCs w:val="18"/>
          <w:lang w:eastAsia="pt-BR"/>
        </w:rPr>
        <w:t>.</w:t>
      </w:r>
      <w:r w:rsidR="00C25583" w:rsidRPr="00F71D23">
        <w:rPr>
          <w:rFonts w:ascii="Book Antiqua" w:eastAsia="Times New Roman" w:hAnsi="Book Antiqua" w:cs="Times New Roman"/>
          <w:sz w:val="18"/>
          <w:szCs w:val="18"/>
          <w:lang w:eastAsia="pt-BR"/>
        </w:rPr>
        <w:t xml:space="preserve"> </w:t>
      </w:r>
      <w:r w:rsidR="00C25583" w:rsidRPr="00F71D23">
        <w:rPr>
          <w:rFonts w:ascii="Book Antiqua" w:hAnsi="Book Antiqua"/>
          <w:b/>
          <w:color w:val="FF0000"/>
          <w:sz w:val="16"/>
          <w:szCs w:val="16"/>
          <w:u w:val="single"/>
        </w:rPr>
        <w:t>(PGEPI-2014)</w:t>
      </w:r>
      <w:r w:rsidR="00602C5E">
        <w:rPr>
          <w:rFonts w:ascii="Book Antiqua" w:hAnsi="Book Antiqua"/>
          <w:b/>
          <w:color w:val="FF0000"/>
          <w:sz w:val="16"/>
          <w:szCs w:val="16"/>
        </w:rPr>
        <w:t xml:space="preserve"> </w:t>
      </w:r>
      <w:r w:rsidR="00225595" w:rsidRPr="00F71D23">
        <w:rPr>
          <w:rFonts w:ascii="Book Antiqua" w:eastAsia="Times New Roman" w:hAnsi="Book Antiqua" w:cs="Times New Roman"/>
          <w:b/>
          <w:bCs/>
          <w:color w:val="FF0000"/>
          <w:sz w:val="16"/>
          <w:szCs w:val="16"/>
          <w:u w:val="single"/>
          <w:lang w:eastAsia="pt-BR"/>
        </w:rPr>
        <w:t>(TRF3-2018)</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547331">
        <w:rPr>
          <w:rFonts w:ascii="Book Antiqua" w:eastAsia="Times New Roman" w:hAnsi="Book Antiqua" w:cs="Times New Roman"/>
          <w:b/>
          <w:bCs/>
          <w:color w:val="FF0000"/>
          <w:sz w:val="16"/>
          <w:szCs w:val="16"/>
          <w:lang w:eastAsia="pt-BR"/>
        </w:rPr>
        <w:t xml:space="preserve"> </w:t>
      </w:r>
      <w:r w:rsidR="00547331">
        <w:rPr>
          <w:rFonts w:ascii="Book Antiqua" w:eastAsia="Times New Roman" w:hAnsi="Book Antiqua" w:cs="Times New Roman"/>
          <w:b/>
          <w:bCs/>
          <w:color w:val="FF0000"/>
          <w:sz w:val="16"/>
          <w:szCs w:val="16"/>
          <w:u w:val="single"/>
          <w:lang w:eastAsia="pt-BR"/>
        </w:rPr>
        <w:t>(MPF-2022)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p w14:paraId="7E6382C6" w14:textId="70C4EE65" w:rsidR="005A2442" w:rsidRPr="00CB0F79"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34"/>
      <w:bookmarkEnd w:id="64"/>
      <w:r w:rsidRPr="00A06B3C">
        <w:rPr>
          <w:rFonts w:ascii="Book Antiqua" w:eastAsia="Times New Roman" w:hAnsi="Book Antiqua" w:cs="Times New Roman"/>
          <w:b/>
          <w:bCs/>
          <w:sz w:val="19"/>
          <w:szCs w:val="19"/>
          <w:highlight w:val="magenta"/>
          <w:lang w:eastAsia="pt-BR"/>
        </w:rPr>
        <w:t>Art. 34</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 personalidade jurídica do responsável por infração da ordem econômica </w:t>
      </w:r>
      <w:r w:rsidRPr="00773CA6">
        <w:rPr>
          <w:rFonts w:ascii="Book Antiqua" w:eastAsia="Times New Roman" w:hAnsi="Book Antiqua" w:cs="Times New Roman"/>
          <w:b/>
          <w:bCs/>
          <w:caps/>
          <w:sz w:val="19"/>
          <w:szCs w:val="19"/>
          <w:highlight w:val="green"/>
          <w:lang w:eastAsia="pt-BR"/>
        </w:rPr>
        <w:t>poderá</w:t>
      </w:r>
      <w:r w:rsidRPr="00DE12E0">
        <w:rPr>
          <w:rFonts w:ascii="Book Antiqua" w:eastAsia="Times New Roman" w:hAnsi="Book Antiqua" w:cs="Times New Roman"/>
          <w:b/>
          <w:bCs/>
          <w:caps/>
          <w:sz w:val="19"/>
          <w:szCs w:val="19"/>
          <w:highlight w:val="green"/>
          <w:lang w:eastAsia="pt-BR"/>
        </w:rPr>
        <w:t xml:space="preserve"> ser</w:t>
      </w:r>
      <w:r w:rsidRPr="00DE12E0">
        <w:rPr>
          <w:rFonts w:ascii="Book Antiqua" w:eastAsia="Times New Roman" w:hAnsi="Book Antiqua" w:cs="Times New Roman"/>
          <w:b/>
          <w:bCs/>
          <w:caps/>
          <w:sz w:val="19"/>
          <w:szCs w:val="19"/>
          <w:lang w:eastAsia="pt-BR"/>
        </w:rPr>
        <w:t xml:space="preserve"> </w:t>
      </w:r>
      <w:r w:rsidRPr="00DE12E0">
        <w:rPr>
          <w:rFonts w:ascii="Book Antiqua" w:eastAsia="Times New Roman" w:hAnsi="Book Antiqua" w:cs="Times New Roman"/>
          <w:b/>
          <w:bCs/>
          <w:caps/>
          <w:sz w:val="19"/>
          <w:szCs w:val="19"/>
          <w:shd w:val="clear" w:color="auto" w:fill="F7CAAC" w:themeFill="accent2" w:themeFillTint="66"/>
          <w:lang w:eastAsia="pt-BR"/>
        </w:rPr>
        <w:t>desconsiderada</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caps/>
          <w:sz w:val="19"/>
          <w:szCs w:val="19"/>
          <w:highlight w:val="green"/>
          <w:lang w:eastAsia="pt-BR"/>
        </w:rPr>
        <w:t>quando houver</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yellow"/>
          <w:lang w:eastAsia="pt-BR"/>
        </w:rPr>
        <w:t>da parte deste</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abuso de direito</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excesso de poder</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infração da lei</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fato</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ato ilícito</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violação dos estatutos</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contrato social</w:t>
      </w:r>
      <w:r w:rsidRPr="00F71D23">
        <w:rPr>
          <w:rFonts w:ascii="Book Antiqua" w:eastAsia="Times New Roman" w:hAnsi="Book Antiqua" w:cs="Times New Roman"/>
          <w:sz w:val="16"/>
          <w:szCs w:val="16"/>
          <w:lang w:eastAsia="pt-BR"/>
        </w:rPr>
        <w:t>.</w:t>
      </w:r>
      <w:r w:rsidR="0013167C" w:rsidRPr="00F71D23">
        <w:rPr>
          <w:rFonts w:ascii="Book Antiqua" w:eastAsia="Times New Roman" w:hAnsi="Book Antiqua" w:cs="Times New Roman"/>
          <w:sz w:val="16"/>
          <w:szCs w:val="16"/>
          <w:lang w:eastAsia="pt-BR"/>
        </w:rPr>
        <w:t xml:space="preserve"> </w:t>
      </w:r>
      <w:r w:rsidR="0013167C" w:rsidRPr="00F71D23">
        <w:rPr>
          <w:rFonts w:ascii="Book Antiqua" w:eastAsia="Times New Roman" w:hAnsi="Book Antiqua" w:cs="Times New Roman"/>
          <w:b/>
          <w:color w:val="FF0000"/>
          <w:sz w:val="16"/>
          <w:szCs w:val="16"/>
          <w:u w:val="single"/>
          <w:lang w:eastAsia="pt-BR"/>
        </w:rPr>
        <w:t>(MPSP-2011)</w:t>
      </w:r>
      <w:r w:rsidR="00F23925" w:rsidRPr="00F71D23">
        <w:rPr>
          <w:rFonts w:ascii="Book Antiqua" w:eastAsia="Times New Roman" w:hAnsi="Book Antiqua" w:cs="Times New Roman"/>
          <w:b/>
          <w:color w:val="FF0000"/>
          <w:sz w:val="16"/>
          <w:szCs w:val="16"/>
          <w:lang w:eastAsia="pt-BR"/>
        </w:rPr>
        <w:t xml:space="preserve"> </w:t>
      </w:r>
      <w:r w:rsidR="00F23925" w:rsidRPr="00F71D23">
        <w:rPr>
          <w:rFonts w:ascii="Book Antiqua" w:hAnsi="Book Antiqua"/>
          <w:b/>
          <w:bCs/>
          <w:color w:val="FF0000"/>
          <w:sz w:val="16"/>
          <w:szCs w:val="16"/>
          <w:u w:val="single"/>
        </w:rPr>
        <w:t>(TRF2-2011)</w:t>
      </w:r>
      <w:r w:rsidR="006959AA" w:rsidRPr="00F71D23">
        <w:rPr>
          <w:rFonts w:ascii="Book Antiqua" w:hAnsi="Book Antiqua"/>
          <w:b/>
          <w:bCs/>
          <w:color w:val="FF0000"/>
          <w:sz w:val="16"/>
          <w:szCs w:val="16"/>
        </w:rPr>
        <w:t xml:space="preserve"> </w:t>
      </w:r>
      <w:r w:rsidR="006959AA" w:rsidRPr="00F71D23">
        <w:rPr>
          <w:rFonts w:ascii="Book Antiqua" w:hAnsi="Book Antiqua"/>
          <w:b/>
          <w:bCs/>
          <w:color w:val="FF0000"/>
          <w:sz w:val="16"/>
          <w:szCs w:val="16"/>
          <w:u w:val="single"/>
        </w:rPr>
        <w:t>(TRF1-2013)</w:t>
      </w:r>
      <w:r w:rsidR="00DE12E0" w:rsidRPr="00F71D23">
        <w:rPr>
          <w:rFonts w:ascii="Book Antiqua" w:hAnsi="Book Antiqua"/>
          <w:b/>
          <w:bCs/>
          <w:color w:val="FF0000"/>
          <w:sz w:val="16"/>
          <w:szCs w:val="16"/>
        </w:rPr>
        <w:t xml:space="preserve"> </w:t>
      </w:r>
      <w:r w:rsidR="00DE12E0" w:rsidRPr="00F71D23">
        <w:rPr>
          <w:rFonts w:ascii="Book Antiqua" w:eastAsia="Times New Roman" w:hAnsi="Book Antiqua" w:cs="Times New Roman"/>
          <w:b/>
          <w:bCs/>
          <w:color w:val="FF0000"/>
          <w:sz w:val="16"/>
          <w:szCs w:val="16"/>
          <w:u w:val="single"/>
          <w:lang w:eastAsia="pt-BR"/>
        </w:rPr>
        <w:t>(TRF3-2013)</w:t>
      </w:r>
      <w:r w:rsidR="00773CA6" w:rsidRPr="00F71D23">
        <w:rPr>
          <w:rFonts w:ascii="Book Antiqua" w:eastAsia="Times New Roman" w:hAnsi="Book Antiqua" w:cs="Times New Roman"/>
          <w:b/>
          <w:bCs/>
          <w:color w:val="FF0000"/>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(TJSP-2021)</w:t>
      </w:r>
      <w:r w:rsidR="00CB0F79">
        <w:rPr>
          <w:rFonts w:ascii="Book Antiqua" w:eastAsia="Times New Roman" w:hAnsi="Book Antiqua" w:cs="Times New Roman"/>
          <w:b/>
          <w:color w:val="FF0000"/>
          <w:sz w:val="16"/>
          <w:szCs w:val="16"/>
          <w:lang w:eastAsia="pt-BR"/>
        </w:rPr>
        <w:t xml:space="preserve"> </w:t>
      </w:r>
      <w:r w:rsidR="00CB0F79">
        <w:rPr>
          <w:rFonts w:ascii="Book Antiqua" w:hAnsi="Book Antiqua"/>
          <w:b/>
          <w:bCs/>
          <w:color w:val="FF0000"/>
          <w:sz w:val="16"/>
          <w:szCs w:val="16"/>
          <w:u w:val="single"/>
        </w:rPr>
        <w:t>(MPPR-2023)</w:t>
      </w:r>
    </w:p>
    <w:p w14:paraId="4A9CECA7" w14:textId="6131A8A8" w:rsidR="005A2442" w:rsidRPr="00CB0F79"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A </w:t>
      </w:r>
      <w:r w:rsidRPr="00DE12E0">
        <w:rPr>
          <w:rFonts w:ascii="Book Antiqua" w:eastAsia="Times New Roman" w:hAnsi="Book Antiqua" w:cs="Times New Roman"/>
          <w:b/>
          <w:bCs/>
          <w:caps/>
          <w:sz w:val="19"/>
          <w:szCs w:val="19"/>
          <w:shd w:val="clear" w:color="auto" w:fill="F7CAAC" w:themeFill="accent2" w:themeFillTint="66"/>
          <w:lang w:eastAsia="pt-BR"/>
        </w:rPr>
        <w:t>desconsideração</w:t>
      </w:r>
      <w:r w:rsidRPr="00DE12E0">
        <w:rPr>
          <w:rFonts w:ascii="Book Antiqua" w:eastAsia="Times New Roman" w:hAnsi="Book Antiqua" w:cs="Times New Roman"/>
          <w:b/>
          <w:bCs/>
          <w:caps/>
          <w:sz w:val="19"/>
          <w:szCs w:val="19"/>
          <w:lang w:eastAsia="pt-BR"/>
        </w:rPr>
        <w:t xml:space="preserve"> </w:t>
      </w:r>
      <w:r w:rsidRPr="00DE12E0">
        <w:rPr>
          <w:rFonts w:ascii="Book Antiqua" w:eastAsia="Times New Roman" w:hAnsi="Book Antiqua" w:cs="Times New Roman"/>
          <w:b/>
          <w:bCs/>
          <w:caps/>
          <w:sz w:val="19"/>
          <w:szCs w:val="19"/>
          <w:highlight w:val="green"/>
          <w:lang w:eastAsia="pt-BR"/>
        </w:rPr>
        <w:t>também será efetivada</w:t>
      </w:r>
      <w:r w:rsidRPr="00DE12E0">
        <w:rPr>
          <w:rFonts w:ascii="Book Antiqua" w:eastAsia="Times New Roman" w:hAnsi="Book Antiqua" w:cs="Times New Roman"/>
          <w:sz w:val="19"/>
          <w:szCs w:val="19"/>
          <w:highlight w:val="green"/>
          <w:lang w:eastAsia="pt-BR"/>
        </w:rPr>
        <w:t xml:space="preserve"> </w:t>
      </w:r>
      <w:r w:rsidRPr="00DE12E0">
        <w:rPr>
          <w:rFonts w:ascii="Book Antiqua" w:eastAsia="Times New Roman" w:hAnsi="Book Antiqua" w:cs="Times New Roman"/>
          <w:b/>
          <w:bCs/>
          <w:caps/>
          <w:sz w:val="19"/>
          <w:szCs w:val="19"/>
          <w:highlight w:val="green"/>
          <w:lang w:eastAsia="pt-BR"/>
        </w:rPr>
        <w:t>quando houver</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cyan"/>
          <w:lang w:eastAsia="pt-BR"/>
        </w:rPr>
        <w:t>falência</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estado de insolvência</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cyan"/>
          <w:lang w:eastAsia="pt-BR"/>
        </w:rPr>
        <w:t>encerramento</w:t>
      </w:r>
      <w:r w:rsidRPr="00DE12E0">
        <w:rPr>
          <w:rFonts w:ascii="Book Antiqua" w:eastAsia="Times New Roman" w:hAnsi="Book Antiqua" w:cs="Times New Roman"/>
          <w:b/>
          <w:bCs/>
          <w:sz w:val="19"/>
          <w:szCs w:val="19"/>
          <w:lang w:eastAsia="pt-BR"/>
        </w:rPr>
        <w:t xml:space="preserve"> ou </w:t>
      </w:r>
      <w:r w:rsidRPr="00DE12E0">
        <w:rPr>
          <w:rFonts w:ascii="Book Antiqua" w:eastAsia="Times New Roman" w:hAnsi="Book Antiqua" w:cs="Times New Roman"/>
          <w:b/>
          <w:bCs/>
          <w:sz w:val="19"/>
          <w:szCs w:val="19"/>
          <w:highlight w:val="cyan"/>
          <w:lang w:eastAsia="pt-BR"/>
        </w:rPr>
        <w:t>inatividade da pessoa jurídica</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yellow"/>
          <w:lang w:eastAsia="pt-BR"/>
        </w:rPr>
        <w:t>provocados por má administração</w:t>
      </w:r>
      <w:r w:rsidRPr="00F71D23">
        <w:rPr>
          <w:rFonts w:ascii="Book Antiqua" w:eastAsia="Times New Roman" w:hAnsi="Book Antiqua" w:cs="Times New Roman"/>
          <w:sz w:val="16"/>
          <w:szCs w:val="16"/>
          <w:lang w:eastAsia="pt-BR"/>
        </w:rPr>
        <w:t>. </w:t>
      </w:r>
      <w:r w:rsidR="0013167C" w:rsidRPr="00F71D23">
        <w:rPr>
          <w:rFonts w:ascii="Book Antiqua" w:eastAsia="Times New Roman" w:hAnsi="Book Antiqua" w:cs="Times New Roman"/>
          <w:b/>
          <w:color w:val="FF0000"/>
          <w:sz w:val="16"/>
          <w:szCs w:val="16"/>
          <w:u w:val="single"/>
          <w:lang w:eastAsia="pt-BR"/>
        </w:rPr>
        <w:t>(MPSP-2011)</w:t>
      </w:r>
      <w:r w:rsidR="00F23925" w:rsidRPr="00F71D23">
        <w:rPr>
          <w:rFonts w:ascii="Book Antiqua" w:eastAsia="Times New Roman" w:hAnsi="Book Antiqua" w:cs="Times New Roman"/>
          <w:b/>
          <w:color w:val="FF0000"/>
          <w:sz w:val="16"/>
          <w:szCs w:val="16"/>
          <w:lang w:eastAsia="pt-BR"/>
        </w:rPr>
        <w:t xml:space="preserve"> </w:t>
      </w:r>
      <w:r w:rsidR="00F23925" w:rsidRPr="00F71D23">
        <w:rPr>
          <w:rFonts w:ascii="Book Antiqua" w:hAnsi="Book Antiqua"/>
          <w:b/>
          <w:bCs/>
          <w:color w:val="FF0000"/>
          <w:sz w:val="16"/>
          <w:szCs w:val="16"/>
          <w:u w:val="single"/>
        </w:rPr>
        <w:t>(TRF2-2011)</w:t>
      </w:r>
      <w:r w:rsidR="006959AA" w:rsidRPr="00F71D23">
        <w:rPr>
          <w:rFonts w:ascii="Book Antiqua" w:hAnsi="Book Antiqua"/>
          <w:b/>
          <w:bCs/>
          <w:color w:val="FF0000"/>
          <w:sz w:val="16"/>
          <w:szCs w:val="16"/>
        </w:rPr>
        <w:t xml:space="preserve"> </w:t>
      </w:r>
      <w:r w:rsidR="006959AA" w:rsidRPr="00F71D23">
        <w:rPr>
          <w:rFonts w:ascii="Book Antiqua" w:hAnsi="Book Antiqua"/>
          <w:b/>
          <w:bCs/>
          <w:color w:val="FF0000"/>
          <w:sz w:val="16"/>
          <w:szCs w:val="16"/>
          <w:u w:val="single"/>
        </w:rPr>
        <w:t>(TRF1-2013)</w:t>
      </w:r>
      <w:r w:rsidR="00DE12E0" w:rsidRPr="00F71D23">
        <w:rPr>
          <w:rFonts w:ascii="Book Antiqua" w:hAnsi="Book Antiqua"/>
          <w:b/>
          <w:bCs/>
          <w:color w:val="FF0000"/>
          <w:sz w:val="16"/>
          <w:szCs w:val="16"/>
        </w:rPr>
        <w:t xml:space="preserve"> </w:t>
      </w:r>
      <w:r w:rsidR="00DE12E0" w:rsidRPr="00F71D23">
        <w:rPr>
          <w:rFonts w:ascii="Book Antiqua" w:eastAsia="Times New Roman" w:hAnsi="Book Antiqua" w:cs="Times New Roman"/>
          <w:b/>
          <w:bCs/>
          <w:color w:val="FF0000"/>
          <w:sz w:val="16"/>
          <w:szCs w:val="16"/>
          <w:u w:val="single"/>
          <w:lang w:eastAsia="pt-BR"/>
        </w:rPr>
        <w:t>(TRF3-2013)</w:t>
      </w:r>
      <w:r w:rsidR="00773CA6" w:rsidRPr="00F71D23">
        <w:rPr>
          <w:rFonts w:ascii="Book Antiqua" w:eastAsia="Times New Roman" w:hAnsi="Book Antiqua" w:cs="Times New Roman"/>
          <w:b/>
          <w:bCs/>
          <w:color w:val="FF0000"/>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(TJSP-2021)</w:t>
      </w:r>
      <w:r w:rsidR="0078661F">
        <w:rPr>
          <w:rFonts w:ascii="Book Antiqua" w:eastAsia="Times New Roman" w:hAnsi="Book Antiqua" w:cs="Times New Roman"/>
          <w:b/>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r w:rsidR="00CB0F79">
        <w:rPr>
          <w:rFonts w:ascii="Book Antiqua" w:eastAsia="Times New Roman" w:hAnsi="Book Antiqua" w:cs="Times New Roman"/>
          <w:b/>
          <w:color w:val="FF0000"/>
          <w:sz w:val="16"/>
          <w:szCs w:val="16"/>
          <w:lang w:eastAsia="pt-BR"/>
        </w:rPr>
        <w:t xml:space="preserve"> </w:t>
      </w:r>
      <w:r w:rsidR="00CB0F79">
        <w:rPr>
          <w:rFonts w:ascii="Book Antiqua" w:hAnsi="Book Antiqua"/>
          <w:b/>
          <w:bCs/>
          <w:color w:val="FF0000"/>
          <w:sz w:val="16"/>
          <w:szCs w:val="16"/>
          <w:u w:val="single"/>
        </w:rPr>
        <w:t>(MPPR-2023)</w:t>
      </w:r>
    </w:p>
    <w:p w14:paraId="012F8CE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35"/>
      <w:bookmarkEnd w:id="65"/>
      <w:r w:rsidRPr="00A06B3C">
        <w:rPr>
          <w:rFonts w:ascii="Book Antiqua" w:eastAsia="Times New Roman" w:hAnsi="Book Antiqua" w:cs="Times New Roman"/>
          <w:sz w:val="19"/>
          <w:szCs w:val="19"/>
          <w:lang w:eastAsia="pt-BR"/>
        </w:rPr>
        <w:t>Art. 35.  A repressão das infrações da ordem econômica não exclui a punição de outros ilícitos previstos em lei. </w:t>
      </w:r>
    </w:p>
    <w:p w14:paraId="183E13C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66" w:name="titulovcapituloii"/>
      <w:bookmarkEnd w:id="66"/>
      <w:r w:rsidRPr="00A06B3C">
        <w:rPr>
          <w:rFonts w:ascii="Book Antiqua" w:eastAsia="Times New Roman" w:hAnsi="Book Antiqua" w:cs="Times New Roman"/>
          <w:sz w:val="19"/>
          <w:szCs w:val="19"/>
          <w:highlight w:val="green"/>
          <w:lang w:eastAsia="pt-BR"/>
        </w:rPr>
        <w:t>CAPÍTULO II</w:t>
      </w:r>
    </w:p>
    <w:p w14:paraId="208A5FB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highlight w:val="green"/>
          <w:lang w:eastAsia="pt-BR"/>
        </w:rPr>
        <w:t>DAS INFRAÇÕES</w:t>
      </w:r>
      <w:r w:rsidRPr="00A06B3C">
        <w:rPr>
          <w:rFonts w:ascii="Book Antiqua" w:eastAsia="Times New Roman" w:hAnsi="Book Antiqua" w:cs="Times New Roman"/>
          <w:b/>
          <w:sz w:val="19"/>
          <w:szCs w:val="19"/>
          <w:lang w:eastAsia="pt-BR"/>
        </w:rPr>
        <w:t> </w:t>
      </w:r>
    </w:p>
    <w:p w14:paraId="7785BB76" w14:textId="55F67D91"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67" w:name="art36"/>
      <w:bookmarkEnd w:id="67"/>
      <w:r w:rsidRPr="00A06B3C">
        <w:rPr>
          <w:rFonts w:ascii="Book Antiqua" w:eastAsia="Times New Roman" w:hAnsi="Book Antiqua" w:cs="Times New Roman"/>
          <w:b/>
          <w:sz w:val="19"/>
          <w:szCs w:val="19"/>
          <w:highlight w:val="magenta"/>
          <w:lang w:eastAsia="pt-BR"/>
        </w:rPr>
        <w:t>Art. 36</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caps/>
          <w:sz w:val="19"/>
          <w:szCs w:val="19"/>
          <w:highlight w:val="green"/>
          <w:lang w:eastAsia="pt-BR"/>
        </w:rPr>
        <w:t>Constituem</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caps/>
          <w:sz w:val="19"/>
          <w:szCs w:val="19"/>
          <w:shd w:val="clear" w:color="auto" w:fill="F7CAAC" w:themeFill="accent2" w:themeFillTint="66"/>
          <w:lang w:eastAsia="pt-BR"/>
        </w:rPr>
        <w:t>infração da ordem econômica</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independentemente de culpa</w:t>
      </w:r>
      <w:r w:rsidRPr="00A06B3C">
        <w:rPr>
          <w:rFonts w:ascii="Book Antiqua" w:eastAsia="Times New Roman" w:hAnsi="Book Antiqua" w:cs="Times New Roman"/>
          <w:b/>
          <w:sz w:val="19"/>
          <w:szCs w:val="19"/>
          <w:lang w:eastAsia="pt-BR"/>
        </w:rPr>
        <w:t xml:space="preserve">, os atos sob qualquer forma manifestados, que tenham por objeto ou possam produzir os seguintes efeitos, </w:t>
      </w:r>
      <w:r w:rsidRPr="00A06B3C">
        <w:rPr>
          <w:rFonts w:ascii="Book Antiqua" w:eastAsia="Times New Roman" w:hAnsi="Book Antiqua" w:cs="Times New Roman"/>
          <w:b/>
          <w:sz w:val="19"/>
          <w:szCs w:val="19"/>
          <w:highlight w:val="yellow"/>
          <w:lang w:eastAsia="pt-BR"/>
        </w:rPr>
        <w:t>ainda que não sejam alcançados</w:t>
      </w:r>
      <w:r w:rsidRPr="00F71D23">
        <w:rPr>
          <w:rFonts w:ascii="Book Antiqua" w:eastAsia="Times New Roman" w:hAnsi="Book Antiqua" w:cs="Times New Roman"/>
          <w:b/>
          <w:sz w:val="16"/>
          <w:szCs w:val="16"/>
          <w:lang w:eastAsia="pt-BR"/>
        </w:rPr>
        <w:t>:</w:t>
      </w:r>
      <w:r w:rsidR="008F1A96" w:rsidRPr="00F71D23">
        <w:rPr>
          <w:rFonts w:ascii="Book Antiqua" w:eastAsia="Times New Roman" w:hAnsi="Book Antiqua" w:cs="Times New Roman"/>
          <w:b/>
          <w:sz w:val="16"/>
          <w:szCs w:val="16"/>
          <w:lang w:eastAsia="pt-BR"/>
        </w:rPr>
        <w:t xml:space="preserve"> </w:t>
      </w:r>
      <w:bookmarkStart w:id="68" w:name="_Hlk75178036"/>
      <w:r w:rsidR="00C154B7" w:rsidRPr="00F71D23">
        <w:rPr>
          <w:rFonts w:ascii="Book Antiqua" w:hAnsi="Book Antiqua" w:cs="Arial"/>
          <w:b/>
          <w:color w:val="FF0000"/>
          <w:sz w:val="16"/>
          <w:szCs w:val="16"/>
          <w:u w:val="single"/>
        </w:rPr>
        <w:t>(TRF5-2013)</w:t>
      </w:r>
      <w:bookmarkEnd w:id="68"/>
      <w:r w:rsidR="008261CC" w:rsidRPr="00F71D23">
        <w:rPr>
          <w:rFonts w:ascii="Book Antiqua" w:hAnsi="Book Antiqua" w:cs="Arial"/>
          <w:b/>
          <w:color w:val="FF0000"/>
          <w:sz w:val="16"/>
          <w:szCs w:val="16"/>
        </w:rPr>
        <w:t xml:space="preserve"> </w:t>
      </w:r>
      <w:r w:rsidR="008261CC" w:rsidRPr="00F71D23">
        <w:rPr>
          <w:rFonts w:ascii="Book Antiqua" w:hAnsi="Book Antiqua"/>
          <w:b/>
          <w:bCs/>
          <w:color w:val="FF0000"/>
          <w:sz w:val="16"/>
          <w:szCs w:val="16"/>
          <w:u w:val="single"/>
        </w:rPr>
        <w:t>(TRF2-2013/2014)</w:t>
      </w:r>
      <w:r w:rsidR="00C25583" w:rsidRPr="00F71D23">
        <w:rPr>
          <w:rFonts w:ascii="Book Antiqua" w:hAnsi="Book Antiqua"/>
          <w:b/>
          <w:bCs/>
          <w:color w:val="FF0000"/>
          <w:sz w:val="16"/>
          <w:szCs w:val="16"/>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C0307B" w:rsidRPr="00F71D23">
        <w:rPr>
          <w:rFonts w:ascii="Book Antiqua" w:hAnsi="Book Antiqua"/>
          <w:b/>
          <w:bCs/>
          <w:color w:val="FF0000"/>
          <w:sz w:val="16"/>
          <w:szCs w:val="16"/>
          <w:u w:val="single"/>
        </w:rPr>
        <w:t>(TRF1-2011/2013/2015)</w:t>
      </w:r>
      <w:r w:rsidR="00246EA0" w:rsidRPr="00F71D23">
        <w:rPr>
          <w:rFonts w:ascii="Book Antiqua" w:hAnsi="Book Antiqua"/>
          <w:b/>
          <w:bCs/>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(AGU-2013/2015)</w:t>
      </w:r>
      <w:r w:rsidRPr="00F71D23">
        <w:rPr>
          <w:rFonts w:ascii="Book Antiqua" w:eastAsia="Times New Roman" w:hAnsi="Book Antiqua" w:cs="Times New Roman"/>
          <w:b/>
          <w:sz w:val="16"/>
          <w:szCs w:val="16"/>
          <w:lang w:eastAsia="pt-BR"/>
        </w:rPr>
        <w:t> </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(TCU-2015)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(PFN-2015)</w:t>
      </w:r>
      <w:r w:rsidR="00324F90" w:rsidRPr="00F71D23">
        <w:rPr>
          <w:rFonts w:ascii="Book Antiqua" w:eastAsia="Times New Roman" w:hAnsi="Book Antiqua" w:cs="Times New Roman"/>
          <w:b/>
          <w:bCs/>
          <w:color w:val="FF0000"/>
          <w:sz w:val="16"/>
          <w:szCs w:val="16"/>
          <w:lang w:eastAsia="pt-BR"/>
        </w:rPr>
        <w:t xml:space="preserve"> </w:t>
      </w:r>
      <w:r w:rsidR="00324F90" w:rsidRPr="00F71D23">
        <w:rPr>
          <w:rFonts w:ascii="Book Antiqua" w:hAnsi="Book Antiqua"/>
          <w:b/>
          <w:color w:val="FF0000"/>
          <w:sz w:val="16"/>
          <w:szCs w:val="16"/>
          <w:u w:val="single"/>
        </w:rPr>
        <w:t>(PGM-Curitiba/PR-2015)</w:t>
      </w:r>
      <w:r w:rsidR="005E630D" w:rsidRPr="00F71D23">
        <w:rPr>
          <w:rFonts w:ascii="Book Antiqua" w:eastAsia="Times New Roman" w:hAnsi="Book Antiqua" w:cs="Times New Roman"/>
          <w:b/>
          <w:color w:val="FF0000"/>
          <w:sz w:val="16"/>
          <w:szCs w:val="16"/>
          <w:lang w:eastAsia="pt-BR"/>
        </w:rPr>
        <w:t xml:space="preserve"> </w:t>
      </w:r>
      <w:r w:rsidR="00DC4E7F" w:rsidRPr="00F71D23">
        <w:rPr>
          <w:rFonts w:ascii="Book Antiqua" w:eastAsia="Times New Roman" w:hAnsi="Book Antiqua" w:cs="Arial"/>
          <w:b/>
          <w:bCs/>
          <w:color w:val="FF0000"/>
          <w:sz w:val="16"/>
          <w:szCs w:val="16"/>
          <w:u w:val="single"/>
          <w:lang w:eastAsia="pt-BR"/>
        </w:rPr>
        <w:t>(TRF4-2016)</w:t>
      </w:r>
      <w:r w:rsidR="001A4275" w:rsidRPr="00F71D23">
        <w:rPr>
          <w:rFonts w:ascii="Book Antiqua" w:eastAsia="Times New Roman" w:hAnsi="Book Antiqua" w:cs="Arial"/>
          <w:b/>
          <w:bCs/>
          <w:color w:val="FF0000"/>
          <w:sz w:val="16"/>
          <w:szCs w:val="16"/>
          <w:lang w:eastAsia="pt-BR"/>
        </w:rPr>
        <w:t xml:space="preserve"> </w:t>
      </w:r>
      <w:r w:rsidR="001A4275" w:rsidRPr="00F71D23">
        <w:rPr>
          <w:rFonts w:ascii="Book Antiqua" w:hAnsi="Book Antiqua"/>
          <w:b/>
          <w:color w:val="FF0000"/>
          <w:sz w:val="16"/>
          <w:szCs w:val="16"/>
          <w:u w:val="single"/>
        </w:rPr>
        <w:t>(MPF-2011/2015/2017)</w:t>
      </w:r>
      <w:r w:rsidR="00862347" w:rsidRPr="00F71D23">
        <w:rPr>
          <w:rFonts w:ascii="Book Antiqua" w:eastAsia="Times New Roman" w:hAnsi="Book Antiqua" w:cs="Arial"/>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(TRF3-2011/2013/2018)</w:t>
      </w:r>
      <w:r w:rsidR="00DD76BB" w:rsidRPr="00F71D23">
        <w:rPr>
          <w:rFonts w:ascii="Book Antiqua" w:eastAsia="Times New Roman" w:hAnsi="Book Antiqua" w:cs="Times New Roman"/>
          <w:b/>
          <w:color w:val="FF0000"/>
          <w:sz w:val="16"/>
          <w:szCs w:val="16"/>
          <w:lang w:eastAsia="pt-BR"/>
        </w:rPr>
        <w:t xml:space="preserve"> </w:t>
      </w:r>
      <w:r w:rsidR="00DD76BB" w:rsidRPr="00F71D23">
        <w:rPr>
          <w:rFonts w:ascii="Book Antiqua" w:eastAsia="Times New Roman" w:hAnsi="Book Antiqua" w:cs="Times New Roman"/>
          <w:b/>
          <w:color w:val="FF0000"/>
          <w:sz w:val="16"/>
          <w:szCs w:val="16"/>
          <w:u w:val="single"/>
          <w:lang w:eastAsia="pt-BR"/>
        </w:rPr>
        <w:t>(TJMG-2018)</w:t>
      </w:r>
      <w:r w:rsidR="00897D48" w:rsidRPr="00F71D23">
        <w:rPr>
          <w:rFonts w:ascii="Book Antiqua" w:eastAsia="Times New Roman" w:hAnsi="Book Antiqua" w:cs="Times New Roman"/>
          <w:b/>
          <w:color w:val="FF0000"/>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00F55C47" w:rsidRPr="00F71D23">
        <w:rPr>
          <w:rFonts w:ascii="Book Antiqua" w:eastAsia="Times New Roman" w:hAnsi="Book Antiqua" w:cs="Times New Roman"/>
          <w:b/>
          <w:color w:val="FF0000"/>
          <w:sz w:val="16"/>
          <w:szCs w:val="16"/>
          <w:lang w:eastAsia="pt-BR"/>
        </w:rPr>
        <w:t xml:space="preserve"> </w:t>
      </w:r>
      <w:r w:rsidR="00F55C47" w:rsidRPr="00F71D23">
        <w:rPr>
          <w:rFonts w:ascii="Book Antiqua" w:hAnsi="Book Antiqua"/>
          <w:b/>
          <w:color w:val="FF0000"/>
          <w:sz w:val="16"/>
          <w:szCs w:val="16"/>
          <w:u w:val="single"/>
        </w:rPr>
        <w:t>(TCERO-2019)</w:t>
      </w:r>
      <w:r w:rsidR="00773CA6" w:rsidRPr="00F71D23">
        <w:rPr>
          <w:rFonts w:ascii="Book Antiqua" w:hAnsi="Book Antiqua"/>
          <w:b/>
          <w:color w:val="FF0000"/>
          <w:sz w:val="16"/>
          <w:szCs w:val="16"/>
        </w:rPr>
        <w:t xml:space="preserve"> </w:t>
      </w:r>
      <w:r w:rsidR="00773CA6" w:rsidRPr="00F71D23">
        <w:rPr>
          <w:rFonts w:ascii="Book Antiqua" w:eastAsia="Times New Roman" w:hAnsi="Book Antiqua" w:cs="Times New Roman"/>
          <w:b/>
          <w:color w:val="FF0000"/>
          <w:sz w:val="16"/>
          <w:szCs w:val="16"/>
          <w:u w:val="single"/>
          <w:lang w:eastAsia="pt-BR"/>
        </w:rPr>
        <w:t>(TJSP-2015/2021)</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887549" w:rsidRPr="00F71D23">
        <w:rPr>
          <w:rFonts w:ascii="Book Antiqua" w:hAnsi="Book Antiqua"/>
          <w:b/>
          <w:color w:val="FF0000"/>
          <w:sz w:val="16"/>
          <w:szCs w:val="16"/>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4C1D7C">
        <w:rPr>
          <w:rFonts w:ascii="Book Antiqua" w:eastAsia="Times New Roman" w:hAnsi="Book Antiqua" w:cs="Times New Roman"/>
          <w:b/>
          <w:bCs/>
          <w:color w:val="FF0000"/>
          <w:sz w:val="16"/>
          <w:szCs w:val="16"/>
          <w:lang w:eastAsia="pt-BR"/>
        </w:rPr>
        <w:t xml:space="preserve"> </w:t>
      </w:r>
      <w:r w:rsidR="004C1D7C">
        <w:rPr>
          <w:rFonts w:ascii="Book Antiqua" w:eastAsia="Times New Roman" w:hAnsi="Book Antiqua" w:cs="Times New Roman"/>
          <w:b/>
          <w:bCs/>
          <w:color w:val="FF0000"/>
          <w:sz w:val="16"/>
          <w:szCs w:val="16"/>
          <w:u w:val="single"/>
          <w:lang w:eastAsia="pt-BR"/>
        </w:rPr>
        <w:t>(PGESC-2022)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(TJRJ-2012</w:t>
      </w:r>
      <w:r w:rsidR="0078661F">
        <w:rPr>
          <w:rFonts w:ascii="Book Antiqua" w:eastAsia="Times New Roman" w:hAnsi="Book Antiqua" w:cs="Times New Roman"/>
          <w:b/>
          <w:color w:val="FF0000"/>
          <w:sz w:val="16"/>
          <w:szCs w:val="16"/>
          <w:u w:val="single"/>
          <w:lang w:eastAsia="pt-BR"/>
        </w:rPr>
        <w:t>/2023</w:t>
      </w:r>
      <w:r w:rsidR="0078661F" w:rsidRPr="00F71D23">
        <w:rPr>
          <w:rFonts w:ascii="Book Antiqua" w:eastAsia="Times New Roman" w:hAnsi="Book Antiqua" w:cs="Times New Roman"/>
          <w:b/>
          <w:color w:val="FF0000"/>
          <w:sz w:val="16"/>
          <w:szCs w:val="16"/>
          <w:u w:val="single"/>
          <w:lang w:eastAsia="pt-BR"/>
        </w:rPr>
        <w:t>)</w:t>
      </w:r>
    </w:p>
    <w:p w14:paraId="6075A23A" w14:textId="6285C1E5"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06B3C">
        <w:rPr>
          <w:rFonts w:ascii="Book Antiqua" w:eastAsia="Times New Roman" w:hAnsi="Book Antiqua" w:cs="Times New Roman"/>
          <w:b/>
          <w:sz w:val="19"/>
          <w:szCs w:val="19"/>
          <w:lang w:eastAsia="pt-BR"/>
        </w:rPr>
        <w:t xml:space="preserve">I - </w:t>
      </w:r>
      <w:r w:rsidRPr="00897D48">
        <w:rPr>
          <w:rFonts w:ascii="Book Antiqua" w:eastAsia="Times New Roman" w:hAnsi="Book Antiqua" w:cs="Times New Roman"/>
          <w:b/>
          <w:caps/>
          <w:sz w:val="19"/>
          <w:szCs w:val="19"/>
          <w:highlight w:val="green"/>
          <w:lang w:eastAsia="pt-BR"/>
        </w:rPr>
        <w:t>limitar</w:t>
      </w:r>
      <w:r w:rsidRPr="00A06B3C">
        <w:rPr>
          <w:rFonts w:ascii="Book Antiqua" w:eastAsia="Times New Roman" w:hAnsi="Book Antiqua" w:cs="Times New Roman"/>
          <w:b/>
          <w:sz w:val="19"/>
          <w:szCs w:val="19"/>
          <w:lang w:eastAsia="pt-BR"/>
        </w:rPr>
        <w:t xml:space="preserve">, </w:t>
      </w:r>
      <w:r w:rsidRPr="00897D48">
        <w:rPr>
          <w:rFonts w:ascii="Book Antiqua" w:eastAsia="Times New Roman" w:hAnsi="Book Antiqua" w:cs="Times New Roman"/>
          <w:b/>
          <w:caps/>
          <w:sz w:val="19"/>
          <w:szCs w:val="19"/>
          <w:highlight w:val="green"/>
          <w:lang w:eastAsia="pt-BR"/>
        </w:rPr>
        <w:t>falsear</w:t>
      </w:r>
      <w:r w:rsidRPr="00A06B3C">
        <w:rPr>
          <w:rFonts w:ascii="Book Antiqua" w:eastAsia="Times New Roman" w:hAnsi="Book Antiqua" w:cs="Times New Roman"/>
          <w:b/>
          <w:sz w:val="19"/>
          <w:szCs w:val="19"/>
          <w:lang w:eastAsia="pt-BR"/>
        </w:rPr>
        <w:t xml:space="preserve"> ou </w:t>
      </w:r>
      <w:r w:rsidRPr="00897D48">
        <w:rPr>
          <w:rFonts w:ascii="Book Antiqua" w:eastAsia="Times New Roman" w:hAnsi="Book Antiqua" w:cs="Times New Roman"/>
          <w:b/>
          <w:sz w:val="19"/>
          <w:szCs w:val="19"/>
          <w:highlight w:val="yellow"/>
          <w:lang w:eastAsia="pt-BR"/>
        </w:rPr>
        <w:t>de qualquer forma</w:t>
      </w:r>
      <w:r w:rsidRPr="00A06B3C">
        <w:rPr>
          <w:rFonts w:ascii="Book Antiqua" w:eastAsia="Times New Roman" w:hAnsi="Book Antiqua" w:cs="Times New Roman"/>
          <w:b/>
          <w:sz w:val="19"/>
          <w:szCs w:val="19"/>
          <w:lang w:eastAsia="pt-BR"/>
        </w:rPr>
        <w:t xml:space="preserve"> </w:t>
      </w:r>
      <w:r w:rsidRPr="00897D48">
        <w:rPr>
          <w:rFonts w:ascii="Book Antiqua" w:eastAsia="Times New Roman" w:hAnsi="Book Antiqua" w:cs="Times New Roman"/>
          <w:b/>
          <w:caps/>
          <w:sz w:val="19"/>
          <w:szCs w:val="19"/>
          <w:highlight w:val="green"/>
          <w:lang w:eastAsia="pt-BR"/>
        </w:rPr>
        <w:t>prejudicar</w:t>
      </w:r>
      <w:r w:rsidRPr="00A06B3C">
        <w:rPr>
          <w:rFonts w:ascii="Book Antiqua" w:eastAsia="Times New Roman" w:hAnsi="Book Antiqua" w:cs="Times New Roman"/>
          <w:b/>
          <w:sz w:val="19"/>
          <w:szCs w:val="19"/>
          <w:lang w:eastAsia="pt-BR"/>
        </w:rPr>
        <w:t xml:space="preserve"> a </w:t>
      </w:r>
      <w:r w:rsidRPr="00897D48">
        <w:rPr>
          <w:rFonts w:ascii="Book Antiqua" w:eastAsia="Times New Roman" w:hAnsi="Book Antiqua" w:cs="Times New Roman"/>
          <w:b/>
          <w:sz w:val="19"/>
          <w:szCs w:val="19"/>
          <w:highlight w:val="cyan"/>
          <w:lang w:eastAsia="pt-BR"/>
        </w:rPr>
        <w:t>livre concorrência</w:t>
      </w:r>
      <w:r w:rsidRPr="00A06B3C">
        <w:rPr>
          <w:rFonts w:ascii="Book Antiqua" w:eastAsia="Times New Roman" w:hAnsi="Book Antiqua" w:cs="Times New Roman"/>
          <w:b/>
          <w:sz w:val="19"/>
          <w:szCs w:val="19"/>
          <w:lang w:eastAsia="pt-BR"/>
        </w:rPr>
        <w:t xml:space="preserve"> ou a </w:t>
      </w:r>
      <w:r w:rsidRPr="00897D48">
        <w:rPr>
          <w:rFonts w:ascii="Book Antiqua" w:eastAsia="Times New Roman" w:hAnsi="Book Antiqua" w:cs="Times New Roman"/>
          <w:b/>
          <w:sz w:val="19"/>
          <w:szCs w:val="19"/>
          <w:highlight w:val="cyan"/>
          <w:lang w:eastAsia="pt-BR"/>
        </w:rPr>
        <w:t>livre iniciativa</w:t>
      </w:r>
      <w:r w:rsidRPr="00F71D23">
        <w:rPr>
          <w:rFonts w:ascii="Book Antiqua" w:eastAsia="Times New Roman" w:hAnsi="Book Antiqua" w:cs="Times New Roman"/>
          <w:b/>
          <w:sz w:val="16"/>
          <w:szCs w:val="16"/>
          <w:lang w:eastAsia="pt-BR"/>
        </w:rPr>
        <w:t>;</w:t>
      </w:r>
      <w:r w:rsidR="008F1A96" w:rsidRPr="00F71D23">
        <w:rPr>
          <w:rFonts w:ascii="Book Antiqua" w:eastAsia="Times New Roman" w:hAnsi="Book Antiqua" w:cs="Times New Roman"/>
          <w:b/>
          <w:sz w:val="16"/>
          <w:szCs w:val="16"/>
          <w:lang w:eastAsia="pt-BR"/>
        </w:rPr>
        <w:t xml:space="preserve"> </w:t>
      </w:r>
      <w:r w:rsidR="008F1A96" w:rsidRPr="00F71D23">
        <w:rPr>
          <w:rFonts w:ascii="Book Antiqua" w:eastAsia="Times New Roman" w:hAnsi="Book Antiqua" w:cs="Times New Roman"/>
          <w:b/>
          <w:bCs/>
          <w:color w:val="FF0000"/>
          <w:sz w:val="16"/>
          <w:szCs w:val="16"/>
          <w:u w:val="single"/>
          <w:lang w:eastAsia="pt-BR"/>
        </w:rPr>
        <w:t>(TRF1-2011)</w:t>
      </w:r>
      <w:r w:rsidR="0067181C" w:rsidRPr="00F71D23">
        <w:rPr>
          <w:rFonts w:ascii="Book Antiqua" w:eastAsia="Times New Roman" w:hAnsi="Book Antiqua" w:cs="Times New Roman"/>
          <w:b/>
          <w:bCs/>
          <w:color w:val="FF0000"/>
          <w:sz w:val="16"/>
          <w:szCs w:val="16"/>
          <w:lang w:eastAsia="pt-BR"/>
        </w:rPr>
        <w:t xml:space="preserve"> </w:t>
      </w:r>
      <w:r w:rsidR="00DE12E0" w:rsidRPr="00F71D23">
        <w:rPr>
          <w:rFonts w:ascii="Book Antiqua" w:eastAsia="Times New Roman" w:hAnsi="Book Antiqua" w:cs="Times New Roman"/>
          <w:b/>
          <w:bCs/>
          <w:color w:val="FF0000"/>
          <w:sz w:val="16"/>
          <w:szCs w:val="16"/>
          <w:u w:val="single"/>
          <w:lang w:eastAsia="pt-BR"/>
        </w:rPr>
        <w:t>(TRF3-2011/2013)</w:t>
      </w:r>
      <w:r w:rsidR="003560AA" w:rsidRPr="00F71D23">
        <w:rPr>
          <w:rFonts w:ascii="Book Antiqua" w:eastAsia="Times New Roman" w:hAnsi="Book Antiqua" w:cs="Times New Roman"/>
          <w:b/>
          <w:bCs/>
          <w:color w:val="FF0000"/>
          <w:sz w:val="16"/>
          <w:szCs w:val="16"/>
          <w:lang w:eastAsia="pt-BR"/>
        </w:rPr>
        <w:t xml:space="preserve"> </w:t>
      </w:r>
      <w:r w:rsidR="00C154B7" w:rsidRPr="00F71D23">
        <w:rPr>
          <w:rFonts w:ascii="Book Antiqua" w:hAnsi="Book Antiqua" w:cs="Arial"/>
          <w:b/>
          <w:color w:val="FF0000"/>
          <w:sz w:val="16"/>
          <w:szCs w:val="16"/>
          <w:u w:val="single"/>
        </w:rPr>
        <w:t>(TRF5-2013)</w:t>
      </w:r>
      <w:r w:rsidR="008261CC" w:rsidRPr="00F71D23">
        <w:rPr>
          <w:rFonts w:ascii="Book Antiqua" w:hAnsi="Book Antiqua" w:cs="Arial"/>
          <w:b/>
          <w:color w:val="FF0000"/>
          <w:sz w:val="16"/>
          <w:szCs w:val="16"/>
        </w:rPr>
        <w:t xml:space="preserve"> </w:t>
      </w:r>
      <w:r w:rsidR="008261CC" w:rsidRPr="00F71D23">
        <w:rPr>
          <w:rFonts w:ascii="Book Antiqua" w:hAnsi="Book Antiqua"/>
          <w:b/>
          <w:bCs/>
          <w:color w:val="FF0000"/>
          <w:sz w:val="16"/>
          <w:szCs w:val="16"/>
          <w:u w:val="single"/>
        </w:rPr>
        <w:t>(TRF2-2013/2014)</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1A4275" w:rsidRPr="00F71D23">
        <w:rPr>
          <w:rFonts w:ascii="Book Antiqua" w:hAnsi="Book Antiqua"/>
          <w:b/>
          <w:color w:val="FF0000"/>
          <w:sz w:val="16"/>
          <w:szCs w:val="16"/>
        </w:rPr>
        <w:t xml:space="preserve"> </w:t>
      </w:r>
      <w:r w:rsidR="001A4275" w:rsidRPr="00F71D23">
        <w:rPr>
          <w:rFonts w:ascii="Book Antiqua" w:hAnsi="Book Antiqua"/>
          <w:b/>
          <w:color w:val="FF0000"/>
          <w:sz w:val="16"/>
          <w:szCs w:val="16"/>
          <w:u w:val="single"/>
        </w:rPr>
        <w:t>(MPF-2011/2017)</w:t>
      </w:r>
      <w:r w:rsidR="00897D48" w:rsidRPr="00F71D23">
        <w:rPr>
          <w:rFonts w:ascii="Book Antiqua" w:eastAsia="Times New Roman" w:hAnsi="Book Antiqua" w:cs="Times New Roman"/>
          <w:b/>
          <w:color w:val="FF0000"/>
          <w:sz w:val="16"/>
          <w:szCs w:val="16"/>
          <w:lang w:eastAsia="pt-BR"/>
        </w:rPr>
        <w:t xml:space="preserve"> </w:t>
      </w:r>
      <w:bookmarkStart w:id="69" w:name="_Hlk65158726"/>
      <w:r w:rsidR="00897D48" w:rsidRPr="00F71D23">
        <w:rPr>
          <w:rFonts w:ascii="Book Antiqua" w:eastAsia="Times New Roman" w:hAnsi="Book Antiqua" w:cs="Times New Roman"/>
          <w:b/>
          <w:color w:val="FF0000"/>
          <w:sz w:val="16"/>
          <w:szCs w:val="16"/>
          <w:u w:val="single"/>
          <w:lang w:eastAsia="pt-BR"/>
        </w:rPr>
        <w:t>(MPPR-2019)</w:t>
      </w:r>
      <w:bookmarkEnd w:id="69"/>
      <w:r w:rsidR="00DA1845">
        <w:rPr>
          <w:rFonts w:ascii="Book Antiqua" w:eastAsia="Times New Roman" w:hAnsi="Book Antiqua" w:cs="Times New Roman"/>
          <w:b/>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1A4275" w14:paraId="2DE0C237" w14:textId="77777777" w:rsidTr="00473885">
        <w:tc>
          <w:tcPr>
            <w:tcW w:w="8494" w:type="dxa"/>
            <w:shd w:val="clear" w:color="auto" w:fill="CCFFFF"/>
          </w:tcPr>
          <w:p w14:paraId="1E2934F1" w14:textId="3AABC8F0" w:rsidR="001A4275" w:rsidRPr="001A4275" w:rsidRDefault="001A4275" w:rsidP="001A42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ACERCA DA LIVRE CONCORRÊNCIA E LEI ANTITRUSTE, ASSINALE A ALTERNATIVA CORRETA:</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Causar prejuízo à livre concorrência ou à livre iniciativa é causa de constituição de infração da ordem econômica, independentemente de culpa.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 Lei do CADE.</w:t>
            </w:r>
          </w:p>
        </w:tc>
      </w:tr>
    </w:tbl>
    <w:p w14:paraId="1BDD7326" w14:textId="44ED59E0"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06B3C">
        <w:rPr>
          <w:rFonts w:ascii="Book Antiqua" w:eastAsia="Times New Roman" w:hAnsi="Book Antiqua" w:cs="Times New Roman"/>
          <w:b/>
          <w:sz w:val="19"/>
          <w:szCs w:val="19"/>
          <w:lang w:eastAsia="pt-BR"/>
        </w:rPr>
        <w:t xml:space="preserve">II - </w:t>
      </w:r>
      <w:r w:rsidRPr="00A06B3C">
        <w:rPr>
          <w:rFonts w:ascii="Book Antiqua" w:eastAsia="Times New Roman" w:hAnsi="Book Antiqua" w:cs="Times New Roman"/>
          <w:b/>
          <w:caps/>
          <w:sz w:val="19"/>
          <w:szCs w:val="19"/>
          <w:highlight w:val="green"/>
          <w:lang w:eastAsia="pt-BR"/>
        </w:rPr>
        <w:t>dominar</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mercado relevante</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de bens</w:t>
      </w:r>
      <w:r w:rsidRPr="00A06B3C">
        <w:rPr>
          <w:rFonts w:ascii="Book Antiqua" w:eastAsia="Times New Roman" w:hAnsi="Book Antiqua" w:cs="Times New Roman"/>
          <w:b/>
          <w:sz w:val="19"/>
          <w:szCs w:val="19"/>
          <w:lang w:eastAsia="pt-BR"/>
        </w:rPr>
        <w:t xml:space="preserve"> ou </w:t>
      </w:r>
      <w:r w:rsidRPr="00A06B3C">
        <w:rPr>
          <w:rFonts w:ascii="Book Antiqua" w:eastAsia="Times New Roman" w:hAnsi="Book Antiqua" w:cs="Times New Roman"/>
          <w:b/>
          <w:sz w:val="19"/>
          <w:szCs w:val="19"/>
          <w:highlight w:val="yellow"/>
          <w:lang w:eastAsia="pt-BR"/>
        </w:rPr>
        <w:t>serviços</w:t>
      </w:r>
      <w:r w:rsidRPr="00F71D23">
        <w:rPr>
          <w:rFonts w:ascii="Book Antiqua" w:eastAsia="Times New Roman" w:hAnsi="Book Antiqua" w:cs="Times New Roman"/>
          <w:b/>
          <w:sz w:val="16"/>
          <w:szCs w:val="16"/>
          <w:lang w:eastAsia="pt-BR"/>
        </w:rPr>
        <w:t>;</w:t>
      </w:r>
      <w:r w:rsidR="0067181C" w:rsidRPr="00F71D23">
        <w:rPr>
          <w:rFonts w:ascii="Book Antiqua" w:eastAsia="Times New Roman" w:hAnsi="Book Antiqua" w:cs="Times New Roman"/>
          <w:b/>
          <w:sz w:val="16"/>
          <w:szCs w:val="16"/>
          <w:lang w:eastAsia="pt-BR"/>
        </w:rPr>
        <w:t xml:space="preserve"> </w:t>
      </w:r>
      <w:r w:rsidR="00C154B7" w:rsidRPr="00F71D23">
        <w:rPr>
          <w:rFonts w:ascii="Book Antiqua" w:hAnsi="Book Antiqua" w:cs="Arial"/>
          <w:b/>
          <w:color w:val="FF0000"/>
          <w:sz w:val="16"/>
          <w:szCs w:val="16"/>
          <w:u w:val="single"/>
        </w:rPr>
        <w:t>(TRF5-2013)</w:t>
      </w:r>
      <w:r w:rsidR="00C25583" w:rsidRPr="00F71D23">
        <w:rPr>
          <w:rFonts w:ascii="Book Antiqua" w:hAnsi="Book Antiqua" w:cs="Arial"/>
          <w:b/>
          <w:color w:val="FF0000"/>
          <w:sz w:val="16"/>
          <w:szCs w:val="16"/>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1A4275" w:rsidRPr="00F71D23">
        <w:rPr>
          <w:rFonts w:ascii="Book Antiqua" w:eastAsia="Times New Roman" w:hAnsi="Book Antiqua" w:cs="Times New Roman"/>
          <w:b/>
          <w:bCs/>
          <w:color w:val="FF0000"/>
          <w:sz w:val="16"/>
          <w:szCs w:val="16"/>
          <w:u w:val="single"/>
          <w:lang w:eastAsia="pt-BR"/>
        </w:rPr>
        <w:t>(MPF-2011/2015)</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5E630D" w:rsidRPr="00F71D23">
        <w:rPr>
          <w:rFonts w:ascii="Book Antiqua" w:eastAsia="Times New Roman" w:hAnsi="Book Antiqua" w:cs="Times New Roman"/>
          <w:b/>
          <w:color w:val="FF0000"/>
          <w:sz w:val="16"/>
          <w:szCs w:val="16"/>
          <w:lang w:eastAsia="pt-BR"/>
        </w:rPr>
        <w:t xml:space="preserve"> </w:t>
      </w:r>
      <w:r w:rsidR="005E630D"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(PFN-2015)</w:t>
      </w:r>
      <w:r w:rsidR="00324F90" w:rsidRPr="00F71D23">
        <w:rPr>
          <w:rFonts w:ascii="Book Antiqua" w:eastAsia="Times New Roman" w:hAnsi="Book Antiqua" w:cs="Times New Roman"/>
          <w:b/>
          <w:color w:val="FF0000"/>
          <w:sz w:val="16"/>
          <w:szCs w:val="16"/>
          <w:lang w:eastAsia="pt-BR"/>
        </w:rPr>
        <w:t xml:space="preserve"> </w:t>
      </w:r>
      <w:r w:rsidR="00324F90" w:rsidRPr="00F71D23">
        <w:rPr>
          <w:rFonts w:ascii="Book Antiqua" w:hAnsi="Book Antiqua"/>
          <w:b/>
          <w:color w:val="FF0000"/>
          <w:sz w:val="16"/>
          <w:szCs w:val="16"/>
          <w:u w:val="single"/>
        </w:rPr>
        <w:t>(PGM-Curitiba/PR-2015)</w:t>
      </w:r>
      <w:r w:rsidR="00DC4E7F" w:rsidRPr="00F71D23">
        <w:rPr>
          <w:rFonts w:ascii="Book Antiqua" w:eastAsia="Times New Roman" w:hAnsi="Book Antiqua" w:cs="Times New Roman"/>
          <w:b/>
          <w:color w:val="FF0000"/>
          <w:sz w:val="16"/>
          <w:szCs w:val="16"/>
          <w:lang w:eastAsia="pt-BR"/>
        </w:rPr>
        <w:t xml:space="preserve"> </w:t>
      </w:r>
      <w:r w:rsidR="00DC4E7F" w:rsidRPr="00F71D23">
        <w:rPr>
          <w:rFonts w:ascii="Book Antiqua" w:eastAsia="Times New Roman" w:hAnsi="Book Antiqua" w:cs="Arial"/>
          <w:b/>
          <w:bCs/>
          <w:color w:val="FF0000"/>
          <w:sz w:val="16"/>
          <w:szCs w:val="16"/>
          <w:u w:val="single"/>
          <w:lang w:eastAsia="pt-BR"/>
        </w:rPr>
        <w:t>(TRF4-</w:t>
      </w:r>
      <w:r w:rsidR="00F71D23">
        <w:rPr>
          <w:rFonts w:ascii="Book Antiqua" w:eastAsia="Times New Roman" w:hAnsi="Book Antiqua" w:cs="Arial"/>
          <w:b/>
          <w:bCs/>
          <w:color w:val="FF0000"/>
          <w:sz w:val="16"/>
          <w:szCs w:val="16"/>
          <w:u w:val="single"/>
          <w:lang w:eastAsia="pt-BR"/>
        </w:rPr>
        <w:t>2012/</w:t>
      </w:r>
      <w:r w:rsidR="00DC4E7F" w:rsidRPr="00F71D23">
        <w:rPr>
          <w:rFonts w:ascii="Book Antiqua" w:eastAsia="Times New Roman" w:hAnsi="Book Antiqua" w:cs="Arial"/>
          <w:b/>
          <w:bCs/>
          <w:color w:val="FF0000"/>
          <w:sz w:val="16"/>
          <w:szCs w:val="16"/>
          <w:u w:val="single"/>
          <w:lang w:eastAsia="pt-BR"/>
        </w:rPr>
        <w:t>2016)</w:t>
      </w:r>
      <w:r w:rsidR="003E65A8" w:rsidRPr="00F71D23">
        <w:rPr>
          <w:rFonts w:ascii="Book Antiqua" w:eastAsia="Times New Roman" w:hAnsi="Book Antiqua" w:cs="Arial"/>
          <w:b/>
          <w:bCs/>
          <w:color w:val="FF0000"/>
          <w:sz w:val="16"/>
          <w:szCs w:val="16"/>
          <w:lang w:eastAsia="pt-BR"/>
        </w:rPr>
        <w:t xml:space="preserve"> </w:t>
      </w:r>
      <w:r w:rsidR="003E65A8" w:rsidRPr="00F71D23">
        <w:rPr>
          <w:rFonts w:ascii="Book Antiqua" w:eastAsia="Times New Roman" w:hAnsi="Book Antiqua" w:cs="Times New Roman"/>
          <w:b/>
          <w:bCs/>
          <w:color w:val="FF0000"/>
          <w:sz w:val="16"/>
          <w:szCs w:val="16"/>
          <w:u w:val="single"/>
          <w:lang w:eastAsia="pt-BR"/>
        </w:rPr>
        <w:t>(TRF2-2013/2017)</w:t>
      </w:r>
      <w:r w:rsidR="00862347" w:rsidRPr="00F71D23">
        <w:rPr>
          <w:rFonts w:ascii="Book Antiqua" w:eastAsia="Times New Roman" w:hAnsi="Book Antiqua" w:cs="Times New Roman"/>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(TRF3-2011/2013/2018)</w:t>
      </w:r>
      <w:r w:rsidR="00DD76BB" w:rsidRPr="00F71D23">
        <w:rPr>
          <w:rFonts w:ascii="Book Antiqua" w:eastAsia="Times New Roman" w:hAnsi="Book Antiqua" w:cs="Times New Roman"/>
          <w:b/>
          <w:color w:val="FF0000"/>
          <w:sz w:val="16"/>
          <w:szCs w:val="16"/>
          <w:lang w:eastAsia="pt-BR"/>
        </w:rPr>
        <w:t xml:space="preserve"> </w:t>
      </w:r>
      <w:r w:rsidR="00DD76BB" w:rsidRPr="00F71D23">
        <w:rPr>
          <w:rFonts w:ascii="Book Antiqua" w:eastAsia="Times New Roman" w:hAnsi="Book Antiqua" w:cs="Times New Roman"/>
          <w:b/>
          <w:color w:val="FF0000"/>
          <w:sz w:val="16"/>
          <w:szCs w:val="16"/>
          <w:u w:val="single"/>
          <w:lang w:eastAsia="pt-BR"/>
        </w:rPr>
        <w:t>(TJMG-2018)</w:t>
      </w:r>
      <w:r w:rsidR="00DA1845">
        <w:rPr>
          <w:rFonts w:ascii="Book Antiqua" w:eastAsia="Times New Roman" w:hAnsi="Book Antiqua" w:cs="Times New Roman"/>
          <w:b/>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78661F">
        <w:rPr>
          <w:rFonts w:ascii="Book Antiqua" w:eastAsia="Times New Roman" w:hAnsi="Book Antiqua" w:cs="Times New Roman"/>
          <w:b/>
          <w:color w:val="FF0000"/>
          <w:sz w:val="16"/>
          <w:szCs w:val="16"/>
          <w:lang w:eastAsia="pt-BR"/>
        </w:rPr>
        <w:t xml:space="preserve"> </w:t>
      </w:r>
      <w:bookmarkStart w:id="70" w:name="_Hlk149141435"/>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bookmarkEnd w:id="70"/>
    </w:p>
    <w:tbl>
      <w:tblPr>
        <w:tblStyle w:val="Tabelacomgrade"/>
        <w:tblW w:w="0" w:type="auto"/>
        <w:tblLook w:val="04A0" w:firstRow="1" w:lastRow="0" w:firstColumn="1" w:lastColumn="0" w:noHBand="0" w:noVBand="1"/>
      </w:tblPr>
      <w:tblGrid>
        <w:gridCol w:w="8494"/>
      </w:tblGrid>
      <w:tr w:rsidR="00A40BE9" w14:paraId="461D5DFD" w14:textId="77777777" w:rsidTr="00A40BE9">
        <w:tc>
          <w:tcPr>
            <w:tcW w:w="8494" w:type="dxa"/>
            <w:shd w:val="clear" w:color="auto" w:fill="CCFFFF"/>
          </w:tcPr>
          <w:p w14:paraId="13F08B7C" w14:textId="24CD95A5" w:rsidR="0078661F" w:rsidRPr="0078661F" w:rsidRDefault="0078661F" w:rsidP="00A40B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661F">
              <w:rPr>
                <w:rFonts w:ascii="Book Antiqua" w:eastAsia="Times New Roman" w:hAnsi="Book Antiqua" w:cs="Times New Roman"/>
                <w:b/>
                <w:bCs/>
                <w:sz w:val="19"/>
                <w:szCs w:val="19"/>
                <w:highlight w:val="yellow"/>
                <w:lang w:eastAsia="pt-BR"/>
              </w:rPr>
              <w:t>TJRJ-2023-VUNESP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661F">
              <w:rPr>
                <w:rFonts w:ascii="Book Antiqua" w:eastAsia="Times New Roman" w:hAnsi="Book Antiqua" w:cs="Times New Roman"/>
                <w:sz w:val="19"/>
                <w:szCs w:val="19"/>
                <w:lang w:eastAsia="pt-BR"/>
              </w:rPr>
              <w:t>Assinale a alternativa correta quanto à infração da ordem econômica</w:t>
            </w:r>
            <w:r>
              <w:rPr>
                <w:rFonts w:ascii="Book Antiqua" w:eastAsia="Times New Roman" w:hAnsi="Book Antiqua" w:cs="Times New Roman"/>
                <w:sz w:val="19"/>
                <w:szCs w:val="19"/>
                <w:lang w:eastAsia="pt-BR"/>
              </w:rPr>
              <w:t xml:space="preserve">: </w:t>
            </w:r>
            <w:r w:rsidRPr="0078661F">
              <w:rPr>
                <w:rFonts w:ascii="Book Antiqua" w:eastAsia="Times New Roman" w:hAnsi="Book Antiqua" w:cs="Times New Roman"/>
                <w:sz w:val="19"/>
                <w:szCs w:val="19"/>
                <w:lang w:eastAsia="pt-BR"/>
              </w:rPr>
              <w:t>Constituem infração da ordem econômica, independentemente de culpa, os atos sob qualquer forma manifestados, que tenham por objeto, ainda que não alcançado, dominar mercado relevante de bens ou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 Lei do CADE.</w:t>
            </w:r>
          </w:p>
          <w:p w14:paraId="24A3818D" w14:textId="48CDA2EF" w:rsidR="00A40BE9" w:rsidRDefault="00A40BE9" w:rsidP="00A4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Dominar mercado relevante de bens ou serviços constitui infração à ordem econômica, independentemente de culpa.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 Lei do CADE.</w:t>
            </w:r>
          </w:p>
          <w:p w14:paraId="2175FAA5" w14:textId="03C5D7DA" w:rsidR="001A4275" w:rsidRPr="001A4275" w:rsidRDefault="001A4275" w:rsidP="00A40BE9">
            <w:pPr>
              <w:spacing w:before="100" w:beforeAutospacing="1" w:after="100" w:afterAutospacing="1"/>
              <w:jc w:val="both"/>
              <w:rPr>
                <w:rFonts w:ascii="Book Antiqua" w:eastAsia="Times New Roman" w:hAnsi="Book Antiqua" w:cs="Times New Roman"/>
                <w:sz w:val="19"/>
                <w:szCs w:val="19"/>
                <w:lang w:eastAsia="pt-BR"/>
              </w:rPr>
            </w:pPr>
            <w:r w:rsidRPr="001A4275">
              <w:rPr>
                <w:rFonts w:ascii="Book Antiqua" w:eastAsia="Times New Roman" w:hAnsi="Book Antiqua" w:cs="Times New Roman"/>
                <w:b/>
                <w:bCs/>
                <w:i/>
                <w:iCs/>
                <w:color w:val="FF0000"/>
                <w:sz w:val="19"/>
                <w:szCs w:val="19"/>
                <w:lang w:eastAsia="pt-BR"/>
              </w:rPr>
              <w:t>#</w:t>
            </w:r>
            <w:r w:rsidRPr="001A4275">
              <w:rPr>
                <w:rFonts w:ascii="Book Antiqua" w:eastAsia="Times New Roman" w:hAnsi="Book Antiqua" w:cs="Times New Roman"/>
                <w:b/>
                <w:bCs/>
                <w:i/>
                <w:iCs/>
                <w:color w:val="FF0000"/>
                <w:sz w:val="19"/>
                <w:szCs w:val="19"/>
                <w:highlight w:val="green"/>
                <w:lang w:eastAsia="pt-BR"/>
              </w:rPr>
              <w:t>Atenção</w:t>
            </w:r>
            <w:r w:rsidRPr="001A4275">
              <w:rPr>
                <w:rFonts w:ascii="Book Antiqua" w:eastAsia="Times New Roman" w:hAnsi="Book Antiqua" w:cs="Times New Roman"/>
                <w:b/>
                <w:bCs/>
                <w:i/>
                <w:iCs/>
                <w:color w:val="FF0000"/>
                <w:sz w:val="19"/>
                <w:szCs w:val="19"/>
                <w:lang w:eastAsia="pt-BR"/>
              </w:rPr>
              <w:t>: #</w:t>
            </w:r>
            <w:r w:rsidRPr="001A4275">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O conceito de mercado relevante, além não consubstanciar inovação, não é objetivo. Neste sentido, segundo Leonardo Vizeu (Lições de Direito Econômico, 8. ed., 2015, p. 305), são três as dimensões indissociáveis a serem consideradas na análise da caracterização de mercado relevante: "a) Dimensão material: consiste na possibilidade de similaridade na substituição do bem, produto ou serviço (...) Observe-se que não se trata de um critério de aferição de características técnicas do bem ou serviço. Os elementos de verificação são subjetivos, de caráter consumerista. Assim, é preciso que, aos olhos do beneficiário, o produto possa ser, sem prejuízo, substituído por outro de caráter similar.</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 xml:space="preserve">b) Dimensão geográfica: corresponde ao espaço territorial onde os agentes econômicos competem entre si (...)c) Dimensão histórica: cuida dos aspectos casuísticos que determinados nichos da economia apresentam durante épocas específicas do ano, os quais são </w:t>
            </w:r>
            <w:r w:rsidRPr="001A4275">
              <w:rPr>
                <w:rFonts w:ascii="Book Antiqua" w:eastAsia="Times New Roman" w:hAnsi="Book Antiqua" w:cs="Times New Roman"/>
                <w:sz w:val="19"/>
                <w:szCs w:val="19"/>
                <w:lang w:eastAsia="pt-BR"/>
              </w:rPr>
              <w:lastRenderedPageBreak/>
              <w:t>capazes de alterar o comportamento de seus agentes privados, bem como suas políticas empresariais, tendo reflexo sobre as escolhas consumeristas."</w:t>
            </w:r>
          </w:p>
        </w:tc>
      </w:tr>
    </w:tbl>
    <w:p w14:paraId="199737BF" w14:textId="69BD94A7"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06B3C">
        <w:rPr>
          <w:rFonts w:ascii="Book Antiqua" w:eastAsia="Times New Roman" w:hAnsi="Book Antiqua" w:cs="Times New Roman"/>
          <w:b/>
          <w:sz w:val="19"/>
          <w:szCs w:val="19"/>
          <w:lang w:eastAsia="pt-BR"/>
        </w:rPr>
        <w:lastRenderedPageBreak/>
        <w:t xml:space="preserve">III - </w:t>
      </w:r>
      <w:r w:rsidRPr="00A06B3C">
        <w:rPr>
          <w:rFonts w:ascii="Book Antiqua" w:eastAsia="Times New Roman" w:hAnsi="Book Antiqua" w:cs="Times New Roman"/>
          <w:b/>
          <w:caps/>
          <w:sz w:val="19"/>
          <w:szCs w:val="19"/>
          <w:highlight w:val="green"/>
          <w:lang w:eastAsia="pt-BR"/>
        </w:rPr>
        <w:t>aumentar</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arbitrariamente</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os lucros</w:t>
      </w:r>
      <w:r w:rsidRPr="00A06B3C">
        <w:rPr>
          <w:rFonts w:ascii="Book Antiqua" w:eastAsia="Times New Roman" w:hAnsi="Book Antiqua" w:cs="Times New Roman"/>
          <w:b/>
          <w:sz w:val="19"/>
          <w:szCs w:val="19"/>
          <w:lang w:eastAsia="pt-BR"/>
        </w:rPr>
        <w:t>; e</w:t>
      </w:r>
      <w:r w:rsidR="0067181C">
        <w:rPr>
          <w:rFonts w:ascii="Book Antiqua" w:eastAsia="Times New Roman" w:hAnsi="Book Antiqua" w:cs="Times New Roman"/>
          <w:b/>
          <w:sz w:val="19"/>
          <w:szCs w:val="19"/>
          <w:lang w:eastAsia="pt-BR"/>
        </w:rPr>
        <w:t xml:space="preserve"> </w:t>
      </w:r>
      <w:r w:rsidR="0067181C" w:rsidRPr="00F71D23">
        <w:rPr>
          <w:rFonts w:ascii="Book Antiqua" w:eastAsia="Times New Roman" w:hAnsi="Book Antiqua" w:cs="Times New Roman"/>
          <w:b/>
          <w:bCs/>
          <w:color w:val="FF0000"/>
          <w:sz w:val="16"/>
          <w:szCs w:val="16"/>
          <w:u w:val="single"/>
          <w:lang w:eastAsia="pt-BR"/>
        </w:rPr>
        <w:t>(TRF3-2011</w:t>
      </w:r>
      <w:r w:rsidR="00963863" w:rsidRPr="00F71D23">
        <w:rPr>
          <w:rFonts w:ascii="Book Antiqua" w:eastAsia="Times New Roman" w:hAnsi="Book Antiqua" w:cs="Times New Roman"/>
          <w:b/>
          <w:bCs/>
          <w:color w:val="FF0000"/>
          <w:sz w:val="16"/>
          <w:szCs w:val="16"/>
          <w:u w:val="single"/>
          <w:lang w:eastAsia="pt-BR"/>
        </w:rPr>
        <w:t>/2013</w:t>
      </w:r>
      <w:r w:rsidR="0067181C" w:rsidRPr="00F71D23">
        <w:rPr>
          <w:rFonts w:ascii="Book Antiqua" w:eastAsia="Times New Roman" w:hAnsi="Book Antiqua" w:cs="Times New Roman"/>
          <w:b/>
          <w:bCs/>
          <w:color w:val="FF0000"/>
          <w:sz w:val="16"/>
          <w:szCs w:val="16"/>
          <w:u w:val="single"/>
          <w:lang w:eastAsia="pt-BR"/>
        </w:rPr>
        <w:t>)</w:t>
      </w:r>
      <w:r w:rsidR="006959AA" w:rsidRPr="00F71D23">
        <w:rPr>
          <w:rFonts w:ascii="Book Antiqua" w:eastAsia="Times New Roman" w:hAnsi="Book Antiqua" w:cs="Times New Roman"/>
          <w:b/>
          <w:bCs/>
          <w:color w:val="FF0000"/>
          <w:sz w:val="16"/>
          <w:szCs w:val="16"/>
          <w:lang w:eastAsia="pt-BR"/>
        </w:rPr>
        <w:t xml:space="preserve"> </w:t>
      </w:r>
      <w:r w:rsidR="006959AA" w:rsidRPr="00F71D23">
        <w:rPr>
          <w:rFonts w:ascii="Book Antiqua" w:hAnsi="Book Antiqua"/>
          <w:b/>
          <w:bCs/>
          <w:color w:val="FF0000"/>
          <w:sz w:val="16"/>
          <w:szCs w:val="16"/>
          <w:u w:val="single"/>
        </w:rPr>
        <w:t>(TRF1-2013)</w:t>
      </w:r>
      <w:r w:rsidR="003560AA" w:rsidRPr="00F71D23">
        <w:rPr>
          <w:rFonts w:ascii="Book Antiqua" w:hAnsi="Book Antiqua"/>
          <w:b/>
          <w:bCs/>
          <w:color w:val="FF0000"/>
          <w:sz w:val="16"/>
          <w:szCs w:val="16"/>
        </w:rPr>
        <w:t xml:space="preserve"> </w:t>
      </w:r>
      <w:r w:rsidR="003560AA" w:rsidRPr="00F71D23">
        <w:rPr>
          <w:rFonts w:ascii="Book Antiqua" w:hAnsi="Book Antiqua"/>
          <w:b/>
          <w:color w:val="FF0000"/>
          <w:sz w:val="16"/>
          <w:szCs w:val="16"/>
          <w:u w:val="single"/>
        </w:rPr>
        <w:t>(TRF2-2013)</w:t>
      </w:r>
      <w:r w:rsidR="00C154B7" w:rsidRPr="00F71D23">
        <w:rPr>
          <w:rFonts w:ascii="Book Antiqua" w:hAnsi="Book Antiqua"/>
          <w:b/>
          <w:bCs/>
          <w:color w:val="FF0000"/>
          <w:sz w:val="16"/>
          <w:szCs w:val="16"/>
        </w:rPr>
        <w:t xml:space="preserve"> </w:t>
      </w:r>
      <w:r w:rsidR="00C154B7" w:rsidRPr="00F71D23">
        <w:rPr>
          <w:rFonts w:ascii="Book Antiqua" w:hAnsi="Book Antiqua" w:cs="Arial"/>
          <w:b/>
          <w:color w:val="FF0000"/>
          <w:sz w:val="16"/>
          <w:szCs w:val="16"/>
          <w:u w:val="single"/>
        </w:rPr>
        <w:t>(TRF5-2013)</w:t>
      </w:r>
      <w:r w:rsidR="00E90372" w:rsidRPr="00F71D23">
        <w:rPr>
          <w:rFonts w:ascii="Book Antiqua" w:eastAsia="Times New Roman" w:hAnsi="Book Antiqua" w:cs="Times New Roman"/>
          <w:b/>
          <w:bCs/>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Pr="00F71D23">
        <w:rPr>
          <w:rFonts w:ascii="Book Antiqua" w:eastAsia="Times New Roman" w:hAnsi="Book Antiqua" w:cs="Times New Roman"/>
          <w:b/>
          <w:sz w:val="16"/>
          <w:szCs w:val="16"/>
          <w:lang w:eastAsia="pt-BR"/>
        </w:rPr>
        <w:t> </w:t>
      </w:r>
      <w:r w:rsidR="00DD76BB" w:rsidRPr="00F71D23">
        <w:rPr>
          <w:rFonts w:ascii="Book Antiqua" w:eastAsia="Times New Roman" w:hAnsi="Book Antiqua" w:cs="Times New Roman"/>
          <w:b/>
          <w:color w:val="FF0000"/>
          <w:sz w:val="16"/>
          <w:szCs w:val="16"/>
          <w:u w:val="single"/>
          <w:lang w:eastAsia="pt-BR"/>
        </w:rPr>
        <w:t>(TJMG-2018)</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1A17D0" w14:paraId="3075E7E6" w14:textId="77777777" w:rsidTr="0083259E">
        <w:tc>
          <w:tcPr>
            <w:tcW w:w="8494" w:type="dxa"/>
            <w:shd w:val="clear" w:color="auto" w:fill="CCFFFF"/>
          </w:tcPr>
          <w:p w14:paraId="0FB867E1" w14:textId="002CB2EB" w:rsidR="001A17D0" w:rsidRPr="00A40BE9" w:rsidRDefault="001A17D0" w:rsidP="001A17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17D0">
              <w:rPr>
                <w:rFonts w:ascii="Book Antiqua" w:eastAsia="Times New Roman" w:hAnsi="Book Antiqua" w:cs="Times New Roman"/>
                <w:sz w:val="19"/>
                <w:szCs w:val="19"/>
                <w:lang w:eastAsia="pt-BR"/>
              </w:rPr>
              <w:t>Em relação à Lei Antitruste e às infrações contra a ordem econômica nela previstas, julgue o item subsequente</w:t>
            </w:r>
            <w:r>
              <w:rPr>
                <w:rFonts w:ascii="Book Antiqua" w:eastAsia="Times New Roman" w:hAnsi="Book Antiqua" w:cs="Times New Roman"/>
                <w:sz w:val="19"/>
                <w:szCs w:val="19"/>
                <w:lang w:eastAsia="pt-BR"/>
              </w:rPr>
              <w:t>: E</w:t>
            </w:r>
            <w:r w:rsidRPr="001A17D0">
              <w:rPr>
                <w:rFonts w:ascii="Book Antiqua" w:eastAsia="Times New Roman" w:hAnsi="Book Antiqua" w:cs="Times New Roman"/>
                <w:sz w:val="19"/>
                <w:szCs w:val="19"/>
                <w:lang w:eastAsia="pt-BR"/>
              </w:rPr>
              <w:t>mpresa que arbitrariamente aumentar seus lucros, mesmo que não tenha concorrente no mercado, praticará infração contra a ordem econômica</w:t>
            </w:r>
            <w:r w:rsidRPr="00A40BE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III, Lei do CADE.</w:t>
            </w:r>
          </w:p>
        </w:tc>
      </w:tr>
    </w:tbl>
    <w:p w14:paraId="5942640A" w14:textId="00263A3C"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06B3C">
        <w:rPr>
          <w:rFonts w:ascii="Book Antiqua" w:eastAsia="Times New Roman" w:hAnsi="Book Antiqua" w:cs="Times New Roman"/>
          <w:b/>
          <w:sz w:val="19"/>
          <w:szCs w:val="19"/>
          <w:lang w:eastAsia="pt-BR"/>
        </w:rPr>
        <w:t xml:space="preserve">IV - </w:t>
      </w:r>
      <w:r w:rsidRPr="0067181C">
        <w:rPr>
          <w:rFonts w:ascii="Book Antiqua" w:eastAsia="Times New Roman" w:hAnsi="Book Antiqua" w:cs="Times New Roman"/>
          <w:b/>
          <w:caps/>
          <w:sz w:val="19"/>
          <w:szCs w:val="19"/>
          <w:highlight w:val="green"/>
          <w:lang w:eastAsia="pt-BR"/>
        </w:rPr>
        <w:t>exercer</w:t>
      </w:r>
      <w:r w:rsidRPr="00A06B3C">
        <w:rPr>
          <w:rFonts w:ascii="Book Antiqua" w:eastAsia="Times New Roman" w:hAnsi="Book Antiqua" w:cs="Times New Roman"/>
          <w:b/>
          <w:sz w:val="19"/>
          <w:szCs w:val="19"/>
          <w:lang w:eastAsia="pt-BR"/>
        </w:rPr>
        <w:t xml:space="preserve"> </w:t>
      </w:r>
      <w:r w:rsidRPr="0067181C">
        <w:rPr>
          <w:rFonts w:ascii="Book Antiqua" w:eastAsia="Times New Roman" w:hAnsi="Book Antiqua" w:cs="Times New Roman"/>
          <w:b/>
          <w:sz w:val="19"/>
          <w:szCs w:val="19"/>
          <w:highlight w:val="cyan"/>
          <w:lang w:eastAsia="pt-BR"/>
        </w:rPr>
        <w:t>de forma abusiva</w:t>
      </w:r>
      <w:r w:rsidRPr="00A06B3C">
        <w:rPr>
          <w:rFonts w:ascii="Book Antiqua" w:eastAsia="Times New Roman" w:hAnsi="Book Antiqua" w:cs="Times New Roman"/>
          <w:b/>
          <w:sz w:val="19"/>
          <w:szCs w:val="19"/>
          <w:lang w:eastAsia="pt-BR"/>
        </w:rPr>
        <w:t xml:space="preserve"> </w:t>
      </w:r>
      <w:r w:rsidRPr="0067181C">
        <w:rPr>
          <w:rFonts w:ascii="Book Antiqua" w:eastAsia="Times New Roman" w:hAnsi="Book Antiqua" w:cs="Times New Roman"/>
          <w:b/>
          <w:sz w:val="19"/>
          <w:szCs w:val="19"/>
          <w:highlight w:val="yellow"/>
          <w:lang w:eastAsia="pt-BR"/>
        </w:rPr>
        <w:t>posição dominante</w:t>
      </w:r>
      <w:r w:rsidRPr="00F71D23">
        <w:rPr>
          <w:rFonts w:ascii="Book Antiqua" w:eastAsia="Times New Roman" w:hAnsi="Book Antiqua" w:cs="Times New Roman"/>
          <w:b/>
          <w:sz w:val="16"/>
          <w:szCs w:val="16"/>
          <w:lang w:eastAsia="pt-BR"/>
        </w:rPr>
        <w:t>.</w:t>
      </w:r>
      <w:r w:rsidR="0067181C" w:rsidRPr="00F71D23">
        <w:rPr>
          <w:rFonts w:ascii="Book Antiqua" w:eastAsia="Times New Roman" w:hAnsi="Book Antiqua" w:cs="Times New Roman"/>
          <w:b/>
          <w:sz w:val="16"/>
          <w:szCs w:val="16"/>
          <w:lang w:eastAsia="pt-BR"/>
        </w:rPr>
        <w:t xml:space="preserve"> </w:t>
      </w:r>
      <w:r w:rsidR="003560AA" w:rsidRPr="00F71D23">
        <w:rPr>
          <w:rFonts w:ascii="Book Antiqua" w:hAnsi="Book Antiqua"/>
          <w:b/>
          <w:color w:val="FF0000"/>
          <w:sz w:val="16"/>
          <w:szCs w:val="16"/>
          <w:u w:val="single"/>
        </w:rPr>
        <w:t>(TRF2-2013)</w:t>
      </w:r>
      <w:r w:rsidR="00C154B7" w:rsidRPr="00F71D23">
        <w:rPr>
          <w:rFonts w:ascii="Book Antiqua" w:eastAsia="Times New Roman" w:hAnsi="Book Antiqua" w:cs="Times New Roman"/>
          <w:b/>
          <w:bCs/>
          <w:color w:val="FF0000"/>
          <w:sz w:val="16"/>
          <w:szCs w:val="16"/>
          <w:lang w:eastAsia="pt-BR"/>
        </w:rPr>
        <w:t xml:space="preserve"> </w:t>
      </w:r>
      <w:r w:rsidR="00C154B7" w:rsidRPr="00F71D23">
        <w:rPr>
          <w:rFonts w:ascii="Book Antiqua" w:hAnsi="Book Antiqua" w:cs="Arial"/>
          <w:b/>
          <w:color w:val="FF0000"/>
          <w:sz w:val="16"/>
          <w:szCs w:val="16"/>
          <w:u w:val="single"/>
        </w:rPr>
        <w:t>(TRF5-2013)</w:t>
      </w:r>
      <w:r w:rsidR="00246EA0" w:rsidRPr="00F71D23">
        <w:rPr>
          <w:rFonts w:ascii="Book Antiqua" w:hAnsi="Book Antiqua" w:cs="Arial"/>
          <w:b/>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(PFN-2015)</w:t>
      </w:r>
      <w:r w:rsidR="00862347" w:rsidRPr="00F71D23">
        <w:rPr>
          <w:rFonts w:ascii="Book Antiqua" w:eastAsia="Times New Roman" w:hAnsi="Book Antiqua" w:cs="Times New Roman"/>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(TRF3-2011/2018)</w:t>
      </w:r>
      <w:r w:rsidR="00F55C47" w:rsidRPr="00F71D23">
        <w:rPr>
          <w:rFonts w:ascii="Book Antiqua" w:eastAsia="Times New Roman" w:hAnsi="Book Antiqua" w:cs="Times New Roman"/>
          <w:b/>
          <w:bCs/>
          <w:color w:val="FF0000"/>
          <w:sz w:val="16"/>
          <w:szCs w:val="16"/>
          <w:lang w:eastAsia="pt-BR"/>
        </w:rPr>
        <w:t xml:space="preserve"> </w:t>
      </w:r>
      <w:r w:rsidR="00F55C47" w:rsidRPr="00F71D23">
        <w:rPr>
          <w:rFonts w:ascii="Book Antiqua" w:hAnsi="Book Antiqua"/>
          <w:b/>
          <w:color w:val="FF0000"/>
          <w:sz w:val="16"/>
          <w:szCs w:val="16"/>
          <w:u w:val="single"/>
        </w:rPr>
        <w:t>(TCERO-2019)</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p>
    <w:p w14:paraId="6304C2AD" w14:textId="6C22C3A4"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06B3C">
        <w:rPr>
          <w:rFonts w:ascii="Book Antiqua" w:eastAsia="Times New Roman" w:hAnsi="Book Antiqua" w:cs="Times New Roman"/>
          <w:b/>
          <w:sz w:val="19"/>
          <w:szCs w:val="19"/>
          <w:highlight w:val="magenta"/>
          <w:lang w:eastAsia="pt-BR"/>
        </w:rPr>
        <w:t>§ 1</w:t>
      </w:r>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 xml:space="preserve">A </w:t>
      </w:r>
      <w:r w:rsidRPr="00736BE5">
        <w:rPr>
          <w:rFonts w:ascii="Book Antiqua" w:eastAsia="Times New Roman" w:hAnsi="Book Antiqua" w:cs="Times New Roman"/>
          <w:b/>
          <w:caps/>
          <w:sz w:val="19"/>
          <w:szCs w:val="19"/>
          <w:shd w:val="clear" w:color="auto" w:fill="F7CAAC" w:themeFill="accent2" w:themeFillTint="66"/>
          <w:lang w:eastAsia="pt-BR"/>
        </w:rPr>
        <w:t>conquista de mercado resultante</w:t>
      </w:r>
      <w:r w:rsidRPr="00A06B3C">
        <w:rPr>
          <w:rFonts w:ascii="Book Antiqua" w:eastAsia="Times New Roman" w:hAnsi="Book Antiqua" w:cs="Times New Roman"/>
          <w:b/>
          <w:sz w:val="19"/>
          <w:szCs w:val="19"/>
          <w:lang w:eastAsia="pt-BR"/>
        </w:rPr>
        <w:t xml:space="preserve"> de processo natural fundado na maior eficiência de agente econômico em relação a seus competidores </w:t>
      </w:r>
      <w:r w:rsidRPr="00A06B3C">
        <w:rPr>
          <w:rFonts w:ascii="Book Antiqua" w:eastAsia="Times New Roman" w:hAnsi="Book Antiqua" w:cs="Times New Roman"/>
          <w:b/>
          <w:caps/>
          <w:sz w:val="19"/>
          <w:szCs w:val="19"/>
          <w:highlight w:val="green"/>
          <w:lang w:eastAsia="pt-BR"/>
        </w:rPr>
        <w:t>não caracteriza</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o ilícito</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previsto no inciso II do caput deste artigo</w:t>
      </w:r>
      <w:r w:rsidRPr="00F71D23">
        <w:rPr>
          <w:rFonts w:ascii="Book Antiqua" w:eastAsia="Times New Roman" w:hAnsi="Book Antiqua" w:cs="Times New Roman"/>
          <w:sz w:val="16"/>
          <w:szCs w:val="16"/>
          <w:lang w:eastAsia="pt-BR"/>
        </w:rPr>
        <w:t>.</w:t>
      </w:r>
      <w:r w:rsidR="0007226F" w:rsidRPr="00F71D23">
        <w:rPr>
          <w:rFonts w:ascii="Book Antiqua" w:eastAsia="Times New Roman" w:hAnsi="Book Antiqua" w:cs="Times New Roman"/>
          <w:sz w:val="16"/>
          <w:szCs w:val="16"/>
          <w:lang w:eastAsia="pt-BR"/>
        </w:rPr>
        <w:t xml:space="preserve"> </w:t>
      </w:r>
      <w:r w:rsidR="00736BE5" w:rsidRPr="00F71D23">
        <w:rPr>
          <w:rFonts w:ascii="Book Antiqua" w:eastAsia="Times New Roman" w:hAnsi="Book Antiqua" w:cs="Times New Roman"/>
          <w:b/>
          <w:bCs/>
          <w:color w:val="FF0000"/>
          <w:sz w:val="16"/>
          <w:szCs w:val="16"/>
          <w:u w:val="single"/>
          <w:lang w:eastAsia="pt-BR"/>
        </w:rPr>
        <w:t>(TRF5-2011)</w:t>
      </w:r>
      <w:r w:rsidR="00C948F5" w:rsidRPr="00F71D23">
        <w:rPr>
          <w:rFonts w:ascii="Book Antiqua" w:eastAsia="Times New Roman" w:hAnsi="Book Antiqua" w:cs="Times New Roman"/>
          <w:sz w:val="16"/>
          <w:szCs w:val="16"/>
          <w:lang w:eastAsia="pt-BR"/>
        </w:rPr>
        <w:t xml:space="preserve"> </w:t>
      </w:r>
      <w:r w:rsidR="00C948F5" w:rsidRPr="00F71D23">
        <w:rPr>
          <w:rFonts w:ascii="Book Antiqua" w:eastAsia="Times New Roman" w:hAnsi="Book Antiqua" w:cs="Times New Roman"/>
          <w:b/>
          <w:color w:val="FF0000"/>
          <w:sz w:val="16"/>
          <w:szCs w:val="16"/>
          <w:u w:val="single"/>
          <w:lang w:eastAsia="pt-BR"/>
        </w:rPr>
        <w:t>(TJRJ-2012)</w:t>
      </w:r>
      <w:r w:rsidR="00DE12E0" w:rsidRPr="00F71D23">
        <w:rPr>
          <w:rFonts w:ascii="Book Antiqua" w:eastAsia="Times New Roman" w:hAnsi="Book Antiqua" w:cs="Times New Roman"/>
          <w:b/>
          <w:color w:val="FF0000"/>
          <w:sz w:val="16"/>
          <w:szCs w:val="16"/>
          <w:lang w:eastAsia="pt-BR"/>
        </w:rPr>
        <w:t xml:space="preserve"> </w:t>
      </w:r>
      <w:r w:rsidR="00DE12E0" w:rsidRPr="00F71D23">
        <w:rPr>
          <w:rFonts w:ascii="Book Antiqua" w:eastAsia="Times New Roman" w:hAnsi="Book Antiqua" w:cs="Times New Roman"/>
          <w:b/>
          <w:bCs/>
          <w:color w:val="FF0000"/>
          <w:sz w:val="16"/>
          <w:szCs w:val="16"/>
          <w:u w:val="single"/>
          <w:lang w:eastAsia="pt-BR"/>
        </w:rPr>
        <w:t>(TRF3-2013)</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1A4275" w:rsidRPr="00F71D23">
        <w:rPr>
          <w:rFonts w:ascii="Book Antiqua" w:eastAsia="Times New Roman" w:hAnsi="Book Antiqua" w:cs="Times New Roman"/>
          <w:b/>
          <w:bCs/>
          <w:color w:val="FF0000"/>
          <w:sz w:val="16"/>
          <w:szCs w:val="16"/>
          <w:u w:val="single"/>
          <w:lang w:eastAsia="pt-BR"/>
        </w:rPr>
        <w:t>(MPF-2011/2015)</w:t>
      </w:r>
      <w:r w:rsidR="00246EA0" w:rsidRPr="00F71D23">
        <w:rPr>
          <w:rFonts w:ascii="Book Antiqua" w:eastAsia="Times New Roman" w:hAnsi="Book Antiqua" w:cs="Times New Roman"/>
          <w:b/>
          <w:bCs/>
          <w:color w:val="FF0000"/>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bCs/>
          <w:color w:val="FF0000"/>
          <w:sz w:val="16"/>
          <w:szCs w:val="16"/>
          <w:u w:val="single"/>
          <w:lang w:eastAsia="pt-BR"/>
        </w:rPr>
        <w:t>(TJSP-2015)</w:t>
      </w:r>
      <w:r w:rsidR="00C0307B" w:rsidRPr="00F71D23">
        <w:rPr>
          <w:rFonts w:ascii="Book Antiqua" w:eastAsia="Times New Roman" w:hAnsi="Book Antiqua" w:cs="Times New Roman"/>
          <w:b/>
          <w:bCs/>
          <w:color w:val="FF0000"/>
          <w:sz w:val="16"/>
          <w:szCs w:val="16"/>
          <w:lang w:eastAsia="pt-BR"/>
        </w:rPr>
        <w:t xml:space="preserve"> </w:t>
      </w:r>
      <w:r w:rsidR="00C0307B" w:rsidRPr="00F71D23">
        <w:rPr>
          <w:rFonts w:ascii="Book Antiqua" w:hAnsi="Book Antiqua"/>
          <w:b/>
          <w:bCs/>
          <w:color w:val="FF0000"/>
          <w:sz w:val="16"/>
          <w:szCs w:val="16"/>
          <w:u w:val="single"/>
        </w:rPr>
        <w:t>(TRF1-2015)</w:t>
      </w:r>
      <w:r w:rsidR="00D65F5E" w:rsidRPr="00F71D23">
        <w:rPr>
          <w:rFonts w:ascii="Book Antiqua" w:hAnsi="Book Antiqua"/>
          <w:b/>
          <w:bCs/>
          <w:color w:val="FF0000"/>
          <w:sz w:val="16"/>
          <w:szCs w:val="16"/>
        </w:rPr>
        <w:t xml:space="preserve"> </w:t>
      </w:r>
      <w:r w:rsidR="00D65F5E" w:rsidRPr="00F71D23">
        <w:rPr>
          <w:rFonts w:ascii="Book Antiqua" w:hAnsi="Book Antiqua"/>
          <w:b/>
          <w:color w:val="FF0000"/>
          <w:sz w:val="16"/>
          <w:szCs w:val="16"/>
          <w:u w:val="single"/>
        </w:rPr>
        <w:t>(TCU-2015)</w:t>
      </w:r>
      <w:r w:rsidR="00D65F5E" w:rsidRPr="00F71D23">
        <w:rPr>
          <w:rFonts w:ascii="Book Antiqua" w:hAnsi="Book Antiqua"/>
          <w:b/>
          <w:bCs/>
          <w:color w:val="FF0000"/>
          <w:sz w:val="16"/>
          <w:szCs w:val="16"/>
        </w:rPr>
        <w:t xml:space="preserve"> </w:t>
      </w:r>
      <w:r w:rsidR="00D65F5E" w:rsidRPr="00F71D23">
        <w:rPr>
          <w:rFonts w:ascii="Book Antiqua" w:hAnsi="Book Antiqua"/>
          <w:b/>
          <w:color w:val="FF0000"/>
          <w:sz w:val="16"/>
          <w:szCs w:val="16"/>
          <w:u w:val="single"/>
        </w:rPr>
        <w:t>(PFN-2015)</w:t>
      </w:r>
      <w:r w:rsidR="00324F90" w:rsidRPr="00F71D23">
        <w:rPr>
          <w:rFonts w:ascii="Book Antiqua" w:hAnsi="Book Antiqua"/>
          <w:b/>
          <w:bCs/>
          <w:color w:val="FF0000"/>
          <w:sz w:val="16"/>
          <w:szCs w:val="16"/>
        </w:rPr>
        <w:t xml:space="preserve"> </w:t>
      </w:r>
      <w:r w:rsidR="00324F90" w:rsidRPr="00F71D23">
        <w:rPr>
          <w:rFonts w:ascii="Book Antiqua" w:hAnsi="Book Antiqua"/>
          <w:b/>
          <w:color w:val="FF0000"/>
          <w:sz w:val="16"/>
          <w:szCs w:val="16"/>
          <w:u w:val="single"/>
        </w:rPr>
        <w:t>(PGM-Curitiba/PR-2015)</w:t>
      </w:r>
      <w:r w:rsidRPr="00F71D23">
        <w:rPr>
          <w:rFonts w:ascii="Book Antiqua" w:eastAsia="Times New Roman" w:hAnsi="Book Antiqua" w:cs="Times New Roman"/>
          <w:sz w:val="16"/>
          <w:szCs w:val="16"/>
          <w:lang w:eastAsia="pt-BR"/>
        </w:rPr>
        <w:t> </w:t>
      </w:r>
      <w:r w:rsidR="003E65A8" w:rsidRPr="00F71D23">
        <w:rPr>
          <w:rFonts w:ascii="Book Antiqua" w:eastAsia="Times New Roman" w:hAnsi="Book Antiqua" w:cs="Times New Roman"/>
          <w:b/>
          <w:bCs/>
          <w:color w:val="FF0000"/>
          <w:sz w:val="16"/>
          <w:szCs w:val="16"/>
          <w:u w:val="single"/>
          <w:lang w:eastAsia="pt-BR"/>
        </w:rPr>
        <w:t>(TRF2-2017)</w:t>
      </w:r>
      <w:r w:rsidR="00887549" w:rsidRPr="00F71D23">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C14161" w:rsidRPr="00A06B3C" w14:paraId="3AB124F0" w14:textId="77777777" w:rsidTr="00C14161">
        <w:tc>
          <w:tcPr>
            <w:tcW w:w="8494" w:type="dxa"/>
            <w:shd w:val="clear" w:color="auto" w:fill="CCFFFF"/>
          </w:tcPr>
          <w:p w14:paraId="0906FBC3" w14:textId="740CEA4F" w:rsidR="00C14161" w:rsidRPr="00A06B3C" w:rsidRDefault="00C14161" w:rsidP="00C14161">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TJSP-2015-VUNESP</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Nos termos da Lei 12.529/11, não constitui por si só infração da ordem econômica os atos dos competidores que tenham por objeto ou possam produzir o seguinte efeito: dominar mercado relevante de bens ou serviços.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00DA7F18" w:rsidRPr="00A06B3C">
              <w:rPr>
                <w:rFonts w:ascii="Book Antiqua" w:eastAsia="Times New Roman" w:hAnsi="Book Antiqua" w:cs="Times New Roman"/>
                <w:b/>
                <w:i/>
                <w:sz w:val="19"/>
                <w:szCs w:val="19"/>
                <w:lang w:eastAsia="pt-BR"/>
              </w:rPr>
              <w:t xml:space="preserve">, </w:t>
            </w:r>
            <w:r w:rsidR="00DA7F18" w:rsidRPr="00A06B3C">
              <w:rPr>
                <w:rFonts w:ascii="Book Antiqua" w:eastAsia="Times New Roman" w:hAnsi="Book Antiqua" w:cs="Times New Roman"/>
                <w:b/>
                <w:iCs/>
                <w:sz w:val="19"/>
                <w:szCs w:val="19"/>
                <w:lang w:eastAsia="pt-BR"/>
              </w:rPr>
              <w:t>II</w:t>
            </w:r>
            <w:r w:rsidRPr="00A06B3C">
              <w:rPr>
                <w:rFonts w:ascii="Book Antiqua" w:eastAsia="Times New Roman" w:hAnsi="Book Antiqua" w:cs="Times New Roman"/>
                <w:b/>
                <w:sz w:val="19"/>
                <w:szCs w:val="19"/>
                <w:lang w:eastAsia="pt-BR"/>
              </w:rPr>
              <w:t xml:space="preserve"> e §1º da Lei.</w:t>
            </w:r>
          </w:p>
          <w:p w14:paraId="48AD4808" w14:textId="39153DF7" w:rsidR="00DA7F18" w:rsidRPr="00A06B3C" w:rsidRDefault="00DA7F18" w:rsidP="00C14161">
            <w:pPr>
              <w:spacing w:before="100" w:beforeAutospacing="1" w:after="100" w:afterAutospacing="1"/>
              <w:jc w:val="both"/>
              <w:rPr>
                <w:rFonts w:ascii="Book Antiqua" w:eastAsia="Times New Roman" w:hAnsi="Book Antiqua" w:cs="Times New Roman"/>
                <w:bCs/>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Cartórios/TJDFT-2014-CESPE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Cs/>
                <w:sz w:val="19"/>
                <w:szCs w:val="19"/>
                <w:lang w:eastAsia="pt-BR"/>
              </w:rPr>
              <w:t xml:space="preserve">: Acerca de contratos empresariais, concentração empresarial e títulos emitidos pelos empresários, assinale a opção correta: Os atos destinados à dominação de um mercado relevante de bens ou serviços constituem infração à ordem econômica, exceto nos casos em que a predominância do agente econômico no mercado resultar de sua maior eficiência em relação à concorrência.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iCs/>
                <w:sz w:val="19"/>
                <w:szCs w:val="19"/>
                <w:lang w:eastAsia="pt-BR"/>
              </w:rPr>
              <w:t>, II</w:t>
            </w:r>
            <w:r w:rsidRPr="00A06B3C">
              <w:rPr>
                <w:rFonts w:ascii="Book Antiqua" w:eastAsia="Times New Roman" w:hAnsi="Book Antiqua" w:cs="Times New Roman"/>
                <w:b/>
                <w:sz w:val="19"/>
                <w:szCs w:val="19"/>
                <w:lang w:eastAsia="pt-BR"/>
              </w:rPr>
              <w:t xml:space="preserve"> e §1º da Lei.</w:t>
            </w:r>
          </w:p>
        </w:tc>
      </w:tr>
    </w:tbl>
    <w:p w14:paraId="38E2D059" w14:textId="26555FAE" w:rsidR="005A2442" w:rsidRPr="00DA1845" w:rsidRDefault="005A2442" w:rsidP="005A2442">
      <w:pPr>
        <w:spacing w:before="100" w:beforeAutospacing="1" w:after="100" w:afterAutospacing="1" w:line="240" w:lineRule="auto"/>
        <w:ind w:firstLine="567"/>
        <w:jc w:val="both"/>
        <w:rPr>
          <w:rFonts w:ascii="Book Antiqua" w:hAnsi="Book Antiqua"/>
          <w:b/>
          <w:color w:val="FF0000"/>
          <w:sz w:val="16"/>
          <w:szCs w:val="16"/>
        </w:rPr>
      </w:pPr>
      <w:r w:rsidRPr="00736BE5">
        <w:rPr>
          <w:rFonts w:ascii="Book Antiqua" w:eastAsia="Times New Roman" w:hAnsi="Book Antiqua" w:cs="Times New Roman"/>
          <w:b/>
          <w:bCs/>
          <w:sz w:val="19"/>
          <w:szCs w:val="19"/>
          <w:highlight w:val="magenta"/>
          <w:lang w:eastAsia="pt-BR"/>
        </w:rPr>
        <w:t>§ 2</w:t>
      </w:r>
      <w:r w:rsidRPr="00736BE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736BE5">
        <w:rPr>
          <w:rFonts w:ascii="Book Antiqua" w:eastAsia="Times New Roman" w:hAnsi="Book Antiqua" w:cs="Times New Roman"/>
          <w:b/>
          <w:bCs/>
          <w:caps/>
          <w:sz w:val="19"/>
          <w:szCs w:val="19"/>
          <w:highlight w:val="green"/>
          <w:lang w:eastAsia="pt-BR"/>
        </w:rPr>
        <w:t>Presume-se</w:t>
      </w:r>
      <w:r w:rsidRPr="00736BE5">
        <w:rPr>
          <w:rFonts w:ascii="Book Antiqua" w:eastAsia="Times New Roman" w:hAnsi="Book Antiqua" w:cs="Times New Roman"/>
          <w:b/>
          <w:bCs/>
          <w:caps/>
          <w:sz w:val="19"/>
          <w:szCs w:val="19"/>
          <w:lang w:eastAsia="pt-BR"/>
        </w:rPr>
        <w:t xml:space="preserve"> </w:t>
      </w:r>
      <w:r w:rsidRPr="00736BE5">
        <w:rPr>
          <w:rFonts w:ascii="Book Antiqua" w:eastAsia="Times New Roman" w:hAnsi="Book Antiqua" w:cs="Times New Roman"/>
          <w:b/>
          <w:bCs/>
          <w:caps/>
          <w:sz w:val="19"/>
          <w:szCs w:val="19"/>
          <w:shd w:val="clear" w:color="auto" w:fill="F7CAAC" w:themeFill="accent2" w:themeFillTint="66"/>
          <w:lang w:eastAsia="pt-BR"/>
        </w:rPr>
        <w:t>posição dominante</w:t>
      </w:r>
      <w:r w:rsidRPr="00A06B3C">
        <w:rPr>
          <w:rFonts w:ascii="Book Antiqua" w:eastAsia="Times New Roman" w:hAnsi="Book Antiqua" w:cs="Times New Roman"/>
          <w:sz w:val="19"/>
          <w:szCs w:val="19"/>
          <w:lang w:eastAsia="pt-BR"/>
        </w:rPr>
        <w:t xml:space="preserve"> </w:t>
      </w:r>
      <w:r w:rsidRPr="00C25583">
        <w:rPr>
          <w:rFonts w:ascii="Book Antiqua" w:eastAsia="Times New Roman" w:hAnsi="Book Antiqua" w:cs="Times New Roman"/>
          <w:b/>
          <w:bCs/>
          <w:sz w:val="19"/>
          <w:szCs w:val="19"/>
          <w:lang w:eastAsia="pt-BR"/>
        </w:rPr>
        <w:t xml:space="preserve">sempre que uma empresa ou grupo de empresas for capaz de alterar unilateral ou coordenadamente as condições de mercado ou quando controlar </w:t>
      </w:r>
      <w:r w:rsidRPr="00F55C47">
        <w:rPr>
          <w:rFonts w:ascii="Book Antiqua" w:eastAsia="Times New Roman" w:hAnsi="Book Antiqua" w:cs="Times New Roman"/>
          <w:b/>
          <w:bCs/>
          <w:sz w:val="19"/>
          <w:szCs w:val="19"/>
          <w:highlight w:val="cyan"/>
          <w:lang w:eastAsia="pt-BR"/>
        </w:rPr>
        <w:t>20% (vinte por cento)</w:t>
      </w:r>
      <w:r w:rsidRPr="00C25583">
        <w:rPr>
          <w:rFonts w:ascii="Book Antiqua" w:eastAsia="Times New Roman" w:hAnsi="Book Antiqua" w:cs="Times New Roman"/>
          <w:b/>
          <w:bCs/>
          <w:sz w:val="19"/>
          <w:szCs w:val="19"/>
          <w:lang w:eastAsia="pt-BR"/>
        </w:rPr>
        <w:t xml:space="preserve"> ou </w:t>
      </w:r>
      <w:r w:rsidRPr="00F55C47">
        <w:rPr>
          <w:rFonts w:ascii="Book Antiqua" w:eastAsia="Times New Roman" w:hAnsi="Book Antiqua" w:cs="Times New Roman"/>
          <w:b/>
          <w:bCs/>
          <w:sz w:val="19"/>
          <w:szCs w:val="19"/>
          <w:highlight w:val="cyan"/>
          <w:lang w:eastAsia="pt-BR"/>
        </w:rPr>
        <w:t>mais</w:t>
      </w:r>
      <w:r w:rsidRPr="00C25583">
        <w:rPr>
          <w:rFonts w:ascii="Book Antiqua" w:eastAsia="Times New Roman" w:hAnsi="Book Antiqua" w:cs="Times New Roman"/>
          <w:b/>
          <w:bCs/>
          <w:sz w:val="19"/>
          <w:szCs w:val="19"/>
          <w:lang w:eastAsia="pt-BR"/>
        </w:rPr>
        <w:t xml:space="preserve"> do mercado relevante, podendo este percentual ser alterado pelo Cade para setores específicos da economia</w:t>
      </w:r>
      <w:r w:rsidRPr="00F71D23">
        <w:rPr>
          <w:rFonts w:ascii="Book Antiqua" w:eastAsia="Times New Roman" w:hAnsi="Book Antiqua" w:cs="Times New Roman"/>
          <w:b/>
          <w:bCs/>
          <w:sz w:val="16"/>
          <w:szCs w:val="16"/>
          <w:lang w:eastAsia="pt-BR"/>
        </w:rPr>
        <w:t>.</w:t>
      </w:r>
      <w:r w:rsidR="00F23925" w:rsidRPr="00F71D23">
        <w:rPr>
          <w:rFonts w:ascii="Book Antiqua" w:eastAsia="Times New Roman" w:hAnsi="Book Antiqua" w:cs="Times New Roman"/>
          <w:b/>
          <w:bCs/>
          <w:sz w:val="16"/>
          <w:szCs w:val="16"/>
          <w:lang w:eastAsia="pt-BR"/>
        </w:rPr>
        <w:t xml:space="preserve"> </w:t>
      </w:r>
      <w:r w:rsidR="00F23925" w:rsidRPr="00F71D23">
        <w:rPr>
          <w:rFonts w:ascii="Book Antiqua" w:hAnsi="Book Antiqua"/>
          <w:b/>
          <w:bCs/>
          <w:color w:val="FF0000"/>
          <w:sz w:val="16"/>
          <w:szCs w:val="16"/>
          <w:u w:val="single"/>
        </w:rPr>
        <w:t>(TRF2-2011)</w:t>
      </w:r>
      <w:r w:rsidRPr="00F71D23">
        <w:rPr>
          <w:rFonts w:ascii="Book Antiqua" w:eastAsia="Times New Roman" w:hAnsi="Book Antiqua" w:cs="Times New Roman"/>
          <w:b/>
          <w:bCs/>
          <w:sz w:val="16"/>
          <w:szCs w:val="16"/>
          <w:lang w:eastAsia="pt-BR"/>
        </w:rPr>
        <w:t xml:space="preserve"> </w:t>
      </w:r>
      <w:r w:rsidR="00736BE5" w:rsidRPr="00F71D23">
        <w:rPr>
          <w:rFonts w:ascii="Book Antiqua" w:eastAsia="Times New Roman" w:hAnsi="Book Antiqua" w:cs="Times New Roman"/>
          <w:b/>
          <w:bCs/>
          <w:color w:val="FF0000"/>
          <w:sz w:val="16"/>
          <w:szCs w:val="16"/>
          <w:u w:val="single"/>
          <w:lang w:eastAsia="pt-BR"/>
        </w:rPr>
        <w:t>(TRF5-2011)</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r w:rsidR="00F55C47" w:rsidRPr="00F71D23">
        <w:rPr>
          <w:rFonts w:ascii="Book Antiqua" w:hAnsi="Book Antiqua"/>
          <w:b/>
          <w:color w:val="FF0000"/>
          <w:sz w:val="16"/>
          <w:szCs w:val="16"/>
        </w:rPr>
        <w:t xml:space="preserve"> </w:t>
      </w:r>
      <w:r w:rsidR="00F55C47" w:rsidRPr="00F71D23">
        <w:rPr>
          <w:rFonts w:ascii="Book Antiqua" w:hAnsi="Book Antiqua"/>
          <w:b/>
          <w:color w:val="FF0000"/>
          <w:sz w:val="16"/>
          <w:szCs w:val="16"/>
          <w:u w:val="single"/>
        </w:rPr>
        <w:t>(TCERO-2019)</w:t>
      </w:r>
      <w:r w:rsidR="00DA1845">
        <w:rPr>
          <w:rFonts w:ascii="Book Antiqua" w:hAnsi="Book Antiqua"/>
          <w:b/>
          <w:color w:val="FF0000"/>
          <w:sz w:val="16"/>
          <w:szCs w:val="16"/>
        </w:rPr>
        <w:t xml:space="preserve"> </w:t>
      </w:r>
      <w:r w:rsid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F55C47" w:rsidRPr="00A06B3C" w14:paraId="07DEC45C" w14:textId="77777777" w:rsidTr="00473885">
        <w:tc>
          <w:tcPr>
            <w:tcW w:w="8494" w:type="dxa"/>
            <w:shd w:val="clear" w:color="auto" w:fill="CCFFFF"/>
          </w:tcPr>
          <w:p w14:paraId="699EB04F" w14:textId="58EC0941" w:rsidR="00F55C47" w:rsidRPr="00A06B3C" w:rsidRDefault="00F55C47" w:rsidP="00473885">
            <w:pPr>
              <w:spacing w:before="100" w:beforeAutospacing="1" w:after="100" w:afterAutospacing="1"/>
              <w:jc w:val="both"/>
              <w:rPr>
                <w:rFonts w:ascii="Book Antiqua" w:eastAsia="Times New Roman" w:hAnsi="Book Antiqua" w:cs="Times New Roman"/>
                <w:bCs/>
                <w:sz w:val="19"/>
                <w:szCs w:val="19"/>
                <w:lang w:eastAsia="pt-BR"/>
              </w:rPr>
            </w:pPr>
            <w:r w:rsidRPr="00A06B3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TCERO-2019</w:t>
            </w:r>
            <w:r w:rsidRPr="00A06B3C">
              <w:rPr>
                <w:rFonts w:ascii="Book Antiqua" w:eastAsia="Times New Roman" w:hAnsi="Book Antiqua" w:cs="Times New Roman"/>
                <w:b/>
                <w:sz w:val="19"/>
                <w:szCs w:val="19"/>
                <w:highlight w:val="yellow"/>
                <w:lang w:eastAsia="pt-BR"/>
              </w:rPr>
              <w:t>-CESPE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Cs/>
                <w:sz w:val="19"/>
                <w:szCs w:val="19"/>
                <w:lang w:eastAsia="pt-BR"/>
              </w:rPr>
              <w:t xml:space="preserve">: </w:t>
            </w:r>
            <w:r w:rsidRPr="00F55C47">
              <w:rPr>
                <w:rFonts w:ascii="Book Antiqua" w:eastAsia="Times New Roman" w:hAnsi="Book Antiqua" w:cs="Times New Roman"/>
                <w:bCs/>
                <w:sz w:val="19"/>
                <w:szCs w:val="19"/>
                <w:lang w:eastAsia="pt-BR"/>
              </w:rPr>
              <w:t>Constitui infração da ordem econômica o exercício de forma abusiva de posição dominante, que se presume sempre quando uma empresa ou um grupo de empresas</w:t>
            </w:r>
            <w:r>
              <w:rPr>
                <w:rFonts w:ascii="Book Antiqua" w:eastAsia="Times New Roman" w:hAnsi="Book Antiqua" w:cs="Times New Roman"/>
                <w:bCs/>
                <w:sz w:val="19"/>
                <w:szCs w:val="19"/>
                <w:lang w:eastAsia="pt-BR"/>
              </w:rPr>
              <w:t xml:space="preserve"> </w:t>
            </w:r>
            <w:r w:rsidRPr="00F55C47">
              <w:rPr>
                <w:rFonts w:ascii="Book Antiqua" w:eastAsia="Times New Roman" w:hAnsi="Book Antiqua" w:cs="Times New Roman"/>
                <w:bCs/>
                <w:sz w:val="19"/>
                <w:szCs w:val="19"/>
                <w:lang w:eastAsia="pt-BR"/>
              </w:rPr>
              <w:t>controlar 20% ou mais de um mercado relevante, podendo esse percentual ser alterado pelo Conselho Administrativo de Defesa Econômica para setores específicos da economia.</w:t>
            </w:r>
            <w:r w:rsidRPr="00A06B3C">
              <w:rPr>
                <w:rFonts w:ascii="Book Antiqua" w:eastAsia="Times New Roman" w:hAnsi="Book Antiqua" w:cs="Times New Roman"/>
                <w:bCs/>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iCs/>
                <w:sz w:val="19"/>
                <w:szCs w:val="19"/>
                <w:lang w:eastAsia="pt-BR"/>
              </w:rPr>
              <w:t>, I</w:t>
            </w:r>
            <w:r>
              <w:rPr>
                <w:rFonts w:ascii="Book Antiqua" w:eastAsia="Times New Roman" w:hAnsi="Book Antiqua" w:cs="Times New Roman"/>
                <w:b/>
                <w:iCs/>
                <w:sz w:val="19"/>
                <w:szCs w:val="19"/>
                <w:lang w:eastAsia="pt-BR"/>
              </w:rPr>
              <w:t>V</w:t>
            </w:r>
            <w:r w:rsidRPr="00A06B3C">
              <w:rPr>
                <w:rFonts w:ascii="Book Antiqua" w:eastAsia="Times New Roman" w:hAnsi="Book Antiqua" w:cs="Times New Roman"/>
                <w:b/>
                <w:sz w:val="19"/>
                <w:szCs w:val="19"/>
                <w:lang w:eastAsia="pt-BR"/>
              </w:rPr>
              <w:t xml:space="preserve"> e §1º da Lei.</w:t>
            </w:r>
          </w:p>
        </w:tc>
      </w:tr>
    </w:tbl>
    <w:p w14:paraId="705FB2E8" w14:textId="778B1BE4" w:rsidR="005A2442" w:rsidRPr="004C1D7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sz w:val="19"/>
          <w:szCs w:val="19"/>
          <w:highlight w:val="magenta"/>
          <w:lang w:eastAsia="pt-BR"/>
        </w:rPr>
        <w:t>§ 3</w:t>
      </w:r>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178E1">
        <w:rPr>
          <w:rFonts w:ascii="Book Antiqua" w:eastAsia="Times New Roman" w:hAnsi="Book Antiqua" w:cs="Times New Roman"/>
          <w:b/>
          <w:bCs/>
          <w:sz w:val="19"/>
          <w:szCs w:val="19"/>
          <w:lang w:eastAsia="pt-BR"/>
        </w:rPr>
        <w:t xml:space="preserve">As seguintes condutas, </w:t>
      </w:r>
      <w:r w:rsidRPr="002178E1">
        <w:rPr>
          <w:rFonts w:ascii="Book Antiqua" w:eastAsia="Times New Roman" w:hAnsi="Book Antiqua" w:cs="Times New Roman"/>
          <w:b/>
          <w:bCs/>
          <w:sz w:val="19"/>
          <w:szCs w:val="19"/>
          <w:highlight w:val="cyan"/>
          <w:lang w:eastAsia="pt-BR"/>
        </w:rPr>
        <w:t>além de outras</w:t>
      </w:r>
      <w:r w:rsidRPr="002178E1">
        <w:rPr>
          <w:rFonts w:ascii="Book Antiqua" w:eastAsia="Times New Roman" w:hAnsi="Book Antiqua" w:cs="Times New Roman"/>
          <w:b/>
          <w:bCs/>
          <w:sz w:val="19"/>
          <w:szCs w:val="19"/>
          <w:lang w:eastAsia="pt-BR"/>
        </w:rPr>
        <w:t>, na medida em que configurem hipótese prevista no caput deste artigo e seus incisos, caracterizam infração da ordem econômica</w:t>
      </w:r>
      <w:r w:rsidRPr="00A06B3C">
        <w:rPr>
          <w:rFonts w:ascii="Book Antiqua" w:eastAsia="Times New Roman" w:hAnsi="Book Antiqua" w:cs="Times New Roman"/>
          <w:sz w:val="19"/>
          <w:szCs w:val="19"/>
          <w:lang w:eastAsia="pt-BR"/>
        </w:rPr>
        <w:t>:</w:t>
      </w:r>
      <w:r w:rsidR="00F52CE4">
        <w:rPr>
          <w:rFonts w:ascii="Book Antiqua" w:eastAsia="Times New Roman" w:hAnsi="Book Antiqua" w:cs="Times New Roman"/>
          <w:sz w:val="19"/>
          <w:szCs w:val="19"/>
          <w:lang w:eastAsia="pt-BR"/>
        </w:rPr>
        <w:t xml:space="preserve"> </w:t>
      </w:r>
      <w:r w:rsidR="00F52CE4" w:rsidRPr="00F52CE4">
        <w:rPr>
          <w:rFonts w:ascii="Book Antiqua" w:eastAsia="Times New Roman" w:hAnsi="Book Antiqua" w:cs="Times New Roman"/>
          <w:b/>
          <w:bCs/>
          <w:i/>
          <w:iCs/>
          <w:color w:val="FF0000"/>
          <w:sz w:val="19"/>
          <w:szCs w:val="19"/>
          <w:lang w:eastAsia="pt-BR"/>
        </w:rPr>
        <w:t>[obs.: Rol exemplificativo]</w:t>
      </w:r>
      <w:r w:rsidR="00F52CE4">
        <w:rPr>
          <w:rFonts w:ascii="Book Antiqua" w:eastAsia="Times New Roman" w:hAnsi="Book Antiqua" w:cs="Times New Roman"/>
          <w:sz w:val="19"/>
          <w:szCs w:val="19"/>
          <w:lang w:eastAsia="pt-BR"/>
        </w:rPr>
        <w:t xml:space="preserve"> </w:t>
      </w:r>
      <w:r w:rsidR="00F52CE4" w:rsidRPr="00F71D23">
        <w:rPr>
          <w:rFonts w:ascii="Book Antiqua" w:hAnsi="Book Antiqua" w:cs="Arial"/>
          <w:b/>
          <w:bCs/>
          <w:color w:val="FF0000"/>
          <w:sz w:val="16"/>
          <w:szCs w:val="16"/>
          <w:u w:val="single"/>
        </w:rPr>
        <w:t>(TRF4-2012)</w:t>
      </w:r>
      <w:r w:rsidR="006959AA" w:rsidRPr="00F71D23">
        <w:rPr>
          <w:rFonts w:ascii="Book Antiqua" w:hAnsi="Book Antiqua" w:cs="Arial"/>
          <w:b/>
          <w:bCs/>
          <w:color w:val="FF0000"/>
          <w:sz w:val="16"/>
          <w:szCs w:val="16"/>
        </w:rPr>
        <w:t xml:space="preserve"> </w:t>
      </w:r>
      <w:r w:rsidR="008261CC" w:rsidRPr="00F71D23">
        <w:rPr>
          <w:rFonts w:ascii="Book Antiqua" w:hAnsi="Book Antiqua"/>
          <w:b/>
          <w:bCs/>
          <w:color w:val="FF0000"/>
          <w:sz w:val="16"/>
          <w:szCs w:val="16"/>
          <w:u w:val="single"/>
        </w:rPr>
        <w:t>(TRF2-2014)</w:t>
      </w:r>
      <w:r w:rsidR="00C25583" w:rsidRPr="00F71D23">
        <w:rPr>
          <w:rFonts w:ascii="Book Antiqua" w:hAnsi="Book Antiqua"/>
          <w:b/>
          <w:bCs/>
          <w:color w:val="FF0000"/>
          <w:sz w:val="16"/>
          <w:szCs w:val="16"/>
        </w:rPr>
        <w:t xml:space="preserve"> </w:t>
      </w:r>
      <w:r w:rsidR="00C25583" w:rsidRPr="00F71D23">
        <w:rPr>
          <w:rFonts w:ascii="Book Antiqua" w:hAnsi="Book Antiqua"/>
          <w:b/>
          <w:color w:val="FF0000"/>
          <w:sz w:val="16"/>
          <w:szCs w:val="16"/>
          <w:u w:val="single"/>
        </w:rPr>
        <w:t>(PGEPI-2014)</w:t>
      </w:r>
      <w:r w:rsidR="00C0307B" w:rsidRPr="00F71D23">
        <w:rPr>
          <w:rFonts w:ascii="Book Antiqua" w:hAnsi="Book Antiqua"/>
          <w:b/>
          <w:bCs/>
          <w:color w:val="FF0000"/>
          <w:sz w:val="16"/>
          <w:szCs w:val="16"/>
        </w:rPr>
        <w:t xml:space="preserve"> </w:t>
      </w:r>
      <w:r w:rsidR="00C0307B" w:rsidRPr="00F71D23">
        <w:rPr>
          <w:rFonts w:ascii="Book Antiqua" w:hAnsi="Book Antiqua"/>
          <w:b/>
          <w:bCs/>
          <w:color w:val="FF0000"/>
          <w:sz w:val="16"/>
          <w:szCs w:val="16"/>
          <w:u w:val="single"/>
        </w:rPr>
        <w:t>(TRF1-2013/2015)</w:t>
      </w:r>
      <w:r w:rsidR="00B80D88" w:rsidRPr="00F71D23">
        <w:rPr>
          <w:rFonts w:ascii="Book Antiqua" w:hAnsi="Book Antiqua"/>
          <w:b/>
          <w:bCs/>
          <w:color w:val="FF0000"/>
          <w:sz w:val="16"/>
          <w:szCs w:val="16"/>
        </w:rPr>
        <w:t xml:space="preserve"> </w:t>
      </w:r>
      <w:r w:rsidR="00B80D88" w:rsidRPr="00F71D23">
        <w:rPr>
          <w:rFonts w:ascii="Book Antiqua" w:hAnsi="Book Antiqua" w:cs="Arial"/>
          <w:b/>
          <w:color w:val="FF0000"/>
          <w:sz w:val="16"/>
          <w:szCs w:val="16"/>
          <w:u w:val="single"/>
        </w:rPr>
        <w:t>(TRF5-2013/2015)</w:t>
      </w:r>
      <w:r w:rsidR="00246EA0" w:rsidRPr="00F71D23">
        <w:rPr>
          <w:rFonts w:ascii="Book Antiqua" w:hAnsi="Book Antiqua" w:cs="Arial"/>
          <w:b/>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(AGU-2013/2015)</w:t>
      </w:r>
      <w:r w:rsidR="00E90372" w:rsidRPr="00F71D23">
        <w:rPr>
          <w:rFonts w:ascii="Book Antiqua" w:hAnsi="Book Antiqua" w:cs="Arial"/>
          <w:b/>
          <w:bCs/>
          <w:color w:val="FF0000"/>
          <w:sz w:val="16"/>
          <w:szCs w:val="16"/>
        </w:rPr>
        <w:t xml:space="preserve"> </w:t>
      </w:r>
      <w:r w:rsidR="00E90372" w:rsidRPr="00F71D23">
        <w:rPr>
          <w:rFonts w:ascii="Book Antiqua" w:eastAsia="Times New Roman" w:hAnsi="Book Antiqua" w:cs="Times New Roman"/>
          <w:b/>
          <w:bCs/>
          <w:color w:val="FF0000"/>
          <w:sz w:val="16"/>
          <w:szCs w:val="16"/>
          <w:u w:val="single"/>
          <w:lang w:eastAsia="pt-BR"/>
        </w:rPr>
        <w:t>(MPDFT-2015)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r w:rsidR="001A17D0" w:rsidRPr="00F71D23">
        <w:rPr>
          <w:rFonts w:ascii="Book Antiqua" w:eastAsia="Times New Roman" w:hAnsi="Book Antiqua" w:cs="Times New Roman"/>
          <w:b/>
          <w:bCs/>
          <w:color w:val="FF0000"/>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r w:rsidR="00FB68A7">
        <w:rPr>
          <w:rFonts w:ascii="Book Antiqua" w:eastAsia="Times New Roman" w:hAnsi="Book Antiqua" w:cs="Times New Roman"/>
          <w:b/>
          <w:bCs/>
          <w:color w:val="FF0000"/>
          <w:sz w:val="16"/>
          <w:szCs w:val="16"/>
          <w:lang w:eastAsia="pt-BR"/>
        </w:rPr>
        <w:t xml:space="preserve">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r w:rsidR="004C1D7C">
        <w:rPr>
          <w:rFonts w:ascii="Book Antiqua" w:eastAsia="Times New Roman" w:hAnsi="Book Antiqua" w:cs="Times New Roman"/>
          <w:b/>
          <w:bCs/>
          <w:color w:val="FF0000"/>
          <w:sz w:val="16"/>
          <w:szCs w:val="16"/>
          <w:lang w:eastAsia="pt-BR"/>
        </w:rPr>
        <w:t xml:space="preserve"> </w:t>
      </w:r>
      <w:r w:rsidR="004C1D7C">
        <w:rPr>
          <w:rFonts w:ascii="Book Antiqua" w:eastAsia="Times New Roman" w:hAnsi="Book Antiqua" w:cs="Times New Roman"/>
          <w:b/>
          <w:bCs/>
          <w:color w:val="FF0000"/>
          <w:sz w:val="16"/>
          <w:szCs w:val="16"/>
          <w:u w:val="single"/>
          <w:lang w:eastAsia="pt-BR"/>
        </w:rPr>
        <w:t>(PGESC-2022)</w:t>
      </w:r>
    </w:p>
    <w:p w14:paraId="225F608D" w14:textId="6DDD4982" w:rsidR="005A2442" w:rsidRPr="004C1D7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 - </w:t>
      </w:r>
      <w:r w:rsidRPr="002178E1">
        <w:rPr>
          <w:rFonts w:ascii="Book Antiqua" w:eastAsia="Times New Roman" w:hAnsi="Book Antiqua" w:cs="Times New Roman"/>
          <w:b/>
          <w:bCs/>
          <w:sz w:val="19"/>
          <w:szCs w:val="19"/>
          <w:lang w:eastAsia="pt-BR"/>
        </w:rPr>
        <w:t>acordar, combinar, manipular ou ajustar com concorrente, sob qualquer forma</w:t>
      </w:r>
      <w:r w:rsidRPr="00F71D23">
        <w:rPr>
          <w:rFonts w:ascii="Book Antiqua" w:eastAsia="Times New Roman" w:hAnsi="Book Antiqua" w:cs="Times New Roman"/>
          <w:sz w:val="18"/>
          <w:szCs w:val="18"/>
          <w:lang w:eastAsia="pt-BR"/>
        </w:rPr>
        <w:t>:</w:t>
      </w:r>
      <w:r w:rsidR="008261CC" w:rsidRPr="00F71D23">
        <w:rPr>
          <w:rFonts w:ascii="Book Antiqua" w:eastAsia="Times New Roman" w:hAnsi="Book Antiqua" w:cs="Times New Roman"/>
          <w:sz w:val="18"/>
          <w:szCs w:val="18"/>
          <w:lang w:eastAsia="pt-BR"/>
        </w:rPr>
        <w:t xml:space="preserve"> </w:t>
      </w:r>
      <w:r w:rsidR="008261CC" w:rsidRPr="00F71D23">
        <w:rPr>
          <w:rFonts w:ascii="Book Antiqua" w:hAnsi="Book Antiqua"/>
          <w:b/>
          <w:bCs/>
          <w:color w:val="FF0000"/>
          <w:sz w:val="16"/>
          <w:szCs w:val="16"/>
          <w:u w:val="single"/>
        </w:rPr>
        <w:t>(TRF2-2014)</w:t>
      </w:r>
      <w:r w:rsidRPr="00F71D23">
        <w:rPr>
          <w:rFonts w:ascii="Book Antiqua" w:eastAsia="Times New Roman" w:hAnsi="Book Antiqua" w:cs="Times New Roman"/>
          <w:sz w:val="16"/>
          <w:szCs w:val="16"/>
          <w:lang w:eastAsia="pt-BR"/>
        </w:rPr>
        <w:t> </w:t>
      </w:r>
      <w:r w:rsidR="00E90372" w:rsidRPr="00F71D23">
        <w:rPr>
          <w:rFonts w:ascii="Book Antiqua" w:eastAsia="Times New Roman" w:hAnsi="Book Antiqua" w:cs="Times New Roman"/>
          <w:b/>
          <w:bCs/>
          <w:color w:val="FF0000"/>
          <w:sz w:val="16"/>
          <w:szCs w:val="16"/>
          <w:u w:val="single"/>
          <w:lang w:eastAsia="pt-BR"/>
        </w:rPr>
        <w:t>(MPDFT-2015)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4C1D7C">
        <w:rPr>
          <w:rFonts w:ascii="Book Antiqua" w:hAnsi="Book Antiqua"/>
          <w:b/>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p>
    <w:p w14:paraId="4007B4D9" w14:textId="5DA1D23B" w:rsidR="005A2442" w:rsidRPr="004C1D7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a) os preços de bens ou serviços ofertados individualmente</w:t>
      </w:r>
      <w:r w:rsidRPr="00F71D23">
        <w:rPr>
          <w:rFonts w:ascii="Book Antiqua" w:eastAsia="Times New Roman" w:hAnsi="Book Antiqua" w:cs="Times New Roman"/>
          <w:sz w:val="18"/>
          <w:szCs w:val="18"/>
          <w:lang w:eastAsia="pt-BR"/>
        </w:rPr>
        <w:t>;</w:t>
      </w:r>
      <w:r w:rsidR="008261CC" w:rsidRPr="00F71D23">
        <w:rPr>
          <w:rFonts w:ascii="Book Antiqua" w:eastAsia="Times New Roman" w:hAnsi="Book Antiqua" w:cs="Times New Roman"/>
          <w:sz w:val="18"/>
          <w:szCs w:val="18"/>
          <w:lang w:eastAsia="pt-BR"/>
        </w:rPr>
        <w:t xml:space="preserve"> </w:t>
      </w:r>
      <w:r w:rsidR="008261CC" w:rsidRPr="00F71D23">
        <w:rPr>
          <w:rFonts w:ascii="Book Antiqua" w:hAnsi="Book Antiqua"/>
          <w:b/>
          <w:bCs/>
          <w:color w:val="FF0000"/>
          <w:sz w:val="16"/>
          <w:szCs w:val="16"/>
          <w:u w:val="single"/>
        </w:rPr>
        <w:t>(TRF2-2014)</w:t>
      </w:r>
      <w:r w:rsidRPr="00F71D23">
        <w:rPr>
          <w:rFonts w:ascii="Book Antiqua" w:eastAsia="Times New Roman" w:hAnsi="Book Antiqua" w:cs="Times New Roman"/>
          <w:sz w:val="16"/>
          <w:szCs w:val="16"/>
          <w:lang w:eastAsia="pt-BR"/>
        </w:rPr>
        <w:t> </w:t>
      </w:r>
      <w:r w:rsidR="00E90372" w:rsidRPr="00F71D23">
        <w:rPr>
          <w:rFonts w:ascii="Book Antiqua" w:eastAsia="Times New Roman" w:hAnsi="Book Antiqua" w:cs="Times New Roman"/>
          <w:b/>
          <w:bCs/>
          <w:color w:val="FF0000"/>
          <w:sz w:val="16"/>
          <w:szCs w:val="16"/>
          <w:u w:val="single"/>
          <w:lang w:eastAsia="pt-BR"/>
        </w:rPr>
        <w:t>(MPDFT-2015)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4C1D7C">
        <w:rPr>
          <w:rFonts w:ascii="Book Antiqua" w:hAnsi="Book Antiqua"/>
          <w:b/>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p>
    <w:p w14:paraId="02B1C87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a produção ou a comercialização de uma quantidade restrita ou limitada de bens ou a prestação de um número, volume ou frequência restrita ou limitada de serviços; </w:t>
      </w:r>
    </w:p>
    <w:p w14:paraId="7963683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 a divisão de partes ou segmentos de um mercado atual ou potencial de bens ou serviços, mediante, dentre outros, a distribuição de clientes, fornecedores, regiões ou períodos; </w:t>
      </w:r>
    </w:p>
    <w:p w14:paraId="75A13B80" w14:textId="585DB61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65F5E">
        <w:rPr>
          <w:rFonts w:ascii="Book Antiqua" w:eastAsia="Times New Roman" w:hAnsi="Book Antiqua" w:cs="Times New Roman"/>
          <w:b/>
          <w:bCs/>
          <w:sz w:val="19"/>
          <w:szCs w:val="19"/>
          <w:lang w:eastAsia="pt-BR"/>
        </w:rPr>
        <w:t>d) preços, condições, vantagens ou abstenção em licitação pública</w:t>
      </w:r>
      <w:r w:rsidRPr="00F71D23">
        <w:rPr>
          <w:rFonts w:ascii="Book Antiqua" w:eastAsia="Times New Roman" w:hAnsi="Book Antiqua" w:cs="Times New Roman"/>
          <w:sz w:val="18"/>
          <w:szCs w:val="18"/>
          <w:lang w:eastAsia="pt-BR"/>
        </w:rPr>
        <w:t>; </w:t>
      </w:r>
      <w:r w:rsidR="00D65F5E" w:rsidRPr="00F71D23">
        <w:rPr>
          <w:rFonts w:ascii="Book Antiqua" w:hAnsi="Book Antiqua"/>
          <w:b/>
          <w:color w:val="FF0000"/>
          <w:sz w:val="16"/>
          <w:szCs w:val="16"/>
          <w:u w:val="single"/>
        </w:rPr>
        <w:t>(TCU-2015)</w:t>
      </w:r>
    </w:p>
    <w:p w14:paraId="45749FA7" w14:textId="5E931EC0" w:rsidR="005A2442" w:rsidRPr="00FB68A7"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lastRenderedPageBreak/>
        <w:t xml:space="preserve">II - </w:t>
      </w:r>
      <w:r w:rsidRPr="002178E1">
        <w:rPr>
          <w:rFonts w:ascii="Book Antiqua" w:eastAsia="Times New Roman" w:hAnsi="Book Antiqua" w:cs="Times New Roman"/>
          <w:b/>
          <w:bCs/>
          <w:sz w:val="19"/>
          <w:szCs w:val="19"/>
          <w:lang w:eastAsia="pt-BR"/>
        </w:rPr>
        <w:t>promover, obter ou influenciar a adoção de conduta comercial uniforme ou concertada entre concorrentes</w:t>
      </w:r>
      <w:r w:rsidRPr="00F71D23">
        <w:rPr>
          <w:rFonts w:ascii="Book Antiqua" w:eastAsia="Times New Roman" w:hAnsi="Book Antiqua" w:cs="Times New Roman"/>
          <w:b/>
          <w:bCs/>
          <w:sz w:val="16"/>
          <w:szCs w:val="16"/>
          <w:lang w:eastAsia="pt-BR"/>
        </w:rPr>
        <w:t>;</w:t>
      </w:r>
      <w:r w:rsidRPr="00F71D23">
        <w:rPr>
          <w:rFonts w:ascii="Book Antiqua" w:eastAsia="Times New Roman" w:hAnsi="Book Antiqua" w:cs="Times New Roman"/>
          <w:sz w:val="16"/>
          <w:szCs w:val="16"/>
          <w:lang w:eastAsia="pt-BR"/>
        </w:rPr>
        <w:t> </w:t>
      </w:r>
      <w:r w:rsidR="008261CC" w:rsidRPr="00F71D23">
        <w:rPr>
          <w:rFonts w:ascii="Book Antiqua" w:hAnsi="Book Antiqua"/>
          <w:b/>
          <w:bCs/>
          <w:color w:val="FF0000"/>
          <w:sz w:val="16"/>
          <w:szCs w:val="16"/>
          <w:u w:val="single"/>
        </w:rPr>
        <w:t>(TRF2-2014)</w:t>
      </w:r>
      <w:r w:rsidR="00FB68A7">
        <w:rPr>
          <w:rFonts w:ascii="Book Antiqua" w:hAnsi="Book Antiqua"/>
          <w:b/>
          <w:bCs/>
          <w:color w:val="FF0000"/>
          <w:sz w:val="16"/>
          <w:szCs w:val="16"/>
        </w:rPr>
        <w:t xml:space="preserve">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p>
    <w:p w14:paraId="261D90C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limitar ou impedir o acesso de novas empresas ao mercado; </w:t>
      </w:r>
    </w:p>
    <w:p w14:paraId="5747E43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criar dificuldades à constituição, ao funcionamento ou ao desenvolvimento de empresa concorrente ou de fornecedor, adquirente ou financiador de bens ou serviços; </w:t>
      </w:r>
    </w:p>
    <w:p w14:paraId="7C0B7F46" w14:textId="22E0B6F1"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06B3C">
        <w:rPr>
          <w:rFonts w:ascii="Book Antiqua" w:eastAsia="Times New Roman" w:hAnsi="Book Antiqua" w:cs="Times New Roman"/>
          <w:sz w:val="19"/>
          <w:szCs w:val="19"/>
          <w:lang w:eastAsia="pt-BR"/>
        </w:rPr>
        <w:t xml:space="preserve">V - </w:t>
      </w:r>
      <w:r w:rsidRPr="002178E1">
        <w:rPr>
          <w:rFonts w:ascii="Book Antiqua" w:eastAsia="Times New Roman" w:hAnsi="Book Antiqua" w:cs="Times New Roman"/>
          <w:b/>
          <w:bCs/>
          <w:sz w:val="19"/>
          <w:szCs w:val="19"/>
          <w:lang w:eastAsia="pt-BR"/>
        </w:rPr>
        <w:t>impedir o acesso de concorrente às fontes de insumo, matérias-primas, equipamentos ou tecnologia, bem como aos canais de distribuição</w:t>
      </w:r>
      <w:r w:rsidRPr="00F71D23">
        <w:rPr>
          <w:rFonts w:ascii="Book Antiqua" w:eastAsia="Times New Roman" w:hAnsi="Book Antiqua" w:cs="Times New Roman"/>
          <w:sz w:val="16"/>
          <w:szCs w:val="16"/>
          <w:lang w:eastAsia="pt-BR"/>
        </w:rPr>
        <w:t>;</w:t>
      </w:r>
      <w:r w:rsidR="00897D48" w:rsidRPr="00F71D23">
        <w:rPr>
          <w:rFonts w:ascii="Book Antiqua" w:eastAsia="Times New Roman" w:hAnsi="Book Antiqua" w:cs="Times New Roman"/>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Pr="00F71D23">
        <w:rPr>
          <w:rFonts w:ascii="Book Antiqua" w:eastAsia="Times New Roman" w:hAnsi="Book Antiqua" w:cs="Times New Roman"/>
          <w:sz w:val="16"/>
          <w:szCs w:val="16"/>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601EAA72" w14:textId="47A86969"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VI - exigir ou conceder exclusividade para divulgação de publicidade nos meios de comunicação de massa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137DC7B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utilizar meios enganosos para provocar a oscilação de preços de terceiros; </w:t>
      </w:r>
    </w:p>
    <w:p w14:paraId="5B6435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regular mercados de bens ou serviços, estabelecendo acordos para limitar ou controlar a pesquisa e o desenvolvimento tecnológico, a produção de bens ou prestação de serviços, ou para dificultar investimentos destinados à produção de bens ou serviços ou à sua distribuição; </w:t>
      </w:r>
    </w:p>
    <w:p w14:paraId="2E64CD1C" w14:textId="6D9DCA4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IX - </w:t>
      </w:r>
      <w:r w:rsidRPr="002178E1">
        <w:rPr>
          <w:rFonts w:ascii="Book Antiqua" w:eastAsia="Times New Roman" w:hAnsi="Book Antiqua" w:cs="Times New Roman"/>
          <w:b/>
          <w:bCs/>
          <w:sz w:val="19"/>
          <w:szCs w:val="19"/>
          <w:lang w:eastAsia="pt-BR"/>
        </w:rPr>
        <w:t>impor, no comércio de bens ou serviços, a distribuidores, varejistas e representantes preços de revenda, descontos, condições de pagamento, quantidades mínimas ou máximas, margem de lucro ou quaisquer outras condições de comercialização relativos a negócios destes com terceiros</w:t>
      </w:r>
      <w:r w:rsidRPr="00F71D23">
        <w:rPr>
          <w:rFonts w:ascii="Book Antiqua" w:eastAsia="Times New Roman" w:hAnsi="Book Antiqua" w:cs="Times New Roman"/>
          <w:sz w:val="18"/>
          <w:szCs w:val="18"/>
          <w:lang w:eastAsia="pt-BR"/>
        </w:rPr>
        <w:t>;</w:t>
      </w:r>
      <w:r w:rsidR="00F71D23">
        <w:rPr>
          <w:rFonts w:ascii="Book Antiqua" w:eastAsia="Times New Roman" w:hAnsi="Book Antiqua" w:cs="Times New Roman"/>
          <w:sz w:val="18"/>
          <w:szCs w:val="18"/>
          <w:lang w:eastAsia="pt-BR"/>
        </w:rPr>
        <w:t xml:space="preserve"> </w:t>
      </w:r>
      <w:r w:rsidR="003560AA" w:rsidRPr="00F71D23">
        <w:rPr>
          <w:rFonts w:ascii="Book Antiqua" w:hAnsi="Book Antiqua"/>
          <w:b/>
          <w:color w:val="FF0000"/>
          <w:sz w:val="16"/>
          <w:szCs w:val="16"/>
          <w:u w:val="single"/>
        </w:rPr>
        <w:t>(TRF2-2013)</w:t>
      </w:r>
    </w:p>
    <w:p w14:paraId="6C1D76B2" w14:textId="71A135B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X - </w:t>
      </w:r>
      <w:r w:rsidRPr="002178E1">
        <w:rPr>
          <w:rFonts w:ascii="Book Antiqua" w:eastAsia="Times New Roman" w:hAnsi="Book Antiqua" w:cs="Times New Roman"/>
          <w:b/>
          <w:bCs/>
          <w:sz w:val="19"/>
          <w:szCs w:val="19"/>
          <w:lang w:eastAsia="pt-BR"/>
        </w:rPr>
        <w:t>discriminar adquirentes ou fornecedores de bens ou serviços por meio da fixação diferenciada de preços, ou de condições operacionais de venda ou prestação de serviços</w:t>
      </w:r>
      <w:r w:rsidRPr="00F71D23">
        <w:rPr>
          <w:rFonts w:ascii="Book Antiqua" w:eastAsia="Times New Roman" w:hAnsi="Book Antiqua" w:cs="Times New Roman"/>
          <w:sz w:val="16"/>
          <w:szCs w:val="16"/>
          <w:lang w:eastAsia="pt-BR"/>
        </w:rPr>
        <w:t>;</w:t>
      </w:r>
      <w:r w:rsidR="003560AA" w:rsidRPr="00F71D23">
        <w:rPr>
          <w:rFonts w:ascii="Book Antiqua" w:eastAsia="Times New Roman" w:hAnsi="Book Antiqua" w:cs="Times New Roman"/>
          <w:sz w:val="16"/>
          <w:szCs w:val="16"/>
          <w:lang w:eastAsia="pt-BR"/>
        </w:rPr>
        <w:t xml:space="preserve"> </w:t>
      </w:r>
      <w:r w:rsidR="003560AA" w:rsidRPr="00F71D23">
        <w:rPr>
          <w:rFonts w:ascii="Book Antiqua" w:hAnsi="Book Antiqua"/>
          <w:b/>
          <w:color w:val="FF0000"/>
          <w:sz w:val="16"/>
          <w:szCs w:val="16"/>
          <w:u w:val="single"/>
        </w:rPr>
        <w:t>(TRF2-2013)</w:t>
      </w:r>
      <w:r w:rsidRPr="00F71D23">
        <w:rPr>
          <w:rFonts w:ascii="Book Antiqua" w:eastAsia="Times New Roman" w:hAnsi="Book Antiqua" w:cs="Times New Roman"/>
          <w:sz w:val="16"/>
          <w:szCs w:val="16"/>
          <w:lang w:eastAsia="pt-BR"/>
        </w:rPr>
        <w:t> </w:t>
      </w:r>
      <w:r w:rsidR="00D65F5E" w:rsidRPr="00F71D23">
        <w:rPr>
          <w:rFonts w:ascii="Book Antiqua" w:hAnsi="Book Antiqua"/>
          <w:b/>
          <w:color w:val="FF0000"/>
          <w:sz w:val="16"/>
          <w:szCs w:val="16"/>
          <w:u w:val="single"/>
        </w:rPr>
        <w:t>(TCU-2015)</w:t>
      </w:r>
    </w:p>
    <w:p w14:paraId="415F8E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XI - </w:t>
      </w:r>
      <w:r w:rsidRPr="00A06B3C">
        <w:rPr>
          <w:rFonts w:ascii="Book Antiqua" w:eastAsia="Times New Roman" w:hAnsi="Book Antiqua" w:cs="Times New Roman"/>
          <w:b/>
          <w:caps/>
          <w:sz w:val="19"/>
          <w:szCs w:val="19"/>
          <w:highlight w:val="green"/>
          <w:lang w:eastAsia="pt-BR"/>
        </w:rPr>
        <w:t>recusar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 xml:space="preserve">a </w:t>
      </w:r>
      <w:r w:rsidRPr="00A06B3C">
        <w:rPr>
          <w:rFonts w:ascii="Book Antiqua" w:eastAsia="Times New Roman" w:hAnsi="Book Antiqua" w:cs="Times New Roman"/>
          <w:b/>
          <w:caps/>
          <w:sz w:val="19"/>
          <w:szCs w:val="19"/>
          <w:shd w:val="clear" w:color="auto" w:fill="F7CAAC" w:themeFill="accent2" w:themeFillTint="66"/>
          <w:lang w:eastAsia="pt-BR"/>
        </w:rPr>
        <w:t>venda de bens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 xml:space="preserve">ou a </w:t>
      </w:r>
      <w:r w:rsidRPr="00A06B3C">
        <w:rPr>
          <w:rFonts w:ascii="Book Antiqua" w:eastAsia="Times New Roman" w:hAnsi="Book Antiqua" w:cs="Times New Roman"/>
          <w:b/>
          <w:caps/>
          <w:sz w:val="19"/>
          <w:szCs w:val="19"/>
          <w:shd w:val="clear" w:color="auto" w:fill="F7CAAC" w:themeFill="accent2" w:themeFillTint="66"/>
          <w:lang w:eastAsia="pt-BR"/>
        </w:rPr>
        <w:t>prestação de serviços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highlight w:val="cyan"/>
          <w:lang w:eastAsia="pt-BR"/>
        </w:rPr>
        <w:t>dentro das condições de pagamento normais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highlight w:val="yellow"/>
          <w:lang w:eastAsia="pt-BR"/>
        </w:rPr>
        <w:t>aos usos</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sz w:val="19"/>
          <w:szCs w:val="19"/>
          <w:highlight w:val="yellow"/>
          <w:lang w:eastAsia="pt-BR"/>
        </w:rPr>
        <w:t>costumes comerciais</w:t>
      </w:r>
      <w:r w:rsidRPr="00A06B3C">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9113BD" w:rsidRPr="009C320A" w14:paraId="6441D2DE" w14:textId="77777777" w:rsidTr="007E1876">
        <w:tc>
          <w:tcPr>
            <w:tcW w:w="8494" w:type="dxa"/>
            <w:shd w:val="clear" w:color="auto" w:fill="CCFFFF"/>
          </w:tcPr>
          <w:p w14:paraId="09E93231" w14:textId="01C0CCF5" w:rsidR="009113BD" w:rsidRPr="00A06B3C" w:rsidRDefault="009113BD" w:rsidP="007E1876">
            <w:pPr>
              <w:jc w:val="both"/>
              <w:rPr>
                <w:rFonts w:ascii="Book Antiqua" w:eastAsia="Times New Roman" w:hAnsi="Book Antiqua" w:cs="Times New Roman"/>
                <w:b/>
                <w:bCs/>
                <w:i/>
                <w:iCs/>
                <w:sz w:val="19"/>
                <w:szCs w:val="19"/>
                <w:lang w:eastAsia="pt-BR"/>
              </w:rPr>
            </w:pPr>
            <w:bookmarkStart w:id="71" w:name="_Hlk12965567"/>
            <w:r w:rsidRPr="00A06B3C">
              <w:rPr>
                <w:rFonts w:ascii="Book Antiqua" w:eastAsia="Times New Roman" w:hAnsi="Book Antiqua" w:cs="Times New Roman"/>
                <w:b/>
                <w:i/>
                <w:color w:val="FF0000"/>
                <w:sz w:val="19"/>
                <w:szCs w:val="19"/>
                <w:lang w:eastAsia="pt-BR"/>
              </w:rPr>
              <w:t>#</w:t>
            </w:r>
            <w:r w:rsidRPr="00A06B3C">
              <w:rPr>
                <w:rFonts w:ascii="Book Antiqua" w:eastAsia="Times New Roman" w:hAnsi="Book Antiqua" w:cs="Times New Roman"/>
                <w:b/>
                <w:i/>
                <w:color w:val="FF0000"/>
                <w:sz w:val="19"/>
                <w:szCs w:val="19"/>
                <w:highlight w:val="green"/>
                <w:lang w:eastAsia="pt-BR"/>
              </w:rPr>
              <w:t>Atenção</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Lei 13.455/17</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DOD</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Contribuição da @mafaldaleitora</w:t>
            </w:r>
            <w:r w:rsidRPr="00A06B3C">
              <w:rPr>
                <w:rFonts w:ascii="Book Antiqua" w:eastAsia="Times New Roman" w:hAnsi="Book Antiqua" w:cs="Times New Roman"/>
                <w:b/>
                <w:bCs/>
                <w:i/>
                <w:iCs/>
                <w:sz w:val="19"/>
                <w:szCs w:val="19"/>
                <w:lang w:eastAsia="pt-BR"/>
              </w:rPr>
              <w:t>:</w:t>
            </w:r>
          </w:p>
          <w:p w14:paraId="2B17D590" w14:textId="6B1D7B8A" w:rsidR="009113BD" w:rsidRPr="0025135B" w:rsidRDefault="009113BD" w:rsidP="007E1876">
            <w:pPr>
              <w:jc w:val="both"/>
              <w:rPr>
                <w:rFonts w:ascii="Book Antiqua" w:eastAsia="Times New Roman" w:hAnsi="Book Antiqua" w:cs="Times New Roman"/>
                <w:sz w:val="20"/>
                <w:szCs w:val="20"/>
                <w:lang w:eastAsia="pt-BR"/>
              </w:rPr>
            </w:pPr>
            <w:r w:rsidRPr="00A06B3C">
              <w:rPr>
                <w:rFonts w:ascii="Book Antiqua" w:eastAsia="Times New Roman" w:hAnsi="Book Antiqua" w:cs="Times New Roman"/>
                <w:sz w:val="19"/>
                <w:szCs w:val="19"/>
                <w:lang w:eastAsia="pt-BR"/>
              </w:rPr>
              <w:t xml:space="preserve">- </w:t>
            </w:r>
            <w:r w:rsidRPr="00922AC5">
              <w:rPr>
                <w:rFonts w:ascii="Book Antiqua" w:eastAsia="Times New Roman" w:hAnsi="Book Antiqua" w:cs="Times New Roman"/>
                <w:b/>
                <w:bCs/>
                <w:i/>
                <w:iCs/>
                <w:sz w:val="19"/>
                <w:szCs w:val="19"/>
                <w:u w:val="single"/>
                <w:lang w:eastAsia="pt-BR"/>
              </w:rPr>
              <w:t>Os estabelecimentos comerciais (e outros fornecedores de bens ou serviços) podem cobrar mais caro pelo produto caso o consumidor opte por pagar com cartão de crédito ou com cheque em vez de pagar com dinheiro? Os fornecedores de bens e serviços podem dar descontos para quem paga no dinheiro?</w:t>
            </w:r>
          </w:p>
          <w:tbl>
            <w:tblPr>
              <w:tblW w:w="0" w:type="auto"/>
              <w:tblCellMar>
                <w:left w:w="0" w:type="dxa"/>
                <w:right w:w="0" w:type="dxa"/>
              </w:tblCellMar>
              <w:tblLook w:val="04A0" w:firstRow="1" w:lastRow="0" w:firstColumn="1" w:lastColumn="0" w:noHBand="0" w:noVBand="1"/>
            </w:tblPr>
            <w:tblGrid>
              <w:gridCol w:w="3954"/>
              <w:gridCol w:w="4290"/>
            </w:tblGrid>
            <w:tr w:rsidR="009113BD" w:rsidRPr="0025135B" w14:paraId="2DF52D43" w14:textId="77777777" w:rsidTr="007E1876">
              <w:tc>
                <w:tcPr>
                  <w:tcW w:w="395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C68B1DB"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ANTES</w:t>
                  </w:r>
                  <w:r w:rsidRPr="00A06B3C">
                    <w:rPr>
                      <w:rFonts w:ascii="Book Antiqua" w:eastAsia="Times New Roman" w:hAnsi="Book Antiqua" w:cs="Times New Roman"/>
                      <w:sz w:val="18"/>
                      <w:szCs w:val="18"/>
                      <w:lang w:eastAsia="pt-BR"/>
                    </w:rPr>
                    <w:t>: NÃO podiam.</w:t>
                  </w:r>
                </w:p>
                <w:p w14:paraId="677BEF67"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Isso era considerado prática abusiva.</w:t>
                  </w:r>
                </w:p>
              </w:tc>
              <w:tc>
                <w:tcPr>
                  <w:tcW w:w="4290"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89C4240"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partir da MP 764/16 (Lei 13.455/17): SIM</w:t>
                  </w:r>
                </w:p>
                <w:p w14:paraId="3DA64015"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MP, convertida na Lei 13.455/17, passou a permitir esta prática.</w:t>
                  </w:r>
                </w:p>
              </w:tc>
            </w:tr>
            <w:tr w:rsidR="009113BD" w:rsidRPr="0025135B" w14:paraId="085513BF" w14:textId="77777777" w:rsidTr="007E1876">
              <w:tc>
                <w:tcPr>
                  <w:tcW w:w="395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1D62FB1"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jurisprudência dizia que:</w:t>
                  </w:r>
                </w:p>
                <w:p w14:paraId="00F076AA"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A diferenciação entre o pagamento em dinheiro, cheque ou cartão de crédito caracteriza prática abusiva no mercado de consumo, nociva ao equilíbrio contratual.</w:t>
                  </w:r>
                </w:p>
                <w:p w14:paraId="240517AC"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STJ. 2ª T. REsp 1.479.039-MG, Rel. Min. Humberto Martins, j. 6/10/15. STJ. 3ª T. REsp 1.133.410/RS, Rel. Min. Massami Uyeda, j. 16/03/10.</w:t>
                  </w:r>
                </w:p>
                <w:p w14:paraId="7269F900"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p w14:paraId="66826055"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Fundamento legal para essa conclusão do STJ: art. 39, V e X, do CDC e no art. 36, § 3º, X e XI, da Lei nº 12.529/2011.</w:t>
                  </w:r>
                </w:p>
                <w:p w14:paraId="32B691B1"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tc>
              <w:tc>
                <w:tcPr>
                  <w:tcW w:w="429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10013F6"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Veja o que diz a Lei nº 13.455/2017:</w:t>
                  </w:r>
                </w:p>
                <w:p w14:paraId="1B0A83FC"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 xml:space="preserve">Art. 1º </w:t>
                  </w:r>
                  <w:r w:rsidRPr="00A06B3C">
                    <w:rPr>
                      <w:rFonts w:ascii="Book Antiqua" w:eastAsia="Times New Roman" w:hAnsi="Book Antiqua" w:cs="Times New Roman"/>
                      <w:b/>
                      <w:bCs/>
                      <w:sz w:val="18"/>
                      <w:szCs w:val="18"/>
                      <w:highlight w:val="cyan"/>
                      <w:lang w:eastAsia="pt-BR"/>
                    </w:rPr>
                    <w:t>Fica autorizada a diferenciação de preços</w:t>
                  </w:r>
                  <w:r w:rsidRPr="00A06B3C">
                    <w:rPr>
                      <w:rFonts w:ascii="Book Antiqua" w:eastAsia="Times New Roman" w:hAnsi="Book Antiqua" w:cs="Times New Roman"/>
                      <w:b/>
                      <w:bCs/>
                      <w:sz w:val="18"/>
                      <w:szCs w:val="18"/>
                      <w:lang w:eastAsia="pt-BR"/>
                    </w:rPr>
                    <w:t xml:space="preserve"> de bens e serviços oferecidos ao público em função </w:t>
                  </w:r>
                  <w:r w:rsidRPr="00A06B3C">
                    <w:rPr>
                      <w:rFonts w:ascii="Book Antiqua" w:eastAsia="Times New Roman" w:hAnsi="Book Antiqua" w:cs="Times New Roman"/>
                      <w:b/>
                      <w:bCs/>
                      <w:sz w:val="18"/>
                      <w:szCs w:val="18"/>
                      <w:highlight w:val="yellow"/>
                      <w:lang w:eastAsia="pt-BR"/>
                    </w:rPr>
                    <w:t>do prazo</w:t>
                  </w:r>
                  <w:r w:rsidRPr="00A06B3C">
                    <w:rPr>
                      <w:rFonts w:ascii="Book Antiqua" w:eastAsia="Times New Roman" w:hAnsi="Book Antiqua" w:cs="Times New Roman"/>
                      <w:b/>
                      <w:bCs/>
                      <w:sz w:val="18"/>
                      <w:szCs w:val="18"/>
                      <w:lang w:eastAsia="pt-BR"/>
                    </w:rPr>
                    <w:t xml:space="preserve"> ou </w:t>
                  </w:r>
                  <w:r w:rsidRPr="00A06B3C">
                    <w:rPr>
                      <w:rFonts w:ascii="Book Antiqua" w:eastAsia="Times New Roman" w:hAnsi="Book Antiqua" w:cs="Times New Roman"/>
                      <w:b/>
                      <w:bCs/>
                      <w:sz w:val="18"/>
                      <w:szCs w:val="18"/>
                      <w:highlight w:val="yellow"/>
                      <w:lang w:eastAsia="pt-BR"/>
                    </w:rPr>
                    <w:t>do instrumento de pagamento utilizado</w:t>
                  </w:r>
                  <w:r w:rsidRPr="00A06B3C">
                    <w:rPr>
                      <w:rFonts w:ascii="Book Antiqua" w:eastAsia="Times New Roman" w:hAnsi="Book Antiqua" w:cs="Times New Roman"/>
                      <w:b/>
                      <w:bCs/>
                      <w:sz w:val="18"/>
                      <w:szCs w:val="18"/>
                      <w:lang w:eastAsia="pt-BR"/>
                    </w:rPr>
                    <w:t xml:space="preserve">. </w:t>
                  </w:r>
                </w:p>
                <w:p w14:paraId="7D761630"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 xml:space="preserve">Parágrafo único. </w:t>
                  </w:r>
                  <w:r w:rsidRPr="00A06B3C">
                    <w:rPr>
                      <w:rFonts w:ascii="Book Antiqua" w:eastAsia="Times New Roman" w:hAnsi="Book Antiqua" w:cs="Times New Roman"/>
                      <w:b/>
                      <w:bCs/>
                      <w:sz w:val="18"/>
                      <w:szCs w:val="18"/>
                      <w:highlight w:val="cyan"/>
                      <w:lang w:eastAsia="pt-BR"/>
                    </w:rPr>
                    <w:t>É nula</w:t>
                  </w:r>
                  <w:r w:rsidRPr="00A06B3C">
                    <w:rPr>
                      <w:rFonts w:ascii="Book Antiqua" w:eastAsia="Times New Roman" w:hAnsi="Book Antiqua" w:cs="Times New Roman"/>
                      <w:b/>
                      <w:bCs/>
                      <w:sz w:val="18"/>
                      <w:szCs w:val="18"/>
                      <w:lang w:eastAsia="pt-BR"/>
                    </w:rPr>
                    <w:t xml:space="preserve"> a cláusula contratual, estabelecida no âmbito de arranjos de pagamento ou de outros acordos para prestação de serviço de pagamento, que proíba ou restrinja a diferenciação de preços facultada no caput deste artigo.</w:t>
                  </w:r>
                </w:p>
                <w:p w14:paraId="363E1FC2"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tc>
            </w:tr>
          </w:tbl>
          <w:p w14:paraId="42E337B1" w14:textId="77777777" w:rsidR="009113BD" w:rsidRDefault="009113BD" w:rsidP="007E1876">
            <w:pPr>
              <w:jc w:val="both"/>
              <w:rPr>
                <w:rFonts w:ascii="Book Antiqua" w:eastAsia="Times New Roman" w:hAnsi="Book Antiqua" w:cs="Times New Roman"/>
                <w:sz w:val="20"/>
                <w:szCs w:val="20"/>
                <w:lang w:eastAsia="pt-BR"/>
              </w:rPr>
            </w:pPr>
          </w:p>
          <w:p w14:paraId="21DC48B6" w14:textId="381D359E" w:rsidR="009113BD" w:rsidRPr="00A06B3C" w:rsidRDefault="009113BD" w:rsidP="007E1876">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i/>
                <w:color w:val="FF0000"/>
                <w:sz w:val="19"/>
                <w:szCs w:val="19"/>
                <w:lang w:eastAsia="pt-BR"/>
              </w:rPr>
              <w:t>#</w:t>
            </w:r>
            <w:r w:rsidRPr="00A06B3C">
              <w:rPr>
                <w:rFonts w:ascii="Book Antiqua" w:eastAsia="Times New Roman" w:hAnsi="Book Antiqua" w:cs="Times New Roman"/>
                <w:b/>
                <w:i/>
                <w:color w:val="FF0000"/>
                <w:sz w:val="19"/>
                <w:szCs w:val="19"/>
                <w:highlight w:val="green"/>
                <w:lang w:eastAsia="pt-BR"/>
              </w:rPr>
              <w:t>Atenção</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Lei 13.455/17</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DOD</w:t>
            </w:r>
            <w:r w:rsidRPr="00A06B3C">
              <w:rPr>
                <w:rFonts w:ascii="Book Antiqua" w:eastAsia="Times New Roman" w:hAnsi="Book Antiqua" w:cs="Times New Roman"/>
                <w:sz w:val="19"/>
                <w:szCs w:val="19"/>
                <w:lang w:eastAsia="pt-BR"/>
              </w:rPr>
              <w:t xml:space="preserve">: Repare, portanto, que o </w:t>
            </w:r>
            <w:r w:rsidRPr="00A06B3C">
              <w:rPr>
                <w:rFonts w:ascii="Book Antiqua" w:eastAsia="Times New Roman" w:hAnsi="Book Antiqua" w:cs="Times New Roman"/>
                <w:b/>
                <w:bCs/>
                <w:sz w:val="19"/>
                <w:szCs w:val="19"/>
                <w:shd w:val="clear" w:color="auto" w:fill="F7CAAC" w:themeFill="accent2" w:themeFillTint="66"/>
                <w:lang w:eastAsia="pt-BR"/>
              </w:rPr>
              <w:t>caput do art. 1º da Lei 13.455/17</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permite expressamente a diferenciação de preços de bens e serviços em função</w:t>
            </w:r>
            <w:r w:rsidRPr="00A06B3C">
              <w:rPr>
                <w:rFonts w:ascii="Book Antiqua" w:eastAsia="Times New Roman" w:hAnsi="Book Antiqua" w:cs="Times New Roman"/>
                <w:sz w:val="19"/>
                <w:szCs w:val="19"/>
                <w:lang w:eastAsia="pt-BR"/>
              </w:rPr>
              <w:t>:</w:t>
            </w:r>
          </w:p>
          <w:p w14:paraId="1ADE2591" w14:textId="77777777" w:rsidR="009113BD" w:rsidRPr="00A06B3C" w:rsidRDefault="009113BD" w:rsidP="009113BD">
            <w:pPr>
              <w:pStyle w:val="PargrafodaLista"/>
              <w:numPr>
                <w:ilvl w:val="0"/>
                <w:numId w:val="3"/>
              </w:numPr>
              <w:ind w:left="45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sz w:val="19"/>
                <w:szCs w:val="19"/>
                <w:shd w:val="clear" w:color="auto" w:fill="F7CAAC" w:themeFill="accent2" w:themeFillTint="66"/>
                <w:lang w:eastAsia="pt-BR"/>
              </w:rPr>
              <w:t>do prazo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i/>
                <w:iCs/>
                <w:sz w:val="19"/>
                <w:szCs w:val="19"/>
                <w:lang w:eastAsia="pt-BR"/>
              </w:rPr>
              <w:t xml:space="preserve">Ex: </w:t>
            </w:r>
            <w:r w:rsidRPr="00A06B3C">
              <w:rPr>
                <w:rFonts w:ascii="Book Antiqua" w:eastAsia="Times New Roman" w:hAnsi="Book Antiqua" w:cs="Times New Roman"/>
                <w:sz w:val="19"/>
                <w:szCs w:val="19"/>
                <w:lang w:eastAsia="pt-BR"/>
              </w:rPr>
              <w:t>pagamentos à vista podem ser mais baratos que os realizados a prazo; ou</w:t>
            </w:r>
          </w:p>
          <w:p w14:paraId="5753EF09" w14:textId="77777777" w:rsidR="009113BD" w:rsidRPr="00A06B3C" w:rsidRDefault="009113BD" w:rsidP="009113BD">
            <w:pPr>
              <w:pStyle w:val="PargrafodaLista"/>
              <w:numPr>
                <w:ilvl w:val="0"/>
                <w:numId w:val="3"/>
              </w:numPr>
              <w:ind w:left="45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sz w:val="19"/>
                <w:szCs w:val="19"/>
                <w:shd w:val="clear" w:color="auto" w:fill="F7CAAC" w:themeFill="accent2" w:themeFillTint="66"/>
                <w:lang w:eastAsia="pt-BR"/>
              </w:rPr>
              <w:t>do instrumento de pagamento utilizado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i/>
                <w:iCs/>
                <w:sz w:val="19"/>
                <w:szCs w:val="19"/>
                <w:lang w:eastAsia="pt-BR"/>
              </w:rPr>
              <w:t>Ex:</w:t>
            </w:r>
            <w:r w:rsidRPr="00A06B3C">
              <w:rPr>
                <w:rFonts w:ascii="Book Antiqua" w:eastAsia="Times New Roman" w:hAnsi="Book Antiqua" w:cs="Times New Roman"/>
                <w:sz w:val="19"/>
                <w:szCs w:val="19"/>
                <w:lang w:eastAsia="pt-BR"/>
              </w:rPr>
              <w:t xml:space="preserve"> é permitido que o lojista cobre um preço mais caro se o consumidor optar por pagar em cheque ou cartão em vez de dinheiro.</w:t>
            </w:r>
          </w:p>
          <w:p w14:paraId="4A06116C" w14:textId="77777777" w:rsidR="009113BD" w:rsidRPr="00A06B3C" w:rsidRDefault="009113BD" w:rsidP="007E1876">
            <w:pPr>
              <w:jc w:val="both"/>
              <w:rPr>
                <w:rFonts w:ascii="Book Antiqua" w:eastAsia="Times New Roman" w:hAnsi="Book Antiqua" w:cs="Times New Roman"/>
                <w:sz w:val="19"/>
                <w:szCs w:val="19"/>
                <w:lang w:eastAsia="pt-BR"/>
              </w:rPr>
            </w:pPr>
          </w:p>
          <w:p w14:paraId="65D73E50" w14:textId="77777777" w:rsidR="009113BD" w:rsidRPr="00A06B3C" w:rsidRDefault="009113BD" w:rsidP="007E1876">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 </w:t>
            </w:r>
            <w:r w:rsidRPr="00A06B3C">
              <w:rPr>
                <w:rFonts w:ascii="Book Antiqua" w:eastAsia="Times New Roman" w:hAnsi="Book Antiqua" w:cs="Times New Roman"/>
                <w:b/>
                <w:bCs/>
                <w:i/>
                <w:iCs/>
                <w:sz w:val="19"/>
                <w:szCs w:val="19"/>
                <w:shd w:val="clear" w:color="auto" w:fill="F7CAAC" w:themeFill="accent2" w:themeFillTint="66"/>
                <w:lang w:eastAsia="pt-BR"/>
              </w:rPr>
              <w:t>E o art. 39, V e X, do CDC e o art. 36, § 3º, X e XI, da Lei nº 12.529/2011?</w:t>
            </w:r>
            <w:r w:rsidRPr="00A06B3C">
              <w:rPr>
                <w:rFonts w:ascii="Book Antiqua" w:eastAsia="Times New Roman" w:hAnsi="Book Antiqua" w:cs="Times New Roman"/>
                <w:sz w:val="19"/>
                <w:szCs w:val="19"/>
                <w:lang w:eastAsia="pt-BR"/>
              </w:rPr>
              <w:t xml:space="preserve"> Como já dito no quadro acima, o fundamento legal para o STJ proibir a diferenciação de preços era o art. 39, V e X, do CDC e o art. 36, § 3º, X e XI, da Lei 12.529/11. Confira:</w:t>
            </w:r>
          </w:p>
          <w:p w14:paraId="0D7E7A5A"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CDC</w:t>
            </w:r>
          </w:p>
          <w:p w14:paraId="482888C4"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Art. 39</w:t>
            </w:r>
            <w:r w:rsidRPr="00A06B3C">
              <w:rPr>
                <w:rFonts w:ascii="Book Antiqua" w:eastAsia="Times New Roman" w:hAnsi="Book Antiqua" w:cs="Times New Roman"/>
                <w:sz w:val="19"/>
                <w:szCs w:val="19"/>
                <w:lang w:eastAsia="pt-BR"/>
              </w:rPr>
              <w:t xml:space="preserve">. É vedado ao fornecedor de produtos ou serviços, dentre outras práticas abusivas:  </w:t>
            </w:r>
          </w:p>
          <w:p w14:paraId="56139846"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exigir do consumidor vantagem manifestamente excessiva;</w:t>
            </w:r>
          </w:p>
          <w:p w14:paraId="48C5A3CD"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 - elevar sem justa causa o preço de produtos ou serviços;</w:t>
            </w:r>
          </w:p>
          <w:p w14:paraId="6129B84D" w14:textId="77777777" w:rsidR="009113BD" w:rsidRPr="00A06B3C" w:rsidRDefault="009113BD" w:rsidP="00A06B3C">
            <w:pPr>
              <w:ind w:left="593"/>
              <w:jc w:val="both"/>
              <w:rPr>
                <w:rFonts w:ascii="Book Antiqua" w:eastAsia="Times New Roman" w:hAnsi="Book Antiqua" w:cs="Times New Roman"/>
                <w:sz w:val="19"/>
                <w:szCs w:val="19"/>
                <w:lang w:eastAsia="pt-BR"/>
              </w:rPr>
            </w:pPr>
          </w:p>
          <w:p w14:paraId="18905118"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Lei nº 12.529/2011:</w:t>
            </w:r>
          </w:p>
          <w:p w14:paraId="7383C781"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Art. 36</w:t>
            </w:r>
            <w:r w:rsidRPr="00A06B3C">
              <w:rPr>
                <w:rFonts w:ascii="Book Antiqua" w:eastAsia="Times New Roman" w:hAnsi="Book Antiqua" w:cs="Times New Roman"/>
                <w:sz w:val="19"/>
                <w:szCs w:val="19"/>
                <w:lang w:eastAsia="pt-BR"/>
              </w:rPr>
              <w:t xml:space="preserve"> (...)</w:t>
            </w:r>
          </w:p>
          <w:p w14:paraId="21898C23"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3º As seguintes condutas, além de outras, na medida em que configurem hipótese prevista no caput deste artigo e seus incisos, caracterizam infração da ordem econômica: (...)</w:t>
            </w:r>
          </w:p>
          <w:p w14:paraId="34D1E053"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 - discriminar adquirentes ou fornecedores de bens ou serviços por meio da fixação diferenciada de preços, ou de condições operacionais de venda ou prestação de serviços; </w:t>
            </w:r>
          </w:p>
          <w:p w14:paraId="7297A02C"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recusar a venda de bens ou a prestação de serviços, dentro das condições de pagamento normais aos usos e costumes comerciais;</w:t>
            </w:r>
          </w:p>
          <w:p w14:paraId="3DE8B7E3" w14:textId="77777777" w:rsidR="009113BD" w:rsidRPr="00A06B3C" w:rsidRDefault="009113BD" w:rsidP="007E1876">
            <w:pPr>
              <w:jc w:val="both"/>
              <w:rPr>
                <w:rFonts w:ascii="Book Antiqua" w:eastAsia="Times New Roman" w:hAnsi="Book Antiqua" w:cs="Times New Roman"/>
                <w:sz w:val="19"/>
                <w:szCs w:val="19"/>
                <w:lang w:eastAsia="pt-BR"/>
              </w:rPr>
            </w:pPr>
          </w:p>
          <w:p w14:paraId="23E35BB4" w14:textId="77777777" w:rsidR="009113BD" w:rsidRPr="00BC2EF4" w:rsidRDefault="009113BD" w:rsidP="007E1876">
            <w:pPr>
              <w:jc w:val="both"/>
              <w:rPr>
                <w:rFonts w:ascii="Book Antiqua" w:eastAsia="Times New Roman" w:hAnsi="Book Antiqua" w:cs="Times New Roman"/>
                <w:sz w:val="20"/>
                <w:szCs w:val="20"/>
                <w:lang w:eastAsia="pt-BR"/>
              </w:rPr>
            </w:pPr>
            <w:r w:rsidRPr="00A06B3C">
              <w:rPr>
                <w:rFonts w:ascii="Book Antiqua" w:eastAsia="Times New Roman" w:hAnsi="Book Antiqua" w:cs="Times New Roman"/>
                <w:b/>
                <w:bCs/>
                <w:sz w:val="19"/>
                <w:szCs w:val="19"/>
                <w:shd w:val="clear" w:color="auto" w:fill="F7CAAC" w:themeFill="accent2" w:themeFillTint="66"/>
                <w:lang w:eastAsia="pt-BR"/>
              </w:rPr>
              <w:t>Tais dispositivos foram derrogados pela Lei 13.455/17</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yellow"/>
                <w:lang w:eastAsia="pt-BR"/>
              </w:rPr>
              <w:t>agora a interpretação a ser dada</w:t>
            </w:r>
            <w:r w:rsidRPr="00A06B3C">
              <w:rPr>
                <w:rFonts w:ascii="Book Antiqua" w:eastAsia="Times New Roman" w:hAnsi="Book Antiqua" w:cs="Times New Roman"/>
                <w:sz w:val="19"/>
                <w:szCs w:val="19"/>
                <w:lang w:eastAsia="pt-BR"/>
              </w:rPr>
              <w:t xml:space="preserve"> é a de que </w:t>
            </w:r>
            <w:r w:rsidRPr="00A06B3C">
              <w:rPr>
                <w:rFonts w:ascii="Book Antiqua" w:eastAsia="Times New Roman" w:hAnsi="Book Antiqua" w:cs="Times New Roman"/>
                <w:b/>
                <w:bCs/>
                <w:sz w:val="19"/>
                <w:szCs w:val="19"/>
                <w:highlight w:val="green"/>
                <w:lang w:eastAsia="pt-BR"/>
              </w:rPr>
              <w:t>não mais é proibida a diferenciação de preços</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sz w:val="19"/>
                <w:szCs w:val="19"/>
                <w:highlight w:val="yellow"/>
                <w:lang w:eastAsia="pt-BR"/>
              </w:rPr>
              <w:t>bens e serviços oferecidos ao público em função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do prazo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shd w:val="clear" w:color="auto" w:fill="F7CAAC" w:themeFill="accent2" w:themeFillTint="66"/>
                <w:lang w:eastAsia="pt-BR"/>
              </w:rPr>
              <w:t>do instrumento de pagamento utilizado</w:t>
            </w:r>
            <w:r w:rsidRPr="00A06B3C">
              <w:rPr>
                <w:rFonts w:ascii="Book Antiqua" w:eastAsia="Times New Roman" w:hAnsi="Book Antiqua" w:cs="Times New Roman"/>
                <w:sz w:val="19"/>
                <w:szCs w:val="19"/>
                <w:lang w:eastAsia="pt-BR"/>
              </w:rPr>
              <w:t>.</w:t>
            </w:r>
          </w:p>
        </w:tc>
      </w:tr>
      <w:bookmarkEnd w:id="71"/>
    </w:tbl>
    <w:p w14:paraId="4C437D9E" w14:textId="77777777" w:rsidR="009113BD" w:rsidRPr="00A06B3C" w:rsidRDefault="009113BD" w:rsidP="009113BD">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D51D9" w:rsidRPr="00A06B3C" w14:paraId="5AB9852F" w14:textId="77777777" w:rsidTr="00DD76BB">
        <w:tc>
          <w:tcPr>
            <w:tcW w:w="8494" w:type="dxa"/>
            <w:shd w:val="clear" w:color="auto" w:fill="CCFFFF"/>
          </w:tcPr>
          <w:p w14:paraId="5436F09C" w14:textId="77777777" w:rsidR="000D51D9" w:rsidRPr="00A06B3C" w:rsidRDefault="000D51D9" w:rsidP="000D51D9">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TJSP-2017-VUNESP</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A recusa à venda de bens ou à prestação de serviços em condições corriqueiras na prática comercial representa, de acordo com a Lei n° 12.529/2011,</w:t>
            </w:r>
            <w:r w:rsidRPr="00A06B3C">
              <w:rPr>
                <w:rFonts w:ascii="Book Antiqua" w:hAnsi="Book Antiqua"/>
                <w:sz w:val="19"/>
                <w:szCs w:val="19"/>
              </w:rPr>
              <w:t xml:space="preserve"> </w:t>
            </w:r>
            <w:r w:rsidRPr="00A06B3C">
              <w:rPr>
                <w:rFonts w:ascii="Book Antiqua" w:eastAsia="Times New Roman" w:hAnsi="Book Antiqua" w:cs="Times New Roman"/>
                <w:sz w:val="19"/>
                <w:szCs w:val="19"/>
                <w:lang w:eastAsia="pt-BR"/>
              </w:rPr>
              <w:t xml:space="preserve">afronta à boa-fé objetiva.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XI da Lei 12529.</w:t>
            </w:r>
          </w:p>
        </w:tc>
      </w:tr>
    </w:tbl>
    <w:p w14:paraId="1A374739" w14:textId="188E720F" w:rsidR="005A2442" w:rsidRDefault="005A2442" w:rsidP="005A2442">
      <w:pPr>
        <w:spacing w:before="100" w:beforeAutospacing="1" w:after="100" w:afterAutospacing="1" w:line="240" w:lineRule="auto"/>
        <w:ind w:firstLine="567"/>
        <w:jc w:val="both"/>
        <w:rPr>
          <w:rFonts w:ascii="Book Antiqua" w:hAnsi="Book Antiqua"/>
          <w:b/>
          <w:bCs/>
          <w:color w:val="FF0000"/>
          <w:sz w:val="19"/>
          <w:szCs w:val="19"/>
          <w:u w:val="single"/>
        </w:rPr>
      </w:pPr>
      <w:r w:rsidRPr="00F71D23">
        <w:rPr>
          <w:rFonts w:ascii="Book Antiqua" w:eastAsia="Times New Roman" w:hAnsi="Book Antiqua" w:cs="Times New Roman"/>
          <w:b/>
          <w:bCs/>
          <w:sz w:val="19"/>
          <w:szCs w:val="19"/>
          <w:lang w:eastAsia="pt-BR"/>
        </w:rPr>
        <w:t>XII - dificultar ou romper a continuidade ou desenvolvimento de relações comerciais de prazo indeterminado em razão de recusa da outra parte em submeter-se a cláusulas e condições comerciais injustificáveis ou anticoncorrenciais</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(TRF1-2013)</w:t>
      </w:r>
    </w:p>
    <w:tbl>
      <w:tblPr>
        <w:tblStyle w:val="Tabelacomgrade"/>
        <w:tblW w:w="0" w:type="auto"/>
        <w:shd w:val="clear" w:color="auto" w:fill="CCFFFF"/>
        <w:tblLook w:val="04A0" w:firstRow="1" w:lastRow="0" w:firstColumn="1" w:lastColumn="0" w:noHBand="0" w:noVBand="1"/>
      </w:tblPr>
      <w:tblGrid>
        <w:gridCol w:w="8494"/>
      </w:tblGrid>
      <w:tr w:rsidR="006959AA" w:rsidRPr="00A06B3C" w14:paraId="400E7E21" w14:textId="77777777" w:rsidTr="00407C92">
        <w:tc>
          <w:tcPr>
            <w:tcW w:w="8494" w:type="dxa"/>
            <w:shd w:val="clear" w:color="auto" w:fill="CCFFFF"/>
          </w:tcPr>
          <w:p w14:paraId="51799323" w14:textId="2C981DD3" w:rsidR="006959AA" w:rsidRPr="00A06B3C" w:rsidRDefault="006959AA" w:rsidP="00407C92">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RF1-2013-CESPE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6959AA">
              <w:rPr>
                <w:rFonts w:ascii="Book Antiqua" w:eastAsia="Times New Roman" w:hAnsi="Book Antiqua" w:cs="Times New Roman"/>
                <w:sz w:val="19"/>
                <w:szCs w:val="19"/>
                <w:lang w:eastAsia="pt-BR"/>
              </w:rPr>
              <w:t>Quanto às infrações da ordem econômica dispostas na Lei Antitruste, assinale a opção correta</w:t>
            </w:r>
            <w:r>
              <w:rPr>
                <w:rFonts w:ascii="Book Antiqua" w:eastAsia="Times New Roman" w:hAnsi="Book Antiqua" w:cs="Times New Roman"/>
                <w:sz w:val="19"/>
                <w:szCs w:val="19"/>
                <w:lang w:eastAsia="pt-BR"/>
              </w:rPr>
              <w:t xml:space="preserve">: </w:t>
            </w:r>
            <w:r w:rsidRPr="006959AA">
              <w:rPr>
                <w:rFonts w:ascii="Book Antiqua" w:eastAsia="Times New Roman" w:hAnsi="Book Antiqua" w:cs="Times New Roman"/>
                <w:sz w:val="19"/>
                <w:szCs w:val="19"/>
                <w:lang w:eastAsia="pt-BR"/>
              </w:rPr>
              <w:t>Nas relações comerciais de prazo indeterminado, o rompimento da continuidade em razão de recusa da outra parte em submeter-se a cláusulas anticoncorrenciais caracteriza infração à ordem econômica.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w:t>
            </w:r>
            <w:r>
              <w:rPr>
                <w:rFonts w:ascii="Book Antiqua" w:eastAsia="Times New Roman" w:hAnsi="Book Antiqua" w:cs="Times New Roman"/>
                <w:b/>
                <w:sz w:val="19"/>
                <w:szCs w:val="19"/>
                <w:lang w:eastAsia="pt-BR"/>
              </w:rPr>
              <w:t>I</w:t>
            </w:r>
            <w:r w:rsidRPr="00A06B3C">
              <w:rPr>
                <w:rFonts w:ascii="Book Antiqua" w:eastAsia="Times New Roman" w:hAnsi="Book Antiqua" w:cs="Times New Roman"/>
                <w:b/>
                <w:sz w:val="19"/>
                <w:szCs w:val="19"/>
                <w:lang w:eastAsia="pt-BR"/>
              </w:rPr>
              <w:t>I da Lei 12529.</w:t>
            </w:r>
          </w:p>
        </w:tc>
      </w:tr>
    </w:tbl>
    <w:p w14:paraId="55B425CE" w14:textId="21D6EE34"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XIII - destruir, inutilizar ou açambarcar matérias-primas, produtos intermediários ou acabados, assim como destruir, inutilizar ou dificultar a operação de equipamentos destinados a produzi-los, distribuí-los ou transportá-los</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7B1B3057" w14:textId="4D7D12A3"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XIV - açambarcar ou impedir a exploração de direitos de propriedade industrial ou intelectual ou de tecnologia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5D1A7802" w14:textId="5D2B63B2"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XV - vender mercadoria ou prestar serviços injustificadamente abaixo do preço de custo</w:t>
      </w:r>
      <w:r w:rsidRPr="00F71D23">
        <w:rPr>
          <w:rFonts w:ascii="Book Antiqua" w:eastAsia="Times New Roman" w:hAnsi="Book Antiqua" w:cs="Times New Roman"/>
          <w:sz w:val="16"/>
          <w:szCs w:val="16"/>
          <w:lang w:eastAsia="pt-BR"/>
        </w:rPr>
        <w:t>;</w:t>
      </w:r>
      <w:r w:rsidR="00F71D23">
        <w:rPr>
          <w:rFonts w:ascii="Book Antiqua" w:eastAsia="Times New Roman" w:hAnsi="Book Antiqua" w:cs="Times New Roman"/>
          <w:sz w:val="16"/>
          <w:szCs w:val="16"/>
          <w:lang w:eastAsia="pt-BR"/>
        </w:rPr>
        <w:t xml:space="preserve"> </w:t>
      </w:r>
      <w:r w:rsidR="0067181C" w:rsidRPr="00F71D23">
        <w:rPr>
          <w:rFonts w:ascii="Book Antiqua" w:eastAsia="Times New Roman" w:hAnsi="Book Antiqua" w:cs="Times New Roman"/>
          <w:b/>
          <w:bCs/>
          <w:color w:val="FF0000"/>
          <w:sz w:val="16"/>
          <w:szCs w:val="16"/>
          <w:u w:val="single"/>
          <w:lang w:eastAsia="pt-BR"/>
        </w:rPr>
        <w:t>(TRF3-2011)</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5B7ACF0C" w14:textId="6464BA11"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XVI - reter bens de produção ou de consumo, exceto para garantir a cobertura dos custos de produção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r w:rsidR="003560AA" w:rsidRPr="00F71D23">
        <w:rPr>
          <w:rFonts w:ascii="Book Antiqua" w:hAnsi="Book Antiqua"/>
          <w:b/>
          <w:bCs/>
          <w:color w:val="FF0000"/>
          <w:sz w:val="16"/>
          <w:szCs w:val="16"/>
        </w:rPr>
        <w:t xml:space="preserve"> </w:t>
      </w:r>
      <w:r w:rsidR="003560AA" w:rsidRPr="00F71D23">
        <w:rPr>
          <w:rFonts w:ascii="Book Antiqua" w:hAnsi="Book Antiqua"/>
          <w:b/>
          <w:color w:val="FF0000"/>
          <w:sz w:val="16"/>
          <w:szCs w:val="16"/>
          <w:u w:val="single"/>
        </w:rPr>
        <w:t>(TRF2-2013)</w:t>
      </w:r>
      <w:r w:rsidR="002178E1" w:rsidRPr="00F71D23">
        <w:rPr>
          <w:rFonts w:ascii="Book Antiqua" w:hAnsi="Book Antiqua"/>
          <w:b/>
          <w:color w:val="FF0000"/>
          <w:sz w:val="16"/>
          <w:szCs w:val="16"/>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1165F5E6" w14:textId="12BDB0EA" w:rsidR="005A24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A1845">
        <w:rPr>
          <w:rFonts w:ascii="Book Antiqua" w:eastAsia="Times New Roman" w:hAnsi="Book Antiqua" w:cs="Times New Roman"/>
          <w:b/>
          <w:bCs/>
          <w:sz w:val="19"/>
          <w:szCs w:val="19"/>
          <w:lang w:eastAsia="pt-BR"/>
        </w:rPr>
        <w:t xml:space="preserve">XVII - cessar parcial ou totalmente as atividades da empresa sem justa causa comprovada; </w:t>
      </w:r>
      <w:r w:rsidR="00DA1845" w:rsidRP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DA1845" w:rsidRPr="00A06B3C" w14:paraId="44ED97E6" w14:textId="77777777" w:rsidTr="00D72F35">
        <w:tc>
          <w:tcPr>
            <w:tcW w:w="8494" w:type="dxa"/>
            <w:shd w:val="clear" w:color="auto" w:fill="CCFFFF"/>
          </w:tcPr>
          <w:p w14:paraId="547FC677" w14:textId="2F710C1C" w:rsidR="00DA1845" w:rsidRPr="00A06B3C" w:rsidRDefault="00DA1845" w:rsidP="00D72F35">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DA1845">
              <w:rPr>
                <w:rFonts w:ascii="Book Antiqua" w:eastAsia="Times New Roman" w:hAnsi="Book Antiqua" w:cs="Times New Roman"/>
                <w:sz w:val="19"/>
                <w:szCs w:val="19"/>
                <w:lang w:eastAsia="pt-BR"/>
              </w:rPr>
              <w:t>Constitui infração à ordem econômica</w:t>
            </w:r>
            <w:r>
              <w:rPr>
                <w:rFonts w:ascii="Book Antiqua" w:eastAsia="Times New Roman" w:hAnsi="Book Antiqua" w:cs="Times New Roman"/>
                <w:sz w:val="19"/>
                <w:szCs w:val="19"/>
                <w:lang w:eastAsia="pt-BR"/>
              </w:rPr>
              <w:t xml:space="preserve"> </w:t>
            </w:r>
            <w:r w:rsidRPr="00DA1845">
              <w:rPr>
                <w:rFonts w:ascii="Book Antiqua" w:eastAsia="Times New Roman" w:hAnsi="Book Antiqua" w:cs="Times New Roman"/>
                <w:sz w:val="19"/>
                <w:szCs w:val="19"/>
                <w:lang w:eastAsia="pt-BR"/>
              </w:rPr>
              <w:t>cessar parcial ou totalmente as atividades de empresa sem justa causa comprovada.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xml:space="preserve">, </w:t>
            </w:r>
            <w:r w:rsidRPr="00A06B3C">
              <w:rPr>
                <w:rFonts w:ascii="Book Antiqua" w:eastAsia="Times New Roman" w:hAnsi="Book Antiqua" w:cs="Times New Roman"/>
                <w:b/>
                <w:sz w:val="19"/>
                <w:szCs w:val="19"/>
                <w:lang w:eastAsia="pt-BR"/>
              </w:rPr>
              <w:t>§3º, X</w:t>
            </w:r>
            <w:r>
              <w:rPr>
                <w:rFonts w:ascii="Book Antiqua" w:eastAsia="Times New Roman" w:hAnsi="Book Antiqua" w:cs="Times New Roman"/>
                <w:b/>
                <w:sz w:val="19"/>
                <w:szCs w:val="19"/>
                <w:lang w:eastAsia="pt-BR"/>
              </w:rPr>
              <w:t>VI</w:t>
            </w:r>
            <w:r w:rsidRPr="00A06B3C">
              <w:rPr>
                <w:rFonts w:ascii="Book Antiqua" w:eastAsia="Times New Roman" w:hAnsi="Book Antiqua" w:cs="Times New Roman"/>
                <w:b/>
                <w:sz w:val="19"/>
                <w:szCs w:val="19"/>
                <w:lang w:eastAsia="pt-BR"/>
              </w:rPr>
              <w:t>I da Lei 12529.</w:t>
            </w:r>
          </w:p>
        </w:tc>
      </w:tr>
    </w:tbl>
    <w:p w14:paraId="0F9739AC" w14:textId="301778C8"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178E1">
        <w:rPr>
          <w:rFonts w:ascii="Book Antiqua" w:eastAsia="Times New Roman" w:hAnsi="Book Antiqua" w:cs="Times New Roman"/>
          <w:b/>
          <w:bCs/>
          <w:sz w:val="19"/>
          <w:szCs w:val="19"/>
          <w:lang w:eastAsia="pt-BR"/>
        </w:rPr>
        <w:t>XVIII - subordinar a venda de um bem à aquisição de outro ou à utilização de um serviço, ou subordinar a prestação de um serviço à utilização de outro ou à aquisição de um bem</w:t>
      </w:r>
      <w:r w:rsidRPr="00A06B3C">
        <w:rPr>
          <w:rFonts w:ascii="Book Antiqua" w:eastAsia="Times New Roman" w:hAnsi="Book Antiqua" w:cs="Times New Roman"/>
          <w:sz w:val="19"/>
          <w:szCs w:val="19"/>
          <w:lang w:eastAsia="pt-BR"/>
        </w:rPr>
        <w:t>; e </w:t>
      </w:r>
      <w:r w:rsidR="003560AA" w:rsidRPr="00F71D23">
        <w:rPr>
          <w:rFonts w:ascii="Book Antiqua" w:hAnsi="Book Antiqua"/>
          <w:b/>
          <w:color w:val="FF0000"/>
          <w:sz w:val="16"/>
          <w:szCs w:val="16"/>
          <w:u w:val="single"/>
        </w:rPr>
        <w:t>(TRF2-2013)</w:t>
      </w:r>
      <w:r w:rsidR="00C25583" w:rsidRPr="00F71D23">
        <w:rPr>
          <w:rFonts w:ascii="Book Antiqua" w:hAnsi="Book Antiqua"/>
          <w:b/>
          <w:color w:val="FF0000"/>
          <w:sz w:val="16"/>
          <w:szCs w:val="16"/>
        </w:rPr>
        <w:t xml:space="preserve"> </w:t>
      </w:r>
      <w:r w:rsidR="00C25583" w:rsidRPr="00F71D23">
        <w:rPr>
          <w:rFonts w:ascii="Book Antiqua" w:hAnsi="Book Antiqua"/>
          <w:b/>
          <w:color w:val="FF0000"/>
          <w:sz w:val="16"/>
          <w:szCs w:val="16"/>
          <w:u w:val="single"/>
        </w:rPr>
        <w:t>(PGEPR-2015)</w:t>
      </w:r>
      <w:r w:rsidR="00887549" w:rsidRPr="00F71D23">
        <w:rPr>
          <w:rFonts w:ascii="Book Antiqua" w:hAnsi="Book Antiqua"/>
          <w:b/>
          <w:color w:val="FF0000"/>
          <w:sz w:val="16"/>
          <w:szCs w:val="16"/>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887549" w:rsidRPr="00A06B3C" w14:paraId="64FD61EF" w14:textId="77777777" w:rsidTr="001404E3">
        <w:tc>
          <w:tcPr>
            <w:tcW w:w="8494" w:type="dxa"/>
            <w:shd w:val="clear" w:color="auto" w:fill="CCFFFF"/>
          </w:tcPr>
          <w:p w14:paraId="2FC2F352" w14:textId="0546B84A" w:rsidR="00887549" w:rsidRPr="00A06B3C" w:rsidRDefault="00887549" w:rsidP="00887549">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Fiscal-SEFAZ/CE-2021-CESPE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Com relação a aspectos do direito econômico, julgue o item a seguir</w:t>
            </w:r>
            <w:r>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 xml:space="preserve">De acordo com a lei que estrutura o Sistema Brasileiro de Defesa da Concorrência, constitui infração à ordem econômica a denominada venda casada, na qual o fornecedor de determinado </w:t>
            </w:r>
            <w:r w:rsidRPr="00887549">
              <w:rPr>
                <w:rFonts w:ascii="Book Antiqua" w:eastAsia="Times New Roman" w:hAnsi="Book Antiqua" w:cs="Times New Roman"/>
                <w:sz w:val="19"/>
                <w:szCs w:val="19"/>
                <w:lang w:eastAsia="pt-BR"/>
              </w:rPr>
              <w:lastRenderedPageBreak/>
              <w:t>bem ou serviço impõe, para sua venda, a condição de que o comprador também adquira um outro bem ou serviço.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w:t>
            </w:r>
            <w:r>
              <w:rPr>
                <w:rFonts w:ascii="Book Antiqua" w:eastAsia="Times New Roman" w:hAnsi="Book Antiqua" w:cs="Times New Roman"/>
                <w:b/>
                <w:sz w:val="19"/>
                <w:szCs w:val="19"/>
                <w:lang w:eastAsia="pt-BR"/>
              </w:rPr>
              <w:t>VIII</w:t>
            </w:r>
            <w:r w:rsidRPr="00A06B3C">
              <w:rPr>
                <w:rFonts w:ascii="Book Antiqua" w:eastAsia="Times New Roman" w:hAnsi="Book Antiqua" w:cs="Times New Roman"/>
                <w:b/>
                <w:sz w:val="19"/>
                <w:szCs w:val="19"/>
                <w:lang w:eastAsia="pt-BR"/>
              </w:rPr>
              <w:t xml:space="preserve"> da Lei 12529.</w:t>
            </w:r>
          </w:p>
        </w:tc>
      </w:tr>
    </w:tbl>
    <w:p w14:paraId="378C290B" w14:textId="5240D792"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lastRenderedPageBreak/>
        <w:t>XIX - exercer ou explorar abusivamente direitos de propriedade industrial, intelectual, tecnologia ou marca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170F4F4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72" w:name="titulovcapituloiii"/>
      <w:bookmarkEnd w:id="72"/>
      <w:r w:rsidRPr="00A06B3C">
        <w:rPr>
          <w:rFonts w:ascii="Book Antiqua" w:eastAsia="Times New Roman" w:hAnsi="Book Antiqua" w:cs="Times New Roman"/>
          <w:sz w:val="19"/>
          <w:szCs w:val="19"/>
          <w:lang w:eastAsia="pt-BR"/>
        </w:rPr>
        <w:t>CAPÍTULO III</w:t>
      </w:r>
    </w:p>
    <w:p w14:paraId="41605CA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PENAS </w:t>
      </w:r>
    </w:p>
    <w:p w14:paraId="28CF966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37"/>
      <w:bookmarkEnd w:id="73"/>
      <w:r w:rsidRPr="00A06B3C">
        <w:rPr>
          <w:rFonts w:ascii="Book Antiqua" w:eastAsia="Times New Roman" w:hAnsi="Book Antiqua" w:cs="Times New Roman"/>
          <w:b/>
          <w:bCs/>
          <w:sz w:val="19"/>
          <w:szCs w:val="19"/>
          <w:highlight w:val="magenta"/>
          <w:lang w:eastAsia="pt-BR"/>
        </w:rPr>
        <w:t>Art. 37</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A prática</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highlight w:val="green"/>
          <w:lang w:eastAsia="pt-BR"/>
        </w:rPr>
        <w:t>sujeita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os responsáveis</w:t>
      </w:r>
      <w:r w:rsidRPr="00A06B3C">
        <w:rPr>
          <w:rFonts w:ascii="Book Antiqua" w:eastAsia="Times New Roman" w:hAnsi="Book Antiqua" w:cs="Times New Roman"/>
          <w:sz w:val="19"/>
          <w:szCs w:val="19"/>
          <w:lang w:eastAsia="pt-BR"/>
        </w:rPr>
        <w:t xml:space="preserve"> às </w:t>
      </w:r>
      <w:r w:rsidRPr="00A06B3C">
        <w:rPr>
          <w:rFonts w:ascii="Book Antiqua" w:eastAsia="Times New Roman" w:hAnsi="Book Antiqua" w:cs="Times New Roman"/>
          <w:b/>
          <w:bCs/>
          <w:sz w:val="19"/>
          <w:szCs w:val="19"/>
          <w:highlight w:val="cyan"/>
          <w:lang w:eastAsia="pt-BR"/>
        </w:rPr>
        <w:t>seguintes penas</w:t>
      </w:r>
      <w:r w:rsidRPr="00A06B3C">
        <w:rPr>
          <w:rFonts w:ascii="Book Antiqua" w:eastAsia="Times New Roman" w:hAnsi="Book Antiqua" w:cs="Times New Roman"/>
          <w:sz w:val="19"/>
          <w:szCs w:val="19"/>
          <w:lang w:eastAsia="pt-BR"/>
        </w:rPr>
        <w:t>: </w:t>
      </w:r>
    </w:p>
    <w:p w14:paraId="3EC92962" w14:textId="5C743B16"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8661F">
        <w:rPr>
          <w:rFonts w:ascii="Book Antiqua" w:eastAsia="Times New Roman" w:hAnsi="Book Antiqua" w:cs="Times New Roman"/>
          <w:b/>
          <w:bCs/>
          <w:sz w:val="19"/>
          <w:szCs w:val="19"/>
          <w:lang w:eastAsia="pt-BR"/>
        </w:rPr>
        <w:t xml:space="preserve">I - no caso de empresa, multa de </w:t>
      </w:r>
      <w:r w:rsidRPr="0078661F">
        <w:rPr>
          <w:rFonts w:ascii="Book Antiqua" w:eastAsia="Times New Roman" w:hAnsi="Book Antiqua" w:cs="Times New Roman"/>
          <w:b/>
          <w:bCs/>
          <w:sz w:val="19"/>
          <w:szCs w:val="19"/>
          <w:highlight w:val="cyan"/>
          <w:lang w:eastAsia="pt-BR"/>
        </w:rPr>
        <w:t>0,1% (um décimo por cento)</w:t>
      </w:r>
      <w:r w:rsidRPr="0078661F">
        <w:rPr>
          <w:rFonts w:ascii="Book Antiqua" w:eastAsia="Times New Roman" w:hAnsi="Book Antiqua" w:cs="Times New Roman"/>
          <w:b/>
          <w:bCs/>
          <w:sz w:val="19"/>
          <w:szCs w:val="19"/>
          <w:lang w:eastAsia="pt-BR"/>
        </w:rPr>
        <w:t xml:space="preserve"> a </w:t>
      </w:r>
      <w:r w:rsidRPr="0078661F">
        <w:rPr>
          <w:rFonts w:ascii="Book Antiqua" w:eastAsia="Times New Roman" w:hAnsi="Book Antiqua" w:cs="Times New Roman"/>
          <w:b/>
          <w:bCs/>
          <w:sz w:val="19"/>
          <w:szCs w:val="19"/>
          <w:highlight w:val="cyan"/>
          <w:lang w:eastAsia="pt-BR"/>
        </w:rPr>
        <w:t>20% (vinte por cento)</w:t>
      </w:r>
      <w:r w:rsidRPr="0078661F">
        <w:rPr>
          <w:rFonts w:ascii="Book Antiqua" w:eastAsia="Times New Roman" w:hAnsi="Book Antiqua" w:cs="Times New Roman"/>
          <w:b/>
          <w:bCs/>
          <w:sz w:val="19"/>
          <w:szCs w:val="19"/>
          <w:lang w:eastAsia="pt-BR"/>
        </w:rPr>
        <w:t xml:space="preserve"> do valor do faturamento bruto da empresa, grupo ou conglomerado obtido, no último exercício anterior à instauração do processo administrativo, no ramo de atividade empresarial em que ocorreu a infração, a qual nunca será inferior à vantagem auferida, quando for possível sua estimação</w:t>
      </w:r>
      <w:r w:rsidRPr="00A06B3C">
        <w:rPr>
          <w:rFonts w:ascii="Book Antiqua" w:eastAsia="Times New Roman" w:hAnsi="Book Antiqua" w:cs="Times New Roman"/>
          <w:sz w:val="19"/>
          <w:szCs w:val="19"/>
          <w:lang w:eastAsia="pt-BR"/>
        </w:rPr>
        <w:t>;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p w14:paraId="464571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no caso das demais pessoas físicas ou jurídicas de direito público ou privado, bem como quaisquer associações de entidades ou pessoas constituídas de fato ou de direito, ainda que temporariamente, com ou sem personalidade jurídica, que não exerçam atividade empresarial, não sendo possível utilizar-se o critério do valor do faturamento bruto, a multa será entre R$ 50.000,00 (cinquenta mil reais) e R$ 2.000.000.000,00 (dois bilhões de reais); </w:t>
      </w:r>
    </w:p>
    <w:p w14:paraId="71123210" w14:textId="1CFECE93"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71D23">
        <w:rPr>
          <w:rFonts w:ascii="Book Antiqua" w:eastAsia="Times New Roman" w:hAnsi="Book Antiqua" w:cs="Times New Roman"/>
          <w:b/>
          <w:bCs/>
          <w:sz w:val="19"/>
          <w:szCs w:val="19"/>
          <w:lang w:eastAsia="pt-BR"/>
        </w:rPr>
        <w:t>III - no caso de administrador, direta ou indiretamente responsável pela infração cometida, quando comprovada a sua culpa ou dolo, multa de 1% (um por cento) a 20% (vinte por cento) daquela aplicada à empresa, no caso previsto no inciso I do caput</w:t>
      </w:r>
      <w:r w:rsidRPr="00F71D23">
        <w:rPr>
          <w:rFonts w:ascii="Book Antiqua" w:eastAsia="Times New Roman" w:hAnsi="Book Antiqua" w:cs="Times New Roman"/>
          <w:b/>
          <w:bCs/>
          <w:i/>
          <w:iCs/>
          <w:sz w:val="19"/>
          <w:szCs w:val="19"/>
          <w:lang w:eastAsia="pt-BR"/>
        </w:rPr>
        <w:t xml:space="preserve"> </w:t>
      </w:r>
      <w:r w:rsidRPr="00F71D23">
        <w:rPr>
          <w:rFonts w:ascii="Book Antiqua" w:eastAsia="Times New Roman" w:hAnsi="Book Antiqua" w:cs="Times New Roman"/>
          <w:b/>
          <w:bCs/>
          <w:sz w:val="19"/>
          <w:szCs w:val="19"/>
          <w:lang w:eastAsia="pt-BR"/>
        </w:rPr>
        <w:t>deste artigo, ou às pessoas jurídicas ou entidades, nos casos previstos no inciso II do caput</w:t>
      </w:r>
      <w:r w:rsidRPr="00F71D23">
        <w:rPr>
          <w:rFonts w:ascii="Book Antiqua" w:eastAsia="Times New Roman" w:hAnsi="Book Antiqua" w:cs="Times New Roman"/>
          <w:b/>
          <w:bCs/>
          <w:i/>
          <w:iCs/>
          <w:sz w:val="19"/>
          <w:szCs w:val="19"/>
          <w:lang w:eastAsia="pt-BR"/>
        </w:rPr>
        <w:t xml:space="preserve"> </w:t>
      </w:r>
      <w:r w:rsidRPr="00F71D23">
        <w:rPr>
          <w:rFonts w:ascii="Book Antiqua" w:eastAsia="Times New Roman" w:hAnsi="Book Antiqua" w:cs="Times New Roman"/>
          <w:b/>
          <w:bCs/>
          <w:sz w:val="19"/>
          <w:szCs w:val="19"/>
          <w:lang w:eastAsia="pt-BR"/>
        </w:rPr>
        <w:t>deste artigo</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(TJDFT-2015)</w:t>
      </w:r>
    </w:p>
    <w:tbl>
      <w:tblPr>
        <w:tblStyle w:val="Tabelacomgrade"/>
        <w:tblW w:w="0" w:type="auto"/>
        <w:shd w:val="clear" w:color="auto" w:fill="CCFFFF"/>
        <w:tblLook w:val="04A0" w:firstRow="1" w:lastRow="0" w:firstColumn="1" w:lastColumn="0" w:noHBand="0" w:noVBand="1"/>
      </w:tblPr>
      <w:tblGrid>
        <w:gridCol w:w="8494"/>
      </w:tblGrid>
      <w:tr w:rsidR="005C5E28" w:rsidRPr="00A06B3C" w14:paraId="2715D545" w14:textId="77777777" w:rsidTr="005C5E28">
        <w:tc>
          <w:tcPr>
            <w:tcW w:w="8494" w:type="dxa"/>
            <w:shd w:val="clear" w:color="auto" w:fill="CCFFFF"/>
          </w:tcPr>
          <w:p w14:paraId="619187DB" w14:textId="34436877" w:rsidR="005C5E28" w:rsidRPr="00A06B3C" w:rsidRDefault="005C5E28" w:rsidP="005A2442">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TJDFT-2015-CESPE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Com relação a infrações da ordem econômica, assinale a opção correta à luz do disposto na Lei 12.529/11: Embora seja previsto que os atos de infração à ordem econômica independem de culpa, faz-se necessária a comprovação de dolo ou culpa para que ocorra apenação, com multa, do administrador direta ou indiretamente responsável pela infração cometida. </w:t>
            </w:r>
            <w:r w:rsidRPr="00A06B3C">
              <w:rPr>
                <w:rFonts w:ascii="Book Antiqua" w:eastAsia="Times New Roman" w:hAnsi="Book Antiqua" w:cs="Times New Roman"/>
                <w:b/>
                <w:bCs/>
                <w:sz w:val="19"/>
                <w:szCs w:val="19"/>
                <w:lang w:eastAsia="pt-BR"/>
              </w:rPr>
              <w:t>BL: art. 37, III, Lei 12529.</w:t>
            </w:r>
          </w:p>
        </w:tc>
      </w:tr>
    </w:tbl>
    <w:p w14:paraId="621794A9" w14:textId="373E7F7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959AA">
        <w:rPr>
          <w:rFonts w:ascii="Book Antiqua" w:eastAsia="Times New Roman" w:hAnsi="Book Antiqua" w:cs="Times New Roman"/>
          <w:b/>
          <w:bCs/>
          <w:sz w:val="19"/>
          <w:szCs w:val="19"/>
          <w:highlight w:val="magenta"/>
          <w:lang w:eastAsia="pt-BR"/>
        </w:rPr>
        <w:t>§ 1</w:t>
      </w:r>
      <w:r w:rsidRPr="006959A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62347">
        <w:rPr>
          <w:rFonts w:ascii="Book Antiqua" w:eastAsia="Times New Roman" w:hAnsi="Book Antiqua" w:cs="Times New Roman"/>
          <w:b/>
          <w:bCs/>
          <w:sz w:val="19"/>
          <w:szCs w:val="19"/>
          <w:lang w:eastAsia="pt-BR"/>
        </w:rPr>
        <w:t>Em caso de reincidência, as multas cominadas serão aplicadas em dobro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p>
    <w:p w14:paraId="3DAEF32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 cálculo do valor da multa de que trata o inciso 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o Cade poderá considerar o faturamento total da empresa ou grupo de empresas, quando não dispuser do valor do faturamento no ramo de atividade empresarial em que ocorreu a infração, definido pelo Cade, ou quando este for apresentado de forma incompleta e/ou não demonstrado de forma inequívoca e idônea.  </w:t>
      </w:r>
    </w:p>
    <w:p w14:paraId="7BB4191A" w14:textId="1C9AEC8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4" w:name="art38"/>
      <w:bookmarkEnd w:id="74"/>
      <w:r w:rsidRPr="006959AA">
        <w:rPr>
          <w:rFonts w:ascii="Book Antiqua" w:eastAsia="Times New Roman" w:hAnsi="Book Antiqua" w:cs="Times New Roman"/>
          <w:b/>
          <w:bCs/>
          <w:sz w:val="19"/>
          <w:szCs w:val="19"/>
          <w:highlight w:val="magenta"/>
          <w:lang w:eastAsia="pt-BR"/>
        </w:rPr>
        <w:t>Art. 38</w:t>
      </w:r>
      <w:r w:rsidRPr="00862347">
        <w:rPr>
          <w:rFonts w:ascii="Book Antiqua" w:eastAsia="Times New Roman" w:hAnsi="Book Antiqua" w:cs="Times New Roman"/>
          <w:b/>
          <w:bCs/>
          <w:sz w:val="19"/>
          <w:szCs w:val="19"/>
          <w:lang w:eastAsia="pt-BR"/>
        </w:rPr>
        <w:t>.  Sem prejuízo das penas cominadas no art. 37 desta Lei, quando assim exigir a gravidade dos fatos ou o interesse público geral, poderão ser impostas as seguintes penas, isolada ou cumulativamente</w:t>
      </w:r>
      <w:r w:rsidRPr="00F71D23">
        <w:rPr>
          <w:rFonts w:ascii="Book Antiqua" w:eastAsia="Times New Roman" w:hAnsi="Book Antiqua" w:cs="Times New Roman"/>
          <w:sz w:val="18"/>
          <w:szCs w:val="18"/>
          <w:lang w:eastAsia="pt-BR"/>
        </w:rPr>
        <w:t>:</w:t>
      </w:r>
      <w:r w:rsidR="00773CA6" w:rsidRPr="00F71D23">
        <w:rPr>
          <w:rFonts w:ascii="Book Antiqua" w:eastAsia="Times New Roman" w:hAnsi="Book Antiqua" w:cs="Times New Roman"/>
          <w:sz w:val="18"/>
          <w:szCs w:val="18"/>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8"/>
          <w:szCs w:val="18"/>
          <w:lang w:eastAsia="pt-BR"/>
        </w:rPr>
        <w:t> </w:t>
      </w:r>
      <w:r w:rsidR="00773CA6" w:rsidRPr="00F71D23">
        <w:rPr>
          <w:rFonts w:ascii="Book Antiqua" w:eastAsia="Times New Roman" w:hAnsi="Book Antiqua" w:cs="Times New Roman"/>
          <w:b/>
          <w:color w:val="FF0000"/>
          <w:sz w:val="16"/>
          <w:szCs w:val="16"/>
          <w:u w:val="single"/>
          <w:lang w:eastAsia="pt-BR"/>
        </w:rPr>
        <w:t>(TRF3-2018)</w:t>
      </w:r>
      <w:r w:rsidR="00773CA6" w:rsidRPr="00F71D23">
        <w:rPr>
          <w:rFonts w:ascii="Book Antiqua" w:eastAsia="Times New Roman" w:hAnsi="Book Antiqua" w:cs="Times New Roman"/>
          <w:b/>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4734022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a publicação, em meia página e a expensas do infrator, em jornal indicado na decisão, de extrato da decisão condenatória, por 2 (dois) dias seguidos, de 1 (uma) a 3 (três) semanas consecutivas; </w:t>
      </w:r>
    </w:p>
    <w:p w14:paraId="3142F71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a proibição de contratar com instituições financeiras oficiais e participar de licitação tendo por objeto aquisições, alienações, realização de obras e serviços, concessão de serviços públicos, na administração pública federal, estadual, municipal e do Distrito Federal, bem como em entidades da administração indireta, por prazo não inferior a 5 (cinco) anos; </w:t>
      </w:r>
    </w:p>
    <w:p w14:paraId="710F24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inscrição do infrator no Cadastro Nacional de Defesa do Consumidor; </w:t>
      </w:r>
    </w:p>
    <w:p w14:paraId="6CEA8F0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62347">
        <w:rPr>
          <w:rFonts w:ascii="Book Antiqua" w:eastAsia="Times New Roman" w:hAnsi="Book Antiqua" w:cs="Times New Roman"/>
          <w:b/>
          <w:bCs/>
          <w:sz w:val="19"/>
          <w:szCs w:val="19"/>
          <w:lang w:eastAsia="pt-BR"/>
        </w:rPr>
        <w:t>IV - a recomendação aos órgãos públicos competentes para que</w:t>
      </w:r>
      <w:r w:rsidRPr="00A06B3C">
        <w:rPr>
          <w:rFonts w:ascii="Book Antiqua" w:eastAsia="Times New Roman" w:hAnsi="Book Antiqua" w:cs="Times New Roman"/>
          <w:sz w:val="19"/>
          <w:szCs w:val="19"/>
          <w:lang w:eastAsia="pt-BR"/>
        </w:rPr>
        <w:t>: </w:t>
      </w:r>
    </w:p>
    <w:p w14:paraId="7D7D2B65" w14:textId="2A3D8284"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62347">
        <w:rPr>
          <w:rFonts w:ascii="Book Antiqua" w:eastAsia="Times New Roman" w:hAnsi="Book Antiqua" w:cs="Times New Roman"/>
          <w:b/>
          <w:bCs/>
          <w:sz w:val="19"/>
          <w:szCs w:val="19"/>
          <w:lang w:eastAsia="pt-BR"/>
        </w:rPr>
        <w:lastRenderedPageBreak/>
        <w:t>a) seja concedida licença compulsória de direito de propriedade intelectual de titularidade do infrator, quando a infração estiver relacionada ao uso desse direito</w:t>
      </w:r>
      <w:r w:rsidRPr="00F71D23">
        <w:rPr>
          <w:rFonts w:ascii="Book Antiqua" w:eastAsia="Times New Roman" w:hAnsi="Book Antiqua" w:cs="Times New Roman"/>
          <w:sz w:val="16"/>
          <w:szCs w:val="16"/>
          <w:lang w:eastAsia="pt-BR"/>
        </w:rPr>
        <w:t>; </w:t>
      </w:r>
      <w:bookmarkStart w:id="75" w:name="_Hlk83738153"/>
      <w:r w:rsidR="00862347" w:rsidRPr="00F71D23">
        <w:rPr>
          <w:rFonts w:ascii="Book Antiqua" w:eastAsia="Times New Roman" w:hAnsi="Book Antiqua" w:cs="Times New Roman"/>
          <w:b/>
          <w:bCs/>
          <w:color w:val="FF0000"/>
          <w:sz w:val="16"/>
          <w:szCs w:val="16"/>
          <w:u w:val="single"/>
          <w:lang w:eastAsia="pt-BR"/>
        </w:rPr>
        <w:t>(TRF3-2018)</w:t>
      </w:r>
      <w:bookmarkEnd w:id="75"/>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45F6C2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não seja concedido ao infrator parcelamento de tributos federais por ele devidos ou para que sejam cancelados, no todo ou em parte, incentivos fiscais ou subsídios públicos; </w:t>
      </w:r>
    </w:p>
    <w:p w14:paraId="2695FEA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a cisão de sociedade, transferência de controle societário, venda de ativos ou cessação parcial de atividade;  </w:t>
      </w:r>
    </w:p>
    <w:p w14:paraId="6356DD73" w14:textId="2A9C654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3CA6">
        <w:rPr>
          <w:rFonts w:ascii="Book Antiqua" w:eastAsia="Times New Roman" w:hAnsi="Book Antiqua" w:cs="Times New Roman"/>
          <w:b/>
          <w:bCs/>
          <w:sz w:val="19"/>
          <w:szCs w:val="19"/>
          <w:lang w:eastAsia="pt-BR"/>
        </w:rPr>
        <w:t>VI - a proibição de exercer o comércio em nome próprio ou como representante de pessoa jurídica, pelo prazo de até 5 (cinco) anos; e </w:t>
      </w:r>
      <w:r w:rsidR="006959AA" w:rsidRPr="00F71D23">
        <w:rPr>
          <w:rFonts w:ascii="Book Antiqua" w:hAnsi="Book Antiqua"/>
          <w:b/>
          <w:bCs/>
          <w:color w:val="FF0000"/>
          <w:sz w:val="16"/>
          <w:szCs w:val="16"/>
          <w:u w:val="single"/>
        </w:rPr>
        <w:t>(TRF1-2013)</w:t>
      </w:r>
    </w:p>
    <w:p w14:paraId="167A78F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qualquer outro ato ou providência necessários para a eliminação dos efeitos nocivos à ordem econômica.  </w:t>
      </w:r>
    </w:p>
    <w:p w14:paraId="7380778B" w14:textId="10E541E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39"/>
      <w:bookmarkEnd w:id="76"/>
      <w:r w:rsidRPr="006959AA">
        <w:rPr>
          <w:rFonts w:ascii="Book Antiqua" w:eastAsia="Times New Roman" w:hAnsi="Book Antiqua" w:cs="Times New Roman"/>
          <w:b/>
          <w:bCs/>
          <w:sz w:val="19"/>
          <w:szCs w:val="19"/>
          <w:highlight w:val="magenta"/>
          <w:lang w:eastAsia="pt-BR"/>
        </w:rPr>
        <w:t>Art. 39</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Pela continuidade de atos ou situações que configurem infração da ordem econômica, após decisão do Tribunal determinando sua cessação, bem como pelo não cumprimento de obrigações de fazer ou não fazer impostas, ou pelo descumprimento de medida preventiva ou termo de compromisso de cessação previstos nesta Lei, o responsável fica sujeito a multa diária fixada em valor de R$ 5.000,00 (cinco mil reais), podendo ser aumentada em até 50 (cinquenta) vezes, se assim recomendar a situação econômica do infrator e a gravidade da infração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p>
    <w:p w14:paraId="22771672" w14:textId="6F40908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7" w:name="art40"/>
      <w:bookmarkEnd w:id="77"/>
      <w:r w:rsidRPr="00A40BE9">
        <w:rPr>
          <w:rFonts w:ascii="Book Antiqua" w:eastAsia="Times New Roman" w:hAnsi="Book Antiqua" w:cs="Times New Roman"/>
          <w:b/>
          <w:bCs/>
          <w:sz w:val="19"/>
          <w:szCs w:val="19"/>
          <w:highlight w:val="magenta"/>
          <w:lang w:eastAsia="pt-BR"/>
        </w:rPr>
        <w:t>Art. 40</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A recusa, omissão ou retardamento injustificado de informação ou documentos solicitados pelo Cade ou pela Secretaria de Acompanhamento Econômico constitui infração punível com multa diária de R$ 5.000,00 (cinco mil reais), podendo ser aumentada em até 20 (vinte) vezes, se necessário para garantir sua eficácia, em razão da situação econômica do infrator</w:t>
      </w:r>
      <w:r w:rsidRPr="00F71D23">
        <w:rPr>
          <w:rFonts w:ascii="Book Antiqua" w:eastAsia="Times New Roman" w:hAnsi="Book Antiqua" w:cs="Times New Roman"/>
          <w:sz w:val="18"/>
          <w:szCs w:val="18"/>
          <w:lang w:eastAsia="pt-BR"/>
        </w:rPr>
        <w:t>. </w:t>
      </w:r>
      <w:r w:rsidR="00773CA6" w:rsidRPr="00F71D23">
        <w:rPr>
          <w:rFonts w:ascii="Book Antiqua" w:eastAsia="Times New Roman" w:hAnsi="Book Antiqua" w:cs="Times New Roman"/>
          <w:b/>
          <w:color w:val="FF0000"/>
          <w:sz w:val="16"/>
          <w:szCs w:val="16"/>
          <w:u w:val="single"/>
          <w:lang w:eastAsia="pt-BR"/>
        </w:rPr>
        <w:t>(TRF4-2012)</w:t>
      </w:r>
    </w:p>
    <w:tbl>
      <w:tblPr>
        <w:tblStyle w:val="Tabelacomgrade"/>
        <w:tblW w:w="0" w:type="auto"/>
        <w:tblLook w:val="04A0" w:firstRow="1" w:lastRow="0" w:firstColumn="1" w:lastColumn="0" w:noHBand="0" w:noVBand="1"/>
      </w:tblPr>
      <w:tblGrid>
        <w:gridCol w:w="8494"/>
      </w:tblGrid>
      <w:tr w:rsidR="00A40BE9" w14:paraId="1EE03FBA" w14:textId="77777777" w:rsidTr="00A40BE9">
        <w:tc>
          <w:tcPr>
            <w:tcW w:w="8494" w:type="dxa"/>
            <w:shd w:val="clear" w:color="auto" w:fill="CCFFFF"/>
          </w:tcPr>
          <w:p w14:paraId="0BFA5D76" w14:textId="78B9C17C" w:rsidR="00A40BE9" w:rsidRPr="00A40BE9" w:rsidRDefault="00A40BE9"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A recusa, omissão ou retardamento injustificado de informação ou documentos solicitados pelo CADE ou pela Secretaria de Acompanhamento Econômico constitui infração punível com multa diária, podendo ser aumentada em até 20 (vinte) vezes, se necessário para garantir sua eficácia, em razão da situação econômica do infrator.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Lei do CADE.</w:t>
            </w:r>
          </w:p>
        </w:tc>
      </w:tr>
    </w:tbl>
    <w:p w14:paraId="4DA4CC2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montante fixado para a multa diária de que trata o caput deste artigo constará do documento que contiver a requisição da autoridade competente. </w:t>
      </w:r>
    </w:p>
    <w:p w14:paraId="4638217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Compete à autoridade requisitante a aplicação da multa prevista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7267FE3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Tratando-se de empresa estrangeira, responde solidariamente pelo pagamento da multa de que trata o caput sua filial, sucursal, escritório ou estabelecimento situado no País. </w:t>
      </w:r>
    </w:p>
    <w:p w14:paraId="1A912C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8" w:name="art41"/>
      <w:bookmarkEnd w:id="78"/>
      <w:r w:rsidRPr="00A06B3C">
        <w:rPr>
          <w:rFonts w:ascii="Book Antiqua" w:eastAsia="Times New Roman" w:hAnsi="Book Antiqua" w:cs="Times New Roman"/>
          <w:sz w:val="19"/>
          <w:szCs w:val="19"/>
          <w:lang w:eastAsia="pt-BR"/>
        </w:rPr>
        <w:t>Art. 41.  A falta injustificada do representado ou de terceiros, quando intimados para prestar esclarecimentos, no curso de inquérito ou processo administrativo, sujeitará o faltante à multa de R$ 500,00 (quinhentos reais) a R$ 15.000,00 (quinze mil reais) para cada falta, aplicada conforme sua situação econômica. </w:t>
      </w:r>
    </w:p>
    <w:p w14:paraId="4E5B4E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 multa a que se refere o caput deste artigo será aplicada mediante auto de infração pela autoridade competente. </w:t>
      </w:r>
    </w:p>
    <w:p w14:paraId="1FEB91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9" w:name="art42"/>
      <w:bookmarkEnd w:id="79"/>
      <w:r w:rsidRPr="00A06B3C">
        <w:rPr>
          <w:rFonts w:ascii="Book Antiqua" w:eastAsia="Times New Roman" w:hAnsi="Book Antiqua" w:cs="Times New Roman"/>
          <w:sz w:val="19"/>
          <w:szCs w:val="19"/>
          <w:lang w:eastAsia="pt-BR"/>
        </w:rPr>
        <w:t>Art. 42.  Impedir, obstruir ou de qualquer outra forma dificultar a realização de inspeção autorizada pelo Plenário do Tribunal, pelo Conselheiro-Relator ou pela Superintendência-Geral no curso de procedimento preparatório, inquérito administrativo, processo administrativo ou qualquer outro procedimento sujeitará o inspecionado ao pagamento de multa de R$ 20.000,00 (vinte mil reais) a R$ 400.000,00 (quatrocentos mil reais), conforme a situação econômica do infrator, mediante a lavratura de auto de infração pelo órgão competente. </w:t>
      </w:r>
    </w:p>
    <w:p w14:paraId="2B31131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0" w:name="art43"/>
      <w:bookmarkEnd w:id="80"/>
      <w:r w:rsidRPr="00A06B3C">
        <w:rPr>
          <w:rFonts w:ascii="Book Antiqua" w:eastAsia="Times New Roman" w:hAnsi="Book Antiqua" w:cs="Times New Roman"/>
          <w:sz w:val="19"/>
          <w:szCs w:val="19"/>
          <w:lang w:eastAsia="pt-BR"/>
        </w:rPr>
        <w:t xml:space="preserve">Art. 43.  A enganosidade ou a falsidade de informações, de documentos ou de declarações prestadas por qualquer pessoa ao Cade ou à Secretaria de Acompanhamento Econômico será punível com multa pecuniária no valor de R$ 5.000,00 (cinco mil reais) a R$ 5.000.000,00 (cinco milhões de </w:t>
      </w:r>
      <w:r w:rsidRPr="00A06B3C">
        <w:rPr>
          <w:rFonts w:ascii="Book Antiqua" w:eastAsia="Times New Roman" w:hAnsi="Book Antiqua" w:cs="Times New Roman"/>
          <w:sz w:val="19"/>
          <w:szCs w:val="19"/>
          <w:lang w:eastAsia="pt-BR"/>
        </w:rPr>
        <w:lastRenderedPageBreak/>
        <w:t>reais), de acordo com a gravidade dos fatos e a situação econômica do infrator, sem prejuízo das demais cominações legais cabíveis. </w:t>
      </w:r>
    </w:p>
    <w:p w14:paraId="14B6C322" w14:textId="27F0186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81" w:name="art44"/>
      <w:bookmarkEnd w:id="81"/>
      <w:r w:rsidRPr="00A06B3C">
        <w:rPr>
          <w:rFonts w:ascii="Book Antiqua" w:eastAsia="Times New Roman" w:hAnsi="Book Antiqua" w:cs="Times New Roman"/>
          <w:b/>
          <w:bCs/>
          <w:sz w:val="19"/>
          <w:szCs w:val="19"/>
          <w:highlight w:val="magenta"/>
          <w:lang w:eastAsia="pt-BR"/>
        </w:rPr>
        <w:t>Art. 44</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Aquele que prestar serviços ao Cade ou a Seae, a qualquer título, e que der causa, </w:t>
      </w:r>
      <w:r w:rsidRPr="00773CA6">
        <w:rPr>
          <w:rFonts w:ascii="Book Antiqua" w:eastAsia="Times New Roman" w:hAnsi="Book Antiqua" w:cs="Times New Roman"/>
          <w:b/>
          <w:bCs/>
          <w:sz w:val="19"/>
          <w:szCs w:val="19"/>
          <w:highlight w:val="cyan"/>
          <w:lang w:eastAsia="pt-BR"/>
        </w:rPr>
        <w:t>mesmo que por mera culpa</w:t>
      </w:r>
      <w:r w:rsidRPr="00773CA6">
        <w:rPr>
          <w:rFonts w:ascii="Book Antiqua" w:eastAsia="Times New Roman" w:hAnsi="Book Antiqua" w:cs="Times New Roman"/>
          <w:b/>
          <w:bCs/>
          <w:sz w:val="19"/>
          <w:szCs w:val="19"/>
          <w:lang w:eastAsia="pt-BR"/>
        </w:rPr>
        <w:t>, à disseminação indevida de informação acerca de empresa, coberta por sigilo, será punível com multa pecuniária de R$ 1.000,00 (mil reais) a R$ 20.000,00 (vinte mil reais), sem prejuízo de abertura de outros procedimentos cabíveis</w:t>
      </w:r>
      <w:r w:rsidRPr="00F71D23">
        <w:rPr>
          <w:rFonts w:ascii="Book Antiqua" w:eastAsia="Times New Roman" w:hAnsi="Book Antiqua" w:cs="Times New Roman"/>
          <w:sz w:val="16"/>
          <w:szCs w:val="16"/>
          <w:lang w:eastAsia="pt-BR"/>
        </w:rPr>
        <w:t>. </w:t>
      </w:r>
      <w:r w:rsidR="001D705C" w:rsidRPr="00F71D23">
        <w:rPr>
          <w:rFonts w:ascii="Book Antiqua" w:eastAsia="Times New Roman" w:hAnsi="Book Antiqua" w:cs="Times New Roman"/>
          <w:b/>
          <w:bCs/>
          <w:color w:val="FF0000"/>
          <w:sz w:val="16"/>
          <w:szCs w:val="16"/>
          <w:u w:val="single"/>
          <w:lang w:eastAsia="pt-BR"/>
        </w:rPr>
        <w:t>(TJDFT-2015)</w:t>
      </w:r>
    </w:p>
    <w:p w14:paraId="4268BE6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 o autor da disseminação indevida estiver servindo o Cade em virtude de mandato, ou na qualidade de Procurador Federal ou Economista-Chefe, a multa será em dobro. </w:t>
      </w:r>
    </w:p>
    <w:p w14:paraId="475D411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Regulamento definirá o procedimento para que uma informação seja tida como sigilosa, no âmbito do Cade e da Seae. </w:t>
      </w:r>
    </w:p>
    <w:p w14:paraId="5F972117" w14:textId="4F20232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45"/>
      <w:bookmarkEnd w:id="82"/>
      <w:r w:rsidRPr="00A06B3C">
        <w:rPr>
          <w:rFonts w:ascii="Book Antiqua" w:eastAsia="Times New Roman" w:hAnsi="Book Antiqua" w:cs="Times New Roman"/>
          <w:b/>
          <w:bCs/>
          <w:sz w:val="19"/>
          <w:szCs w:val="19"/>
          <w:highlight w:val="magenta"/>
          <w:lang w:eastAsia="pt-BR"/>
        </w:rPr>
        <w:t>Art. 45</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Na aplicação das penas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estabelecidas nesta Lei</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levar-se-á em consideração</w:t>
      </w:r>
      <w:r w:rsidRPr="00F71D23">
        <w:rPr>
          <w:rFonts w:ascii="Book Antiqua" w:eastAsia="Times New Roman" w:hAnsi="Book Antiqua" w:cs="Times New Roman"/>
          <w:sz w:val="16"/>
          <w:szCs w:val="16"/>
          <w:lang w:eastAsia="pt-BR"/>
        </w:rPr>
        <w:t>:</w:t>
      </w:r>
      <w:r w:rsid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(TJRJ-2012)</w:t>
      </w:r>
      <w:r w:rsidR="00773CA6" w:rsidRP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6"/>
          <w:szCs w:val="16"/>
          <w:lang w:eastAsia="pt-BR"/>
        </w:rPr>
        <w:t> </w:t>
      </w:r>
      <w:r w:rsidR="001D705C" w:rsidRPr="00F71D23">
        <w:rPr>
          <w:rFonts w:ascii="Book Antiqua" w:eastAsia="Times New Roman" w:hAnsi="Book Antiqua" w:cs="Times New Roman"/>
          <w:b/>
          <w:bCs/>
          <w:color w:val="FF0000"/>
          <w:sz w:val="16"/>
          <w:szCs w:val="16"/>
          <w:u w:val="single"/>
          <w:lang w:eastAsia="pt-BR"/>
        </w:rPr>
        <w:t>(TJDFT-2015)</w:t>
      </w:r>
      <w:r w:rsidR="00C0307B" w:rsidRPr="00F71D23">
        <w:rPr>
          <w:rFonts w:ascii="Book Antiqua" w:eastAsia="Times New Roman" w:hAnsi="Book Antiqua" w:cs="Times New Roman"/>
          <w:b/>
          <w:bCs/>
          <w:color w:val="FF0000"/>
          <w:sz w:val="16"/>
          <w:szCs w:val="16"/>
          <w:lang w:eastAsia="pt-BR"/>
        </w:rPr>
        <w:t xml:space="preserve"> </w:t>
      </w:r>
    </w:p>
    <w:p w14:paraId="43DD545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a gravidade da infração; </w:t>
      </w:r>
    </w:p>
    <w:p w14:paraId="1CFA21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a boa-fé do infrator; </w:t>
      </w:r>
    </w:p>
    <w:p w14:paraId="42E690D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vantagem auferida ou pretendida pelo infrator; </w:t>
      </w:r>
    </w:p>
    <w:p w14:paraId="224F67CB" w14:textId="3AB698D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IV - </w:t>
      </w:r>
      <w:r w:rsidRPr="00A06B3C">
        <w:rPr>
          <w:rFonts w:ascii="Book Antiqua" w:eastAsia="Times New Roman" w:hAnsi="Book Antiqua" w:cs="Times New Roman"/>
          <w:b/>
          <w:bCs/>
          <w:sz w:val="19"/>
          <w:szCs w:val="19"/>
          <w:highlight w:val="yellow"/>
          <w:lang w:eastAsia="pt-BR"/>
        </w:rPr>
        <w:t>a consumação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highlight w:val="yellow"/>
          <w:lang w:eastAsia="pt-BR"/>
        </w:rPr>
        <w:t>não da infração</w:t>
      </w:r>
      <w:r w:rsidRPr="00F71D23">
        <w:rPr>
          <w:rFonts w:ascii="Book Antiqua" w:eastAsia="Times New Roman" w:hAnsi="Book Antiqua" w:cs="Times New Roman"/>
          <w:sz w:val="16"/>
          <w:szCs w:val="16"/>
          <w:lang w:eastAsia="pt-BR"/>
        </w:rPr>
        <w:t>;</w:t>
      </w:r>
      <w:r w:rsidR="00773CA6" w:rsidRP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r w:rsidR="00C0307B" w:rsidRPr="00F71D23">
        <w:rPr>
          <w:rFonts w:ascii="Book Antiqua" w:eastAsia="Times New Roman" w:hAnsi="Book Antiqua" w:cs="Times New Roman"/>
          <w:b/>
          <w:bCs/>
          <w:color w:val="FF0000"/>
          <w:sz w:val="16"/>
          <w:szCs w:val="16"/>
          <w:lang w:eastAsia="pt-BR"/>
        </w:rPr>
        <w:t xml:space="preserve"> </w:t>
      </w:r>
    </w:p>
    <w:p w14:paraId="5B4D887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o grau de lesão, ou perigo de lesão, à livre concorrência, à economia nacional, aos consumidores, ou a terceiros; </w:t>
      </w:r>
    </w:p>
    <w:p w14:paraId="487A615A"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3CA6">
        <w:rPr>
          <w:rFonts w:ascii="Book Antiqua" w:eastAsia="Times New Roman" w:hAnsi="Book Antiqua" w:cs="Times New Roman"/>
          <w:b/>
          <w:bCs/>
          <w:sz w:val="19"/>
          <w:szCs w:val="19"/>
          <w:lang w:eastAsia="pt-BR"/>
        </w:rPr>
        <w:t>VI - os efeitos econômicos negativos produzidos no mercado</w:t>
      </w:r>
      <w:r w:rsidRPr="00F71D23">
        <w:rPr>
          <w:rFonts w:ascii="Book Antiqua" w:eastAsia="Times New Roman" w:hAnsi="Book Antiqua" w:cs="Times New Roman"/>
          <w:sz w:val="16"/>
          <w:szCs w:val="16"/>
          <w:lang w:eastAsia="pt-BR"/>
        </w:rPr>
        <w:t>; </w:t>
      </w:r>
      <w:r w:rsidR="00C948F5" w:rsidRPr="00F71D23">
        <w:rPr>
          <w:rFonts w:ascii="Book Antiqua" w:eastAsia="Times New Roman" w:hAnsi="Book Antiqua" w:cs="Times New Roman"/>
          <w:b/>
          <w:color w:val="FF0000"/>
          <w:sz w:val="16"/>
          <w:szCs w:val="16"/>
          <w:u w:val="single"/>
          <w:lang w:eastAsia="pt-BR"/>
        </w:rPr>
        <w:t>(TJRJ-2012)</w:t>
      </w:r>
    </w:p>
    <w:p w14:paraId="19F5A5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a situação econômica do infrator; e </w:t>
      </w:r>
    </w:p>
    <w:p w14:paraId="7FCD420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a reincidência.</w:t>
      </w:r>
    </w:p>
    <w:p w14:paraId="006BBCC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highlight w:val="green"/>
          <w:lang w:eastAsia="pt-BR"/>
        </w:rPr>
      </w:pPr>
      <w:bookmarkStart w:id="83" w:name="titulovcapituloiv"/>
      <w:bookmarkEnd w:id="83"/>
      <w:r w:rsidRPr="00A06B3C">
        <w:rPr>
          <w:rFonts w:ascii="Book Antiqua" w:eastAsia="Times New Roman" w:hAnsi="Book Antiqua" w:cs="Times New Roman"/>
          <w:b/>
          <w:sz w:val="19"/>
          <w:szCs w:val="19"/>
          <w:highlight w:val="green"/>
          <w:lang w:eastAsia="pt-BR"/>
        </w:rPr>
        <w:t>CAPÍTULO IV</w:t>
      </w:r>
    </w:p>
    <w:p w14:paraId="4034C4E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highlight w:val="green"/>
          <w:lang w:eastAsia="pt-BR"/>
        </w:rPr>
        <w:t>DA PRESCRIÇÃO</w:t>
      </w:r>
      <w:r w:rsidRPr="00A06B3C">
        <w:rPr>
          <w:rFonts w:ascii="Book Antiqua" w:eastAsia="Times New Roman" w:hAnsi="Book Antiqua" w:cs="Times New Roman"/>
          <w:b/>
          <w:sz w:val="19"/>
          <w:szCs w:val="19"/>
          <w:lang w:eastAsia="pt-BR"/>
        </w:rPr>
        <w:t> </w:t>
      </w:r>
    </w:p>
    <w:p w14:paraId="43739443" w14:textId="2E01668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84" w:name="art46"/>
      <w:bookmarkEnd w:id="84"/>
      <w:r w:rsidRPr="00A06B3C">
        <w:rPr>
          <w:rFonts w:ascii="Book Antiqua" w:eastAsia="Times New Roman" w:hAnsi="Book Antiqua" w:cs="Times New Roman"/>
          <w:b/>
          <w:sz w:val="19"/>
          <w:szCs w:val="19"/>
          <w:highlight w:val="magenta"/>
          <w:lang w:eastAsia="pt-BR"/>
        </w:rPr>
        <w:t>Art. 46</w:t>
      </w:r>
      <w:r w:rsidRPr="00A06B3C">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b/>
          <w:caps/>
          <w:sz w:val="19"/>
          <w:szCs w:val="19"/>
          <w:highlight w:val="green"/>
          <w:lang w:eastAsia="pt-BR"/>
        </w:rPr>
        <w:t>Prescrevem</w:t>
      </w:r>
      <w:r w:rsidRPr="00C0307B">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em 5 (cinco) anos</w:t>
      </w:r>
      <w:r w:rsidRPr="00A06B3C">
        <w:rPr>
          <w:rFonts w:ascii="Book Antiqua" w:eastAsia="Times New Roman" w:hAnsi="Book Antiqua" w:cs="Times New Roman"/>
          <w:b/>
          <w:sz w:val="19"/>
          <w:szCs w:val="19"/>
          <w:lang w:eastAsia="pt-BR"/>
        </w:rPr>
        <w:t xml:space="preserve"> </w:t>
      </w:r>
      <w:r w:rsidRPr="00C0307B">
        <w:rPr>
          <w:rFonts w:ascii="Book Antiqua" w:eastAsia="Times New Roman" w:hAnsi="Book Antiqua" w:cs="Times New Roman"/>
          <w:b/>
          <w:sz w:val="19"/>
          <w:szCs w:val="19"/>
          <w:lang w:eastAsia="pt-BR"/>
        </w:rPr>
        <w:t xml:space="preserve">as </w:t>
      </w:r>
      <w:r w:rsidRPr="00C0307B">
        <w:rPr>
          <w:rFonts w:ascii="Book Antiqua" w:eastAsia="Times New Roman" w:hAnsi="Book Antiqua" w:cs="Times New Roman"/>
          <w:b/>
          <w:caps/>
          <w:sz w:val="19"/>
          <w:szCs w:val="19"/>
          <w:shd w:val="clear" w:color="auto" w:fill="F7CAAC" w:themeFill="accent2" w:themeFillTint="66"/>
          <w:lang w:eastAsia="pt-BR"/>
        </w:rPr>
        <w:t>ações punitivas</w:t>
      </w:r>
      <w:r w:rsidRPr="00C0307B">
        <w:rPr>
          <w:rFonts w:ascii="Book Antiqua" w:eastAsia="Times New Roman" w:hAnsi="Book Antiqua" w:cs="Times New Roman"/>
          <w:b/>
          <w:sz w:val="19"/>
          <w:szCs w:val="19"/>
          <w:lang w:eastAsia="pt-BR"/>
        </w:rPr>
        <w:t xml:space="preserve"> da administração pública federal, direta e indireta, objetivando apurar infrações da ordem econômica, contados da data da prática do ilícito</w:t>
      </w:r>
      <w:r w:rsidRPr="00C0307B">
        <w:rPr>
          <w:rFonts w:ascii="Book Antiqua" w:eastAsia="Times New Roman" w:hAnsi="Book Antiqua" w:cs="Times New Roman"/>
          <w:sz w:val="19"/>
          <w:szCs w:val="19"/>
          <w:lang w:eastAsia="pt-BR"/>
        </w:rPr>
        <w:t xml:space="preserve"> ou, </w:t>
      </w:r>
      <w:r w:rsidRPr="00C0307B">
        <w:rPr>
          <w:rFonts w:ascii="Book Antiqua" w:eastAsia="Times New Roman" w:hAnsi="Book Antiqua" w:cs="Times New Roman"/>
          <w:b/>
          <w:sz w:val="19"/>
          <w:szCs w:val="19"/>
          <w:lang w:eastAsia="pt-BR"/>
        </w:rPr>
        <w:t>no caso de infração permanente ou continuada, do dia em que tiver cessada a prática do ilícito</w:t>
      </w:r>
      <w:r w:rsidRPr="00F71D23">
        <w:rPr>
          <w:rFonts w:ascii="Book Antiqua" w:eastAsia="Times New Roman" w:hAnsi="Book Antiqua" w:cs="Times New Roman"/>
          <w:sz w:val="16"/>
          <w:szCs w:val="16"/>
          <w:lang w:eastAsia="pt-BR"/>
        </w:rPr>
        <w:t>. </w:t>
      </w:r>
      <w:r w:rsidR="005E630D" w:rsidRPr="00F71D23">
        <w:rPr>
          <w:rFonts w:ascii="Book Antiqua" w:eastAsia="Times New Roman" w:hAnsi="Book Antiqua" w:cs="Times New Roman"/>
          <w:b/>
          <w:color w:val="FF0000"/>
          <w:sz w:val="16"/>
          <w:szCs w:val="16"/>
          <w:lang w:eastAsia="pt-BR"/>
        </w:rPr>
        <w:t xml:space="preserve"> </w:t>
      </w:r>
      <w:r w:rsidR="00C0307B" w:rsidRPr="00F71D23">
        <w:rPr>
          <w:rFonts w:ascii="Book Antiqua" w:eastAsia="Times New Roman" w:hAnsi="Book Antiqua" w:cs="Times New Roman"/>
          <w:b/>
          <w:color w:val="FF0000"/>
          <w:sz w:val="16"/>
          <w:szCs w:val="16"/>
          <w:u w:val="single"/>
          <w:lang w:eastAsia="pt-BR"/>
        </w:rPr>
        <w:t>(TJDFT-2015)</w:t>
      </w:r>
      <w:r w:rsidR="00C0307B" w:rsidRPr="00F71D23">
        <w:rPr>
          <w:rFonts w:ascii="Book Antiqua" w:eastAsia="Times New Roman" w:hAnsi="Book Antiqua" w:cs="Times New Roman"/>
          <w:b/>
          <w:color w:val="FF0000"/>
          <w:sz w:val="16"/>
          <w:szCs w:val="16"/>
          <w:lang w:eastAsia="pt-BR"/>
        </w:rPr>
        <w:t xml:space="preserve"> </w:t>
      </w:r>
    </w:p>
    <w:p w14:paraId="440B9D5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Interrompe a prescrição qualquer ato administrativo ou judicial que tenha por objeto a apuração da infração contra a ordem econômica mencionada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bem como a notificação ou a intimação da investigada. </w:t>
      </w:r>
    </w:p>
    <w:p w14:paraId="0C9EF1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Suspende-se a prescrição durante a vigência do compromisso de cessação ou do acordo em controle de concentrações. </w:t>
      </w:r>
    </w:p>
    <w:p w14:paraId="489594D8" w14:textId="08AC8ED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307B">
        <w:rPr>
          <w:rFonts w:ascii="Book Antiqua" w:eastAsia="Times New Roman" w:hAnsi="Book Antiqua" w:cs="Times New Roman"/>
          <w:b/>
          <w:bCs/>
          <w:sz w:val="19"/>
          <w:szCs w:val="19"/>
          <w:highlight w:val="magenta"/>
          <w:lang w:eastAsia="pt-BR"/>
        </w:rPr>
        <w:t>§ 3</w:t>
      </w:r>
      <w:r w:rsidRPr="00C0307B">
        <w:rPr>
          <w:rFonts w:ascii="Book Antiqua" w:eastAsia="Times New Roman" w:hAnsi="Book Antiqua" w:cs="Times New Roman"/>
          <w:b/>
          <w:bCs/>
          <w:sz w:val="19"/>
          <w:szCs w:val="19"/>
          <w:highlight w:val="magenta"/>
          <w:u w:val="single"/>
          <w:vertAlign w:val="superscript"/>
          <w:lang w:eastAsia="pt-BR"/>
        </w:rPr>
        <w:t>o</w:t>
      </w:r>
      <w:r w:rsidRPr="00C0307B">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b/>
          <w:bCs/>
          <w:caps/>
          <w:sz w:val="19"/>
          <w:szCs w:val="19"/>
          <w:highlight w:val="green"/>
          <w:lang w:eastAsia="pt-BR"/>
        </w:rPr>
        <w:t>Incide</w:t>
      </w:r>
      <w:r w:rsidRPr="00C0307B">
        <w:rPr>
          <w:rFonts w:ascii="Book Antiqua" w:eastAsia="Times New Roman" w:hAnsi="Book Antiqua" w:cs="Times New Roman"/>
          <w:b/>
          <w:bCs/>
          <w:sz w:val="19"/>
          <w:szCs w:val="19"/>
          <w:lang w:eastAsia="pt-BR"/>
        </w:rPr>
        <w:t xml:space="preserve"> a </w:t>
      </w:r>
      <w:r w:rsidRPr="00C0307B">
        <w:rPr>
          <w:rFonts w:ascii="Book Antiqua" w:eastAsia="Times New Roman" w:hAnsi="Book Antiqua" w:cs="Times New Roman"/>
          <w:b/>
          <w:bCs/>
          <w:caps/>
          <w:sz w:val="19"/>
          <w:szCs w:val="19"/>
          <w:shd w:val="clear" w:color="auto" w:fill="F7CAAC" w:themeFill="accent2" w:themeFillTint="66"/>
          <w:lang w:eastAsia="pt-BR"/>
        </w:rPr>
        <w:t>prescrição</w:t>
      </w:r>
      <w:r w:rsidRPr="00C0307B">
        <w:rPr>
          <w:rFonts w:ascii="Book Antiqua" w:eastAsia="Times New Roman" w:hAnsi="Book Antiqua" w:cs="Times New Roman"/>
          <w:b/>
          <w:bCs/>
          <w:sz w:val="19"/>
          <w:szCs w:val="19"/>
          <w:lang w:eastAsia="pt-BR"/>
        </w:rPr>
        <w:t xml:space="preserve"> </w:t>
      </w:r>
      <w:r w:rsidRPr="00C0307B">
        <w:rPr>
          <w:rFonts w:ascii="Book Antiqua" w:eastAsia="Times New Roman" w:hAnsi="Book Antiqua" w:cs="Times New Roman"/>
          <w:b/>
          <w:bCs/>
          <w:sz w:val="19"/>
          <w:szCs w:val="19"/>
          <w:highlight w:val="yellow"/>
          <w:lang w:eastAsia="pt-BR"/>
        </w:rPr>
        <w:t>no procedimento administrativo</w:t>
      </w:r>
      <w:r w:rsidRPr="00C0307B">
        <w:rPr>
          <w:rFonts w:ascii="Book Antiqua" w:eastAsia="Times New Roman" w:hAnsi="Book Antiqua" w:cs="Times New Roman"/>
          <w:b/>
          <w:bCs/>
          <w:sz w:val="19"/>
          <w:szCs w:val="19"/>
          <w:lang w:eastAsia="pt-BR"/>
        </w:rPr>
        <w:t xml:space="preserve"> </w:t>
      </w:r>
      <w:r w:rsidRPr="00C0307B">
        <w:rPr>
          <w:rFonts w:ascii="Book Antiqua" w:eastAsia="Times New Roman" w:hAnsi="Book Antiqua" w:cs="Times New Roman"/>
          <w:b/>
          <w:bCs/>
          <w:sz w:val="19"/>
          <w:szCs w:val="19"/>
          <w:highlight w:val="cyan"/>
          <w:lang w:eastAsia="pt-BR"/>
        </w:rPr>
        <w:t>paralisado por mais de 3 (três) anos</w:t>
      </w:r>
      <w:r w:rsidRPr="00C0307B">
        <w:rPr>
          <w:rFonts w:ascii="Book Antiqua" w:eastAsia="Times New Roman" w:hAnsi="Book Antiqua" w:cs="Times New Roman"/>
          <w:b/>
          <w:bCs/>
          <w:sz w:val="19"/>
          <w:szCs w:val="19"/>
          <w:lang w:eastAsia="pt-BR"/>
        </w:rPr>
        <w:t>, pendente de julgamento ou despacho, cujos autos serão arquivados de ofício ou mediante requerimento da parte interessada, sem prejuízo da apuração da responsabilidade funcional decorrente da paralisação, se for o caso</w:t>
      </w:r>
      <w:r w:rsidRPr="00F71D23">
        <w:rPr>
          <w:rFonts w:ascii="Book Antiqua" w:eastAsia="Times New Roman" w:hAnsi="Book Antiqua" w:cs="Times New Roman"/>
          <w:sz w:val="16"/>
          <w:szCs w:val="16"/>
          <w:lang w:eastAsia="pt-BR"/>
        </w:rPr>
        <w:t>. </w:t>
      </w:r>
      <w:r w:rsidR="00773CA6" w:rsidRPr="00F71D23">
        <w:rPr>
          <w:rFonts w:ascii="Book Antiqua" w:eastAsia="Times New Roman" w:hAnsi="Book Antiqua" w:cs="Times New Roman"/>
          <w:b/>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C0307B" w14:paraId="3EFF3988" w14:textId="77777777" w:rsidTr="00C0307B">
        <w:tc>
          <w:tcPr>
            <w:tcW w:w="8494" w:type="dxa"/>
            <w:shd w:val="clear" w:color="auto" w:fill="CCFFFF"/>
          </w:tcPr>
          <w:p w14:paraId="4874AC35" w14:textId="0138C145" w:rsidR="00C0307B" w:rsidRPr="00C0307B" w:rsidRDefault="00C0307B"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0307B">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sz w:val="19"/>
                <w:szCs w:val="19"/>
                <w:lang w:eastAsia="pt-BR"/>
              </w:rPr>
              <w:t>A respeito das infrações contra a ordem econômica previstas na Lei 12.529/11, assinale a opção correta</w:t>
            </w:r>
            <w:r>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sz w:val="19"/>
                <w:szCs w:val="19"/>
                <w:lang w:eastAsia="pt-BR"/>
              </w:rPr>
              <w:t>Se um procedimento administrativo que tenha por fim julgar possíveis infrações da ordem econômica estiver paralisado e aguardando decisão há mais de três anos, será permitido o reconhecimento de ofício da prescrição intercorrente.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§3º, Lei 12529.</w:t>
            </w:r>
          </w:p>
        </w:tc>
      </w:tr>
    </w:tbl>
    <w:p w14:paraId="2D7C0719" w14:textId="781D52E1" w:rsidR="005A2442" w:rsidRDefault="005A2442" w:rsidP="005A2442">
      <w:pPr>
        <w:spacing w:before="100" w:beforeAutospacing="1" w:after="100" w:afterAutospacing="1" w:line="240" w:lineRule="auto"/>
        <w:ind w:firstLine="567"/>
        <w:jc w:val="both"/>
        <w:rPr>
          <w:rFonts w:ascii="Book Antiqua" w:hAnsi="Book Antiqua"/>
          <w:b/>
          <w:color w:val="FF0000"/>
          <w:sz w:val="16"/>
          <w:szCs w:val="16"/>
        </w:rPr>
      </w:pPr>
      <w:r w:rsidRPr="00821658">
        <w:rPr>
          <w:rFonts w:ascii="Book Antiqua" w:eastAsia="Times New Roman" w:hAnsi="Book Antiqua" w:cs="Times New Roman"/>
          <w:b/>
          <w:bCs/>
          <w:sz w:val="19"/>
          <w:szCs w:val="19"/>
          <w:highlight w:val="magenta"/>
          <w:lang w:eastAsia="pt-BR"/>
        </w:rPr>
        <w:lastRenderedPageBreak/>
        <w:t>§ 4</w:t>
      </w:r>
      <w:r w:rsidRPr="00821658">
        <w:rPr>
          <w:rFonts w:ascii="Book Antiqua" w:eastAsia="Times New Roman" w:hAnsi="Book Antiqua" w:cs="Times New Roman"/>
          <w:b/>
          <w:bCs/>
          <w:sz w:val="19"/>
          <w:szCs w:val="19"/>
          <w:highlight w:val="magenta"/>
          <w:u w:val="single"/>
          <w:vertAlign w:val="superscript"/>
          <w:lang w:eastAsia="pt-BR"/>
        </w:rPr>
        <w:t>o</w:t>
      </w:r>
      <w:r w:rsidRPr="00821658">
        <w:rPr>
          <w:rFonts w:ascii="Book Antiqua" w:eastAsia="Times New Roman" w:hAnsi="Book Antiqua" w:cs="Times New Roman"/>
          <w:b/>
          <w:bCs/>
          <w:sz w:val="19"/>
          <w:szCs w:val="19"/>
          <w:lang w:eastAsia="pt-BR"/>
        </w:rPr>
        <w:t>  Quando o fato objeto da ação punitiva da administração também constituir crime, a prescrição reger-se-á pelo prazo previsto na lei penal</w:t>
      </w:r>
      <w:r w:rsidRPr="00A06B3C">
        <w:rPr>
          <w:rFonts w:ascii="Book Antiqua" w:eastAsia="Times New Roman" w:hAnsi="Book Antiqua" w:cs="Times New Roman"/>
          <w:sz w:val="19"/>
          <w:szCs w:val="19"/>
          <w:lang w:eastAsia="pt-BR"/>
        </w:rPr>
        <w:t>. </w:t>
      </w:r>
      <w:r w:rsidR="00821658">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821658" w14:paraId="3A008A4F" w14:textId="77777777" w:rsidTr="001E7A46">
        <w:tc>
          <w:tcPr>
            <w:tcW w:w="8494" w:type="dxa"/>
            <w:shd w:val="clear" w:color="auto" w:fill="CCFFFF"/>
          </w:tcPr>
          <w:p w14:paraId="58AF8849" w14:textId="17A6501E" w:rsidR="00821658"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Q</w:t>
            </w:r>
            <w:r>
              <w:rPr>
                <w:rFonts w:ascii="Book Antiqua" w:eastAsia="Times New Roman" w:hAnsi="Book Antiqua" w:cs="Times New Roman"/>
                <w:sz w:val="19"/>
                <w:szCs w:val="19"/>
                <w:lang w:eastAsia="pt-BR"/>
              </w:rPr>
              <w:t xml:space="preserve">uanto ao ilícito de Cartel, assinale a alternativa correta: </w:t>
            </w:r>
            <w:r w:rsidRPr="00821658">
              <w:rPr>
                <w:rFonts w:ascii="Book Antiqua" w:eastAsia="Times New Roman" w:hAnsi="Book Antiqua" w:cs="Times New Roman"/>
                <w:sz w:val="19"/>
                <w:szCs w:val="19"/>
                <w:lang w:eastAsia="pt-BR"/>
              </w:rPr>
              <w:t>Prevendo o artigo 46, § 4º, da Lei nº 12.529/11, que na hipótese de o fato objeto da ação punitiva da Administração também constituir crime, a prescrição será regida pelo prazo previsto na lei penal, subsumindo-se a formação de cartel ao tipo penal do art</w:t>
            </w:r>
            <w:r w:rsidR="00602C5E">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 xml:space="preserve"> 4º, incisos I e II, da Lei 8.137/90, crime para o qual é prevista a pena de reclusão de no mínimo 2 (dois) e no máximo 5 (cinco) anos, a pretensão punitiva administrativa, a teor do art</w:t>
            </w:r>
            <w:r w:rsidR="00602C5E">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 xml:space="preserve"> 109 do Código Penal, prescreverá no prazo de 12 (doze) anos.</w:t>
            </w:r>
            <w:r w:rsidRPr="00C030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§3º, Lei 12529 c/c art. 4º, I e II, Lei 8137/90 c/c art. 109, III, CP.</w:t>
            </w:r>
            <w:r>
              <w:rPr>
                <w:rStyle w:val="Refdenotaderodap"/>
                <w:rFonts w:ascii="Book Antiqua" w:eastAsia="Times New Roman" w:hAnsi="Book Antiqua" w:cs="Times New Roman"/>
                <w:b/>
                <w:bCs/>
                <w:sz w:val="19"/>
                <w:szCs w:val="19"/>
                <w:lang w:eastAsia="pt-BR"/>
              </w:rPr>
              <w:footnoteReference w:id="3"/>
            </w:r>
          </w:p>
          <w:p w14:paraId="4A83B697" w14:textId="0CC0BCA1" w:rsidR="00821658" w:rsidRPr="00C0307B"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rsidR="00602C5E">
              <w:rPr>
                <w:rFonts w:ascii="Book Antiqua" w:eastAsia="Times New Roman" w:hAnsi="Book Antiqua" w:cs="Times New Roman"/>
                <w:sz w:val="19"/>
                <w:szCs w:val="19"/>
                <w:lang w:eastAsia="pt-BR"/>
              </w:rPr>
              <w:t xml:space="preserve"> A questão está correta, </w:t>
            </w:r>
            <w:r w:rsidR="00602C5E" w:rsidRPr="00602C5E">
              <w:rPr>
                <w:rFonts w:ascii="Book Antiqua" w:eastAsia="Times New Roman" w:hAnsi="Book Antiqua" w:cs="Times New Roman"/>
                <w:sz w:val="19"/>
                <w:szCs w:val="19"/>
                <w:lang w:eastAsia="pt-BR"/>
              </w:rPr>
              <w:t>pois conjuga o conhecimento de decorar prescrição de lei, bem como confiar que o preceito secundário está correto. Então, basta conjugar o art. 109, III, do CP c/c art. art. 4, I e II da Lei 8.137/9</w:t>
            </w:r>
            <w:r w:rsidR="00602C5E">
              <w:rPr>
                <w:rFonts w:ascii="Book Antiqua" w:eastAsia="Times New Roman" w:hAnsi="Book Antiqua" w:cs="Times New Roman"/>
                <w:sz w:val="19"/>
                <w:szCs w:val="19"/>
                <w:lang w:eastAsia="pt-BR"/>
              </w:rPr>
              <w:t>0</w:t>
            </w:r>
            <w:r w:rsidR="00602C5E" w:rsidRPr="00602C5E">
              <w:rPr>
                <w:rFonts w:ascii="Book Antiqua" w:eastAsia="Times New Roman" w:hAnsi="Book Antiqua" w:cs="Times New Roman"/>
                <w:sz w:val="19"/>
                <w:szCs w:val="19"/>
                <w:lang w:eastAsia="pt-BR"/>
              </w:rPr>
              <w:t xml:space="preserve"> (preceito secundário estava correto).</w:t>
            </w:r>
          </w:p>
        </w:tc>
      </w:tr>
    </w:tbl>
    <w:p w14:paraId="0DBDAFE8" w14:textId="127EFFE9"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Art. 46-A. Quando a ação de indenização por perdas e danos originar-se do direito previsto no art. 47 desta Lei, não correrá a prescrição durante o curso do inquérito ou do processo administrativo no âmbito do Cade</w:t>
      </w:r>
      <w:r w:rsidRPr="00F71D23">
        <w:rPr>
          <w:rFonts w:ascii="Book Antiqua" w:eastAsia="Times New Roman" w:hAnsi="Book Antiqua" w:cs="Times New Roman"/>
          <w:sz w:val="18"/>
          <w:szCs w:val="18"/>
          <w:lang w:eastAsia="pt-BR"/>
        </w:rPr>
        <w:t xml:space="preserve">. </w:t>
      </w:r>
      <w:hyperlink r:id="rId20"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6BCC0ACD" w14:textId="18859483"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1º Prescreve em 5 (cinco) anos a pretensão à reparação pelos danos causados pelas infrações à ordem econômica previstas no art. 36 desta Lei, iniciando-se sua contagem a partir da ciência inequívoca do ilícito</w:t>
      </w:r>
      <w:r w:rsidRPr="00F71D23">
        <w:rPr>
          <w:rFonts w:ascii="Book Antiqua" w:eastAsia="Times New Roman" w:hAnsi="Book Antiqua" w:cs="Times New Roman"/>
          <w:sz w:val="16"/>
          <w:szCs w:val="16"/>
          <w:lang w:eastAsia="pt-BR"/>
        </w:rPr>
        <w:t xml:space="preserve">. </w:t>
      </w:r>
      <w:hyperlink r:id="rId21"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318E1ED6" w14:textId="67DBF9CE"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2º Considera-se ocorrida a ciência inequívoca do ilícito por ocasião da publicação do julgamento final do processo administrativo pelo Cade</w:t>
      </w:r>
      <w:r w:rsidRPr="00F71D23">
        <w:rPr>
          <w:rFonts w:ascii="Book Antiqua" w:eastAsia="Times New Roman" w:hAnsi="Book Antiqua" w:cs="Times New Roman"/>
          <w:sz w:val="16"/>
          <w:szCs w:val="16"/>
          <w:lang w:eastAsia="pt-BR"/>
        </w:rPr>
        <w:t xml:space="preserve">. </w:t>
      </w:r>
      <w:hyperlink r:id="rId22"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0A2921C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85" w:name="titulovcapitulov"/>
      <w:bookmarkEnd w:id="85"/>
      <w:r w:rsidRPr="00A06B3C">
        <w:rPr>
          <w:rFonts w:ascii="Book Antiqua" w:eastAsia="Times New Roman" w:hAnsi="Book Antiqua" w:cs="Times New Roman"/>
          <w:sz w:val="19"/>
          <w:szCs w:val="19"/>
          <w:lang w:eastAsia="pt-BR"/>
        </w:rPr>
        <w:t>CAPÍTULO V</w:t>
      </w:r>
    </w:p>
    <w:p w14:paraId="67008A2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DIREITO DE AÇÃO </w:t>
      </w:r>
    </w:p>
    <w:p w14:paraId="1AC0FE58" w14:textId="6C3C0D35" w:rsidR="005A2442" w:rsidRPr="00FB68A7" w:rsidRDefault="005A2442" w:rsidP="005A2442">
      <w:pPr>
        <w:spacing w:before="100" w:beforeAutospacing="1" w:after="100" w:afterAutospacing="1" w:line="240" w:lineRule="auto"/>
        <w:ind w:firstLine="567"/>
        <w:jc w:val="both"/>
        <w:rPr>
          <w:rFonts w:ascii="Book Antiqua" w:hAnsi="Book Antiqua"/>
          <w:b/>
          <w:bCs/>
          <w:color w:val="FF0000"/>
          <w:sz w:val="16"/>
          <w:szCs w:val="16"/>
        </w:rPr>
      </w:pPr>
      <w:bookmarkStart w:id="86" w:name="art47"/>
      <w:bookmarkEnd w:id="86"/>
      <w:r w:rsidRPr="00F23925">
        <w:rPr>
          <w:rFonts w:ascii="Book Antiqua" w:eastAsia="Times New Roman" w:hAnsi="Book Antiqua" w:cs="Times New Roman"/>
          <w:b/>
          <w:bCs/>
          <w:sz w:val="19"/>
          <w:szCs w:val="19"/>
          <w:highlight w:val="magenta"/>
          <w:lang w:eastAsia="pt-BR"/>
        </w:rPr>
        <w:t>Art. 47</w:t>
      </w:r>
      <w:r w:rsidRPr="00A06B3C">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b/>
          <w:bCs/>
          <w:sz w:val="19"/>
          <w:szCs w:val="19"/>
          <w:lang w:eastAsia="pt-BR"/>
        </w:rPr>
        <w:t xml:space="preserve">Os </w:t>
      </w:r>
      <w:r w:rsidRPr="00225595">
        <w:rPr>
          <w:rFonts w:ascii="Book Antiqua" w:eastAsia="Times New Roman" w:hAnsi="Book Antiqua" w:cs="Times New Roman"/>
          <w:b/>
          <w:bCs/>
          <w:sz w:val="19"/>
          <w:szCs w:val="19"/>
          <w:highlight w:val="yellow"/>
          <w:lang w:eastAsia="pt-BR"/>
        </w:rPr>
        <w:t>prejudicados</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cyan"/>
          <w:lang w:eastAsia="pt-BR"/>
        </w:rPr>
        <w:t>por si</w:t>
      </w:r>
      <w:r w:rsidRPr="00225595">
        <w:rPr>
          <w:rFonts w:ascii="Book Antiqua" w:eastAsia="Times New Roman" w:hAnsi="Book Antiqua" w:cs="Times New Roman"/>
          <w:b/>
          <w:bCs/>
          <w:sz w:val="19"/>
          <w:szCs w:val="19"/>
          <w:lang w:eastAsia="pt-BR"/>
        </w:rPr>
        <w:t xml:space="preserve"> ou </w:t>
      </w:r>
      <w:r w:rsidRPr="00225595">
        <w:rPr>
          <w:rFonts w:ascii="Book Antiqua" w:eastAsia="Times New Roman" w:hAnsi="Book Antiqua" w:cs="Times New Roman"/>
          <w:b/>
          <w:bCs/>
          <w:sz w:val="19"/>
          <w:szCs w:val="19"/>
          <w:highlight w:val="cyan"/>
          <w:lang w:eastAsia="pt-BR"/>
        </w:rPr>
        <w:t>pelos legitimados</w:t>
      </w:r>
      <w:r w:rsidRPr="00225595">
        <w:rPr>
          <w:rFonts w:ascii="Book Antiqua" w:eastAsia="Times New Roman" w:hAnsi="Book Antiqua" w:cs="Times New Roman"/>
          <w:b/>
          <w:bCs/>
          <w:sz w:val="19"/>
          <w:szCs w:val="19"/>
          <w:lang w:eastAsia="pt-BR"/>
        </w:rPr>
        <w:t xml:space="preserve"> referidos no </w:t>
      </w:r>
      <w:hyperlink r:id="rId23" w:anchor="art82" w:history="1">
        <w:r w:rsidRPr="00225595">
          <w:rPr>
            <w:rFonts w:ascii="Book Antiqua" w:eastAsia="Times New Roman" w:hAnsi="Book Antiqua" w:cs="Times New Roman"/>
            <w:b/>
            <w:bCs/>
            <w:color w:val="0000FF"/>
            <w:sz w:val="19"/>
            <w:szCs w:val="19"/>
            <w:u w:val="single"/>
            <w:lang w:eastAsia="pt-BR"/>
          </w:rPr>
          <w:t>art. 82 da Lei n</w:t>
        </w:r>
        <w:r w:rsidRPr="00225595">
          <w:rPr>
            <w:rFonts w:ascii="Book Antiqua" w:eastAsia="Times New Roman" w:hAnsi="Book Antiqua" w:cs="Times New Roman"/>
            <w:b/>
            <w:bCs/>
            <w:color w:val="0000FF"/>
            <w:sz w:val="19"/>
            <w:szCs w:val="19"/>
            <w:u w:val="single"/>
            <w:vertAlign w:val="superscript"/>
            <w:lang w:eastAsia="pt-BR"/>
          </w:rPr>
          <w:t>o</w:t>
        </w:r>
        <w:r w:rsidRPr="00225595">
          <w:rPr>
            <w:rFonts w:ascii="Book Antiqua" w:eastAsia="Times New Roman" w:hAnsi="Book Antiqua" w:cs="Times New Roman"/>
            <w:b/>
            <w:bCs/>
            <w:color w:val="0000FF"/>
            <w:sz w:val="19"/>
            <w:szCs w:val="19"/>
            <w:u w:val="single"/>
            <w:lang w:eastAsia="pt-BR"/>
          </w:rPr>
          <w:t xml:space="preserve"> 8.078, de 11 de setembro de 1990</w:t>
        </w:r>
      </w:hyperlink>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highlight w:val="green"/>
          <w:lang w:eastAsia="pt-BR"/>
        </w:rPr>
        <w:t>poderão ingressar</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cyan"/>
          <w:lang w:eastAsia="pt-BR"/>
        </w:rPr>
        <w:t>em juízo</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highlight w:val="green"/>
          <w:lang w:eastAsia="pt-BR"/>
        </w:rPr>
        <w:t>para</w:t>
      </w:r>
      <w:r w:rsidRPr="00225595">
        <w:rPr>
          <w:rFonts w:ascii="Book Antiqua" w:eastAsia="Times New Roman" w:hAnsi="Book Antiqua" w:cs="Times New Roman"/>
          <w:b/>
          <w:bCs/>
          <w:sz w:val="19"/>
          <w:szCs w:val="19"/>
          <w:lang w:eastAsia="pt-BR"/>
        </w:rPr>
        <w:t xml:space="preserve">, em defesa de seus interesses individuais ou individuais homogêneos, </w:t>
      </w:r>
      <w:r w:rsidRPr="00225595">
        <w:rPr>
          <w:rFonts w:ascii="Book Antiqua" w:eastAsia="Times New Roman" w:hAnsi="Book Antiqua" w:cs="Times New Roman"/>
          <w:b/>
          <w:bCs/>
          <w:caps/>
          <w:sz w:val="19"/>
          <w:szCs w:val="19"/>
          <w:highlight w:val="green"/>
          <w:lang w:eastAsia="pt-BR"/>
        </w:rPr>
        <w:t>obter</w:t>
      </w:r>
      <w:r w:rsidRPr="00225595">
        <w:rPr>
          <w:rFonts w:ascii="Book Antiqua" w:eastAsia="Times New Roman" w:hAnsi="Book Antiqua" w:cs="Times New Roman"/>
          <w:b/>
          <w:bCs/>
          <w:sz w:val="19"/>
          <w:szCs w:val="19"/>
          <w:lang w:eastAsia="pt-BR"/>
        </w:rPr>
        <w:t xml:space="preserve"> a </w:t>
      </w:r>
      <w:r w:rsidRPr="00225595">
        <w:rPr>
          <w:rFonts w:ascii="Book Antiqua" w:eastAsia="Times New Roman" w:hAnsi="Book Antiqua" w:cs="Times New Roman"/>
          <w:b/>
          <w:bCs/>
          <w:caps/>
          <w:sz w:val="19"/>
          <w:szCs w:val="19"/>
          <w:shd w:val="clear" w:color="auto" w:fill="F7CAAC" w:themeFill="accent2" w:themeFillTint="66"/>
          <w:lang w:eastAsia="pt-BR"/>
        </w:rPr>
        <w:t>cessação de práticas</w:t>
      </w:r>
      <w:r w:rsidRPr="00225595">
        <w:rPr>
          <w:rFonts w:ascii="Book Antiqua" w:eastAsia="Times New Roman" w:hAnsi="Book Antiqua" w:cs="Times New Roman"/>
          <w:b/>
          <w:bCs/>
          <w:sz w:val="19"/>
          <w:szCs w:val="19"/>
          <w:lang w:eastAsia="pt-BR"/>
        </w:rPr>
        <w:t xml:space="preserve"> que </w:t>
      </w:r>
      <w:r w:rsidRPr="00225595">
        <w:rPr>
          <w:rFonts w:ascii="Book Antiqua" w:eastAsia="Times New Roman" w:hAnsi="Book Antiqua" w:cs="Times New Roman"/>
          <w:b/>
          <w:bCs/>
          <w:caps/>
          <w:sz w:val="19"/>
          <w:szCs w:val="19"/>
          <w:highlight w:val="green"/>
          <w:lang w:eastAsia="pt-BR"/>
        </w:rPr>
        <w:t>constituam</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yellow"/>
          <w:lang w:eastAsia="pt-BR"/>
        </w:rPr>
        <w:t>infração da ordem econômica</w:t>
      </w:r>
      <w:r w:rsidRPr="00225595">
        <w:rPr>
          <w:rFonts w:ascii="Book Antiqua" w:eastAsia="Times New Roman" w:hAnsi="Book Antiqua" w:cs="Times New Roman"/>
          <w:b/>
          <w:bCs/>
          <w:sz w:val="19"/>
          <w:szCs w:val="19"/>
          <w:lang w:eastAsia="pt-BR"/>
        </w:rPr>
        <w:t xml:space="preserve">, bem como o </w:t>
      </w:r>
      <w:r w:rsidRPr="00225595">
        <w:rPr>
          <w:rFonts w:ascii="Book Antiqua" w:eastAsia="Times New Roman" w:hAnsi="Book Antiqua" w:cs="Times New Roman"/>
          <w:b/>
          <w:bCs/>
          <w:caps/>
          <w:sz w:val="19"/>
          <w:szCs w:val="19"/>
          <w:shd w:val="clear" w:color="auto" w:fill="F7CAAC" w:themeFill="accent2" w:themeFillTint="66"/>
          <w:lang w:eastAsia="pt-BR"/>
        </w:rPr>
        <w:t>recebimento de indenização</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yellow"/>
          <w:lang w:eastAsia="pt-BR"/>
        </w:rPr>
        <w:t>por perdas e danos sofridos</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shd w:val="clear" w:color="auto" w:fill="F7CAAC" w:themeFill="accent2" w:themeFillTint="66"/>
          <w:lang w:eastAsia="pt-BR"/>
        </w:rPr>
        <w:t>independentemente</w:t>
      </w:r>
      <w:r w:rsidRPr="00225595">
        <w:rPr>
          <w:rFonts w:ascii="Book Antiqua" w:eastAsia="Times New Roman" w:hAnsi="Book Antiqua" w:cs="Times New Roman"/>
          <w:b/>
          <w:bCs/>
          <w:sz w:val="19"/>
          <w:szCs w:val="19"/>
          <w:lang w:eastAsia="pt-BR"/>
        </w:rPr>
        <w:t xml:space="preserve"> do </w:t>
      </w:r>
      <w:r w:rsidRPr="00225595">
        <w:rPr>
          <w:rFonts w:ascii="Book Antiqua" w:eastAsia="Times New Roman" w:hAnsi="Book Antiqua" w:cs="Times New Roman"/>
          <w:b/>
          <w:bCs/>
          <w:sz w:val="19"/>
          <w:szCs w:val="19"/>
          <w:highlight w:val="cyan"/>
          <w:lang w:eastAsia="pt-BR"/>
        </w:rPr>
        <w:t>inquérito</w:t>
      </w:r>
      <w:r w:rsidRPr="00225595">
        <w:rPr>
          <w:rFonts w:ascii="Book Antiqua" w:eastAsia="Times New Roman" w:hAnsi="Book Antiqua" w:cs="Times New Roman"/>
          <w:b/>
          <w:bCs/>
          <w:sz w:val="19"/>
          <w:szCs w:val="19"/>
          <w:lang w:eastAsia="pt-BR"/>
        </w:rPr>
        <w:t xml:space="preserve"> ou </w:t>
      </w:r>
      <w:r w:rsidRPr="00225595">
        <w:rPr>
          <w:rFonts w:ascii="Book Antiqua" w:eastAsia="Times New Roman" w:hAnsi="Book Antiqua" w:cs="Times New Roman"/>
          <w:b/>
          <w:bCs/>
          <w:sz w:val="19"/>
          <w:szCs w:val="19"/>
          <w:highlight w:val="cyan"/>
          <w:lang w:eastAsia="pt-BR"/>
        </w:rPr>
        <w:t>processo administrativo</w:t>
      </w:r>
      <w:r w:rsidRPr="00225595">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que </w:t>
      </w:r>
      <w:r w:rsidRPr="001F5FA4">
        <w:rPr>
          <w:rFonts w:ascii="Book Antiqua" w:eastAsia="Times New Roman" w:hAnsi="Book Antiqua" w:cs="Times New Roman"/>
          <w:b/>
          <w:bCs/>
          <w:caps/>
          <w:sz w:val="19"/>
          <w:szCs w:val="19"/>
          <w:highlight w:val="green"/>
          <w:lang w:eastAsia="pt-BR"/>
        </w:rPr>
        <w:t>não será suspenso</w:t>
      </w:r>
      <w:r w:rsidRPr="00A06B3C">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b/>
          <w:bCs/>
          <w:sz w:val="19"/>
          <w:szCs w:val="19"/>
          <w:highlight w:val="yellow"/>
          <w:lang w:eastAsia="pt-BR"/>
        </w:rPr>
        <w:t>em virtude do ajuizamento de ação</w:t>
      </w:r>
      <w:r w:rsidRPr="00F71D23">
        <w:rPr>
          <w:rFonts w:ascii="Book Antiqua" w:eastAsia="Times New Roman" w:hAnsi="Book Antiqua" w:cs="Times New Roman"/>
          <w:sz w:val="16"/>
          <w:szCs w:val="16"/>
          <w:lang w:eastAsia="pt-BR"/>
        </w:rPr>
        <w:t>. </w:t>
      </w:r>
      <w:r w:rsidR="00F23925" w:rsidRPr="00F71D23">
        <w:rPr>
          <w:rFonts w:ascii="Book Antiqua" w:hAnsi="Book Antiqua"/>
          <w:b/>
          <w:bCs/>
          <w:color w:val="FF0000"/>
          <w:sz w:val="16"/>
          <w:szCs w:val="16"/>
          <w:u w:val="single"/>
        </w:rPr>
        <w:t>(TRF2-2011)</w:t>
      </w:r>
      <w:r w:rsidR="00773CA6" w:rsidRPr="00F71D23">
        <w:rPr>
          <w:rFonts w:ascii="Book Antiqua" w:hAnsi="Book Antiqua"/>
          <w:b/>
          <w:bCs/>
          <w:color w:val="FF0000"/>
          <w:sz w:val="16"/>
          <w:szCs w:val="16"/>
        </w:rPr>
        <w:t xml:space="preserve"> </w:t>
      </w:r>
      <w:r w:rsidR="00773CA6" w:rsidRPr="00F71D23">
        <w:rPr>
          <w:rFonts w:ascii="Book Antiqua" w:hAnsi="Book Antiqua"/>
          <w:b/>
          <w:bCs/>
          <w:color w:val="FF0000"/>
          <w:sz w:val="16"/>
          <w:szCs w:val="16"/>
          <w:u w:val="single"/>
        </w:rPr>
        <w:t>(TRF3-2018)</w:t>
      </w:r>
      <w:r w:rsidR="00773CA6" w:rsidRPr="00F71D23">
        <w:rPr>
          <w:rFonts w:ascii="Book Antiqua" w:hAnsi="Book Antiqua"/>
          <w:b/>
          <w:bCs/>
          <w:color w:val="FF0000"/>
          <w:sz w:val="16"/>
          <w:szCs w:val="16"/>
        </w:rPr>
        <w:t xml:space="preserve"> </w:t>
      </w:r>
      <w:r w:rsidR="00773CA6" w:rsidRPr="00F71D23">
        <w:rPr>
          <w:rFonts w:ascii="Book Antiqua" w:hAnsi="Book Antiqua"/>
          <w:b/>
          <w:bCs/>
          <w:color w:val="FF0000"/>
          <w:sz w:val="16"/>
          <w:szCs w:val="16"/>
          <w:u w:val="single"/>
        </w:rPr>
        <w:t>(MPMG-2019)</w:t>
      </w:r>
      <w:r w:rsidR="00FB68A7">
        <w:rPr>
          <w:rFonts w:ascii="Book Antiqua" w:hAnsi="Book Antiqua"/>
          <w:b/>
          <w:bCs/>
          <w:color w:val="FF0000"/>
          <w:sz w:val="16"/>
          <w:szCs w:val="16"/>
        </w:rPr>
        <w:t xml:space="preserve"> </w:t>
      </w:r>
      <w:bookmarkStart w:id="87" w:name="_Hlk191125675"/>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bookmarkEnd w:id="87"/>
    </w:p>
    <w:tbl>
      <w:tblPr>
        <w:tblStyle w:val="Tabelacomgrade"/>
        <w:tblW w:w="0" w:type="auto"/>
        <w:tblLook w:val="04A0" w:firstRow="1" w:lastRow="0" w:firstColumn="1" w:lastColumn="0" w:noHBand="0" w:noVBand="1"/>
      </w:tblPr>
      <w:tblGrid>
        <w:gridCol w:w="8494"/>
      </w:tblGrid>
      <w:tr w:rsidR="001F5FA4" w14:paraId="3FD0E639" w14:textId="77777777" w:rsidTr="001F5FA4">
        <w:tc>
          <w:tcPr>
            <w:tcW w:w="8494" w:type="dxa"/>
            <w:shd w:val="clear" w:color="auto" w:fill="CCFFFF"/>
          </w:tcPr>
          <w:p w14:paraId="207C06E0" w14:textId="19A8B5EB" w:rsidR="00CD1D31" w:rsidRDefault="00CD1D31" w:rsidP="004C56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004C5638">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4C5638" w:rsidRPr="004C5638">
              <w:rPr>
                <w:rFonts w:ascii="Book Antiqua" w:eastAsia="Times New Roman" w:hAnsi="Book Antiqua" w:cs="Times New Roman"/>
                <w:sz w:val="19"/>
                <w:szCs w:val="19"/>
                <w:lang w:eastAsia="pt-BR"/>
              </w:rPr>
              <w:t>S</w:t>
            </w:r>
            <w:r w:rsidR="004C5638">
              <w:rPr>
                <w:rFonts w:ascii="Book Antiqua" w:eastAsia="Times New Roman" w:hAnsi="Book Antiqua" w:cs="Times New Roman"/>
                <w:sz w:val="19"/>
                <w:szCs w:val="19"/>
                <w:lang w:eastAsia="pt-BR"/>
              </w:rPr>
              <w:t>obre a Ação de Reparação de Danos Concorrenciais, assinale a alternativa correta:</w:t>
            </w:r>
            <w:r>
              <w:rPr>
                <w:rFonts w:ascii="Book Antiqua" w:eastAsia="Times New Roman" w:hAnsi="Book Antiqua" w:cs="Times New Roman"/>
                <w:sz w:val="19"/>
                <w:szCs w:val="19"/>
                <w:lang w:eastAsia="pt-BR"/>
              </w:rPr>
              <w:t xml:space="preserve"> </w:t>
            </w:r>
            <w:r w:rsidR="004C5638" w:rsidRPr="004C5638">
              <w:rPr>
                <w:rFonts w:ascii="Book Antiqua" w:eastAsia="Times New Roman" w:hAnsi="Book Antiqua" w:cs="Times New Roman"/>
                <w:sz w:val="19"/>
                <w:szCs w:val="19"/>
                <w:lang w:eastAsia="pt-BR"/>
              </w:rPr>
              <w:t>O art</w:t>
            </w:r>
            <w:r w:rsidR="004C5638">
              <w:rPr>
                <w:rFonts w:ascii="Book Antiqua" w:eastAsia="Times New Roman" w:hAnsi="Book Antiqua" w:cs="Times New Roman"/>
                <w:sz w:val="19"/>
                <w:szCs w:val="19"/>
                <w:lang w:eastAsia="pt-BR"/>
              </w:rPr>
              <w:t>.</w:t>
            </w:r>
            <w:r w:rsidR="004C5638" w:rsidRPr="004C5638">
              <w:rPr>
                <w:rFonts w:ascii="Book Antiqua" w:eastAsia="Times New Roman" w:hAnsi="Book Antiqua" w:cs="Times New Roman"/>
                <w:sz w:val="19"/>
                <w:szCs w:val="19"/>
                <w:lang w:eastAsia="pt-BR"/>
              </w:rPr>
              <w:t xml:space="preserve"> 47 da Lei 12.529/11 prevê a possibilidade de ser buscada a reparação de danos concorrenciais pelas práticas que constituam infração à Ordem Econômica.</w:t>
            </w:r>
            <w:r w:rsidR="004C563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p w14:paraId="42DDCD73" w14:textId="7CCE34D9" w:rsidR="001C674E" w:rsidRDefault="001C674E" w:rsidP="004C56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563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Ação de Reparação de Danos Concorrenciais, assinale a alternativa correta: </w:t>
            </w:r>
            <w:r w:rsidRPr="001C674E">
              <w:rPr>
                <w:rFonts w:ascii="Book Antiqua" w:eastAsia="Times New Roman" w:hAnsi="Book Antiqua" w:cs="Times New Roman"/>
                <w:sz w:val="19"/>
                <w:szCs w:val="19"/>
                <w:lang w:eastAsia="pt-BR"/>
              </w:rPr>
              <w:t>A penalidade por infração à Ordem Econômica imposta pelo CADE possui natureza sancionatória, enquanto a ação de reparação por danos concorrenciais possui natureza reparatória.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 e Enunc. 33, da 3ª CCR/MPF. (citado abaixo)</w:t>
            </w:r>
          </w:p>
          <w:p w14:paraId="7E110C38" w14:textId="1EF1E4C2" w:rsidR="001C674E" w:rsidRDefault="001C674E" w:rsidP="001C6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563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Ação de Reparação de Danos Concorrenciais, assinale a alternativa correta: </w:t>
            </w:r>
            <w:r w:rsidRPr="001C674E">
              <w:rPr>
                <w:rFonts w:ascii="Book Antiqua" w:eastAsia="Times New Roman" w:hAnsi="Book Antiqua" w:cs="Times New Roman"/>
                <w:sz w:val="19"/>
                <w:szCs w:val="19"/>
                <w:lang w:eastAsia="pt-BR"/>
              </w:rPr>
              <w:t>A ação de reparação por danos concorrenciais pode ser proposta pelos prejudicados, por si ou pelos legitimados referidos no artigo 82 da Lei 8.078/90 (p. ex., Ministério Público, União, Estados, Municípios, Distrito Federal etc.).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 e Enunc. 33, da 3ª CCR/MPF. (citado abaixo)</w:t>
            </w:r>
          </w:p>
          <w:p w14:paraId="09C6261E" w14:textId="61C6198B" w:rsidR="001C674E" w:rsidRDefault="001C674E" w:rsidP="004C5638">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t xml:space="preserve"> </w:t>
            </w:r>
            <w:r w:rsidRPr="001C674E">
              <w:rPr>
                <w:rFonts w:ascii="Book Antiqua" w:eastAsia="Times New Roman" w:hAnsi="Book Antiqua" w:cs="Times New Roman"/>
                <w:sz w:val="19"/>
                <w:szCs w:val="19"/>
                <w:lang w:eastAsia="pt-BR"/>
              </w:rPr>
              <w:t xml:space="preserve">Enunciado 33 da 3ª CCR do MPF: </w:t>
            </w:r>
            <w:r w:rsidRPr="001C674E">
              <w:rPr>
                <w:rFonts w:ascii="Book Antiqua" w:eastAsia="Times New Roman" w:hAnsi="Book Antiqua" w:cs="Times New Roman"/>
                <w:i/>
                <w:iCs/>
                <w:sz w:val="19"/>
                <w:szCs w:val="19"/>
                <w:lang w:eastAsia="pt-BR"/>
              </w:rPr>
              <w:t>“A imposição de penalidade por infração à Ordem Econômica pelo CADE (natureza sancionatória) não afasta a pretensão indenizatória dos prejudicados, por si ou pelos demais legitimados (art. 82 do CDC), mediante o ajuizamento de Ação de Ressarcimento por Dano Concorrencial prevista no art. 47 da Lei 12.529/2011 (natureza reparatória).”</w:t>
            </w:r>
          </w:p>
          <w:p w14:paraId="4BEF4539" w14:textId="6E467825" w:rsidR="001F5FA4" w:rsidRDefault="001F5FA4"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F5FA4">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sz w:val="19"/>
                <w:szCs w:val="19"/>
                <w:lang w:eastAsia="pt-BR"/>
              </w:rPr>
              <w:t>Na ação civil pública que busca o pagamento de indenização às pessoas prejudicadas pela prática de infração da ordem econômica não se exige a formação de litisconsórcio passivo entre todos os responsáveis pela infração.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p w14:paraId="2E4FA099" w14:textId="011C42AF" w:rsidR="00225595" w:rsidRPr="00225595" w:rsidRDefault="00225595" w:rsidP="005A244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25595">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sz w:val="19"/>
                <w:szCs w:val="19"/>
                <w:lang w:eastAsia="pt-BR"/>
              </w:rPr>
              <w:t>A fornecedora “A” escoa sua produção por meio de uma rede de distribuidores [rede “A”]. Em uma licitação, um dos distribuidores [“X”] celebra acordo com outros licitantes, não integrantes da rede “A”, e sagra-se vencedor do certame. Posteriormente, “X” é condenado pelo CADE, por participação em cartel, com base na Lei nº 12.529, de 2011. Assinale a alternativa</w:t>
            </w:r>
            <w:r>
              <w:rPr>
                <w:rFonts w:ascii="Book Antiqua" w:eastAsia="Times New Roman" w:hAnsi="Book Antiqua" w:cs="Times New Roman"/>
                <w:sz w:val="19"/>
                <w:szCs w:val="19"/>
                <w:lang w:eastAsia="pt-BR"/>
              </w:rPr>
              <w:t xml:space="preserve"> correta: </w:t>
            </w:r>
            <w:r w:rsidRPr="00225595">
              <w:rPr>
                <w:rFonts w:ascii="Book Antiqua" w:eastAsia="Times New Roman" w:hAnsi="Book Antiqua" w:cs="Times New Roman"/>
                <w:sz w:val="19"/>
                <w:szCs w:val="19"/>
                <w:lang w:eastAsia="pt-BR"/>
              </w:rPr>
              <w:t>Mesmo antes de ser proferida a decisão do CADE reconhecendo a existência de infração à ordem econômica, os prejudicados podem propor ação de indenização contra X.</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tc>
      </w:tr>
    </w:tbl>
    <w:p w14:paraId="0D110355" w14:textId="226BAD82"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titulovi"/>
      <w:bookmarkEnd w:id="88"/>
      <w:r w:rsidRPr="00D04A16">
        <w:rPr>
          <w:rFonts w:ascii="Book Antiqua" w:eastAsia="Times New Roman" w:hAnsi="Book Antiqua" w:cs="Times New Roman"/>
          <w:sz w:val="19"/>
          <w:szCs w:val="19"/>
          <w:lang w:eastAsia="pt-BR"/>
        </w:rPr>
        <w:lastRenderedPageBreak/>
        <w:t>§ 1º Os prejudicados terão direito a ressarcimento em dobro pelos prejuízos sofridos em razão de infrações à ordem econômica previstas nos incisos I e II do § 3º do art. 36 desta Lei, sem prejuízo das sanções aplicadas nas esferas administrativa e penal</w:t>
      </w:r>
      <w:r w:rsidRPr="00F71D23">
        <w:rPr>
          <w:rFonts w:ascii="Book Antiqua" w:eastAsia="Times New Roman" w:hAnsi="Book Antiqua" w:cs="Times New Roman"/>
          <w:sz w:val="18"/>
          <w:szCs w:val="18"/>
          <w:lang w:eastAsia="pt-BR"/>
        </w:rPr>
        <w:t xml:space="preserve">. </w:t>
      </w:r>
      <w:hyperlink r:id="rId24"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4B42206F" w14:textId="5249EF7B"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2º Não se aplica o disposto no § 1º deste artigo aos coautores de infração à ordem econômica que tenham celebrado acordo de leniência ou termo de compromisso de cessação de prática cujo cumprimento tenha sido declarado pelo Cade, os quais responderão somente pelos prejuízos causados aos prejudicados</w:t>
      </w:r>
      <w:r w:rsidRPr="00F71D23">
        <w:rPr>
          <w:rFonts w:ascii="Book Antiqua" w:eastAsia="Times New Roman" w:hAnsi="Book Antiqua" w:cs="Times New Roman"/>
          <w:sz w:val="16"/>
          <w:szCs w:val="16"/>
          <w:lang w:eastAsia="pt-BR"/>
        </w:rPr>
        <w:t xml:space="preserve">. </w:t>
      </w:r>
      <w:hyperlink r:id="rId25"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1DB0C973" w14:textId="1BADE0DD"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3º Os signatários do acordo de leniência e do termo de compromisso de cessação de prática são responsáveis apenas pelo dano que causaram aos prejudicados, não incidindo sobre eles responsabilidade solidária pelos danos causados pelos demais autores da infração à ordem econômica</w:t>
      </w:r>
      <w:r w:rsidRPr="00F71D23">
        <w:rPr>
          <w:rFonts w:ascii="Book Antiqua" w:eastAsia="Times New Roman" w:hAnsi="Book Antiqua" w:cs="Times New Roman"/>
          <w:sz w:val="18"/>
          <w:szCs w:val="18"/>
          <w:lang w:eastAsia="pt-BR"/>
        </w:rPr>
        <w:t xml:space="preserve">. </w:t>
      </w:r>
      <w:hyperlink r:id="rId26"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26BF04F3" w14:textId="04E4730C"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4º Não se presume o repasse de sobrepreço nos casos das infrações à ordem econômica previstas nos incisos I e II do § 3º do art. 36 desta Lei, cabendo a prova ao réu que o alegar</w:t>
      </w:r>
      <w:r w:rsidRPr="00F71D23">
        <w:rPr>
          <w:rFonts w:ascii="Book Antiqua" w:eastAsia="Times New Roman" w:hAnsi="Book Antiqua" w:cs="Times New Roman"/>
          <w:sz w:val="16"/>
          <w:szCs w:val="16"/>
          <w:lang w:eastAsia="pt-BR"/>
        </w:rPr>
        <w:t xml:space="preserve">. </w:t>
      </w:r>
      <w:hyperlink r:id="rId27"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588AD2ED" w14:textId="6998B896"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Art. 47-A. A decisão do Plenário do Tribunal referida no art. 93 desta Lei é apta a fundamentar a concessão de tutela da evidência, permitindo ao juiz decidir liminarmente nas ações previstas no art. 47 desta Lei</w:t>
      </w:r>
      <w:r w:rsidRPr="00F71D23">
        <w:rPr>
          <w:rFonts w:ascii="Book Antiqua" w:eastAsia="Times New Roman" w:hAnsi="Book Antiqua" w:cs="Times New Roman"/>
          <w:sz w:val="16"/>
          <w:szCs w:val="16"/>
          <w:lang w:eastAsia="pt-BR"/>
        </w:rPr>
        <w:t xml:space="preserve">.  </w:t>
      </w:r>
      <w:hyperlink r:id="rId28"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78EA3953" w14:textId="7D0B3A42"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TÍTULO VI</w:t>
      </w:r>
    </w:p>
    <w:p w14:paraId="4CA630A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DIVERSAS ESPÉCIES DE PROCESSO ADMINISTRATIVO </w:t>
      </w:r>
    </w:p>
    <w:p w14:paraId="1EA5F25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89" w:name="titulovicapituloi"/>
      <w:bookmarkEnd w:id="89"/>
      <w:r w:rsidRPr="00A06B3C">
        <w:rPr>
          <w:rFonts w:ascii="Book Antiqua" w:eastAsia="Times New Roman" w:hAnsi="Book Antiqua" w:cs="Times New Roman"/>
          <w:sz w:val="19"/>
          <w:szCs w:val="19"/>
          <w:lang w:eastAsia="pt-BR"/>
        </w:rPr>
        <w:t>CAPÍTULO I</w:t>
      </w:r>
    </w:p>
    <w:p w14:paraId="5F4F458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7F2C30C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0" w:name="art48"/>
      <w:bookmarkEnd w:id="90"/>
      <w:r w:rsidRPr="00A06B3C">
        <w:rPr>
          <w:rFonts w:ascii="Book Antiqua" w:eastAsia="Times New Roman" w:hAnsi="Book Antiqua" w:cs="Times New Roman"/>
          <w:sz w:val="19"/>
          <w:szCs w:val="19"/>
          <w:lang w:eastAsia="pt-BR"/>
        </w:rPr>
        <w:t>Art. 48.  Esta Lei regula os seguintes procedimentos administrativos instaurados para prevenção, apuração e repressão de infrações à ordem econômica: </w:t>
      </w:r>
    </w:p>
    <w:p w14:paraId="5D58141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I - procedimento preparatório de inquérito administrativo para apuração de infrações à ordem econômica; </w:t>
      </w:r>
    </w:p>
    <w:p w14:paraId="170883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inquérito administrativo para apuração de infrações à ordem econômica; </w:t>
      </w:r>
    </w:p>
    <w:p w14:paraId="3CB77B4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processo administrativo para imposição de sanções administrativas por infrações à ordem econômica; </w:t>
      </w:r>
    </w:p>
    <w:p w14:paraId="6600D2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processo administrativo para análise de ato de concentração econômica;  </w:t>
      </w:r>
    </w:p>
    <w:p w14:paraId="489AEFF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procedimento administrativo para apuração de ato de concentração econômica; e </w:t>
      </w:r>
    </w:p>
    <w:p w14:paraId="7AF5017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processo administrativo para imposição de sanções processuais incidentais. </w:t>
      </w:r>
    </w:p>
    <w:p w14:paraId="244717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49"/>
      <w:bookmarkEnd w:id="91"/>
      <w:r w:rsidRPr="00A06B3C">
        <w:rPr>
          <w:rFonts w:ascii="Book Antiqua" w:eastAsia="Times New Roman" w:hAnsi="Book Antiqua" w:cs="Times New Roman"/>
          <w:sz w:val="19"/>
          <w:szCs w:val="19"/>
          <w:lang w:eastAsia="pt-BR"/>
        </w:rPr>
        <w:t>Art. 49.  O Tribunal e a Superintendência-Geral assegurarão nos procedimentos previstos nos incisos II, III, IV e VI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do art. 48 desta Lei o tratamento sigiloso de documentos, informações e atos processuais necessários à elucidação dos fatos ou exigidos pelo interesse da sociedade. </w:t>
      </w:r>
    </w:p>
    <w:p w14:paraId="564BB3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As partes poderão requerer tratamento sigiloso de documentos ou informações, no tempo e modo definidos no regimento interno. </w:t>
      </w:r>
    </w:p>
    <w:p w14:paraId="3134D92F" w14:textId="77777777" w:rsidR="005A2442" w:rsidRPr="00773CA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92" w:name="art50"/>
      <w:bookmarkEnd w:id="92"/>
      <w:r w:rsidRPr="00C16357">
        <w:rPr>
          <w:rFonts w:ascii="Book Antiqua" w:eastAsia="Times New Roman" w:hAnsi="Book Antiqua" w:cs="Times New Roman"/>
          <w:b/>
          <w:bCs/>
          <w:sz w:val="19"/>
          <w:szCs w:val="19"/>
          <w:highlight w:val="magenta"/>
          <w:lang w:eastAsia="pt-BR"/>
        </w:rPr>
        <w:t>Art. 50</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 Superintendência-Geral ou o Conselheiro-Relator </w:t>
      </w:r>
      <w:r w:rsidRPr="00773CA6">
        <w:rPr>
          <w:rFonts w:ascii="Book Antiqua" w:eastAsia="Times New Roman" w:hAnsi="Book Antiqua" w:cs="Times New Roman"/>
          <w:b/>
          <w:bCs/>
          <w:caps/>
          <w:sz w:val="19"/>
          <w:szCs w:val="19"/>
          <w:highlight w:val="green"/>
          <w:lang w:eastAsia="pt-BR"/>
        </w:rPr>
        <w:t>poderá admitir</w:t>
      </w:r>
      <w:r w:rsidRPr="00773CA6">
        <w:rPr>
          <w:rFonts w:ascii="Book Antiqua" w:eastAsia="Times New Roman" w:hAnsi="Book Antiqua" w:cs="Times New Roman"/>
          <w:b/>
          <w:bCs/>
          <w:sz w:val="19"/>
          <w:szCs w:val="19"/>
          <w:lang w:eastAsia="pt-BR"/>
        </w:rPr>
        <w:t xml:space="preserve"> a intervenção no processo administrativo de: </w:t>
      </w:r>
    </w:p>
    <w:p w14:paraId="537C9E3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terceiros titulares de direitos ou interesses que possam ser afetados pela decisão a ser adotada; ou </w:t>
      </w:r>
    </w:p>
    <w:p w14:paraId="6ECD8787" w14:textId="542FC0D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sz w:val="19"/>
          <w:szCs w:val="19"/>
          <w:lang w:eastAsia="pt-BR"/>
        </w:rPr>
        <w:t xml:space="preserve">II - </w:t>
      </w:r>
      <w:r w:rsidRPr="00C16357">
        <w:rPr>
          <w:rFonts w:ascii="Book Antiqua" w:eastAsia="Times New Roman" w:hAnsi="Book Antiqua" w:cs="Times New Roman"/>
          <w:b/>
          <w:bCs/>
          <w:sz w:val="19"/>
          <w:szCs w:val="19"/>
          <w:highlight w:val="cyan"/>
          <w:lang w:eastAsia="pt-BR"/>
        </w:rPr>
        <w:t>legitimados à propositura de ação civil pública</w:t>
      </w:r>
      <w:r w:rsidRPr="00A06B3C">
        <w:rPr>
          <w:rFonts w:ascii="Book Antiqua" w:eastAsia="Times New Roman" w:hAnsi="Book Antiqua" w:cs="Times New Roman"/>
          <w:sz w:val="19"/>
          <w:szCs w:val="19"/>
          <w:lang w:eastAsia="pt-BR"/>
        </w:rPr>
        <w:t xml:space="preserve"> pelos </w:t>
      </w:r>
      <w:hyperlink r:id="rId29" w:anchor="art82iii" w:history="1">
        <w:r w:rsidRPr="00A06B3C">
          <w:rPr>
            <w:rFonts w:ascii="Book Antiqua" w:eastAsia="Times New Roman" w:hAnsi="Book Antiqua" w:cs="Times New Roman"/>
            <w:color w:val="0000FF"/>
            <w:sz w:val="19"/>
            <w:szCs w:val="19"/>
            <w:u w:val="single"/>
            <w:lang w:eastAsia="pt-BR"/>
          </w:rPr>
          <w:t>incisos III</w:t>
        </w:r>
      </w:hyperlink>
      <w:r w:rsidRPr="00A06B3C">
        <w:rPr>
          <w:rFonts w:ascii="Book Antiqua" w:eastAsia="Times New Roman" w:hAnsi="Book Antiqua" w:cs="Times New Roman"/>
          <w:sz w:val="19"/>
          <w:szCs w:val="19"/>
          <w:lang w:eastAsia="pt-BR"/>
        </w:rPr>
        <w:t xml:space="preserve"> e </w:t>
      </w:r>
      <w:hyperlink r:id="rId30" w:anchor="art82iv" w:history="1">
        <w:r w:rsidRPr="00A06B3C">
          <w:rPr>
            <w:rFonts w:ascii="Book Antiqua" w:eastAsia="Times New Roman" w:hAnsi="Book Antiqua" w:cs="Times New Roman"/>
            <w:color w:val="0000FF"/>
            <w:sz w:val="19"/>
            <w:szCs w:val="19"/>
            <w:u w:val="single"/>
            <w:lang w:eastAsia="pt-BR"/>
          </w:rPr>
          <w:t>IV do art. 82 da Lei no 8.078, de 11 de setembro de 1990</w:t>
        </w:r>
      </w:hyperlink>
      <w:r w:rsidRPr="00773CA6">
        <w:rPr>
          <w:rFonts w:ascii="Book Antiqua" w:eastAsia="Times New Roman" w:hAnsi="Book Antiqua" w:cs="Times New Roman"/>
          <w:color w:val="000000"/>
          <w:sz w:val="18"/>
          <w:szCs w:val="18"/>
          <w:lang w:eastAsia="pt-BR"/>
        </w:rPr>
        <w:t>. </w:t>
      </w:r>
      <w:r w:rsidR="00C16357" w:rsidRPr="00F71D23">
        <w:rPr>
          <w:rFonts w:ascii="Book Antiqua" w:eastAsia="Times New Roman" w:hAnsi="Book Antiqua" w:cs="Times New Roman"/>
          <w:b/>
          <w:bCs/>
          <w:color w:val="FF0000"/>
          <w:sz w:val="16"/>
          <w:szCs w:val="16"/>
          <w:u w:val="single"/>
          <w:lang w:eastAsia="pt-BR"/>
        </w:rPr>
        <w:t>(MPF-2015)</w:t>
      </w:r>
    </w:p>
    <w:p w14:paraId="5DD53C0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3" w:name="art51"/>
      <w:bookmarkEnd w:id="93"/>
      <w:r w:rsidRPr="00A06B3C">
        <w:rPr>
          <w:rFonts w:ascii="Book Antiqua" w:eastAsia="Times New Roman" w:hAnsi="Book Antiqua" w:cs="Times New Roman"/>
          <w:sz w:val="19"/>
          <w:szCs w:val="19"/>
          <w:lang w:eastAsia="pt-BR"/>
        </w:rPr>
        <w:t>Art. 51.  Na tramitação dos processos no Cade, serão observadas as seguintes disposições, além daquelas previstas no regimento interno: </w:t>
      </w:r>
    </w:p>
    <w:p w14:paraId="586DC23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os atos de concentração terão prioridade sobre o julgamento de outras matérias; </w:t>
      </w:r>
    </w:p>
    <w:p w14:paraId="05C0D61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a sessão de julgamento do Tribunal é pública, salvo nos casos em que for determinado tratamento sigiloso ao processo, ocasião em que as sessões serão reservadas; </w:t>
      </w:r>
    </w:p>
    <w:p w14:paraId="51E1A1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nas sessões de julgamento do Tribunal, poderão o Superintendente-Geral, o Economista-Chefe, o Procurador-Chefe e as partes do processo requerer a palavra, que lhes será concedida, nessa ordem, nas condições e no prazo definido pelo regimento interno, a fim de sustentarem oralmente suas razões perante o Tribunal; </w:t>
      </w:r>
    </w:p>
    <w:p w14:paraId="57EFE72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a pauta das sessões de julgamento será definida pelo Presidente, que determinará sua publicação, com pelo menos 120 (cento e vinte) horas de antecedência; e </w:t>
      </w:r>
    </w:p>
    <w:p w14:paraId="29838D6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os atos e termos a serem praticados nos autos dos procedimentos enumerados no art. 48 desta Lei poderão ser encaminhados de forma eletrônica ou apresentados em meio magnético ou equivalente, nos termos das normas do Cade. </w:t>
      </w:r>
    </w:p>
    <w:p w14:paraId="36D5424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52"/>
      <w:bookmarkEnd w:id="94"/>
      <w:r w:rsidRPr="00A06B3C">
        <w:rPr>
          <w:rFonts w:ascii="Book Antiqua" w:eastAsia="Times New Roman" w:hAnsi="Book Antiqua" w:cs="Times New Roman"/>
          <w:sz w:val="19"/>
          <w:szCs w:val="19"/>
          <w:lang w:eastAsia="pt-BR"/>
        </w:rPr>
        <w:t>Art. 52.  O cumprimento das decisões do Tribunal e de compromissos e acordos firmados nos termos desta Lei poderá, a critério do Tribunal, ser fiscalizado pela  Superintendência-Geral, com o respectivo encaminhamento dos autos, após a decisão final do Tribunal. </w:t>
      </w:r>
    </w:p>
    <w:p w14:paraId="2E5D443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 fase de fiscalização da execução das decisões do Tribunal, bem como do cumprimento de compromissos e acordos firmados nos termos desta Lei, poderá a Superintendência-Geral valer-se de todos os poderes instrutórios que lhe são assegurados nesta Lei. </w:t>
      </w:r>
    </w:p>
    <w:p w14:paraId="4B0DB2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Cumprida integralmente a decisão do Tribunal ou os acordos em controle de concentrações e compromissos de cessação, a Superintendência-Geral, de ofício ou por provocação do interessado, manifestar-se-á sobre seu cumprimento.  </w:t>
      </w:r>
    </w:p>
    <w:p w14:paraId="67844E9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95" w:name="titulovicapituloii"/>
      <w:bookmarkEnd w:id="95"/>
      <w:r w:rsidRPr="00A06B3C">
        <w:rPr>
          <w:rFonts w:ascii="Book Antiqua" w:eastAsia="Times New Roman" w:hAnsi="Book Antiqua" w:cs="Times New Roman"/>
          <w:sz w:val="19"/>
          <w:szCs w:val="19"/>
          <w:lang w:eastAsia="pt-BR"/>
        </w:rPr>
        <w:t>CAPÍTULO II</w:t>
      </w:r>
    </w:p>
    <w:p w14:paraId="59C76B5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ADMINISTRATIVO NO CONTROLE DE ATOS DE CONCENTRAÇÃO ECONÔMICA </w:t>
      </w:r>
    </w:p>
    <w:p w14:paraId="526CDD5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96" w:name="titulovicapituloiisecaoi"/>
      <w:bookmarkEnd w:id="96"/>
      <w:r w:rsidRPr="00A06B3C">
        <w:rPr>
          <w:rFonts w:ascii="Book Antiqua" w:eastAsia="Times New Roman" w:hAnsi="Book Antiqua" w:cs="Times New Roman"/>
          <w:b/>
          <w:bCs/>
          <w:sz w:val="19"/>
          <w:szCs w:val="19"/>
          <w:lang w:eastAsia="pt-BR"/>
        </w:rPr>
        <w:t>Seção I</w:t>
      </w:r>
    </w:p>
    <w:p w14:paraId="35732C9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Processo Administrativo na Superintendência-Geral </w:t>
      </w:r>
    </w:p>
    <w:p w14:paraId="1E817CB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7" w:name="art53"/>
      <w:bookmarkEnd w:id="97"/>
      <w:r w:rsidRPr="00A06B3C">
        <w:rPr>
          <w:rFonts w:ascii="Book Antiqua" w:eastAsia="Times New Roman" w:hAnsi="Book Antiqua" w:cs="Times New Roman"/>
          <w:b/>
          <w:bCs/>
          <w:sz w:val="19"/>
          <w:szCs w:val="19"/>
          <w:highlight w:val="magenta"/>
          <w:lang w:eastAsia="pt-BR"/>
        </w:rPr>
        <w:t>Art. 53</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O pedido de aprovação dos atos de concentração econômica a que se refere o art. 88 desta Lei </w:t>
      </w:r>
      <w:r w:rsidRPr="00773CA6">
        <w:rPr>
          <w:rFonts w:ascii="Book Antiqua" w:eastAsia="Times New Roman" w:hAnsi="Book Antiqua" w:cs="Times New Roman"/>
          <w:b/>
          <w:bCs/>
          <w:caps/>
          <w:sz w:val="19"/>
          <w:szCs w:val="19"/>
          <w:highlight w:val="green"/>
          <w:lang w:eastAsia="pt-BR"/>
        </w:rPr>
        <w:t>deverá ser endereçado</w:t>
      </w:r>
      <w:r w:rsidRPr="00773CA6">
        <w:rPr>
          <w:rFonts w:ascii="Book Antiqua" w:eastAsia="Times New Roman" w:hAnsi="Book Antiqua" w:cs="Times New Roman"/>
          <w:b/>
          <w:bCs/>
          <w:sz w:val="19"/>
          <w:szCs w:val="19"/>
          <w:lang w:eastAsia="pt-BR"/>
        </w:rPr>
        <w:t xml:space="preserve"> </w:t>
      </w:r>
      <w:r w:rsidRPr="00773CA6">
        <w:rPr>
          <w:rFonts w:ascii="Book Antiqua" w:eastAsia="Times New Roman" w:hAnsi="Book Antiqua" w:cs="Times New Roman"/>
          <w:b/>
          <w:bCs/>
          <w:sz w:val="19"/>
          <w:szCs w:val="19"/>
          <w:highlight w:val="yellow"/>
          <w:lang w:eastAsia="pt-BR"/>
        </w:rPr>
        <w:t>ao Cade</w:t>
      </w:r>
      <w:r w:rsidRPr="00773CA6">
        <w:rPr>
          <w:rFonts w:ascii="Book Antiqua" w:eastAsia="Times New Roman" w:hAnsi="Book Antiqua" w:cs="Times New Roman"/>
          <w:b/>
          <w:bCs/>
          <w:sz w:val="19"/>
          <w:szCs w:val="19"/>
          <w:lang w:eastAsia="pt-BR"/>
        </w:rPr>
        <w:t xml:space="preserve"> e instruído com as informações e documentos indispensáveis à instauração do processo administrativo, definidos em resolução do Cade, além do comprovante de recolhimento da taxa respectiva</w:t>
      </w:r>
      <w:r w:rsidRPr="00F71D23">
        <w:rPr>
          <w:rFonts w:ascii="Book Antiqua" w:eastAsia="Times New Roman" w:hAnsi="Book Antiqua" w:cs="Times New Roman"/>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689B0BC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Ao verificar que a petição não preenche os requisitos exigidos no caput deste artigo ou apresenta defeitos e irregularidades capazes de dificultar o julgamento de mérito, a Superintendência-Geral determinará, uma única vez, que os requerentes a emendem, sob pena de arquivamento. </w:t>
      </w:r>
    </w:p>
    <w:p w14:paraId="1F1F456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Após o protocolo da apresentação do ato de concentração, ou de sua emenda, a Superintendência-Geral fará publicar edital, indicando o nome dos requerentes, a natureza da operação e os setores econômicos envolvidos.  </w:t>
      </w:r>
    </w:p>
    <w:p w14:paraId="0DB578A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8" w:name="art54"/>
      <w:bookmarkEnd w:id="98"/>
      <w:r w:rsidRPr="00A06B3C">
        <w:rPr>
          <w:rFonts w:ascii="Book Antiqua" w:eastAsia="Times New Roman" w:hAnsi="Book Antiqua" w:cs="Times New Roman"/>
          <w:sz w:val="19"/>
          <w:szCs w:val="19"/>
          <w:lang w:eastAsia="pt-BR"/>
        </w:rPr>
        <w:t>Art. 54.  Após cumpridas as providências indicadas no art. 53, a Superintendência-Geral: </w:t>
      </w:r>
    </w:p>
    <w:p w14:paraId="05E24D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conhecerá diretamente do pedido, proferindo decisão terminativa, quando o processo dispensar novas diligências ou nos casos de menor potencial ofensivo à concorrência, assim definidos em resolução do Cade; ou </w:t>
      </w:r>
    </w:p>
    <w:p w14:paraId="55B2AF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determinará a realização da instrução complementar, especificando as diligências a serem produzidas. </w:t>
      </w:r>
    </w:p>
    <w:p w14:paraId="43133C5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55"/>
      <w:bookmarkEnd w:id="99"/>
      <w:r w:rsidRPr="00A06B3C">
        <w:rPr>
          <w:rFonts w:ascii="Book Antiqua" w:eastAsia="Times New Roman" w:hAnsi="Book Antiqua" w:cs="Times New Roman"/>
          <w:sz w:val="19"/>
          <w:szCs w:val="19"/>
          <w:lang w:eastAsia="pt-BR"/>
        </w:rPr>
        <w:t>Art. 55.  Concluída a instrução complementar determinada na forma do inciso II do caput do art. 54 desta Lei, a Superintendência-Geral deverá manifestar-se sobre seu satisfatório cumprimento, recebendo-a como adequada ao exame de mérito ou determinando que seja refeita, por estar incompleta. </w:t>
      </w:r>
    </w:p>
    <w:p w14:paraId="53FF70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0" w:name="art56"/>
      <w:bookmarkEnd w:id="100"/>
      <w:r w:rsidRPr="00A06B3C">
        <w:rPr>
          <w:rFonts w:ascii="Book Antiqua" w:eastAsia="Times New Roman" w:hAnsi="Book Antiqua" w:cs="Times New Roman"/>
          <w:sz w:val="19"/>
          <w:szCs w:val="19"/>
          <w:lang w:eastAsia="pt-BR"/>
        </w:rPr>
        <w:t>Art. 56.  A Superintendência-Geral poderá, por meio de decisão fundamentada, declarar a operação como complexa e determinar a realização de nova instrução complementar, especificando as diligências a serem produzidas. </w:t>
      </w:r>
    </w:p>
    <w:p w14:paraId="098D0C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Declarada a operação como complexa, poderá a Superintendência-Geral requerer ao Tribunal a prorrogação do prazo de que trata 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88 desta Lei. </w:t>
      </w:r>
    </w:p>
    <w:p w14:paraId="033167A0" w14:textId="77777777" w:rsidR="005A2442" w:rsidRPr="00773CA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01" w:name="art57"/>
      <w:bookmarkEnd w:id="101"/>
      <w:r w:rsidRPr="00A06B3C">
        <w:rPr>
          <w:rFonts w:ascii="Book Antiqua" w:eastAsia="Times New Roman" w:hAnsi="Book Antiqua" w:cs="Times New Roman"/>
          <w:b/>
          <w:bCs/>
          <w:sz w:val="19"/>
          <w:szCs w:val="19"/>
          <w:highlight w:val="magenta"/>
          <w:lang w:eastAsia="pt-BR"/>
        </w:rPr>
        <w:t>Art. 57</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Concluídas as instruções complementares de que tratam o inciso II do art. 54 e o art. 56 desta Lei, a Superintendência-Geral: </w:t>
      </w:r>
    </w:p>
    <w:p w14:paraId="1961135C" w14:textId="23A0284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lang w:eastAsia="pt-BR"/>
        </w:rPr>
        <w:t>I - proferirá decisão aprovando o ato sem restrições</w:t>
      </w:r>
      <w:r w:rsidRPr="00F71D23">
        <w:rPr>
          <w:rFonts w:ascii="Book Antiqua" w:eastAsia="Times New Roman" w:hAnsi="Book Antiqua" w:cs="Times New Roman"/>
          <w:b/>
          <w:bCs/>
          <w:sz w:val="16"/>
          <w:szCs w:val="16"/>
          <w:lang w:eastAsia="pt-BR"/>
        </w:rPr>
        <w:t xml:space="preserve">; </w:t>
      </w:r>
      <w:r w:rsidR="004A6F2B" w:rsidRPr="00F71D23">
        <w:rPr>
          <w:rFonts w:ascii="Book Antiqua" w:eastAsia="Times New Roman" w:hAnsi="Book Antiqua" w:cs="Times New Roman"/>
          <w:b/>
          <w:bCs/>
          <w:color w:val="FF0000"/>
          <w:sz w:val="16"/>
          <w:szCs w:val="16"/>
          <w:u w:val="single"/>
          <w:lang w:eastAsia="pt-BR"/>
        </w:rPr>
        <w:t>(MPF-2011)</w:t>
      </w:r>
    </w:p>
    <w:p w14:paraId="3C3066A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lang w:eastAsia="pt-BR"/>
        </w:rPr>
        <w:t>II - oferecerá impugnação perante o Tribunal, caso entenda que o ato deva ser rejeitado, aprovado com restrições ou que não existam elementos conclusivos quanto aos seus efeitos no mercado</w:t>
      </w:r>
      <w:r w:rsidRPr="00F71D23">
        <w:rPr>
          <w:rFonts w:ascii="Book Antiqua" w:eastAsia="Times New Roman" w:hAnsi="Book Antiqua" w:cs="Times New Roman"/>
          <w:b/>
          <w:bCs/>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27DFB272"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highlight w:val="magenta"/>
          <w:lang w:eastAsia="pt-BR"/>
        </w:rPr>
        <w:t>Parágrafo único</w:t>
      </w:r>
      <w:r w:rsidRPr="00773CA6">
        <w:rPr>
          <w:rFonts w:ascii="Book Antiqua" w:eastAsia="Times New Roman" w:hAnsi="Book Antiqua" w:cs="Times New Roman"/>
          <w:b/>
          <w:bCs/>
          <w:sz w:val="19"/>
          <w:szCs w:val="19"/>
          <w:lang w:eastAsia="pt-BR"/>
        </w:rPr>
        <w:t>.  Na impugnação do ato perante o Tribunal, deverão ser demonstrados, de forma circunstanciada, o potencial lesivo do ato à concorrência e as razões pelas quais não deve ser aprovado integralmente ou rejeitado</w:t>
      </w:r>
      <w:r w:rsidRPr="00F71D23">
        <w:rPr>
          <w:rFonts w:ascii="Book Antiqua" w:eastAsia="Times New Roman" w:hAnsi="Book Antiqua" w:cs="Times New Roman"/>
          <w:b/>
          <w:bCs/>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4BCD90B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02" w:name="titulovicapituloiisecaoii"/>
      <w:bookmarkEnd w:id="102"/>
      <w:r w:rsidRPr="00A06B3C">
        <w:rPr>
          <w:rFonts w:ascii="Book Antiqua" w:eastAsia="Times New Roman" w:hAnsi="Book Antiqua" w:cs="Times New Roman"/>
          <w:b/>
          <w:bCs/>
          <w:sz w:val="19"/>
          <w:szCs w:val="19"/>
          <w:lang w:eastAsia="pt-BR"/>
        </w:rPr>
        <w:lastRenderedPageBreak/>
        <w:t>Seção II</w:t>
      </w:r>
    </w:p>
    <w:p w14:paraId="2835730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Processo Administrativo no Tribunal </w:t>
      </w:r>
    </w:p>
    <w:p w14:paraId="258AB6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3" w:name="art58"/>
      <w:bookmarkEnd w:id="103"/>
      <w:r w:rsidRPr="00A06B3C">
        <w:rPr>
          <w:rFonts w:ascii="Book Antiqua" w:eastAsia="Times New Roman" w:hAnsi="Book Antiqua" w:cs="Times New Roman"/>
          <w:sz w:val="19"/>
          <w:szCs w:val="19"/>
          <w:lang w:eastAsia="pt-BR"/>
        </w:rPr>
        <w:t>Art. 58.  O requerente poderá oferecer, no prazo de 30 (trinta) dias da data de impugnação da Superintendência-Geral, em petição escrita, dirigida ao Presidente do Tribunal, manifestação expondo as razões de fato e de direito com que se opõe à impugnação do ato de concentração da Superintendência-Geral e juntando todas as provas, estudos e pareceres que corroboram seu pedido.  </w:t>
      </w:r>
    </w:p>
    <w:p w14:paraId="55834AC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Em até 48 (quarenta e oito) horas da decisão de que trata a impugnação pela Superintendência-Geral, disposta no inciso II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do art. 57 desta Lei e na hipótese do inciso I do art. 65 desta Lei, o processo será distribuído, por sorteio, a um Conselheiro-Relator. </w:t>
      </w:r>
    </w:p>
    <w:p w14:paraId="28D7ABB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4" w:name="art59"/>
      <w:bookmarkEnd w:id="104"/>
      <w:r w:rsidRPr="00840432">
        <w:rPr>
          <w:rFonts w:ascii="Book Antiqua" w:eastAsia="Times New Roman" w:hAnsi="Book Antiqua" w:cs="Times New Roman"/>
          <w:b/>
          <w:bCs/>
          <w:sz w:val="19"/>
          <w:szCs w:val="19"/>
          <w:highlight w:val="magenta"/>
          <w:lang w:eastAsia="pt-BR"/>
        </w:rPr>
        <w:t>Art. 59</w:t>
      </w:r>
      <w:r w:rsidRPr="00A06B3C">
        <w:rPr>
          <w:rFonts w:ascii="Book Antiqua" w:eastAsia="Times New Roman" w:hAnsi="Book Antiqua" w:cs="Times New Roman"/>
          <w:sz w:val="19"/>
          <w:szCs w:val="19"/>
          <w:lang w:eastAsia="pt-BR"/>
        </w:rPr>
        <w:t>.  Após a manifestação do requerente, o Conselheiro-Relator: </w:t>
      </w:r>
    </w:p>
    <w:p w14:paraId="74E2C6D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proferirá decisão determinando a inclusão do processo em pauta para julgamento, caso entenda que se encontre suficientemente instruído; </w:t>
      </w:r>
    </w:p>
    <w:p w14:paraId="3AF33D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determinará a realização de instrução complementar, se necessário, podendo, a seu critério, solicitar que a Superintendência-Geral a realize, declarando os pontos controversos e especificando as diligências a serem produzidas. </w:t>
      </w:r>
    </w:p>
    <w:p w14:paraId="209DCD95" w14:textId="5CF6502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1</w:t>
      </w:r>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 xml:space="preserve">O </w:t>
      </w:r>
      <w:r w:rsidRPr="00840432">
        <w:rPr>
          <w:rFonts w:ascii="Book Antiqua" w:eastAsia="Times New Roman" w:hAnsi="Book Antiqua" w:cs="Times New Roman"/>
          <w:b/>
          <w:bCs/>
          <w:sz w:val="19"/>
          <w:szCs w:val="19"/>
          <w:highlight w:val="yellow"/>
          <w:lang w:eastAsia="pt-BR"/>
        </w:rPr>
        <w:t>Conselheiro-Relator</w:t>
      </w:r>
      <w:r w:rsidRPr="00840432">
        <w:rPr>
          <w:rFonts w:ascii="Book Antiqua" w:eastAsia="Times New Roman" w:hAnsi="Book Antiqua" w:cs="Times New Roman"/>
          <w:b/>
          <w:bCs/>
          <w:sz w:val="19"/>
          <w:szCs w:val="19"/>
          <w:lang w:eastAsia="pt-BR"/>
        </w:rPr>
        <w:t xml:space="preserve"> poderá autorizar, conforme o caso, precária e liminarmente, a realização do ato de concentração econômica, impondo as condições que visem à preservação da reversibilidade da operação, quando assim recomendarem as condições do caso concreto</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60E4893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Conselheiro-Relator poderá acompanhar a realização das diligências referidas no inciso II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3A711D1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5" w:name="art60"/>
      <w:bookmarkEnd w:id="105"/>
      <w:r w:rsidRPr="00A06B3C">
        <w:rPr>
          <w:rFonts w:ascii="Book Antiqua" w:eastAsia="Times New Roman" w:hAnsi="Book Antiqua" w:cs="Times New Roman"/>
          <w:sz w:val="19"/>
          <w:szCs w:val="19"/>
          <w:lang w:eastAsia="pt-BR"/>
        </w:rPr>
        <w:t>Art. 60.  Após a conclusão da instrução, o Conselheiro-Relator determinará a inclusão do processo em pauta para julgamento. </w:t>
      </w:r>
    </w:p>
    <w:p w14:paraId="20768700" w14:textId="3AD8B98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06" w:name="art61"/>
      <w:bookmarkEnd w:id="106"/>
      <w:r w:rsidRPr="00A06B3C">
        <w:rPr>
          <w:rFonts w:ascii="Book Antiqua" w:eastAsia="Times New Roman" w:hAnsi="Book Antiqua" w:cs="Times New Roman"/>
          <w:b/>
          <w:bCs/>
          <w:sz w:val="19"/>
          <w:szCs w:val="19"/>
          <w:highlight w:val="magenta"/>
          <w:lang w:eastAsia="pt-BR"/>
        </w:rPr>
        <w:t>Art. 61</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 xml:space="preserve">No julgamento do pedido de aprovação do ato de concentração econômica, o Tribunal poderá aprová-lo </w:t>
      </w:r>
      <w:r w:rsidRPr="00840432">
        <w:rPr>
          <w:rFonts w:ascii="Book Antiqua" w:eastAsia="Times New Roman" w:hAnsi="Book Antiqua" w:cs="Times New Roman"/>
          <w:b/>
          <w:bCs/>
          <w:sz w:val="19"/>
          <w:szCs w:val="19"/>
          <w:highlight w:val="cyan"/>
          <w:lang w:eastAsia="pt-BR"/>
        </w:rPr>
        <w:t>integralmente</w:t>
      </w:r>
      <w:r w:rsidRPr="00840432">
        <w:rPr>
          <w:rFonts w:ascii="Book Antiqua" w:eastAsia="Times New Roman" w:hAnsi="Book Antiqua" w:cs="Times New Roman"/>
          <w:b/>
          <w:bCs/>
          <w:sz w:val="19"/>
          <w:szCs w:val="19"/>
          <w:lang w:eastAsia="pt-BR"/>
        </w:rPr>
        <w:t xml:space="preserve">, rejeitá-lo ou aprová-lo </w:t>
      </w:r>
      <w:r w:rsidRPr="00840432">
        <w:rPr>
          <w:rFonts w:ascii="Book Antiqua" w:eastAsia="Times New Roman" w:hAnsi="Book Antiqua" w:cs="Times New Roman"/>
          <w:b/>
          <w:bCs/>
          <w:sz w:val="19"/>
          <w:szCs w:val="19"/>
          <w:highlight w:val="cyan"/>
          <w:lang w:eastAsia="pt-BR"/>
        </w:rPr>
        <w:t>parcialmente</w:t>
      </w:r>
      <w:r w:rsidRPr="00840432">
        <w:rPr>
          <w:rFonts w:ascii="Book Antiqua" w:eastAsia="Times New Roman" w:hAnsi="Book Antiqua" w:cs="Times New Roman"/>
          <w:b/>
          <w:bCs/>
          <w:sz w:val="19"/>
          <w:szCs w:val="19"/>
          <w:lang w:eastAsia="pt-BR"/>
        </w:rPr>
        <w:t>, caso em que determinará as restrições que deverão ser observadas como condição para a validade e eficácia do ato</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p w14:paraId="7E25DDF1" w14:textId="7A77C8E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1</w:t>
      </w:r>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O Tribunal determinará as restrições cabíveis no sentido de mitigar os eventuais efeitos nocivos do ato de concentração sobre os mercados relevantes afetados</w:t>
      </w:r>
      <w:r w:rsidRPr="00F71D23">
        <w:rPr>
          <w:rFonts w:ascii="Book Antiqua" w:eastAsia="Times New Roman" w:hAnsi="Book Antiqua" w:cs="Times New Roman"/>
          <w:b/>
          <w:bCs/>
          <w:sz w:val="18"/>
          <w:szCs w:val="18"/>
          <w:lang w:eastAsia="pt-BR"/>
        </w:rPr>
        <w:t>.</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0DC069AE" w14:textId="3FF3F5A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2</w:t>
      </w:r>
      <w:r w:rsidRPr="00840432">
        <w:rPr>
          <w:rFonts w:ascii="Book Antiqua" w:eastAsia="Times New Roman" w:hAnsi="Book Antiqua" w:cs="Times New Roman"/>
          <w:b/>
          <w:bCs/>
          <w:sz w:val="19"/>
          <w:szCs w:val="19"/>
          <w:highlight w:val="magenta"/>
          <w:u w:val="single"/>
          <w:vertAlign w:val="superscript"/>
          <w:lang w:eastAsia="pt-BR"/>
        </w:rPr>
        <w:t>o</w:t>
      </w:r>
      <w:r w:rsidRPr="00840432">
        <w:rPr>
          <w:rFonts w:ascii="Book Antiqua" w:eastAsia="Times New Roman" w:hAnsi="Book Antiqua" w:cs="Times New Roman"/>
          <w:b/>
          <w:bCs/>
          <w:sz w:val="19"/>
          <w:szCs w:val="19"/>
          <w:lang w:eastAsia="pt-BR"/>
        </w:rPr>
        <w:t>  As restrições mencionadas no § 1</w:t>
      </w:r>
      <w:r w:rsidRPr="00840432">
        <w:rPr>
          <w:rFonts w:ascii="Book Antiqua" w:eastAsia="Times New Roman" w:hAnsi="Book Antiqua" w:cs="Times New Roman"/>
          <w:b/>
          <w:bCs/>
          <w:sz w:val="19"/>
          <w:szCs w:val="19"/>
          <w:u w:val="single"/>
          <w:vertAlign w:val="superscript"/>
          <w:lang w:eastAsia="pt-BR"/>
        </w:rPr>
        <w:t>o</w:t>
      </w:r>
      <w:r w:rsidRPr="00840432">
        <w:rPr>
          <w:rFonts w:ascii="Book Antiqua" w:eastAsia="Times New Roman" w:hAnsi="Book Antiqua" w:cs="Times New Roman"/>
          <w:b/>
          <w:bCs/>
          <w:sz w:val="19"/>
          <w:szCs w:val="19"/>
          <w:lang w:eastAsia="pt-BR"/>
        </w:rPr>
        <w:t xml:space="preserve"> deste artigo </w:t>
      </w:r>
      <w:r w:rsidRPr="00840432">
        <w:rPr>
          <w:rFonts w:ascii="Book Antiqua" w:eastAsia="Times New Roman" w:hAnsi="Book Antiqua" w:cs="Times New Roman"/>
          <w:b/>
          <w:bCs/>
          <w:caps/>
          <w:sz w:val="19"/>
          <w:szCs w:val="19"/>
          <w:highlight w:val="green"/>
          <w:lang w:eastAsia="pt-BR"/>
        </w:rPr>
        <w:t>incluem</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29A2E6E5" w14:textId="481641F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I - a venda de ativos ou de um conjunto de ativos que constitua uma atividade empresarial</w:t>
      </w:r>
      <w:r w:rsidRPr="00F71D23">
        <w:rPr>
          <w:rFonts w:ascii="Book Antiqua" w:eastAsia="Times New Roman" w:hAnsi="Book Antiqua" w:cs="Times New Roman"/>
          <w:b/>
          <w:bCs/>
          <w:sz w:val="18"/>
          <w:szCs w:val="18"/>
          <w:lang w:eastAsia="pt-BR"/>
        </w:rPr>
        <w:t>;</w:t>
      </w:r>
      <w:r w:rsidR="00840432" w:rsidRPr="00F71D23">
        <w:rPr>
          <w:rFonts w:ascii="Book Antiqua" w:eastAsia="Times New Roman" w:hAnsi="Book Antiqua" w:cs="Times New Roman"/>
          <w:b/>
          <w:bCs/>
          <w:sz w:val="18"/>
          <w:szCs w:val="18"/>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p w14:paraId="698098E2" w14:textId="6062C8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II - a cisão de sociedade</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057611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alienação de controle societário; </w:t>
      </w:r>
    </w:p>
    <w:p w14:paraId="1D7949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a separação contábil ou jurídica de atividades; </w:t>
      </w:r>
    </w:p>
    <w:p w14:paraId="50F4B1C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o licenciamento compulsório de direitos de propriedade intelectual; e </w:t>
      </w:r>
    </w:p>
    <w:p w14:paraId="5654ACE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 - qualquer outro ato ou providência necessários para a eliminação dos efeitos nocivos à ordem econômica. </w:t>
      </w:r>
    </w:p>
    <w:p w14:paraId="097B028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Julgado o processo no mérito, o ato não poderá ser novamente apresentado nem revisto no âmbito do Poder Executivo.  </w:t>
      </w:r>
    </w:p>
    <w:p w14:paraId="4F1D97C4" w14:textId="18ECD19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7" w:name="art62"/>
      <w:bookmarkEnd w:id="107"/>
      <w:r w:rsidRPr="00840432">
        <w:rPr>
          <w:rFonts w:ascii="Book Antiqua" w:eastAsia="Times New Roman" w:hAnsi="Book Antiqua" w:cs="Times New Roman"/>
          <w:b/>
          <w:bCs/>
          <w:sz w:val="19"/>
          <w:szCs w:val="19"/>
          <w:highlight w:val="magenta"/>
          <w:lang w:eastAsia="pt-BR"/>
        </w:rPr>
        <w:lastRenderedPageBreak/>
        <w:t>Art. 62</w:t>
      </w:r>
      <w:r w:rsidRPr="00840432">
        <w:rPr>
          <w:rFonts w:ascii="Book Antiqua" w:eastAsia="Times New Roman" w:hAnsi="Book Antiqua" w:cs="Times New Roman"/>
          <w:b/>
          <w:bCs/>
          <w:sz w:val="19"/>
          <w:szCs w:val="19"/>
          <w:lang w:eastAsia="pt-BR"/>
        </w:rPr>
        <w:t>.  Em caso de recusa, omissão, enganosidade, falsidade ou retardamento injustificado, por parte dos requerentes, de informações ou documentos cuja apresentação for determinada pelo Cade, sem prejuízo das demais sanções cabíveis, poderá o pedido de aprovação do ato de concentração ser rejeitado por falta de provas, caso em que o requerente somente poderá realizar o ato mediante apresentação de novo pedido, nos termos do art. 53 desta Lei</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3D540B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8" w:name="art63"/>
      <w:bookmarkEnd w:id="108"/>
      <w:r w:rsidRPr="00A06B3C">
        <w:rPr>
          <w:rFonts w:ascii="Book Antiqua" w:eastAsia="Times New Roman" w:hAnsi="Book Antiqua" w:cs="Times New Roman"/>
          <w:sz w:val="19"/>
          <w:szCs w:val="19"/>
          <w:lang w:eastAsia="pt-BR"/>
        </w:rPr>
        <w:t>Art. 63.  Os prazos previstos neste Capítulo não se suspendem ou interrompem por qualquer motivo, ressalvado o disposto no §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6</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quando for o caso. </w:t>
      </w:r>
    </w:p>
    <w:p w14:paraId="5C38CB30"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9" w:name="art64"/>
      <w:bookmarkEnd w:id="109"/>
      <w:r w:rsidRPr="00F71D23">
        <w:rPr>
          <w:rFonts w:ascii="Book Antiqua" w:eastAsia="Times New Roman" w:hAnsi="Book Antiqua" w:cs="Times New Roman"/>
          <w:sz w:val="16"/>
          <w:szCs w:val="16"/>
          <w:lang w:eastAsia="pt-BR"/>
        </w:rPr>
        <w:t>Art. 64.  (VETADO). </w:t>
      </w:r>
    </w:p>
    <w:p w14:paraId="09D7C5A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10" w:name="titulovicapituloiisecaoiii"/>
      <w:bookmarkEnd w:id="110"/>
      <w:r w:rsidRPr="00A06B3C">
        <w:rPr>
          <w:rFonts w:ascii="Book Antiqua" w:eastAsia="Times New Roman" w:hAnsi="Book Antiqua" w:cs="Times New Roman"/>
          <w:b/>
          <w:bCs/>
          <w:sz w:val="19"/>
          <w:szCs w:val="19"/>
          <w:lang w:eastAsia="pt-BR"/>
        </w:rPr>
        <w:t>Seção III</w:t>
      </w:r>
    </w:p>
    <w:p w14:paraId="35C59F7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Recurso contra Decisão de Aprovação do Ato pela Superintendência-Geral </w:t>
      </w:r>
    </w:p>
    <w:p w14:paraId="79842465" w14:textId="5234DE7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11" w:name="art65"/>
      <w:bookmarkEnd w:id="111"/>
      <w:r w:rsidRPr="00C16357">
        <w:rPr>
          <w:rFonts w:ascii="Book Antiqua" w:eastAsia="Times New Roman" w:hAnsi="Book Antiqua" w:cs="Times New Roman"/>
          <w:b/>
          <w:bCs/>
          <w:sz w:val="19"/>
          <w:szCs w:val="19"/>
          <w:highlight w:val="magenta"/>
          <w:lang w:eastAsia="pt-BR"/>
        </w:rPr>
        <w:t>Art. 65</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No prazo de 15 (quinze) dias contado a partir da publicação da decisão da Superintendência-Geral que aprovar o ato de concentração, na forma do inciso I do caput</w:t>
      </w:r>
      <w:r w:rsidRPr="00840432">
        <w:rPr>
          <w:rFonts w:ascii="Book Antiqua" w:eastAsia="Times New Roman" w:hAnsi="Book Antiqua" w:cs="Times New Roman"/>
          <w:b/>
          <w:bCs/>
          <w:i/>
          <w:iCs/>
          <w:sz w:val="19"/>
          <w:szCs w:val="19"/>
          <w:lang w:eastAsia="pt-BR"/>
        </w:rPr>
        <w:t xml:space="preserve"> </w:t>
      </w:r>
      <w:r w:rsidRPr="00840432">
        <w:rPr>
          <w:rFonts w:ascii="Book Antiqua" w:eastAsia="Times New Roman" w:hAnsi="Book Antiqua" w:cs="Times New Roman"/>
          <w:b/>
          <w:bCs/>
          <w:sz w:val="19"/>
          <w:szCs w:val="19"/>
          <w:lang w:eastAsia="pt-BR"/>
        </w:rPr>
        <w:t>do art. 54 e do inciso I do caput</w:t>
      </w:r>
      <w:r w:rsidRPr="00840432">
        <w:rPr>
          <w:rFonts w:ascii="Book Antiqua" w:eastAsia="Times New Roman" w:hAnsi="Book Antiqua" w:cs="Times New Roman"/>
          <w:b/>
          <w:bCs/>
          <w:i/>
          <w:iCs/>
          <w:sz w:val="19"/>
          <w:szCs w:val="19"/>
          <w:lang w:eastAsia="pt-BR"/>
        </w:rPr>
        <w:t xml:space="preserve"> </w:t>
      </w:r>
      <w:r w:rsidRPr="00840432">
        <w:rPr>
          <w:rFonts w:ascii="Book Antiqua" w:eastAsia="Times New Roman" w:hAnsi="Book Antiqua" w:cs="Times New Roman"/>
          <w:b/>
          <w:bCs/>
          <w:sz w:val="19"/>
          <w:szCs w:val="19"/>
          <w:lang w:eastAsia="pt-BR"/>
        </w:rPr>
        <w:t>do art. 57 desta Lei</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(MPF-2015)</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p w14:paraId="5D753A6A" w14:textId="3F88598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lang w:eastAsia="pt-BR"/>
        </w:rPr>
        <w:t>I - caberá recurso da decisão ao Tribunal, que poderá ser interposto por terceiros interessados ou, em se tratando de mercado regulado, pela respectiva agência reguladora</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(MPF-2015)</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C16357" w14:paraId="28A42E0D" w14:textId="77777777" w:rsidTr="00C16357">
        <w:tc>
          <w:tcPr>
            <w:tcW w:w="8494" w:type="dxa"/>
            <w:shd w:val="clear" w:color="auto" w:fill="CCFFFF"/>
          </w:tcPr>
          <w:p w14:paraId="64A853D0" w14:textId="4D733F80" w:rsidR="00C16357" w:rsidRPr="00C16357" w:rsidRDefault="00C16357"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16357">
              <w:rPr>
                <w:rFonts w:ascii="Book Antiqua" w:eastAsia="Times New Roman" w:hAnsi="Book Antiqua" w:cs="Times New Roman"/>
                <w:b/>
                <w:bCs/>
                <w:sz w:val="19"/>
                <w:szCs w:val="19"/>
                <w:highlight w:val="yellow"/>
                <w:lang w:eastAsia="pt-BR"/>
              </w:rPr>
              <w:t>MPF-2015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6357">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om base na</w:t>
            </w:r>
            <w:r w:rsidRPr="00C1635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ei</w:t>
            </w:r>
            <w:r w:rsidRPr="00C16357">
              <w:rPr>
                <w:rFonts w:ascii="Book Antiqua" w:eastAsia="Times New Roman" w:hAnsi="Book Antiqua" w:cs="Times New Roman"/>
                <w:sz w:val="19"/>
                <w:szCs w:val="19"/>
                <w:lang w:eastAsia="pt-BR"/>
              </w:rPr>
              <w:t xml:space="preserve"> 12.529/11, </w:t>
            </w:r>
            <w:r>
              <w:rPr>
                <w:rFonts w:ascii="Book Antiqua" w:eastAsia="Times New Roman" w:hAnsi="Book Antiqua" w:cs="Times New Roman"/>
                <w:sz w:val="19"/>
                <w:szCs w:val="19"/>
                <w:lang w:eastAsia="pt-BR"/>
              </w:rPr>
              <w:t>que</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regula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os</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procedimentos administrativos para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prevenção</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apuração e repressão de infração à ordem econômica no sistema brasileiro de defesa da concorrência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é correto afirmar</w:t>
            </w:r>
            <w:r w:rsidRPr="00C163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6357">
              <w:rPr>
                <w:rFonts w:ascii="Book Antiqua" w:eastAsia="Times New Roman" w:hAnsi="Book Antiqua" w:cs="Times New Roman"/>
                <w:sz w:val="19"/>
                <w:szCs w:val="19"/>
                <w:lang w:eastAsia="pt-BR"/>
              </w:rPr>
              <w:t>A Agência Reguladora poderá recorrer ao Tribunal Administrativo de Defesa Econômica contra a decisão da Superintendência-Geral do CADE que aprovar ato de concentração entre empresas que atuem no seu mercado regulado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I, Lei 12.529.</w:t>
            </w:r>
          </w:p>
        </w:tc>
      </w:tr>
    </w:tbl>
    <w:p w14:paraId="754EDAEF" w14:textId="42B0B38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II - o Tribunal poderá, mediante provocação de um de seus Conselheiros e em decisão fundamentada, avocar o processo para julgamento ficando prevento o Conselheiro que encaminhou a provocação</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6D31E84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Em até 5 (cinco) dias úteis a partir do recebimento do recurso, o Conselheiro-Relator: </w:t>
      </w:r>
    </w:p>
    <w:p w14:paraId="2EA8C3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conhecerá do recurso e determinará a sua inclusão em pauta para julgamento; </w:t>
      </w:r>
    </w:p>
    <w:p w14:paraId="1B622D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conhecerá do recurso e determinará a realização de instrução complementar, podendo, a seu critério, solicitar que a Superintendência-Geral a realize, declarando os pontos controversos e especificando as diligências a serem produzidas; ou  </w:t>
      </w:r>
    </w:p>
    <w:p w14:paraId="206D9E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não conhecerá do recurso, determinando o seu arquivamento. </w:t>
      </w:r>
    </w:p>
    <w:p w14:paraId="28534B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requerentes poderão manifestar-se acerca do recurso interposto, em até 5 (cinco) dias úteis do conhecimento do recurso no Tribunal ou da data do recebimento do relatório com a conclusão da instrução complementar elaborada pela Superintendência-Geral, o que ocorrer por último. </w:t>
      </w:r>
    </w:p>
    <w:p w14:paraId="1E9697D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litigante de má-fé arcará com multa, em favor do Fundo de Defesa de Direitos Difusos, a ser arbitrada pelo Tribunal entre R$ 5.000,00 (cinco mil reais) e R$ 5.000.000,00 (cinco milhões de reais), levando-se em consideração sua condição econômica, sua atuação no processo e o retardamento injustificado causado à aprovação do ato. </w:t>
      </w:r>
    </w:p>
    <w:p w14:paraId="124B69F9" w14:textId="48C239D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4</w:t>
      </w:r>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 xml:space="preserve">A interposição do recurso a que se refere o caput deste artigo ou a decisão de avocar </w:t>
      </w:r>
      <w:r w:rsidRPr="00840432">
        <w:rPr>
          <w:rFonts w:ascii="Book Antiqua" w:eastAsia="Times New Roman" w:hAnsi="Book Antiqua" w:cs="Times New Roman"/>
          <w:b/>
          <w:bCs/>
          <w:caps/>
          <w:sz w:val="19"/>
          <w:szCs w:val="19"/>
          <w:highlight w:val="green"/>
          <w:lang w:eastAsia="pt-BR"/>
        </w:rPr>
        <w:t>suspende</w:t>
      </w:r>
      <w:r w:rsidRPr="00840432">
        <w:rPr>
          <w:rFonts w:ascii="Book Antiqua" w:eastAsia="Times New Roman" w:hAnsi="Book Antiqua" w:cs="Times New Roman"/>
          <w:b/>
          <w:bCs/>
          <w:sz w:val="19"/>
          <w:szCs w:val="19"/>
          <w:lang w:eastAsia="pt-BR"/>
        </w:rPr>
        <w:t xml:space="preserve"> a execução do ato de concentração econômica até decisão final do Tribunal</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722D33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Conselheiro-Relator poderá acompanhar a realização das diligências referidas no inciso II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4B23380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12" w:name="titulovicapituloiii"/>
      <w:bookmarkEnd w:id="112"/>
      <w:r w:rsidRPr="00A06B3C">
        <w:rPr>
          <w:rFonts w:ascii="Book Antiqua" w:eastAsia="Times New Roman" w:hAnsi="Book Antiqua" w:cs="Times New Roman"/>
          <w:sz w:val="19"/>
          <w:szCs w:val="19"/>
          <w:lang w:eastAsia="pt-BR"/>
        </w:rPr>
        <w:t>CAPÍTULO III</w:t>
      </w:r>
    </w:p>
    <w:p w14:paraId="212849F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DO INQUÉRITO ADMINISTRATIVO PARA APURAÇÃO DE INFRAÇÕES À ORDEM ECONÔMICA E DO PROCEDIMENTO PREPARATÓRIO </w:t>
      </w:r>
    </w:p>
    <w:p w14:paraId="21AA6D23" w14:textId="234EDC7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13" w:name="art66"/>
      <w:bookmarkEnd w:id="113"/>
      <w:r w:rsidRPr="00585139">
        <w:rPr>
          <w:rFonts w:ascii="Book Antiqua" w:eastAsia="Times New Roman" w:hAnsi="Book Antiqua" w:cs="Times New Roman"/>
          <w:b/>
          <w:bCs/>
          <w:sz w:val="19"/>
          <w:szCs w:val="19"/>
          <w:highlight w:val="magenta"/>
          <w:lang w:eastAsia="pt-BR"/>
        </w:rPr>
        <w:t>Art. 66</w:t>
      </w:r>
      <w:r w:rsidRPr="00A06B3C">
        <w:rPr>
          <w:rFonts w:ascii="Book Antiqua" w:eastAsia="Times New Roman" w:hAnsi="Book Antiqua" w:cs="Times New Roman"/>
          <w:sz w:val="19"/>
          <w:szCs w:val="19"/>
          <w:lang w:eastAsia="pt-BR"/>
        </w:rPr>
        <w:t xml:space="preserve">.  </w:t>
      </w:r>
      <w:r w:rsidRPr="00246EA0">
        <w:rPr>
          <w:rFonts w:ascii="Book Antiqua" w:eastAsia="Times New Roman" w:hAnsi="Book Antiqua" w:cs="Times New Roman"/>
          <w:b/>
          <w:bCs/>
          <w:sz w:val="19"/>
          <w:szCs w:val="19"/>
          <w:lang w:eastAsia="pt-BR"/>
        </w:rPr>
        <w:t>O inquérito administrativo, procedimento investigatório de natureza inquisitorial, será instaurado pela Superintendência-Geral para apuração de infrações à ordem econômica</w:t>
      </w:r>
      <w:r w:rsidRPr="00F71D23">
        <w:rPr>
          <w:rFonts w:ascii="Book Antiqua" w:eastAsia="Times New Roman" w:hAnsi="Book Antiqua" w:cs="Times New Roman"/>
          <w:sz w:val="18"/>
          <w:szCs w:val="18"/>
          <w:lang w:eastAsia="pt-BR"/>
        </w:rPr>
        <w:t>. </w:t>
      </w:r>
      <w:r w:rsidR="00246EA0" w:rsidRPr="00F71D23">
        <w:rPr>
          <w:rFonts w:ascii="Book Antiqua" w:eastAsia="Times New Roman" w:hAnsi="Book Antiqua" w:cs="Times New Roman"/>
          <w:b/>
          <w:bCs/>
          <w:color w:val="FF0000"/>
          <w:sz w:val="16"/>
          <w:szCs w:val="16"/>
          <w:u w:val="single"/>
          <w:lang w:eastAsia="pt-BR"/>
        </w:rPr>
        <w:t>(AGU-2013)</w:t>
      </w:r>
    </w:p>
    <w:p w14:paraId="22299A7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4" w:name="art66§1"/>
      <w:bookmarkEnd w:id="114"/>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inquérito administrativo será instaurado de ofício ou em face de representação fundamentada de qualquer interessado, ou em decorrência de peças de informação, quando os indícios de infração à ordem econômica não forem suficientes para a instauração de processo administrativo. </w:t>
      </w:r>
    </w:p>
    <w:p w14:paraId="31180E17" w14:textId="590AFDEF"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15" w:name="art66§2"/>
      <w:bookmarkEnd w:id="115"/>
      <w:r w:rsidRPr="00585139">
        <w:rPr>
          <w:rFonts w:ascii="Book Antiqua" w:eastAsia="Times New Roman" w:hAnsi="Book Antiqua" w:cs="Times New Roman"/>
          <w:b/>
          <w:bCs/>
          <w:sz w:val="19"/>
          <w:szCs w:val="19"/>
          <w:highlight w:val="magenta"/>
          <w:lang w:eastAsia="pt-BR"/>
        </w:rPr>
        <w:t>§ 2</w:t>
      </w:r>
      <w:r w:rsidRPr="00585139">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46EA0">
        <w:rPr>
          <w:rFonts w:ascii="Book Antiqua" w:eastAsia="Times New Roman" w:hAnsi="Book Antiqua" w:cs="Times New Roman"/>
          <w:b/>
          <w:bCs/>
          <w:sz w:val="19"/>
          <w:szCs w:val="19"/>
          <w:lang w:eastAsia="pt-BR"/>
        </w:rPr>
        <w:t xml:space="preserve">A Superintendência-Geral </w:t>
      </w:r>
      <w:r w:rsidRPr="00246EA0">
        <w:rPr>
          <w:rFonts w:ascii="Book Antiqua" w:eastAsia="Times New Roman" w:hAnsi="Book Antiqua" w:cs="Times New Roman"/>
          <w:b/>
          <w:bCs/>
          <w:caps/>
          <w:sz w:val="19"/>
          <w:szCs w:val="19"/>
          <w:highlight w:val="green"/>
          <w:lang w:eastAsia="pt-BR"/>
        </w:rPr>
        <w:t>poderá instaurar</w:t>
      </w:r>
      <w:r w:rsidRPr="00246EA0">
        <w:rPr>
          <w:rFonts w:ascii="Book Antiqua" w:eastAsia="Times New Roman" w:hAnsi="Book Antiqua" w:cs="Times New Roman"/>
          <w:b/>
          <w:bCs/>
          <w:sz w:val="19"/>
          <w:szCs w:val="19"/>
          <w:lang w:eastAsia="pt-BR"/>
        </w:rPr>
        <w:t xml:space="preserve"> procedimento preparatório de inquérito administrativo para apuração de infrações à ordem econômica para apurar se a conduta sob análise trata de matéria de competência do Sistema Brasileiro de Defesa da Concorrência, nos termos desta Lei</w:t>
      </w:r>
      <w:r w:rsidRPr="00F71D23">
        <w:rPr>
          <w:rFonts w:ascii="Book Antiqua" w:eastAsia="Times New Roman" w:hAnsi="Book Antiqua" w:cs="Times New Roman"/>
          <w:b/>
          <w:bCs/>
          <w:sz w:val="16"/>
          <w:szCs w:val="16"/>
          <w:lang w:eastAsia="pt-BR"/>
        </w:rPr>
        <w:t xml:space="preserve">. </w:t>
      </w:r>
      <w:r w:rsidR="00585139" w:rsidRPr="00F71D23">
        <w:rPr>
          <w:rFonts w:ascii="Book Antiqua" w:eastAsia="Times New Roman" w:hAnsi="Book Antiqua" w:cs="Times New Roman"/>
          <w:b/>
          <w:bCs/>
          <w:color w:val="FF0000"/>
          <w:sz w:val="16"/>
          <w:szCs w:val="16"/>
          <w:u w:val="single"/>
          <w:lang w:eastAsia="pt-BR"/>
        </w:rPr>
        <w:t>(MPF-2013)</w:t>
      </w:r>
    </w:p>
    <w:p w14:paraId="02E1650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6" w:name="art66§3"/>
      <w:bookmarkEnd w:id="116"/>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diligências tomadas no âmbito do procedimento preparatório de inquérito administrativo para apuração de infrações à ordem econômica deverão ser realizadas no prazo máximo de 30 (trinta) dias.  </w:t>
      </w:r>
    </w:p>
    <w:p w14:paraId="1BEE24E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7" w:name="art66§4"/>
      <w:bookmarkEnd w:id="117"/>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Do despacho que ordenar o arquivamento de procedimento preparatório, indeferir o requerimento de abertura de inquérito administrativo, ou seu arquivamento, caberá recurso de qualquer interessado ao Superintendente-Geral, na forma determinada em regulamento, que decidirá em última instância. </w:t>
      </w:r>
    </w:p>
    <w:p w14:paraId="1A0B47FB"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66§5"/>
      <w:bookmarkEnd w:id="118"/>
      <w:r w:rsidRPr="00F71D23">
        <w:rPr>
          <w:rFonts w:ascii="Book Antiqua" w:eastAsia="Times New Roman" w:hAnsi="Book Antiqua" w:cs="Times New Roman"/>
          <w:sz w:val="16"/>
          <w:szCs w:val="16"/>
          <w:lang w:eastAsia="pt-BR"/>
        </w:rPr>
        <w:t>§ 5</w:t>
      </w:r>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(VETADO). </w:t>
      </w:r>
    </w:p>
    <w:p w14:paraId="3DD5354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66§6"/>
      <w:bookmarkEnd w:id="119"/>
      <w:r w:rsidRPr="00A06B3C">
        <w:rPr>
          <w:rFonts w:ascii="Book Antiqua" w:eastAsia="Times New Roman" w:hAnsi="Book Antiqua" w:cs="Times New Roman"/>
          <w:sz w:val="19"/>
          <w:szCs w:val="19"/>
          <w:lang w:eastAsia="pt-BR"/>
        </w:rPr>
        <w:t>§ 6</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representação de Comissão do Congresso Nacional, ou de qualquer de suas Casas, bem como da Secretaria de Acompanhamento Econômico, das agências reguladoras e da Procuradoria Federal junto ao Cade, independe de procedimento preparatório, instaurando-se desde logo o inquérito administrativo ou processo administrativo. </w:t>
      </w:r>
    </w:p>
    <w:p w14:paraId="376A07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66§7"/>
      <w:bookmarkEnd w:id="120"/>
      <w:r w:rsidRPr="00A06B3C">
        <w:rPr>
          <w:rFonts w:ascii="Book Antiqua" w:eastAsia="Times New Roman" w:hAnsi="Book Antiqua" w:cs="Times New Roman"/>
          <w:sz w:val="19"/>
          <w:szCs w:val="19"/>
          <w:lang w:eastAsia="pt-BR"/>
        </w:rPr>
        <w:t>§ 7</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representante e o indiciado poderão requerer qualquer diligência, que será realizada ou não, a juízo da Superintendência-Geral. </w:t>
      </w:r>
    </w:p>
    <w:p w14:paraId="79BB80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1" w:name="art66§8"/>
      <w:bookmarkEnd w:id="121"/>
      <w:r w:rsidRPr="00A06B3C">
        <w:rPr>
          <w:rFonts w:ascii="Book Antiqua" w:eastAsia="Times New Roman" w:hAnsi="Book Antiqua" w:cs="Times New Roman"/>
          <w:sz w:val="19"/>
          <w:szCs w:val="19"/>
          <w:lang w:eastAsia="pt-BR"/>
        </w:rPr>
        <w: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Superintendência-Geral poderá solicitar o concurso da autoridade policial ou do Ministério Público nas investigações. </w:t>
      </w:r>
    </w:p>
    <w:p w14:paraId="2930F3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2" w:name="art66§9"/>
      <w:bookmarkEnd w:id="122"/>
      <w:r w:rsidRPr="00A06B3C">
        <w:rPr>
          <w:rFonts w:ascii="Book Antiqua" w:eastAsia="Times New Roman" w:hAnsi="Book Antiqua" w:cs="Times New Roman"/>
          <w:sz w:val="19"/>
          <w:szCs w:val="19"/>
          <w:lang w:eastAsia="pt-BR"/>
        </w:rPr>
        <w:t>§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inquérito administrativo deverá ser encerrado no prazo de 180 (cento e oitenta) dias, contado da data de sua instauração, prorrogáveis por até 60 (sessenta) dias, por meio de despacho fundamentado e quando o fato for de difícil elucidação e o justificarem as circunstâncias do caso concreto. </w:t>
      </w:r>
    </w:p>
    <w:p w14:paraId="55F09B0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3" w:name="art66§10"/>
      <w:bookmarkEnd w:id="123"/>
      <w:r w:rsidRPr="00A06B3C">
        <w:rPr>
          <w:rFonts w:ascii="Book Antiqua" w:eastAsia="Times New Roman" w:hAnsi="Book Antiqua" w:cs="Times New Roman"/>
          <w:sz w:val="19"/>
          <w:szCs w:val="19"/>
          <w:lang w:eastAsia="pt-BR"/>
        </w:rPr>
        <w:t>§ 10.  Ao procedimento preparatório, assim como ao inquérito administrativo, poderá ser dado tratamento sigiloso, no interesse das investigações, a critério da Superintendência-Geral.  </w:t>
      </w:r>
    </w:p>
    <w:p w14:paraId="0A77CE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4" w:name="art67"/>
      <w:bookmarkEnd w:id="124"/>
      <w:r w:rsidRPr="00A06B3C">
        <w:rPr>
          <w:rFonts w:ascii="Book Antiqua" w:eastAsia="Times New Roman" w:hAnsi="Book Antiqua" w:cs="Times New Roman"/>
          <w:sz w:val="19"/>
          <w:szCs w:val="19"/>
          <w:lang w:eastAsia="pt-BR"/>
        </w:rPr>
        <w:t>Art. 67.  Até 10 (dez) dias úteis a partir da data de encerramento do inquérito administrativo, a Superintendência-Geral decidirá pela instauração do processo administrativo ou pelo seu arquivamento. </w:t>
      </w:r>
    </w:p>
    <w:p w14:paraId="312E945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Tribunal poderá, mediante provocação de um Conselheiro e em decisão fundamentada, avocar o inquérito administrativo ou procedimento preparatório de inquérito administrativo arquivado pela Superintendência-Geral, ficando prevento o Conselheiro que encaminhou a provocação.  </w:t>
      </w:r>
    </w:p>
    <w:p w14:paraId="62FE3D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Avocado o inquérito administrativo, o Conselheiro-Relator terá o prazo de 30 (trinta) dias úteis para: </w:t>
      </w:r>
    </w:p>
    <w:p w14:paraId="4E856F4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confirmar a decisão de arquivamento da Superintendência-Geral, podendo, se entender necessário, fundamentar sua decisão; </w:t>
      </w:r>
    </w:p>
    <w:p w14:paraId="700BDE9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II - transformar o inquérito administrativo em processo administrativo, determinando a realização de instrução complementar, podendo, a seu critério, solicitar que a Superintendência-Geral a realize, declarando os pontos controversos e especificando as diligências a serem produzidas. </w:t>
      </w:r>
    </w:p>
    <w:p w14:paraId="126776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Ao inquérito administrativo poderá ser dado tratamento sigiloso, no interesse das investigações, a critério do Plenário do Tribunal.  </w:t>
      </w:r>
    </w:p>
    <w:p w14:paraId="263C4A3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5" w:name="art68"/>
      <w:bookmarkEnd w:id="125"/>
      <w:r w:rsidRPr="00A06B3C">
        <w:rPr>
          <w:rFonts w:ascii="Book Antiqua" w:eastAsia="Times New Roman" w:hAnsi="Book Antiqua" w:cs="Times New Roman"/>
          <w:sz w:val="19"/>
          <w:szCs w:val="19"/>
          <w:lang w:eastAsia="pt-BR"/>
        </w:rPr>
        <w:t>Art. 68.  O descumprimento dos prazos fixados neste Capítulo pela Superintendência-Geral, assim como por seus servidores, sem justificativa devidamente comprovada nos autos, poderá resultar na apuração da respectiva responsabilidade administrativa, civil e criminal. </w:t>
      </w:r>
    </w:p>
    <w:p w14:paraId="71F7893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26" w:name="titulovicapituloiv"/>
      <w:bookmarkEnd w:id="126"/>
      <w:r w:rsidRPr="00A06B3C">
        <w:rPr>
          <w:rFonts w:ascii="Book Antiqua" w:eastAsia="Times New Roman" w:hAnsi="Book Antiqua" w:cs="Times New Roman"/>
          <w:sz w:val="19"/>
          <w:szCs w:val="19"/>
          <w:lang w:eastAsia="pt-BR"/>
        </w:rPr>
        <w:t>CAPÍTULO IV</w:t>
      </w:r>
    </w:p>
    <w:p w14:paraId="4057615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ADMINISTRATIVO PARA IMPOSIÇÃO DE SANÇÕES</w:t>
      </w:r>
      <w:r w:rsidRPr="00A06B3C">
        <w:rPr>
          <w:rFonts w:ascii="Book Antiqua" w:eastAsia="Times New Roman" w:hAnsi="Book Antiqua" w:cs="Times New Roman"/>
          <w:sz w:val="19"/>
          <w:szCs w:val="19"/>
          <w:lang w:eastAsia="pt-BR"/>
        </w:rPr>
        <w:br/>
        <w:t>ADMINISTRATIVAS POR INFRAÇÕES À ORDEM ECONÔMICA </w:t>
      </w:r>
    </w:p>
    <w:p w14:paraId="733E0B2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7" w:name="art69"/>
      <w:bookmarkEnd w:id="127"/>
      <w:r w:rsidRPr="00A06B3C">
        <w:rPr>
          <w:rFonts w:ascii="Book Antiqua" w:eastAsia="Times New Roman" w:hAnsi="Book Antiqua" w:cs="Times New Roman"/>
          <w:sz w:val="19"/>
          <w:szCs w:val="19"/>
          <w:lang w:eastAsia="pt-BR"/>
        </w:rPr>
        <w:t>Art. 69.  O processo administrativo, procedimento em contraditório, visa a garantir ao acusado a ampla defesa a respeito das conclusões do inquérito administrativo, cuja nota técnica final, aprovada nos termos das normas do Cade, constituirá peça inaugural. </w:t>
      </w:r>
    </w:p>
    <w:p w14:paraId="2E3F2B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8" w:name="art70"/>
      <w:bookmarkEnd w:id="128"/>
      <w:r w:rsidRPr="00A06B3C">
        <w:rPr>
          <w:rFonts w:ascii="Book Antiqua" w:eastAsia="Times New Roman" w:hAnsi="Book Antiqua" w:cs="Times New Roman"/>
          <w:sz w:val="19"/>
          <w:szCs w:val="19"/>
          <w:lang w:eastAsia="pt-BR"/>
        </w:rPr>
        <w:t>Art. 70.  Na decisão que instaurar o processo administrativo, será determinada a notificação do representado para, no prazo de 30 (trinta) dias, apresentar defesa e especificar as provas que pretende sejam produzidas, declinando a qualificação completa de até 3 (três) testemunhas. </w:t>
      </w:r>
    </w:p>
    <w:p w14:paraId="4880B7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notificação inicial conterá o inteiro teor da decisão de instauração do processo administrativo e da representação, se for o caso. </w:t>
      </w:r>
    </w:p>
    <w:p w14:paraId="0D0FB3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notificação inicial do representado será feita pelo correio, com aviso de recebimento em nome próprio, ou outro meio que assegure a certeza da ciência do interessado ou, não tendo êxito a notificação postal, por edital publicado no Diário Oficial da União e em jornal de grande circulação no Estado em que resida ou tenha sede, contando-se os prazos da juntada do aviso de recebimento, ou da publicação, conforme o caso. </w:t>
      </w:r>
    </w:p>
    <w:p w14:paraId="2E7890C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intimação dos demais atos processuais será feita mediante publicação no Diário Oficial da União, da qual deverá constar o nome do representado e de seu procurador, se houver. </w:t>
      </w:r>
    </w:p>
    <w:p w14:paraId="62561D8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representado poderá acompanhar o processo administrativo por seu titular e seus diretores ou gerentes, ou por seu procurador, assegurando-se-lhes amplo acesso aos autos no Tribunal. </w:t>
      </w:r>
    </w:p>
    <w:p w14:paraId="1CB756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prazo de 30 (trinta) dias mencionado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poderá ser dilatado por até 10 (dez) dias, improrrogáveis, mediante requisição do representado. </w:t>
      </w:r>
    </w:p>
    <w:p w14:paraId="4074B4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9" w:name="art71"/>
      <w:bookmarkEnd w:id="129"/>
      <w:r w:rsidRPr="00A06B3C">
        <w:rPr>
          <w:rFonts w:ascii="Book Antiqua" w:eastAsia="Times New Roman" w:hAnsi="Book Antiqua" w:cs="Times New Roman"/>
          <w:sz w:val="19"/>
          <w:szCs w:val="19"/>
          <w:lang w:eastAsia="pt-BR"/>
        </w:rPr>
        <w:t>Art. 71.  Considerar-se-á revel o representado que, notificado, não apresentar defesa no prazo legal, incorrendo em confissão quanto à matéria de fato, contra ele correndo os demais prazos, independentemente de notificação. </w:t>
      </w:r>
    </w:p>
    <w:p w14:paraId="5839EDD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Qualquer que seja a fase do processo, nele poderá intervir o revel, sem direito à repetição de qualquer ato já praticado. </w:t>
      </w:r>
    </w:p>
    <w:p w14:paraId="41665F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0" w:name="art72"/>
      <w:bookmarkEnd w:id="130"/>
      <w:r w:rsidRPr="00A06B3C">
        <w:rPr>
          <w:rFonts w:ascii="Book Antiqua" w:eastAsia="Times New Roman" w:hAnsi="Book Antiqua" w:cs="Times New Roman"/>
          <w:sz w:val="19"/>
          <w:szCs w:val="19"/>
          <w:lang w:eastAsia="pt-BR"/>
        </w:rPr>
        <w:t>Art. 72.  Em até 30 (trinta) dias úteis após o decurso do prazo previsto no art. 70 desta Lei, a Superintendência-Geral, em despacho fundamentado, determinará a produção de provas que julgar pertinentes, sendo-lhe facultado exercer os poderes de instrução previstos nesta Lei, mantendo-se o sigilo legal, quando for o caso. </w:t>
      </w:r>
    </w:p>
    <w:p w14:paraId="0F5DDD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1" w:name="art73"/>
      <w:bookmarkEnd w:id="131"/>
      <w:r w:rsidRPr="00A06B3C">
        <w:rPr>
          <w:rFonts w:ascii="Book Antiqua" w:eastAsia="Times New Roman" w:hAnsi="Book Antiqua" w:cs="Times New Roman"/>
          <w:sz w:val="19"/>
          <w:szCs w:val="19"/>
          <w:lang w:eastAsia="pt-BR"/>
        </w:rPr>
        <w:t>Art. 73.  Em até 5 (cinco) dias úteis da data de conclusão da instrução processual determinada na forma do art. 72 desta Lei, a Superintendência-Geral notificará o representado para apresentar novas alegações, no prazo de 5 (cinco) dias úteis. </w:t>
      </w:r>
    </w:p>
    <w:p w14:paraId="1F053CA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2" w:name="art74"/>
      <w:bookmarkEnd w:id="132"/>
      <w:r w:rsidRPr="00A06B3C">
        <w:rPr>
          <w:rFonts w:ascii="Book Antiqua" w:eastAsia="Times New Roman" w:hAnsi="Book Antiqua" w:cs="Times New Roman"/>
          <w:sz w:val="19"/>
          <w:szCs w:val="19"/>
          <w:lang w:eastAsia="pt-BR"/>
        </w:rPr>
        <w:lastRenderedPageBreak/>
        <w:t>Art. 74.  Em até 15 (quinze) dias úteis contados do decurso do prazo previsto no art. 73 desta Lei, a Superintendência-Geral remeterá os autos do processo ao Presidente do Tribunal, opinando, em relatório circunstanciado, pelo seu arquivamento ou pela configuração da infração. </w:t>
      </w:r>
    </w:p>
    <w:p w14:paraId="26F57FA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3" w:name="art75"/>
      <w:bookmarkEnd w:id="133"/>
      <w:r w:rsidRPr="00A06B3C">
        <w:rPr>
          <w:rFonts w:ascii="Book Antiqua" w:eastAsia="Times New Roman" w:hAnsi="Book Antiqua" w:cs="Times New Roman"/>
          <w:sz w:val="19"/>
          <w:szCs w:val="19"/>
          <w:lang w:eastAsia="pt-BR"/>
        </w:rPr>
        <w:t>Art. 75.  Recebido o processo, o Presidente do Tribunal o distribuirá, por sorteio, ao Conselheiro-Relator, que poderá, caso entenda necessário, solicitar à Procuradoria Federal junto ao Cade que se manifeste no prazo de 20 (vinte) dias. </w:t>
      </w:r>
    </w:p>
    <w:p w14:paraId="332F1C7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4" w:name="art76"/>
      <w:bookmarkEnd w:id="134"/>
      <w:r w:rsidRPr="00A06B3C">
        <w:rPr>
          <w:rFonts w:ascii="Book Antiqua" w:eastAsia="Times New Roman" w:hAnsi="Book Antiqua" w:cs="Times New Roman"/>
          <w:sz w:val="19"/>
          <w:szCs w:val="19"/>
          <w:lang w:eastAsia="pt-BR"/>
        </w:rPr>
        <w:t>Art. 76.  O Conselheiro-Relator poderá determinar diligências, em despacho fundamentado, podendo, a seu critério, solicitar que a Superintendência-Geral as realize, no prazo assinado. </w:t>
      </w:r>
    </w:p>
    <w:p w14:paraId="316398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Após a conclusão das diligências determinadas na forma deste artigo, o Conselheiro-Relator notificará o representado para, no prazo de 15 (quinze) dias úteis, apresentar alegações finais. </w:t>
      </w:r>
    </w:p>
    <w:p w14:paraId="54EB05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5" w:name="art77"/>
      <w:bookmarkEnd w:id="135"/>
      <w:r w:rsidRPr="00A06B3C">
        <w:rPr>
          <w:rFonts w:ascii="Book Antiqua" w:eastAsia="Times New Roman" w:hAnsi="Book Antiqua" w:cs="Times New Roman"/>
          <w:sz w:val="19"/>
          <w:szCs w:val="19"/>
          <w:lang w:eastAsia="pt-BR"/>
        </w:rPr>
        <w:t>Art. 77.  No prazo de 15 (quinze) dias úteis contado da data de recebimento das alegações finais, o Conselheiro-Relator solicitará a inclusão do processo em pauta para julgamento. </w:t>
      </w:r>
    </w:p>
    <w:p w14:paraId="574030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6" w:name="art78"/>
      <w:bookmarkEnd w:id="136"/>
      <w:r w:rsidRPr="00A06B3C">
        <w:rPr>
          <w:rFonts w:ascii="Book Antiqua" w:eastAsia="Times New Roman" w:hAnsi="Book Antiqua" w:cs="Times New Roman"/>
          <w:sz w:val="19"/>
          <w:szCs w:val="19"/>
          <w:lang w:eastAsia="pt-BR"/>
        </w:rPr>
        <w:t>Art. 78.  A convite do Presidente, por indicação do Conselheiro-Relator, qualquer pessoa poderá apresentar esclarecimentos ao Tribunal, a propósito de assuntos que estejam em pauta. </w:t>
      </w:r>
    </w:p>
    <w:p w14:paraId="54979FB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7" w:name="art79"/>
      <w:bookmarkEnd w:id="137"/>
      <w:r w:rsidRPr="00A06B3C">
        <w:rPr>
          <w:rFonts w:ascii="Book Antiqua" w:eastAsia="Times New Roman" w:hAnsi="Book Antiqua" w:cs="Times New Roman"/>
          <w:sz w:val="19"/>
          <w:szCs w:val="19"/>
          <w:lang w:eastAsia="pt-BR"/>
        </w:rPr>
        <w:t>Art. 79.  A decisão do Tribunal, que em qualquer hipótese será fundamentada, quando for pela existência de infração da ordem econômica, conterá: </w:t>
      </w:r>
    </w:p>
    <w:p w14:paraId="57D6B43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especificação dos fatos que constituam a infração apurada e a indicação das providências a serem tomadas pelos responsáveis para fazê-la cessar; </w:t>
      </w:r>
    </w:p>
    <w:p w14:paraId="62CBF3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prazo dentro do qual devam ser iniciadas e concluídas as providências referidas no inciso 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454484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multa estipulada;  </w:t>
      </w:r>
    </w:p>
    <w:p w14:paraId="709A93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IV - multa diária em caso de continuidade da infração; e </w:t>
      </w:r>
    </w:p>
    <w:p w14:paraId="7527357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 - multa em caso de descumprimento das providências estipuladas. </w:t>
      </w:r>
    </w:p>
    <w:p w14:paraId="7C3AE84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 decisão do Tribunal será publicada dentro de 5 (cinco) dias úteis no Diário Oficial da União. </w:t>
      </w:r>
    </w:p>
    <w:p w14:paraId="7AEDC1B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8" w:name="art80"/>
      <w:bookmarkEnd w:id="138"/>
      <w:r w:rsidRPr="00A06B3C">
        <w:rPr>
          <w:rFonts w:ascii="Book Antiqua" w:eastAsia="Times New Roman" w:hAnsi="Book Antiqua" w:cs="Times New Roman"/>
          <w:sz w:val="19"/>
          <w:szCs w:val="19"/>
          <w:lang w:eastAsia="pt-BR"/>
        </w:rPr>
        <w:t xml:space="preserve">Art. 80.  Aplicam-se às decisões do Tribunal o disposto na </w:t>
      </w:r>
      <w:hyperlink r:id="rId31"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8.437, de 30 de junho de 1992.</w:t>
        </w:r>
      </w:hyperlink>
      <w:r w:rsidRPr="00A06B3C">
        <w:rPr>
          <w:rFonts w:ascii="Book Antiqua" w:eastAsia="Times New Roman" w:hAnsi="Book Antiqua" w:cs="Times New Roman"/>
          <w:sz w:val="19"/>
          <w:szCs w:val="19"/>
          <w:lang w:eastAsia="pt-BR"/>
        </w:rPr>
        <w:t> </w:t>
      </w:r>
    </w:p>
    <w:p w14:paraId="0E2E305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9" w:name="art81"/>
      <w:bookmarkEnd w:id="139"/>
      <w:r w:rsidRPr="00A06B3C">
        <w:rPr>
          <w:rFonts w:ascii="Book Antiqua" w:eastAsia="Times New Roman" w:hAnsi="Book Antiqua" w:cs="Times New Roman"/>
          <w:sz w:val="19"/>
          <w:szCs w:val="19"/>
          <w:lang w:eastAsia="pt-BR"/>
        </w:rPr>
        <w:t>Art. 81.  Descumprida a decisão, no todo ou em parte, será o fato comunicado ao Presidente do Tribunal, que determinará à Procuradoria Federal junto ao Cade que providencie sua execução judicial. </w:t>
      </w:r>
    </w:p>
    <w:p w14:paraId="1D00B0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0" w:name="art82"/>
      <w:bookmarkEnd w:id="140"/>
      <w:r w:rsidRPr="00A06B3C">
        <w:rPr>
          <w:rFonts w:ascii="Book Antiqua" w:eastAsia="Times New Roman" w:hAnsi="Book Antiqua" w:cs="Times New Roman"/>
          <w:sz w:val="19"/>
          <w:szCs w:val="19"/>
          <w:lang w:eastAsia="pt-BR"/>
        </w:rPr>
        <w:t>Art. 82.  O descumprimento dos prazos fixados neste Capítulo pelos membros do Cade, assim como por seus servidores, sem justificativa devidamente comprovada nos autos, poderá resultar na apuração da respectiva responsabilidade administrativa, civil e criminal. </w:t>
      </w:r>
    </w:p>
    <w:p w14:paraId="3E87A6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1" w:name="art83"/>
      <w:bookmarkEnd w:id="141"/>
      <w:r w:rsidRPr="00A06B3C">
        <w:rPr>
          <w:rFonts w:ascii="Book Antiqua" w:eastAsia="Times New Roman" w:hAnsi="Book Antiqua" w:cs="Times New Roman"/>
          <w:sz w:val="19"/>
          <w:szCs w:val="19"/>
          <w:lang w:eastAsia="pt-BR"/>
        </w:rPr>
        <w:t>Art. 83.  O Cade disporá de forma complementar sobre o inquérito e o processo administrativo. </w:t>
      </w:r>
    </w:p>
    <w:p w14:paraId="751DD0D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2" w:name="titulovicapitulov"/>
      <w:bookmarkEnd w:id="142"/>
      <w:r w:rsidRPr="00A06B3C">
        <w:rPr>
          <w:rFonts w:ascii="Book Antiqua" w:eastAsia="Times New Roman" w:hAnsi="Book Antiqua" w:cs="Times New Roman"/>
          <w:sz w:val="19"/>
          <w:szCs w:val="19"/>
          <w:lang w:eastAsia="pt-BR"/>
        </w:rPr>
        <w:t>CAPÍTULO V</w:t>
      </w:r>
    </w:p>
    <w:p w14:paraId="13E2746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MEDIDA PREVENTIVA </w:t>
      </w:r>
    </w:p>
    <w:p w14:paraId="719907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3" w:name="art84"/>
      <w:bookmarkEnd w:id="143"/>
      <w:r w:rsidRPr="00A06B3C">
        <w:rPr>
          <w:rFonts w:ascii="Book Antiqua" w:eastAsia="Times New Roman" w:hAnsi="Book Antiqua" w:cs="Times New Roman"/>
          <w:sz w:val="19"/>
          <w:szCs w:val="19"/>
          <w:lang w:eastAsia="pt-BR"/>
        </w:rPr>
        <w:t xml:space="preserve">Art. 84.  Em qualquer fase do inquérito administrativo para apuração de infrações ou do processo administrativo para imposição de sanções por infrações à ordem econômica, poderá o Conselheiro-Relator ou o Superintendente-Geral, por iniciativa própria ou mediante provocação do Procurador-Chefe do Cade, adotar medida preventiva, quando houver indício ou fundado receio de </w:t>
      </w:r>
      <w:r w:rsidRPr="00A06B3C">
        <w:rPr>
          <w:rFonts w:ascii="Book Antiqua" w:eastAsia="Times New Roman" w:hAnsi="Book Antiqua" w:cs="Times New Roman"/>
          <w:sz w:val="19"/>
          <w:szCs w:val="19"/>
          <w:lang w:eastAsia="pt-BR"/>
        </w:rPr>
        <w:lastRenderedPageBreak/>
        <w:t>que o representado, direta ou indiretamente, cause ou possa causar ao mercado lesão irreparável ou de difícil reparação, ou torne ineficaz o resultado final do processo. </w:t>
      </w:r>
    </w:p>
    <w:p w14:paraId="16BA44C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 medida preventiva, determinar-se-á a imediata cessação da prática e será ordenada, quando materialmente possível, a reversão à situação anterior, fixando multa diária nos termos do art. 39 desta Lei. </w:t>
      </w:r>
    </w:p>
    <w:p w14:paraId="02EC7F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Da decisão que adotar medida preventiva caberá recurso voluntário ao Plenário do Tribunal, em 5 (cinco) dias, sem efeito suspensivo. </w:t>
      </w:r>
    </w:p>
    <w:p w14:paraId="45D2CE8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4" w:name="titulovicapitulovi"/>
      <w:bookmarkEnd w:id="144"/>
      <w:r w:rsidRPr="00A06B3C">
        <w:rPr>
          <w:rFonts w:ascii="Book Antiqua" w:eastAsia="Times New Roman" w:hAnsi="Book Antiqua" w:cs="Times New Roman"/>
          <w:sz w:val="19"/>
          <w:szCs w:val="19"/>
          <w:lang w:eastAsia="pt-BR"/>
        </w:rPr>
        <w:t>CAPÍTULO VI</w:t>
      </w:r>
    </w:p>
    <w:p w14:paraId="4349920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COMPROMISSO DE CESSAÇÃO </w:t>
      </w:r>
    </w:p>
    <w:p w14:paraId="7873A227" w14:textId="00BB1CD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5" w:name="art85"/>
      <w:bookmarkEnd w:id="145"/>
      <w:r w:rsidRPr="00A06B3C">
        <w:rPr>
          <w:rFonts w:ascii="Book Antiqua" w:eastAsia="Times New Roman" w:hAnsi="Book Antiqua" w:cs="Times New Roman"/>
          <w:b/>
          <w:bCs/>
          <w:sz w:val="19"/>
          <w:szCs w:val="19"/>
          <w:highlight w:val="magenta"/>
          <w:lang w:eastAsia="pt-BR"/>
        </w:rPr>
        <w:t>Art. 85</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Nos procedimentos administrativos mencionados nos incisos I, II e III do art. 48 desta Lei, o Cade poderá tomar do representado compromisso de cessação da prática sob investigação ou dos seus efeitos lesivos, sempre que, em juízo de conveniência e oportunidade, devidamente fundamentado, entender que atende aos interesses protegidos por lei</w:t>
      </w:r>
      <w:r w:rsidRPr="00F71D23">
        <w:rPr>
          <w:rFonts w:ascii="Book Antiqua" w:eastAsia="Times New Roman" w:hAnsi="Book Antiqua" w:cs="Times New Roman"/>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r w:rsidR="00324F90" w:rsidRPr="00F71D23">
        <w:rPr>
          <w:rFonts w:ascii="Book Antiqua" w:eastAsia="Times New Roman" w:hAnsi="Book Antiqua" w:cs="Times New Roman"/>
          <w:b/>
          <w:bCs/>
          <w:color w:val="FF0000"/>
          <w:sz w:val="16"/>
          <w:szCs w:val="16"/>
          <w:lang w:eastAsia="pt-BR"/>
        </w:rPr>
        <w:t xml:space="preserve"> </w:t>
      </w:r>
      <w:r w:rsidR="00324F90" w:rsidRPr="00F71D23">
        <w:rPr>
          <w:rFonts w:ascii="Book Antiqua" w:hAnsi="Book Antiqua"/>
          <w:b/>
          <w:color w:val="FF0000"/>
          <w:sz w:val="16"/>
          <w:szCs w:val="16"/>
          <w:u w:val="single"/>
        </w:rPr>
        <w:t>(PGM-Curitiba/PR-2015)</w:t>
      </w:r>
    </w:p>
    <w:p w14:paraId="0720B84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Do termo de compromisso deverão constar os seguintes elementos: </w:t>
      </w:r>
    </w:p>
    <w:p w14:paraId="0D4ACE1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a especificação das obrigações do representado no sentido de não praticar a conduta investigada ou seus efeitos lesivos, bem como obrigações que julgar cabíveis; </w:t>
      </w:r>
    </w:p>
    <w:p w14:paraId="09D229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a fixação do valor da multa para o caso de descumprimento, total ou parcial, das obrigações compromissadas; </w:t>
      </w:r>
    </w:p>
    <w:p w14:paraId="5E9183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fixação do valor da contribuição pecuniária ao Fundo de Defesa de Direitos Difusos quando cabível. </w:t>
      </w:r>
    </w:p>
    <w:p w14:paraId="0F653D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Tratando-se da investigação da prática de infração relacionada ou decorrente das condutas previstas nos incisos I e II do §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36 desta Lei, entre as obrigações a que se refere o inciso I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figurará, necessariamente, a obrigação de recolher ao Fundo de Defesa de Direitos Difusos um valor pecuniário que não poderá ser inferior ao mínimo previsto no art. 37 desta Lei. </w:t>
      </w:r>
    </w:p>
    <w:p w14:paraId="3A012F4D"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3</w:t>
      </w:r>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(VETADO). </w:t>
      </w:r>
    </w:p>
    <w:p w14:paraId="5A807589" w14:textId="254DEB1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324F90">
        <w:rPr>
          <w:rFonts w:ascii="Book Antiqua" w:eastAsia="Times New Roman" w:hAnsi="Book Antiqua" w:cs="Times New Roman"/>
          <w:b/>
          <w:bCs/>
          <w:sz w:val="19"/>
          <w:szCs w:val="19"/>
          <w:highlight w:val="magenta"/>
          <w:lang w:eastAsia="pt-BR"/>
        </w:rPr>
        <w:t>§ 4</w:t>
      </w:r>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A proposta de termo de compromisso de cessação de prática somente poderá ser apresentada uma única vez</w:t>
      </w:r>
      <w:r w:rsidRPr="00F71D23">
        <w:rPr>
          <w:rFonts w:ascii="Book Antiqua" w:eastAsia="Times New Roman" w:hAnsi="Book Antiqua" w:cs="Times New Roman"/>
          <w:b/>
          <w:bCs/>
          <w:sz w:val="18"/>
          <w:szCs w:val="18"/>
          <w:lang w:eastAsia="pt-BR"/>
        </w:rPr>
        <w:t>. </w:t>
      </w:r>
      <w:r w:rsidR="00324F90" w:rsidRPr="00F71D23">
        <w:rPr>
          <w:rFonts w:ascii="Book Antiqua" w:hAnsi="Book Antiqua"/>
          <w:b/>
          <w:bCs/>
          <w:color w:val="FF0000"/>
          <w:sz w:val="16"/>
          <w:szCs w:val="16"/>
          <w:u w:val="single"/>
        </w:rPr>
        <w:t>(PGM-Curitiba/PR-2015)</w:t>
      </w:r>
    </w:p>
    <w:p w14:paraId="0D29FD70" w14:textId="22B7995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4F90">
        <w:rPr>
          <w:rFonts w:ascii="Book Antiqua" w:eastAsia="Times New Roman" w:hAnsi="Book Antiqua" w:cs="Times New Roman"/>
          <w:b/>
          <w:bCs/>
          <w:sz w:val="19"/>
          <w:szCs w:val="19"/>
          <w:highlight w:val="magenta"/>
          <w:lang w:eastAsia="pt-BR"/>
        </w:rPr>
        <w:t>§ 5</w:t>
      </w:r>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xml:space="preserve">  A proposta de termo de compromisso de cessação de prática </w:t>
      </w:r>
      <w:r w:rsidRPr="00324F90">
        <w:rPr>
          <w:rFonts w:ascii="Book Antiqua" w:eastAsia="Times New Roman" w:hAnsi="Book Antiqua" w:cs="Times New Roman"/>
          <w:b/>
          <w:bCs/>
          <w:caps/>
          <w:sz w:val="19"/>
          <w:szCs w:val="19"/>
          <w:highlight w:val="green"/>
          <w:lang w:eastAsia="pt-BR"/>
        </w:rPr>
        <w:t>poderá ter</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cyan"/>
          <w:lang w:eastAsia="pt-BR"/>
        </w:rPr>
        <w:t>caráter confidencial</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1EEC5E0C" w14:textId="2CCC293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4F90">
        <w:rPr>
          <w:rFonts w:ascii="Book Antiqua" w:eastAsia="Times New Roman" w:hAnsi="Book Antiqua" w:cs="Times New Roman"/>
          <w:b/>
          <w:bCs/>
          <w:sz w:val="19"/>
          <w:szCs w:val="19"/>
          <w:highlight w:val="magenta"/>
          <w:lang w:eastAsia="pt-BR"/>
        </w:rPr>
        <w:t>§ 6</w:t>
      </w:r>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xml:space="preserve">  A apresentação de proposta de termo de compromisso de cessação de prática </w:t>
      </w:r>
      <w:r w:rsidRPr="00324F90">
        <w:rPr>
          <w:rFonts w:ascii="Book Antiqua" w:eastAsia="Times New Roman" w:hAnsi="Book Antiqua" w:cs="Times New Roman"/>
          <w:b/>
          <w:bCs/>
          <w:caps/>
          <w:sz w:val="19"/>
          <w:szCs w:val="19"/>
          <w:highlight w:val="green"/>
          <w:lang w:eastAsia="pt-BR"/>
        </w:rPr>
        <w:t>não suspende</w:t>
      </w:r>
      <w:r w:rsidRPr="00324F90">
        <w:rPr>
          <w:rFonts w:ascii="Book Antiqua" w:eastAsia="Times New Roman" w:hAnsi="Book Antiqua" w:cs="Times New Roman"/>
          <w:b/>
          <w:bCs/>
          <w:sz w:val="19"/>
          <w:szCs w:val="19"/>
          <w:lang w:eastAsia="pt-BR"/>
        </w:rPr>
        <w:t xml:space="preserve"> o andamento do processo administrativo</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6CE0BA37" w14:textId="749AC52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24F90">
        <w:rPr>
          <w:rFonts w:ascii="Book Antiqua" w:eastAsia="Times New Roman" w:hAnsi="Book Antiqua" w:cs="Times New Roman"/>
          <w:b/>
          <w:bCs/>
          <w:sz w:val="19"/>
          <w:szCs w:val="19"/>
          <w:highlight w:val="magenta"/>
          <w:lang w:eastAsia="pt-BR"/>
        </w:rPr>
        <w:t>§ 7</w:t>
      </w:r>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xml:space="preserve">  O termo de compromisso de cessação de prática terá </w:t>
      </w:r>
      <w:r w:rsidRPr="00324F90">
        <w:rPr>
          <w:rFonts w:ascii="Book Antiqua" w:eastAsia="Times New Roman" w:hAnsi="Book Antiqua" w:cs="Times New Roman"/>
          <w:b/>
          <w:bCs/>
          <w:sz w:val="19"/>
          <w:szCs w:val="19"/>
          <w:highlight w:val="cyan"/>
          <w:lang w:eastAsia="pt-BR"/>
        </w:rPr>
        <w:t>caráter público</w:t>
      </w:r>
      <w:r w:rsidRPr="00324F90">
        <w:rPr>
          <w:rFonts w:ascii="Book Antiqua" w:eastAsia="Times New Roman" w:hAnsi="Book Antiqua" w:cs="Times New Roman"/>
          <w:b/>
          <w:bCs/>
          <w:sz w:val="19"/>
          <w:szCs w:val="19"/>
          <w:lang w:eastAsia="pt-BR"/>
        </w:rPr>
        <w:t>, devendo o acordo ser publicado no sítio do Cade em 5 (cinco) dias após a sua celebração</w:t>
      </w:r>
      <w:r w:rsidRPr="00F71D23">
        <w:rPr>
          <w:rFonts w:ascii="Book Antiqua" w:eastAsia="Times New Roman" w:hAnsi="Book Antiqua" w:cs="Times New Roman"/>
          <w:b/>
          <w:bCs/>
          <w:sz w:val="16"/>
          <w:szCs w:val="16"/>
          <w:lang w:eastAsia="pt-BR"/>
        </w:rPr>
        <w:t>. </w:t>
      </w:r>
      <w:bookmarkStart w:id="146" w:name="_Hlk60674804"/>
      <w:r w:rsidR="003F0304" w:rsidRPr="00F71D23">
        <w:rPr>
          <w:rFonts w:ascii="Book Antiqua" w:eastAsia="Times New Roman" w:hAnsi="Book Antiqua" w:cs="Times New Roman"/>
          <w:b/>
          <w:bCs/>
          <w:color w:val="FF0000"/>
          <w:sz w:val="16"/>
          <w:szCs w:val="16"/>
          <w:u w:val="single"/>
          <w:lang w:eastAsia="pt-BR"/>
        </w:rPr>
        <w:t>(MPF-2013)</w:t>
      </w:r>
      <w:bookmarkEnd w:id="146"/>
    </w:p>
    <w:p w14:paraId="0454B13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termo de compromisso de cessação de prática constitui título executivo extrajudicial. </w:t>
      </w:r>
    </w:p>
    <w:p w14:paraId="402042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processo administrativo ficará suspenso enquanto estiver sendo cumprido o compromisso e será arquivado ao término do prazo fixado, se atendidas todas as condições estabelecidas no termo. </w:t>
      </w:r>
    </w:p>
    <w:p w14:paraId="309C9FAD" w14:textId="7A7C5FE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10</w:t>
      </w:r>
      <w:r w:rsidRPr="00A06B3C">
        <w:rPr>
          <w:rFonts w:ascii="Book Antiqua" w:eastAsia="Times New Roman" w:hAnsi="Book Antiqua" w:cs="Times New Roman"/>
          <w:sz w:val="19"/>
          <w:szCs w:val="19"/>
          <w:lang w:eastAsia="pt-BR"/>
        </w:rPr>
        <w:t xml:space="preserve">.  A </w:t>
      </w:r>
      <w:r w:rsidRPr="00A06B3C">
        <w:rPr>
          <w:rFonts w:ascii="Book Antiqua" w:eastAsia="Times New Roman" w:hAnsi="Book Antiqua" w:cs="Times New Roman"/>
          <w:b/>
          <w:bCs/>
          <w:caps/>
          <w:sz w:val="19"/>
          <w:szCs w:val="19"/>
          <w:shd w:val="clear" w:color="auto" w:fill="F7CAAC" w:themeFill="accent2" w:themeFillTint="66"/>
          <w:lang w:eastAsia="pt-BR"/>
        </w:rPr>
        <w:t>suspensão do processo administrativo</w:t>
      </w:r>
      <w:r w:rsidRPr="00A06B3C">
        <w:rPr>
          <w:rFonts w:ascii="Book Antiqua" w:eastAsia="Times New Roman" w:hAnsi="Book Antiqua" w:cs="Times New Roman"/>
          <w:sz w:val="19"/>
          <w:szCs w:val="19"/>
          <w:lang w:eastAsia="pt-BR"/>
        </w:rPr>
        <w:t xml:space="preserve"> a que se refere o §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r w:rsidRPr="00A06B3C">
        <w:rPr>
          <w:rFonts w:ascii="Book Antiqua" w:eastAsia="Times New Roman" w:hAnsi="Book Antiqua" w:cs="Times New Roman"/>
          <w:b/>
          <w:bCs/>
          <w:caps/>
          <w:sz w:val="19"/>
          <w:szCs w:val="19"/>
          <w:highlight w:val="green"/>
          <w:lang w:eastAsia="pt-BR"/>
        </w:rPr>
        <w:t>dar-se-á somente</w:t>
      </w:r>
      <w:r w:rsidRPr="00A06B3C">
        <w:rPr>
          <w:rFonts w:ascii="Book Antiqua" w:eastAsia="Times New Roman" w:hAnsi="Book Antiqua" w:cs="Times New Roman"/>
          <w:sz w:val="19"/>
          <w:szCs w:val="19"/>
          <w:lang w:eastAsia="pt-BR"/>
        </w:rPr>
        <w:t xml:space="preserve"> em relação </w:t>
      </w:r>
      <w:r w:rsidRPr="00A06B3C">
        <w:rPr>
          <w:rFonts w:ascii="Book Antiqua" w:eastAsia="Times New Roman" w:hAnsi="Book Antiqua" w:cs="Times New Roman"/>
          <w:b/>
          <w:bCs/>
          <w:sz w:val="19"/>
          <w:szCs w:val="19"/>
          <w:highlight w:val="yellow"/>
          <w:lang w:eastAsia="pt-BR"/>
        </w:rPr>
        <w:t>ao representado</w:t>
      </w:r>
      <w:r w:rsidRPr="00A06B3C">
        <w:rPr>
          <w:rFonts w:ascii="Book Antiqua" w:eastAsia="Times New Roman" w:hAnsi="Book Antiqua" w:cs="Times New Roman"/>
          <w:sz w:val="19"/>
          <w:szCs w:val="19"/>
          <w:lang w:eastAsia="pt-BR"/>
        </w:rPr>
        <w:t xml:space="preserve"> que </w:t>
      </w:r>
      <w:r w:rsidRPr="00A06B3C">
        <w:rPr>
          <w:rFonts w:ascii="Book Antiqua" w:eastAsia="Times New Roman" w:hAnsi="Book Antiqua" w:cs="Times New Roman"/>
          <w:b/>
          <w:bCs/>
          <w:caps/>
          <w:sz w:val="19"/>
          <w:szCs w:val="19"/>
          <w:highlight w:val="green"/>
          <w:lang w:eastAsia="pt-BR"/>
        </w:rPr>
        <w:t>firmou</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o compromisso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seguindo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 processo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seu curso regular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para os demais representados</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p>
    <w:p w14:paraId="03A6749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11.  Declarado o descumprimento do compromisso, o Cade aplicará as sanções nele previstas e determinará o prosseguimento do processo administrativo e as demais medidas administrativas e judiciais cabíveis para sua execução. </w:t>
      </w:r>
    </w:p>
    <w:p w14:paraId="23D25B1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12.  As condições do termo de compromisso poderão ser alteradas pelo Cade se se comprovar sua excessiva onerosidade para o representado, desde que a alteração não acarrete prejuízo para terceiros ou para a coletividade. </w:t>
      </w:r>
    </w:p>
    <w:p w14:paraId="57FCF2E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13.  A proposta de celebração do compromisso de cessação de prática será indeferida quando a autoridade não chegar a um acordo com os representados quanto aos seus termos.  </w:t>
      </w:r>
    </w:p>
    <w:p w14:paraId="1DFF12D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14.  O Cade definirá, em resolução, normas complementares sobre o termo de compromisso de cessação.  </w:t>
      </w:r>
    </w:p>
    <w:p w14:paraId="5D834954" w14:textId="4B1E3B25"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15.  Aplica-se o disposto no art. 50 desta Lei ao Compromisso de Cessação da Prática. </w:t>
      </w:r>
    </w:p>
    <w:p w14:paraId="5CFCEE26" w14:textId="6826FEB1" w:rsidR="00D04A16" w:rsidRPr="00F71D23" w:rsidRDefault="00D04A16"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7" w:name="_Hlk119672513"/>
      <w:r w:rsidRPr="00F71D23">
        <w:rPr>
          <w:rFonts w:ascii="Book Antiqua" w:eastAsia="Times New Roman" w:hAnsi="Book Antiqua" w:cs="Times New Roman"/>
          <w:sz w:val="16"/>
          <w:szCs w:val="16"/>
          <w:lang w:eastAsia="pt-BR"/>
        </w:rPr>
        <w:t xml:space="preserve">§ 16. (VETADO). </w:t>
      </w:r>
      <w:hyperlink r:id="rId32" w:anchor="art2" w:history="1">
        <w:r w:rsidRPr="00F71D23">
          <w:rPr>
            <w:rFonts w:ascii="Book Antiqua" w:eastAsia="Times New Roman" w:hAnsi="Book Antiqua" w:cs="Times New Roman"/>
            <w:color w:val="0000FF"/>
            <w:sz w:val="16"/>
            <w:szCs w:val="16"/>
            <w:u w:val="single"/>
            <w:lang w:eastAsia="pt-BR"/>
          </w:rPr>
          <w:t>(Incluído pela Lei nº 14.470, de 2022)</w:t>
        </w:r>
      </w:hyperlink>
      <w:bookmarkEnd w:id="147"/>
    </w:p>
    <w:p w14:paraId="10A0F95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8" w:name="titulovicapitulovii"/>
      <w:bookmarkEnd w:id="148"/>
      <w:r w:rsidRPr="00A06B3C">
        <w:rPr>
          <w:rFonts w:ascii="Book Antiqua" w:eastAsia="Times New Roman" w:hAnsi="Book Antiqua" w:cs="Times New Roman"/>
          <w:sz w:val="19"/>
          <w:szCs w:val="19"/>
          <w:lang w:eastAsia="pt-BR"/>
        </w:rPr>
        <w:t>CAPÍTULO VII</w:t>
      </w:r>
    </w:p>
    <w:p w14:paraId="0A89CEE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PROGRAMA DE LENIÊNCIA </w:t>
      </w:r>
    </w:p>
    <w:p w14:paraId="63D24C87" w14:textId="5692845D" w:rsidR="005A2442" w:rsidRPr="004C1D7C"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49" w:name="art86"/>
      <w:bookmarkEnd w:id="149"/>
      <w:r w:rsidRPr="006434A2">
        <w:rPr>
          <w:rFonts w:ascii="Book Antiqua" w:eastAsia="Times New Roman" w:hAnsi="Book Antiqua" w:cs="Times New Roman"/>
          <w:b/>
          <w:bCs/>
          <w:sz w:val="19"/>
          <w:szCs w:val="19"/>
          <w:highlight w:val="magenta"/>
          <w:lang w:eastAsia="pt-BR"/>
        </w:rPr>
        <w:t>Art. 86</w:t>
      </w:r>
      <w:r w:rsidRPr="006434A2">
        <w:rPr>
          <w:rFonts w:ascii="Book Antiqua" w:eastAsia="Times New Roman" w:hAnsi="Book Antiqua" w:cs="Times New Roman"/>
          <w:b/>
          <w:bCs/>
          <w:sz w:val="19"/>
          <w:szCs w:val="19"/>
          <w:lang w:eastAsia="pt-BR"/>
        </w:rPr>
        <w:t xml:space="preserve">.  O Cade, </w:t>
      </w:r>
      <w:r w:rsidRPr="006434A2">
        <w:rPr>
          <w:rFonts w:ascii="Book Antiqua" w:eastAsia="Times New Roman" w:hAnsi="Book Antiqua" w:cs="Times New Roman"/>
          <w:b/>
          <w:bCs/>
          <w:sz w:val="19"/>
          <w:szCs w:val="19"/>
          <w:highlight w:val="yellow"/>
          <w:lang w:eastAsia="pt-BR"/>
        </w:rPr>
        <w:t>por intermédio da Superintendência-Geral</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caps/>
          <w:sz w:val="19"/>
          <w:szCs w:val="19"/>
          <w:highlight w:val="green"/>
          <w:lang w:eastAsia="pt-BR"/>
        </w:rPr>
        <w:t>poderá celebrar</w:t>
      </w:r>
      <w:r w:rsidRPr="006434A2">
        <w:rPr>
          <w:rFonts w:ascii="Book Antiqua" w:eastAsia="Times New Roman" w:hAnsi="Book Antiqua" w:cs="Times New Roman"/>
          <w:b/>
          <w:bCs/>
          <w:caps/>
          <w:sz w:val="19"/>
          <w:szCs w:val="19"/>
          <w:lang w:eastAsia="pt-BR"/>
        </w:rPr>
        <w:t xml:space="preserve"> </w:t>
      </w:r>
      <w:r w:rsidRPr="006434A2">
        <w:rPr>
          <w:rFonts w:ascii="Book Antiqua" w:eastAsia="Times New Roman" w:hAnsi="Book Antiqua" w:cs="Times New Roman"/>
          <w:b/>
          <w:bCs/>
          <w:caps/>
          <w:sz w:val="19"/>
          <w:szCs w:val="19"/>
          <w:shd w:val="clear" w:color="auto" w:fill="F7CAAC" w:themeFill="accent2" w:themeFillTint="66"/>
          <w:lang w:eastAsia="pt-BR"/>
        </w:rPr>
        <w:t>acordo de leniência</w:t>
      </w:r>
      <w:r w:rsidRPr="006434A2">
        <w:rPr>
          <w:rFonts w:ascii="Book Antiqua" w:eastAsia="Times New Roman" w:hAnsi="Book Antiqua" w:cs="Times New Roman"/>
          <w:b/>
          <w:bCs/>
          <w:sz w:val="19"/>
          <w:szCs w:val="19"/>
          <w:lang w:eastAsia="pt-BR"/>
        </w:rPr>
        <w:t xml:space="preserve">, com a extinção da ação punitiva da administração pública ou a redução de 1 (um) a 2/3 (dois terços) da penalidade aplicável, nos termos deste artigo, </w:t>
      </w:r>
      <w:r w:rsidRPr="006434A2">
        <w:rPr>
          <w:rFonts w:ascii="Book Antiqua" w:eastAsia="Times New Roman" w:hAnsi="Book Antiqua" w:cs="Times New Roman"/>
          <w:b/>
          <w:bCs/>
          <w:sz w:val="19"/>
          <w:szCs w:val="19"/>
          <w:highlight w:val="yellow"/>
          <w:lang w:eastAsia="pt-BR"/>
        </w:rPr>
        <w:t>com pessoas físicas</w:t>
      </w:r>
      <w:r w:rsidRPr="006434A2">
        <w:rPr>
          <w:rFonts w:ascii="Book Antiqua" w:eastAsia="Times New Roman" w:hAnsi="Book Antiqua" w:cs="Times New Roman"/>
          <w:b/>
          <w:bCs/>
          <w:sz w:val="19"/>
          <w:szCs w:val="19"/>
          <w:lang w:eastAsia="pt-BR"/>
        </w:rPr>
        <w:t xml:space="preserve"> e </w:t>
      </w:r>
      <w:r w:rsidRPr="006434A2">
        <w:rPr>
          <w:rFonts w:ascii="Book Antiqua" w:eastAsia="Times New Roman" w:hAnsi="Book Antiqua" w:cs="Times New Roman"/>
          <w:b/>
          <w:bCs/>
          <w:sz w:val="19"/>
          <w:szCs w:val="19"/>
          <w:highlight w:val="yellow"/>
          <w:lang w:eastAsia="pt-BR"/>
        </w:rPr>
        <w:t>jurídicas</w:t>
      </w:r>
      <w:r w:rsidRPr="006434A2">
        <w:rPr>
          <w:rFonts w:ascii="Book Antiqua" w:eastAsia="Times New Roman" w:hAnsi="Book Antiqua" w:cs="Times New Roman"/>
          <w:b/>
          <w:bCs/>
          <w:sz w:val="19"/>
          <w:szCs w:val="19"/>
          <w:lang w:eastAsia="pt-BR"/>
        </w:rPr>
        <w:t xml:space="preserve"> que forem autoras de infração à ordem econômica, desde que colaborem efetivamente com as investigações e o processo administrativo e que dessa colaboração resulte</w:t>
      </w:r>
      <w:r w:rsidRPr="00F71D23">
        <w:rPr>
          <w:rFonts w:ascii="Book Antiqua" w:eastAsia="Times New Roman" w:hAnsi="Book Antiqua" w:cs="Times New Roman"/>
          <w:b/>
          <w:bCs/>
          <w:sz w:val="16"/>
          <w:szCs w:val="16"/>
          <w:lang w:eastAsia="pt-BR"/>
        </w:rPr>
        <w:t>: </w:t>
      </w:r>
      <w:r w:rsidR="00D65F5E" w:rsidRPr="00F71D23">
        <w:rPr>
          <w:rFonts w:ascii="Book Antiqua" w:hAnsi="Book Antiqua"/>
          <w:b/>
          <w:color w:val="FF0000"/>
          <w:sz w:val="16"/>
          <w:szCs w:val="16"/>
          <w:u w:val="single"/>
        </w:rPr>
        <w:t>(PFN-2015)</w:t>
      </w:r>
      <w:r w:rsidR="006434A2"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r w:rsidR="004C1D7C">
        <w:rPr>
          <w:rFonts w:ascii="Book Antiqua" w:hAnsi="Book Antiqua"/>
          <w:b/>
          <w:bCs/>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p>
    <w:p w14:paraId="15CEB921" w14:textId="44539C6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 - a identificação dos demais envolvidos na infração; 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p>
    <w:p w14:paraId="36A0D18C" w14:textId="3052102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II - a obtenção de informações e documentos que comprovem a infração noticiada ou sob investigação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p>
    <w:tbl>
      <w:tblPr>
        <w:tblStyle w:val="Tabelacomgrade"/>
        <w:tblW w:w="0" w:type="auto"/>
        <w:tblLook w:val="04A0" w:firstRow="1" w:lastRow="0" w:firstColumn="1" w:lastColumn="0" w:noHBand="0" w:noVBand="1"/>
      </w:tblPr>
      <w:tblGrid>
        <w:gridCol w:w="8494"/>
      </w:tblGrid>
      <w:tr w:rsidR="003F0304" w14:paraId="169E8A14" w14:textId="77777777" w:rsidTr="003F0304">
        <w:tc>
          <w:tcPr>
            <w:tcW w:w="8494" w:type="dxa"/>
            <w:shd w:val="clear" w:color="auto" w:fill="CCFFFF"/>
          </w:tcPr>
          <w:p w14:paraId="4418239D" w14:textId="4B2B0366" w:rsidR="000A64CA" w:rsidRPr="000A64CA" w:rsidRDefault="000A64CA" w:rsidP="005A244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A64CA">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sz w:val="19"/>
                <w:szCs w:val="19"/>
                <w:lang w:eastAsia="pt-BR"/>
              </w:rPr>
              <w:t>Com relação ao ordenamento jurídico brasileiro e o sistema de defesa da concorrência, marque a alternativa correta:</w:t>
            </w:r>
            <w:r>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sz w:val="19"/>
                <w:szCs w:val="19"/>
                <w:lang w:eastAsia="pt-BR"/>
              </w:rPr>
              <w:t>O CADE, por intermédio da Superintendência-Geral, poderá celebrar acordo de leniência, com a extinção da ação punitiva da administração pública ou a redução de 1 (um) a 2/3 (dois terços) da penalidade aplicável, com pessoas físicas e jurídicas que forem autoras de infração à ordem econômica, desde que colaborem efetivamente com as investigações e o processo administrativo e que dessa colaboração resulte: a identificação dos demais envolvidos na infração; e a obtenção de informações e documentos que comprovem a infração noticiada ou sob investigação, e cumprir outros requisitos previstos na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I e II, Lei 12529.</w:t>
            </w:r>
          </w:p>
          <w:p w14:paraId="4DDC470D" w14:textId="627F2E17" w:rsidR="003F0304" w:rsidRPr="003F0304" w:rsidRDefault="003F0304"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0304">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304">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legislação antitruste brasileira, é correto afirmar que o </w:t>
            </w:r>
            <w:r w:rsidRPr="003F0304">
              <w:rPr>
                <w:rFonts w:ascii="Book Antiqua" w:eastAsia="Times New Roman" w:hAnsi="Book Antiqua" w:cs="Times New Roman"/>
                <w:sz w:val="19"/>
                <w:szCs w:val="19"/>
                <w:lang w:eastAsia="pt-BR"/>
              </w:rPr>
              <w:t>acordo de leniência pode ser celebrado pela Superintendência-Geral do CADE em qualquer fase investigativa, com pessoa física, ou jurídica, autora da infração à ordem econômica que colabore efetivamente com a investigação identificando os demais envolvidos na infração e fornecendo informações e documentos que comprovem a infração noticiada ou sob investigação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I e II, Lei 12529.</w:t>
            </w:r>
          </w:p>
        </w:tc>
      </w:tr>
    </w:tbl>
    <w:p w14:paraId="5293C84B" w14:textId="0CCDF5B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w:t>
      </w:r>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O acordo de que trata o caput deste artigo somente poderá ser celebrado se preenchidos, cumulativamente, os seguintes requisitos</w:t>
      </w:r>
      <w:r w:rsidRPr="00F71D23">
        <w:rPr>
          <w:rFonts w:ascii="Book Antiqua" w:eastAsia="Times New Roman" w:hAnsi="Book Antiqua" w:cs="Times New Roman"/>
          <w:b/>
          <w:bCs/>
          <w:sz w:val="16"/>
          <w:szCs w:val="16"/>
          <w:lang w:eastAsia="pt-BR"/>
        </w:rPr>
        <w:t>:</w:t>
      </w:r>
      <w:r w:rsidR="00D65F5E" w:rsidRPr="00F71D23">
        <w:rPr>
          <w:rFonts w:ascii="Book Antiqua" w:eastAsia="Times New Roman" w:hAnsi="Book Antiqua" w:cs="Times New Roman"/>
          <w:b/>
          <w:bCs/>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b/>
          <w:bCs/>
          <w:sz w:val="16"/>
          <w:szCs w:val="16"/>
          <w:lang w:eastAsia="pt-BR"/>
        </w:rPr>
        <w:t> </w:t>
      </w:r>
      <w:r w:rsidR="00C943A9" w:rsidRPr="00F71D23">
        <w:rPr>
          <w:rFonts w:ascii="Book Antiqua" w:hAnsi="Book Antiqua"/>
          <w:b/>
          <w:bCs/>
          <w:color w:val="FF0000"/>
          <w:sz w:val="16"/>
          <w:szCs w:val="16"/>
          <w:u w:val="single"/>
        </w:rPr>
        <w:t>(TRF2-2014</w:t>
      </w:r>
      <w:r w:rsidR="000A64CA" w:rsidRPr="00F71D23">
        <w:rPr>
          <w:rFonts w:ascii="Book Antiqua" w:hAnsi="Book Antiqua"/>
          <w:b/>
          <w:bCs/>
          <w:color w:val="FF0000"/>
          <w:sz w:val="16"/>
          <w:szCs w:val="16"/>
          <w:u w:val="single"/>
        </w:rPr>
        <w:t>/</w:t>
      </w:r>
      <w:r w:rsidR="002C3CA9"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C943A9" w:rsidRPr="00F71D23">
        <w:rPr>
          <w:rFonts w:ascii="Book Antiqua" w:hAnsi="Book Antiqua"/>
          <w:b/>
          <w:bCs/>
          <w:color w:val="FF0000"/>
          <w:sz w:val="16"/>
          <w:szCs w:val="16"/>
          <w:u w:val="single"/>
        </w:rPr>
        <w:t>)</w:t>
      </w:r>
    </w:p>
    <w:p w14:paraId="0A77B652" w14:textId="14CE74EB" w:rsidR="005A2442" w:rsidRPr="00F71D23" w:rsidRDefault="005A2442" w:rsidP="005A2442">
      <w:pPr>
        <w:spacing w:before="100" w:beforeAutospacing="1" w:after="100" w:afterAutospacing="1" w:line="240" w:lineRule="auto"/>
        <w:ind w:firstLine="567"/>
        <w:jc w:val="both"/>
        <w:rPr>
          <w:rFonts w:ascii="Book Antiqua" w:hAnsi="Book Antiqua"/>
          <w:b/>
          <w:bCs/>
          <w:color w:val="FF0000"/>
          <w:sz w:val="16"/>
          <w:szCs w:val="16"/>
        </w:rPr>
      </w:pPr>
      <w:r w:rsidRPr="006434A2">
        <w:rPr>
          <w:rFonts w:ascii="Book Antiqua" w:eastAsia="Times New Roman" w:hAnsi="Book Antiqua" w:cs="Times New Roman"/>
          <w:b/>
          <w:bCs/>
          <w:sz w:val="19"/>
          <w:szCs w:val="19"/>
          <w:lang w:eastAsia="pt-BR"/>
        </w:rPr>
        <w:t>I - a empresa seja a primeira a se qualificar com respeito à infração noticiada ou sob investigação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0A64CA" w:rsidRPr="00F71D23">
        <w:rPr>
          <w:rFonts w:ascii="Book Antiqua" w:hAnsi="Book Antiqua"/>
          <w:b/>
          <w:bCs/>
          <w:color w:val="FF0000"/>
          <w:sz w:val="16"/>
          <w:szCs w:val="16"/>
          <w:u w:val="single"/>
        </w:rPr>
        <w:t>(TRF2-2014/</w:t>
      </w:r>
      <w:r w:rsidR="002C3CA9"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p>
    <w:tbl>
      <w:tblPr>
        <w:tblStyle w:val="Tabelacomgrade"/>
        <w:tblW w:w="0" w:type="auto"/>
        <w:tblLook w:val="04A0" w:firstRow="1" w:lastRow="0" w:firstColumn="1" w:lastColumn="0" w:noHBand="0" w:noVBand="1"/>
      </w:tblPr>
      <w:tblGrid>
        <w:gridCol w:w="8494"/>
      </w:tblGrid>
      <w:tr w:rsidR="006434A2" w14:paraId="08B1E0B2" w14:textId="77777777" w:rsidTr="006434A2">
        <w:tc>
          <w:tcPr>
            <w:tcW w:w="8494" w:type="dxa"/>
            <w:shd w:val="clear" w:color="auto" w:fill="CCFFFF"/>
          </w:tcPr>
          <w:p w14:paraId="2632DF6B" w14:textId="5AC278F5" w:rsidR="006434A2" w:rsidRPr="006434A2" w:rsidRDefault="006434A2" w:rsidP="006434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34A2">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sz w:val="19"/>
                <w:szCs w:val="19"/>
                <w:lang w:eastAsia="pt-BR"/>
              </w:rPr>
              <w:t>Quanto ao acordo de leniência no âmbito Conselho Administrativo de Defesa Econômica - CADE, marque a opção correta:</w:t>
            </w:r>
            <w:r>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sz w:val="19"/>
                <w:szCs w:val="19"/>
                <w:lang w:eastAsia="pt-BR"/>
              </w:rPr>
              <w:t>A pessoa jurídica que pretenda qualificar-se deve ser a primeira a fazê-lo com relação à infração noticiada ou sob investigação.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§1º, I, Lei 12529.</w:t>
            </w:r>
          </w:p>
        </w:tc>
      </w:tr>
    </w:tbl>
    <w:p w14:paraId="2D9A2FCC" w14:textId="230787C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lastRenderedPageBreak/>
        <w:t>II - a empresa cesse completamente seu envolvimento na infração noticiada ou sob investigação a partir da data de propositura do acordo</w:t>
      </w:r>
      <w:r w:rsidRPr="00F71D23">
        <w:rPr>
          <w:rFonts w:ascii="Book Antiqua" w:eastAsia="Times New Roman" w:hAnsi="Book Antiqua" w:cs="Times New Roman"/>
          <w:b/>
          <w:bCs/>
          <w:sz w:val="16"/>
          <w:szCs w:val="16"/>
          <w:lang w:eastAsia="pt-BR"/>
        </w:rPr>
        <w:t>; </w:t>
      </w:r>
      <w:r w:rsidR="000A64CA" w:rsidRPr="00F71D23">
        <w:rPr>
          <w:rFonts w:ascii="Book Antiqua" w:hAnsi="Book Antiqua"/>
          <w:b/>
          <w:bCs/>
          <w:color w:val="FF0000"/>
          <w:sz w:val="16"/>
          <w:szCs w:val="16"/>
          <w:u w:val="single"/>
        </w:rPr>
        <w:t>(TRF2-2014/2018)</w:t>
      </w:r>
    </w:p>
    <w:p w14:paraId="0F286DF1" w14:textId="15FC583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III - a Superintendência-Geral não disponha de provas suficientes para assegurar a condenação da empresa ou pessoa física por ocasião da propositura do acordo; e </w:t>
      </w:r>
      <w:r w:rsidR="00C943A9"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C943A9" w:rsidRPr="00F71D23">
        <w:rPr>
          <w:rFonts w:ascii="Book Antiqua" w:hAnsi="Book Antiqua"/>
          <w:b/>
          <w:bCs/>
          <w:color w:val="FF0000"/>
          <w:sz w:val="16"/>
          <w:szCs w:val="16"/>
          <w:u w:val="single"/>
        </w:rPr>
        <w:t>)</w:t>
      </w:r>
    </w:p>
    <w:p w14:paraId="1D0E7F4F" w14:textId="596A29D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lang w:eastAsia="pt-BR"/>
        </w:rPr>
        <w:t>IV - a empresa confesse sua participação no ilícito e coopere plena e permanentemente com as investigações e o processo administrativo, comparecendo, sob suas expensas, sempre que solicitada, a todos os atos processuais, até seu encerramento</w:t>
      </w:r>
      <w:r w:rsidRPr="00F71D23">
        <w:rPr>
          <w:rFonts w:ascii="Book Antiqua" w:eastAsia="Times New Roman" w:hAnsi="Book Antiqua" w:cs="Times New Roman"/>
          <w:sz w:val="16"/>
          <w:szCs w:val="16"/>
          <w:lang w:eastAsia="pt-BR"/>
        </w:rPr>
        <w:t>.</w:t>
      </w:r>
      <w:r w:rsidR="00D65F5E" w:rsidRPr="00F71D23">
        <w:rPr>
          <w:rFonts w:ascii="Book Antiqua" w:eastAsia="Times New Roman" w:hAnsi="Book Antiqua" w:cs="Times New Roman"/>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sz w:val="16"/>
          <w:szCs w:val="16"/>
          <w:lang w:eastAsia="pt-BR"/>
        </w:rPr>
        <w:t> </w:t>
      </w:r>
      <w:r w:rsidR="000A64CA" w:rsidRPr="00F71D23">
        <w:rPr>
          <w:rFonts w:ascii="Book Antiqua" w:hAnsi="Book Antiqua"/>
          <w:b/>
          <w:bCs/>
          <w:color w:val="FF0000"/>
          <w:sz w:val="16"/>
          <w:szCs w:val="16"/>
          <w:u w:val="single"/>
        </w:rPr>
        <w:t>(TRF2-2014/2018)</w:t>
      </w:r>
    </w:p>
    <w:p w14:paraId="5036BB7C" w14:textId="36E131F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A64CA">
        <w:rPr>
          <w:rFonts w:ascii="Book Antiqua" w:eastAsia="Times New Roman" w:hAnsi="Book Antiqua" w:cs="Times New Roman"/>
          <w:b/>
          <w:bCs/>
          <w:sz w:val="19"/>
          <w:szCs w:val="19"/>
          <w:highlight w:val="magenta"/>
          <w:lang w:eastAsia="pt-BR"/>
        </w:rPr>
        <w:t>§ 2</w:t>
      </w:r>
      <w:r w:rsidRPr="000A64C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b/>
          <w:bCs/>
          <w:sz w:val="19"/>
          <w:szCs w:val="19"/>
          <w:lang w:eastAsia="pt-BR"/>
        </w:rPr>
        <w:t>Com relação às pessoas físicas, elas poderão celebrar acordos de leniência desde que cumpridos os requisitos II, III e IV do § 1</w:t>
      </w:r>
      <w:r w:rsidRPr="000A64CA">
        <w:rPr>
          <w:rFonts w:ascii="Book Antiqua" w:eastAsia="Times New Roman" w:hAnsi="Book Antiqua" w:cs="Times New Roman"/>
          <w:b/>
          <w:bCs/>
          <w:sz w:val="19"/>
          <w:szCs w:val="19"/>
          <w:u w:val="single"/>
          <w:vertAlign w:val="superscript"/>
          <w:lang w:eastAsia="pt-BR"/>
        </w:rPr>
        <w:t>o</w:t>
      </w:r>
      <w:r w:rsidRPr="000A64CA">
        <w:rPr>
          <w:rFonts w:ascii="Book Antiqua" w:eastAsia="Times New Roman" w:hAnsi="Book Antiqua" w:cs="Times New Roman"/>
          <w:b/>
          <w:bCs/>
          <w:sz w:val="19"/>
          <w:szCs w:val="19"/>
          <w:lang w:eastAsia="pt-BR"/>
        </w:rPr>
        <w:t xml:space="preserve"> deste artigo</w:t>
      </w:r>
      <w:r w:rsidRPr="00F71D23">
        <w:rPr>
          <w:rFonts w:ascii="Book Antiqua" w:eastAsia="Times New Roman" w:hAnsi="Book Antiqua" w:cs="Times New Roman"/>
          <w:sz w:val="16"/>
          <w:szCs w:val="16"/>
          <w:lang w:eastAsia="pt-BR"/>
        </w:rPr>
        <w:t>. </w:t>
      </w:r>
      <w:r w:rsidR="000A64CA" w:rsidRPr="00F71D23">
        <w:rPr>
          <w:rFonts w:ascii="Book Antiqua" w:hAnsi="Book Antiqua"/>
          <w:b/>
          <w:bCs/>
          <w:color w:val="FF0000"/>
          <w:sz w:val="16"/>
          <w:szCs w:val="16"/>
          <w:u w:val="single"/>
        </w:rPr>
        <w:t>(TRF2-2018)</w:t>
      </w:r>
    </w:p>
    <w:p w14:paraId="5EC3705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acordo de leniência firmado com o Cade, por intermédio da Superintendência-Geral, estipulará as condições necessárias para assegurar a efetividade da colaboração e o resultado útil do processo. </w:t>
      </w:r>
    </w:p>
    <w:p w14:paraId="0AB8BF53" w14:textId="7739AAA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4</w:t>
      </w:r>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Compete ao Tribunal, por ocasião do julgamento do processo administrativo, verificado o cumprimento do acordo</w:t>
      </w:r>
      <w:r w:rsidRPr="00F71D23">
        <w:rPr>
          <w:rFonts w:ascii="Book Antiqua" w:eastAsia="Times New Roman" w:hAnsi="Book Antiqua" w:cs="Times New Roman"/>
          <w:b/>
          <w:bCs/>
          <w:sz w:val="16"/>
          <w:szCs w:val="16"/>
          <w:lang w:eastAsia="pt-BR"/>
        </w:rPr>
        <w:t>: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6C909C34" w14:textId="62F5446F"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 - decretar a extinção da ação punitiva da administração pública em favor do infrator, nas hipóteses em que a proposta de acordo tiver sido apresentada à Superintendência-Geral sem que essa tivesse conhecimento prévio da infração noticiada; ou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02C57AEB" w14:textId="4BDACD5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II - nas demais hipóteses, reduzir de 1 (um) a 2/3 (dois terços) as penas aplicáveis, observado o disposto no art. 45 desta Lei, devendo ainda considerar na gradação da pena a efetividade da colaboração prestada e a boa-fé do infrator no cumprimento do acordo de leniência</w:t>
      </w:r>
      <w:r w:rsidRPr="00F71D23">
        <w:rPr>
          <w:rFonts w:ascii="Book Antiqua" w:eastAsia="Times New Roman" w:hAnsi="Book Antiqua" w:cs="Times New Roman"/>
          <w:b/>
          <w:bCs/>
          <w:sz w:val="16"/>
          <w:szCs w:val="16"/>
          <w:lang w:eastAsia="pt-BR"/>
        </w:rPr>
        <w:t>.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6D093EF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 hipótese do inciso II do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a pena sobre a qual incidirá o fator redutor não será superior à menor das penas aplicadas aos demais coautores da infração, relativamente aos percentuais fixados para a aplicação das multas de que trata o inciso I do art. 37 desta Lei. </w:t>
      </w:r>
    </w:p>
    <w:p w14:paraId="16C09EE3" w14:textId="52757DD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6</w:t>
      </w:r>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Serão estendidos às empresas do mesmo grupo, de fato ou de direito, e aos seus dirigentes, administradores e empregados envolvidos na infração os efeitos do acordo de leniência, desde que o firmem em conjunto, respeitadas as condições impostas</w:t>
      </w:r>
      <w:r w:rsidRPr="00F71D23">
        <w:rPr>
          <w:rFonts w:ascii="Book Antiqua" w:eastAsia="Times New Roman" w:hAnsi="Book Antiqua" w:cs="Times New Roman"/>
          <w:b/>
          <w:bCs/>
          <w:sz w:val="18"/>
          <w:szCs w:val="18"/>
          <w:lang w:eastAsia="pt-BR"/>
        </w:rPr>
        <w:t>.</w:t>
      </w:r>
      <w:r w:rsidR="00FF5C3A" w:rsidRPr="00F71D23">
        <w:rPr>
          <w:rFonts w:ascii="Book Antiqua" w:eastAsia="Times New Roman" w:hAnsi="Book Antiqua" w:cs="Times New Roman"/>
          <w:b/>
          <w:bCs/>
          <w:sz w:val="18"/>
          <w:szCs w:val="18"/>
          <w:lang w:eastAsia="pt-BR"/>
        </w:rPr>
        <w:t xml:space="preserve"> </w:t>
      </w:r>
      <w:r w:rsidR="00FF5C3A" w:rsidRPr="00F71D23">
        <w:rPr>
          <w:rFonts w:ascii="Book Antiqua" w:hAnsi="Book Antiqua" w:cs="Arial"/>
          <w:b/>
          <w:bCs/>
          <w:color w:val="FF0000"/>
          <w:sz w:val="16"/>
          <w:szCs w:val="16"/>
          <w:u w:val="single"/>
        </w:rPr>
        <w:t>(TRF5</w:t>
      </w:r>
      <w:r w:rsidR="00FF5C3A" w:rsidRPr="00F71D23">
        <w:rPr>
          <w:rFonts w:ascii="Book Antiqua" w:hAnsi="Book Antiqua" w:cs="Arial"/>
          <w:b/>
          <w:color w:val="FF0000"/>
          <w:sz w:val="16"/>
          <w:szCs w:val="16"/>
          <w:u w:val="single"/>
        </w:rPr>
        <w:t>-2013)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943A9" w:rsidRPr="00F71D23">
        <w:rPr>
          <w:rFonts w:ascii="Book Antiqua" w:eastAsia="Times New Roman" w:hAnsi="Book Antiqua" w:cs="Times New Roman"/>
          <w:b/>
          <w:bCs/>
          <w:color w:val="FF0000"/>
          <w:sz w:val="16"/>
          <w:szCs w:val="16"/>
          <w:lang w:eastAsia="pt-BR"/>
        </w:rPr>
        <w:t xml:space="preserve"> </w:t>
      </w:r>
      <w:r w:rsidR="00C943A9" w:rsidRPr="00F71D23">
        <w:rPr>
          <w:rFonts w:ascii="Book Antiqua" w:hAnsi="Book Antiqua"/>
          <w:b/>
          <w:bCs/>
          <w:color w:val="FF0000"/>
          <w:sz w:val="16"/>
          <w:szCs w:val="16"/>
          <w:u w:val="single"/>
        </w:rPr>
        <w:t>(TRF2-2014)</w:t>
      </w:r>
      <w:r w:rsidR="00D65F5E" w:rsidRPr="00F71D23">
        <w:rPr>
          <w:rFonts w:ascii="Book Antiqua" w:hAnsi="Book Antiqua"/>
          <w:b/>
          <w:bCs/>
          <w:color w:val="FF0000"/>
          <w:sz w:val="16"/>
          <w:szCs w:val="16"/>
        </w:rPr>
        <w:t xml:space="preserve"> </w:t>
      </w:r>
      <w:r w:rsidR="00D65F5E" w:rsidRPr="00F71D23">
        <w:rPr>
          <w:rFonts w:ascii="Book Antiqua" w:hAnsi="Book Antiqua"/>
          <w:b/>
          <w:color w:val="FF0000"/>
          <w:sz w:val="16"/>
          <w:szCs w:val="16"/>
          <w:u w:val="single"/>
        </w:rPr>
        <w:t>(TCU-2015)</w:t>
      </w:r>
    </w:p>
    <w:p w14:paraId="769C3444" w14:textId="18CD4B79"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7</w:t>
      </w:r>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b/>
          <w:bCs/>
          <w:sz w:val="19"/>
          <w:szCs w:val="19"/>
          <w:lang w:eastAsia="pt-BR"/>
        </w:rPr>
        <w:t>A empresa ou pessoa física que não obtiver, no curso de inquérito ou processo administrativo, habilitação para a celebração do acordo de que trata este artigo, poderá celebrar com a Superintendência-Geral, até a remessa do processo para julgamento, acordo de leniência relacionado a uma outra infração, da qual o Cade não tenha qualquer conhecimento prévio</w:t>
      </w:r>
      <w:r w:rsidRPr="00F71D23">
        <w:rPr>
          <w:rFonts w:ascii="Book Antiqua" w:eastAsia="Times New Roman" w:hAnsi="Book Antiqua" w:cs="Times New Roman"/>
          <w:sz w:val="16"/>
          <w:szCs w:val="16"/>
          <w:lang w:eastAsia="pt-BR"/>
        </w:rPr>
        <w:t>.</w:t>
      </w:r>
      <w:r w:rsidR="00D65F5E" w:rsidRPr="00F71D23">
        <w:rPr>
          <w:rFonts w:ascii="Book Antiqua" w:eastAsia="Times New Roman" w:hAnsi="Book Antiqua" w:cs="Times New Roman"/>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sz w:val="16"/>
          <w:szCs w:val="16"/>
          <w:lang w:eastAsia="pt-BR"/>
        </w:rPr>
        <w:t> </w:t>
      </w:r>
      <w:r w:rsidR="006434A2" w:rsidRPr="00F71D23">
        <w:rPr>
          <w:rFonts w:ascii="Book Antiqua" w:hAnsi="Book Antiqua"/>
          <w:b/>
          <w:bCs/>
          <w:color w:val="FF0000"/>
          <w:sz w:val="16"/>
          <w:szCs w:val="16"/>
          <w:u w:val="single"/>
        </w:rPr>
        <w:t>(TRF2-2017)</w:t>
      </w:r>
    </w:p>
    <w:p w14:paraId="618E11A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 hipótese do § 7</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infrator se beneficiará da redução de 1/3 (um terço) da pena que lhe for aplicável naquele processo, sem prejuízo da obtenção dos benefícios de que trata o inciso I do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em relação à nova infração denunciada. </w:t>
      </w:r>
    </w:p>
    <w:p w14:paraId="22493F84" w14:textId="79644F1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9</w:t>
      </w:r>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caps/>
          <w:sz w:val="19"/>
          <w:szCs w:val="19"/>
          <w:highlight w:val="green"/>
          <w:lang w:eastAsia="pt-BR"/>
        </w:rPr>
        <w:t>Considera-se</w:t>
      </w:r>
      <w:r w:rsidRPr="006434A2">
        <w:rPr>
          <w:rFonts w:ascii="Book Antiqua" w:eastAsia="Times New Roman" w:hAnsi="Book Antiqua" w:cs="Times New Roman"/>
          <w:b/>
          <w:bCs/>
          <w:caps/>
          <w:sz w:val="19"/>
          <w:szCs w:val="19"/>
          <w:lang w:eastAsia="pt-BR"/>
        </w:rPr>
        <w:t xml:space="preserve"> </w:t>
      </w:r>
      <w:r w:rsidRPr="006434A2">
        <w:rPr>
          <w:rFonts w:ascii="Book Antiqua" w:eastAsia="Times New Roman" w:hAnsi="Book Antiqua" w:cs="Times New Roman"/>
          <w:b/>
          <w:bCs/>
          <w:caps/>
          <w:sz w:val="19"/>
          <w:szCs w:val="19"/>
          <w:shd w:val="clear" w:color="auto" w:fill="F7CAAC" w:themeFill="accent2" w:themeFillTint="66"/>
          <w:lang w:eastAsia="pt-BR"/>
        </w:rPr>
        <w:t>sigilosa</w:t>
      </w:r>
      <w:r w:rsidRPr="006434A2">
        <w:rPr>
          <w:rFonts w:ascii="Book Antiqua" w:eastAsia="Times New Roman" w:hAnsi="Book Antiqua" w:cs="Times New Roman"/>
          <w:b/>
          <w:bCs/>
          <w:sz w:val="19"/>
          <w:szCs w:val="19"/>
          <w:lang w:eastAsia="pt-BR"/>
        </w:rPr>
        <w:t xml:space="preserve"> a proposta de acordo de que trata este artigo, salvo no interesse das investigações e do processo administrativo</w:t>
      </w:r>
      <w:r w:rsidRPr="00F71D23">
        <w:rPr>
          <w:rFonts w:ascii="Book Antiqua" w:eastAsia="Times New Roman" w:hAnsi="Book Antiqua" w:cs="Times New Roman"/>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6F1675BB" w14:textId="61257CB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10</w:t>
      </w:r>
      <w:r w:rsidRPr="006434A2">
        <w:rPr>
          <w:rFonts w:ascii="Book Antiqua" w:eastAsia="Times New Roman" w:hAnsi="Book Antiqua" w:cs="Times New Roman"/>
          <w:b/>
          <w:bCs/>
          <w:sz w:val="19"/>
          <w:szCs w:val="19"/>
          <w:lang w:eastAsia="pt-BR"/>
        </w:rPr>
        <w:t xml:space="preserve">.  Não importará em confissão quanto à matéria de fato, nem reconhecimento de ilicitude da conduta analisada, a </w:t>
      </w:r>
      <w:r w:rsidRPr="006434A2">
        <w:rPr>
          <w:rFonts w:ascii="Book Antiqua" w:eastAsia="Times New Roman" w:hAnsi="Book Antiqua" w:cs="Times New Roman"/>
          <w:b/>
          <w:bCs/>
          <w:sz w:val="19"/>
          <w:szCs w:val="19"/>
          <w:highlight w:val="cyan"/>
          <w:lang w:eastAsia="pt-BR"/>
        </w:rPr>
        <w:t>proposta de acordo de leniência rejeitada</w:t>
      </w:r>
      <w:r w:rsidRPr="006434A2">
        <w:rPr>
          <w:rFonts w:ascii="Book Antiqua" w:eastAsia="Times New Roman" w:hAnsi="Book Antiqua" w:cs="Times New Roman"/>
          <w:b/>
          <w:bCs/>
          <w:sz w:val="19"/>
          <w:szCs w:val="19"/>
          <w:lang w:eastAsia="pt-BR"/>
        </w:rPr>
        <w:t xml:space="preserve">, da qual </w:t>
      </w:r>
      <w:r w:rsidRPr="006434A2">
        <w:rPr>
          <w:rFonts w:ascii="Book Antiqua" w:eastAsia="Times New Roman" w:hAnsi="Book Antiqua" w:cs="Times New Roman"/>
          <w:b/>
          <w:bCs/>
          <w:caps/>
          <w:sz w:val="19"/>
          <w:szCs w:val="19"/>
          <w:highlight w:val="green"/>
          <w:lang w:eastAsia="pt-BR"/>
        </w:rPr>
        <w:t>não se fará</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sz w:val="19"/>
          <w:szCs w:val="19"/>
          <w:highlight w:val="yellow"/>
          <w:lang w:eastAsia="pt-BR"/>
        </w:rPr>
        <w:t>qualquer divulgação</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p>
    <w:p w14:paraId="4BAF6B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11.  A aplicação do disposto neste artigo observará as normas a serem editadas pelo Tribunal. </w:t>
      </w:r>
    </w:p>
    <w:p w14:paraId="23B88B50" w14:textId="4A9D03B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12</w:t>
      </w:r>
      <w:r w:rsidRPr="006434A2">
        <w:rPr>
          <w:rFonts w:ascii="Book Antiqua" w:eastAsia="Times New Roman" w:hAnsi="Book Antiqua" w:cs="Times New Roman"/>
          <w:b/>
          <w:bCs/>
          <w:sz w:val="19"/>
          <w:szCs w:val="19"/>
          <w:lang w:eastAsia="pt-BR"/>
        </w:rPr>
        <w:t xml:space="preserve">.  Em caso de descumprimento do acordo de leniência, o beneficiário ficará impedido de celebrar novo acordo de leniência </w:t>
      </w:r>
      <w:r w:rsidRPr="006434A2">
        <w:rPr>
          <w:rFonts w:ascii="Book Antiqua" w:eastAsia="Times New Roman" w:hAnsi="Book Antiqua" w:cs="Times New Roman"/>
          <w:b/>
          <w:bCs/>
          <w:sz w:val="19"/>
          <w:szCs w:val="19"/>
          <w:highlight w:val="cyan"/>
          <w:lang w:eastAsia="pt-BR"/>
        </w:rPr>
        <w:t>pelo prazo de 3 (três) anos</w:t>
      </w:r>
      <w:r w:rsidRPr="006434A2">
        <w:rPr>
          <w:rFonts w:ascii="Book Antiqua" w:eastAsia="Times New Roman" w:hAnsi="Book Antiqua" w:cs="Times New Roman"/>
          <w:b/>
          <w:bCs/>
          <w:sz w:val="19"/>
          <w:szCs w:val="19"/>
          <w:lang w:eastAsia="pt-BR"/>
        </w:rPr>
        <w:t>, contado da data de seu julgamento</w:t>
      </w:r>
      <w:r w:rsidRPr="00F71D23">
        <w:rPr>
          <w:rFonts w:ascii="Book Antiqua" w:eastAsia="Times New Roman" w:hAnsi="Book Antiqua" w:cs="Times New Roman"/>
          <w:b/>
          <w:bCs/>
          <w:sz w:val="16"/>
          <w:szCs w:val="16"/>
          <w:lang w:eastAsia="pt-BR"/>
        </w:rPr>
        <w:t>.</w:t>
      </w:r>
      <w:r w:rsidR="00B23986" w:rsidRPr="00F71D23">
        <w:rPr>
          <w:rFonts w:ascii="Book Antiqua" w:eastAsia="Times New Roman" w:hAnsi="Book Antiqua" w:cs="Times New Roman"/>
          <w:b/>
          <w:bCs/>
          <w:sz w:val="16"/>
          <w:szCs w:val="16"/>
          <w:lang w:eastAsia="pt-BR"/>
        </w:rPr>
        <w:t xml:space="preserve"> </w:t>
      </w:r>
      <w:r w:rsidR="00B23986" w:rsidRPr="00F71D23">
        <w:rPr>
          <w:rFonts w:ascii="Book Antiqua" w:hAnsi="Book Antiqua"/>
          <w:b/>
          <w:bCs/>
          <w:color w:val="FF0000"/>
          <w:sz w:val="16"/>
          <w:szCs w:val="16"/>
          <w:u w:val="single"/>
        </w:rPr>
        <w:t>(TRF2-2014)</w:t>
      </w:r>
      <w:r w:rsidRPr="00F71D23">
        <w:rPr>
          <w:rFonts w:ascii="Book Antiqua" w:eastAsia="Times New Roman" w:hAnsi="Book Antiqua" w:cs="Times New Roman"/>
          <w:b/>
          <w:bCs/>
          <w:sz w:val="16"/>
          <w:szCs w:val="16"/>
          <w:lang w:eastAsia="pt-BR"/>
        </w:rPr>
        <w:t> </w:t>
      </w:r>
    </w:p>
    <w:p w14:paraId="79C552AD" w14:textId="36102F80"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50" w:name="art87"/>
      <w:bookmarkEnd w:id="150"/>
      <w:r w:rsidRPr="00C16357">
        <w:rPr>
          <w:rFonts w:ascii="Book Antiqua" w:eastAsia="Times New Roman" w:hAnsi="Book Antiqua" w:cs="Times New Roman"/>
          <w:b/>
          <w:bCs/>
          <w:sz w:val="19"/>
          <w:szCs w:val="19"/>
          <w:highlight w:val="magenta"/>
          <w:lang w:eastAsia="pt-BR"/>
        </w:rPr>
        <w:lastRenderedPageBreak/>
        <w:t>Art. 87</w:t>
      </w:r>
      <w:r w:rsidRPr="00A06B3C">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b/>
          <w:bCs/>
          <w:sz w:val="19"/>
          <w:szCs w:val="19"/>
          <w:lang w:eastAsia="pt-BR"/>
        </w:rPr>
        <w:t xml:space="preserve">Nos crimes contra a ordem econômica, tipificados na </w:t>
      </w:r>
      <w:hyperlink r:id="rId33" w:history="1">
        <w:r w:rsidRPr="006434A2">
          <w:rPr>
            <w:rFonts w:ascii="Book Antiqua" w:eastAsia="Times New Roman" w:hAnsi="Book Antiqua" w:cs="Times New Roman"/>
            <w:b/>
            <w:bCs/>
            <w:color w:val="0000FF"/>
            <w:sz w:val="19"/>
            <w:szCs w:val="19"/>
            <w:u w:val="single"/>
            <w:lang w:eastAsia="pt-BR"/>
          </w:rPr>
          <w:t>Lei n</w:t>
        </w:r>
        <w:r w:rsidRPr="006434A2">
          <w:rPr>
            <w:rFonts w:ascii="Book Antiqua" w:eastAsia="Times New Roman" w:hAnsi="Book Antiqua" w:cs="Times New Roman"/>
            <w:b/>
            <w:bCs/>
            <w:color w:val="0000FF"/>
            <w:sz w:val="19"/>
            <w:szCs w:val="19"/>
            <w:u w:val="single"/>
            <w:vertAlign w:val="superscript"/>
            <w:lang w:eastAsia="pt-BR"/>
          </w:rPr>
          <w:t>o</w:t>
        </w:r>
        <w:r w:rsidRPr="006434A2">
          <w:rPr>
            <w:rFonts w:ascii="Book Antiqua" w:eastAsia="Times New Roman" w:hAnsi="Book Antiqua" w:cs="Times New Roman"/>
            <w:b/>
            <w:bCs/>
            <w:color w:val="0000FF"/>
            <w:sz w:val="19"/>
            <w:szCs w:val="19"/>
            <w:u w:val="single"/>
            <w:lang w:eastAsia="pt-BR"/>
          </w:rPr>
          <w:t xml:space="preserve"> 8.137, de 27 de dezembro de 1990</w:t>
        </w:r>
      </w:hyperlink>
      <w:r w:rsidRPr="006434A2">
        <w:rPr>
          <w:rFonts w:ascii="Book Antiqua" w:eastAsia="Times New Roman" w:hAnsi="Book Antiqua" w:cs="Times New Roman"/>
          <w:b/>
          <w:bCs/>
          <w:sz w:val="19"/>
          <w:szCs w:val="19"/>
          <w:lang w:eastAsia="pt-BR"/>
        </w:rPr>
        <w:t xml:space="preserve">, e nos demais crimes diretamente relacionados à prática de cartel, tais como os tipificados na </w:t>
      </w:r>
      <w:hyperlink r:id="rId34" w:history="1">
        <w:r w:rsidRPr="006434A2">
          <w:rPr>
            <w:rFonts w:ascii="Book Antiqua" w:eastAsia="Times New Roman" w:hAnsi="Book Antiqua" w:cs="Times New Roman"/>
            <w:b/>
            <w:bCs/>
            <w:color w:val="0000FF"/>
            <w:sz w:val="19"/>
            <w:szCs w:val="19"/>
            <w:u w:val="single"/>
            <w:lang w:eastAsia="pt-BR"/>
          </w:rPr>
          <w:t>Lei n</w:t>
        </w:r>
        <w:r w:rsidRPr="006434A2">
          <w:rPr>
            <w:rFonts w:ascii="Book Antiqua" w:eastAsia="Times New Roman" w:hAnsi="Book Antiqua" w:cs="Times New Roman"/>
            <w:b/>
            <w:bCs/>
            <w:color w:val="0000FF"/>
            <w:sz w:val="19"/>
            <w:szCs w:val="19"/>
            <w:u w:val="single"/>
            <w:vertAlign w:val="superscript"/>
            <w:lang w:eastAsia="pt-BR"/>
          </w:rPr>
          <w:t>o</w:t>
        </w:r>
        <w:r w:rsidRPr="006434A2">
          <w:rPr>
            <w:rFonts w:ascii="Book Antiqua" w:eastAsia="Times New Roman" w:hAnsi="Book Antiqua" w:cs="Times New Roman"/>
            <w:b/>
            <w:bCs/>
            <w:color w:val="0000FF"/>
            <w:sz w:val="19"/>
            <w:szCs w:val="19"/>
            <w:u w:val="single"/>
            <w:lang w:eastAsia="pt-BR"/>
          </w:rPr>
          <w:t xml:space="preserve"> 8.666, de 21 de junho de 1993</w:t>
        </w:r>
      </w:hyperlink>
      <w:r w:rsidRPr="006434A2">
        <w:rPr>
          <w:rFonts w:ascii="Book Antiqua" w:eastAsia="Times New Roman" w:hAnsi="Book Antiqua" w:cs="Times New Roman"/>
          <w:b/>
          <w:bCs/>
          <w:sz w:val="19"/>
          <w:szCs w:val="19"/>
          <w:lang w:eastAsia="pt-BR"/>
        </w:rPr>
        <w:t xml:space="preserve">, e os tipificados no </w:t>
      </w:r>
      <w:hyperlink r:id="rId35" w:anchor="art288" w:history="1">
        <w:r w:rsidRPr="006434A2">
          <w:rPr>
            <w:rFonts w:ascii="Book Antiqua" w:eastAsia="Times New Roman" w:hAnsi="Book Antiqua" w:cs="Times New Roman"/>
            <w:b/>
            <w:bCs/>
            <w:color w:val="0000FF"/>
            <w:sz w:val="19"/>
            <w:szCs w:val="19"/>
            <w:u w:val="single"/>
            <w:lang w:eastAsia="pt-BR"/>
          </w:rPr>
          <w:t>art. 288 do Decreto-Lei nº 2.848, de 7 de dezembro de 1940</w:t>
        </w:r>
        <w:r w:rsidRPr="006434A2">
          <w:rPr>
            <w:rFonts w:ascii="Book Antiqua" w:eastAsia="Times New Roman" w:hAnsi="Book Antiqua" w:cs="Times New Roman"/>
            <w:b/>
            <w:bCs/>
            <w:color w:val="0000FF"/>
            <w:sz w:val="19"/>
            <w:szCs w:val="19"/>
            <w:lang w:eastAsia="pt-BR"/>
          </w:rPr>
          <w:t xml:space="preserve">  - </w:t>
        </w:r>
      </w:hyperlink>
      <w:r w:rsidRPr="006434A2">
        <w:rPr>
          <w:rFonts w:ascii="Book Antiqua" w:eastAsia="Times New Roman" w:hAnsi="Book Antiqua" w:cs="Times New Roman"/>
          <w:b/>
          <w:bCs/>
          <w:color w:val="000000"/>
          <w:sz w:val="19"/>
          <w:szCs w:val="19"/>
          <w:lang w:eastAsia="pt-BR"/>
        </w:rPr>
        <w:t xml:space="preserve">Código Penal, </w:t>
      </w:r>
      <w:r w:rsidRPr="006434A2">
        <w:rPr>
          <w:rFonts w:ascii="Book Antiqua" w:eastAsia="Times New Roman" w:hAnsi="Book Antiqua" w:cs="Times New Roman"/>
          <w:b/>
          <w:bCs/>
          <w:color w:val="000000"/>
          <w:sz w:val="19"/>
          <w:szCs w:val="19"/>
          <w:highlight w:val="cyan"/>
          <w:lang w:eastAsia="pt-BR"/>
        </w:rPr>
        <w:t>a celebração</w:t>
      </w:r>
      <w:r w:rsidRPr="006434A2">
        <w:rPr>
          <w:rFonts w:ascii="Book Antiqua" w:eastAsia="Times New Roman" w:hAnsi="Book Antiqua" w:cs="Times New Roman"/>
          <w:b/>
          <w:bCs/>
          <w:color w:val="000000"/>
          <w:sz w:val="19"/>
          <w:szCs w:val="19"/>
          <w:lang w:eastAsia="pt-BR"/>
        </w:rPr>
        <w:t xml:space="preserve"> de </w:t>
      </w:r>
      <w:r w:rsidRPr="006434A2">
        <w:rPr>
          <w:rFonts w:ascii="Book Antiqua" w:eastAsia="Times New Roman" w:hAnsi="Book Antiqua" w:cs="Times New Roman"/>
          <w:b/>
          <w:bCs/>
          <w:caps/>
          <w:color w:val="000000"/>
          <w:sz w:val="19"/>
          <w:szCs w:val="19"/>
          <w:shd w:val="clear" w:color="auto" w:fill="F7CAAC" w:themeFill="accent2" w:themeFillTint="66"/>
          <w:lang w:eastAsia="pt-BR"/>
        </w:rPr>
        <w:t>acordo de leniência</w:t>
      </w:r>
      <w:r w:rsidRPr="006434A2">
        <w:rPr>
          <w:rFonts w:ascii="Book Antiqua" w:eastAsia="Times New Roman" w:hAnsi="Book Antiqua" w:cs="Times New Roman"/>
          <w:b/>
          <w:bCs/>
          <w:color w:val="000000"/>
          <w:sz w:val="19"/>
          <w:szCs w:val="19"/>
          <w:lang w:eastAsia="pt-BR"/>
        </w:rPr>
        <w:t xml:space="preserve">, nos termos desta Lei, </w:t>
      </w:r>
      <w:r w:rsidRPr="006434A2">
        <w:rPr>
          <w:rFonts w:ascii="Book Antiqua" w:eastAsia="Times New Roman" w:hAnsi="Book Antiqua" w:cs="Times New Roman"/>
          <w:b/>
          <w:bCs/>
          <w:caps/>
          <w:color w:val="000000"/>
          <w:sz w:val="19"/>
          <w:szCs w:val="19"/>
          <w:highlight w:val="green"/>
          <w:lang w:eastAsia="pt-BR"/>
        </w:rPr>
        <w:t>determina</w:t>
      </w:r>
      <w:r w:rsidRPr="006434A2">
        <w:rPr>
          <w:rFonts w:ascii="Book Antiqua" w:eastAsia="Times New Roman" w:hAnsi="Book Antiqua" w:cs="Times New Roman"/>
          <w:b/>
          <w:bCs/>
          <w:color w:val="000000"/>
          <w:sz w:val="19"/>
          <w:szCs w:val="19"/>
          <w:lang w:eastAsia="pt-BR"/>
        </w:rPr>
        <w:t xml:space="preserve"> a </w:t>
      </w:r>
      <w:r w:rsidRPr="006434A2">
        <w:rPr>
          <w:rFonts w:ascii="Book Antiqua" w:eastAsia="Times New Roman" w:hAnsi="Book Antiqua" w:cs="Times New Roman"/>
          <w:b/>
          <w:bCs/>
          <w:color w:val="000000"/>
          <w:sz w:val="19"/>
          <w:szCs w:val="19"/>
          <w:highlight w:val="cyan"/>
          <w:lang w:eastAsia="pt-BR"/>
        </w:rPr>
        <w:t>suspensão do curso do prazo prescricional</w:t>
      </w:r>
      <w:r w:rsidRPr="006434A2">
        <w:rPr>
          <w:rFonts w:ascii="Book Antiqua" w:eastAsia="Times New Roman" w:hAnsi="Book Antiqua" w:cs="Times New Roman"/>
          <w:b/>
          <w:bCs/>
          <w:color w:val="000000"/>
          <w:sz w:val="19"/>
          <w:szCs w:val="19"/>
          <w:lang w:eastAsia="pt-BR"/>
        </w:rPr>
        <w:t xml:space="preserve"> e </w:t>
      </w:r>
      <w:r w:rsidRPr="006434A2">
        <w:rPr>
          <w:rFonts w:ascii="Book Antiqua" w:eastAsia="Times New Roman" w:hAnsi="Book Antiqua" w:cs="Times New Roman"/>
          <w:b/>
          <w:bCs/>
          <w:caps/>
          <w:color w:val="000000"/>
          <w:sz w:val="19"/>
          <w:szCs w:val="19"/>
          <w:highlight w:val="green"/>
          <w:lang w:eastAsia="pt-BR"/>
        </w:rPr>
        <w:t>impede</w:t>
      </w:r>
      <w:r w:rsidRPr="006434A2">
        <w:rPr>
          <w:rFonts w:ascii="Book Antiqua" w:eastAsia="Times New Roman" w:hAnsi="Book Antiqua" w:cs="Times New Roman"/>
          <w:b/>
          <w:bCs/>
          <w:color w:val="000000"/>
          <w:sz w:val="19"/>
          <w:szCs w:val="19"/>
          <w:lang w:eastAsia="pt-BR"/>
        </w:rPr>
        <w:t xml:space="preserve"> o </w:t>
      </w:r>
      <w:r w:rsidRPr="006434A2">
        <w:rPr>
          <w:rFonts w:ascii="Book Antiqua" w:eastAsia="Times New Roman" w:hAnsi="Book Antiqua" w:cs="Times New Roman"/>
          <w:b/>
          <w:bCs/>
          <w:color w:val="000000"/>
          <w:sz w:val="19"/>
          <w:szCs w:val="19"/>
          <w:highlight w:val="cyan"/>
          <w:lang w:eastAsia="pt-BR"/>
        </w:rPr>
        <w:t>oferecimento da denúncia</w:t>
      </w:r>
      <w:r w:rsidRPr="006434A2">
        <w:rPr>
          <w:rFonts w:ascii="Book Antiqua" w:eastAsia="Times New Roman" w:hAnsi="Book Antiqua" w:cs="Times New Roman"/>
          <w:b/>
          <w:bCs/>
          <w:color w:val="000000"/>
          <w:sz w:val="19"/>
          <w:szCs w:val="19"/>
          <w:lang w:eastAsia="pt-BR"/>
        </w:rPr>
        <w:t xml:space="preserve"> </w:t>
      </w:r>
      <w:r w:rsidRPr="006434A2">
        <w:rPr>
          <w:rFonts w:ascii="Book Antiqua" w:eastAsia="Times New Roman" w:hAnsi="Book Antiqua" w:cs="Times New Roman"/>
          <w:b/>
          <w:bCs/>
          <w:color w:val="000000"/>
          <w:sz w:val="19"/>
          <w:szCs w:val="19"/>
          <w:highlight w:val="yellow"/>
          <w:lang w:eastAsia="pt-BR"/>
        </w:rPr>
        <w:t>com relação ao agente beneficiário da leniência</w:t>
      </w:r>
      <w:r w:rsidRPr="00F71D23">
        <w:rPr>
          <w:rFonts w:ascii="Book Antiqua" w:eastAsia="Times New Roman" w:hAnsi="Book Antiqua" w:cs="Times New Roman"/>
          <w:b/>
          <w:bCs/>
          <w:color w:val="000000"/>
          <w:sz w:val="16"/>
          <w:szCs w:val="16"/>
          <w:lang w:eastAsia="pt-BR"/>
        </w:rPr>
        <w:t>.</w:t>
      </w:r>
      <w:r w:rsidR="00372A68" w:rsidRPr="00F71D23">
        <w:rPr>
          <w:rFonts w:ascii="Book Antiqua" w:eastAsia="Times New Roman" w:hAnsi="Book Antiqua" w:cs="Times New Roman"/>
          <w:b/>
          <w:bCs/>
          <w:color w:val="000000"/>
          <w:sz w:val="16"/>
          <w:szCs w:val="16"/>
          <w:lang w:eastAsia="pt-BR"/>
        </w:rPr>
        <w:t xml:space="preserve"> </w:t>
      </w:r>
      <w:r w:rsidR="00372A68" w:rsidRPr="00F71D23">
        <w:rPr>
          <w:rFonts w:ascii="Book Antiqua" w:hAnsi="Book Antiqua"/>
          <w:b/>
          <w:bCs/>
          <w:color w:val="FF0000"/>
          <w:sz w:val="16"/>
          <w:szCs w:val="16"/>
          <w:u w:val="single"/>
        </w:rPr>
        <w:t>(TRF3-2013)</w:t>
      </w:r>
      <w:r w:rsidR="00246EA0" w:rsidRPr="00F71D23">
        <w:rPr>
          <w:rFonts w:ascii="Book Antiqua" w:hAnsi="Book Antiqua"/>
          <w:b/>
          <w:bCs/>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w:t>
      </w:r>
      <w:r w:rsidR="00B23986" w:rsidRPr="00F71D23">
        <w:rPr>
          <w:rFonts w:ascii="Book Antiqua" w:hAnsi="Book Antiqua"/>
          <w:b/>
          <w:bCs/>
          <w:color w:val="FF0000"/>
          <w:sz w:val="16"/>
          <w:szCs w:val="16"/>
        </w:rPr>
        <w:t xml:space="preserve"> </w:t>
      </w:r>
      <w:bookmarkStart w:id="151" w:name="_Hlk70355975"/>
      <w:r w:rsidR="00E90372" w:rsidRPr="00F71D23">
        <w:rPr>
          <w:rFonts w:ascii="Book Antiqua" w:eastAsia="Times New Roman" w:hAnsi="Book Antiqua" w:cs="Times New Roman"/>
          <w:b/>
          <w:bCs/>
          <w:color w:val="FF0000"/>
          <w:sz w:val="16"/>
          <w:szCs w:val="16"/>
          <w:u w:val="single"/>
          <w:lang w:eastAsia="pt-BR"/>
        </w:rPr>
        <w:t>(MPDFT-2015)</w:t>
      </w:r>
      <w:bookmarkEnd w:id="151"/>
      <w:r w:rsidRPr="00F71D23">
        <w:rPr>
          <w:rFonts w:ascii="Book Antiqua" w:eastAsia="Times New Roman" w:hAnsi="Book Antiqua" w:cs="Times New Roman"/>
          <w:b/>
          <w:bCs/>
          <w:color w:val="000000"/>
          <w:sz w:val="16"/>
          <w:szCs w:val="16"/>
          <w:lang w:eastAsia="pt-BR"/>
        </w:rPr>
        <w:t> </w:t>
      </w:r>
      <w:r w:rsidR="00D65F5E" w:rsidRPr="00F71D23">
        <w:rPr>
          <w:rFonts w:ascii="Book Antiqua" w:hAnsi="Book Antiqua"/>
          <w:b/>
          <w:color w:val="FF0000"/>
          <w:sz w:val="16"/>
          <w:szCs w:val="16"/>
          <w:u w:val="single"/>
        </w:rPr>
        <w:t>(TCU-2015)</w:t>
      </w:r>
      <w:r w:rsidR="006434A2" w:rsidRPr="00F71D23">
        <w:rPr>
          <w:rFonts w:ascii="Book Antiqua" w:eastAsia="Times New Roman" w:hAnsi="Book Antiqua" w:cs="Times New Roman"/>
          <w:b/>
          <w:bCs/>
          <w:color w:val="FF0000"/>
          <w:sz w:val="16"/>
          <w:szCs w:val="16"/>
          <w:lang w:eastAsia="pt-BR"/>
        </w:rPr>
        <w:t xml:space="preserve"> </w:t>
      </w:r>
      <w:r w:rsidR="006434A2" w:rsidRPr="00F71D23">
        <w:rPr>
          <w:rFonts w:ascii="Book Antiqua" w:eastAsia="Times New Roman" w:hAnsi="Book Antiqua" w:cs="Times New Roman"/>
          <w:b/>
          <w:bCs/>
          <w:color w:val="FF0000"/>
          <w:sz w:val="16"/>
          <w:szCs w:val="16"/>
          <w:u w:val="single"/>
          <w:lang w:eastAsia="pt-BR"/>
        </w:rPr>
        <w:t>(TRF2-2014/2017)</w:t>
      </w:r>
      <w:r w:rsidR="00821658">
        <w:rPr>
          <w:rFonts w:ascii="Book Antiqua" w:eastAsia="Times New Roman" w:hAnsi="Book Antiqua" w:cs="Times New Roman"/>
          <w:b/>
          <w:bCs/>
          <w:color w:val="FF0000"/>
          <w:sz w:val="16"/>
          <w:szCs w:val="16"/>
          <w:lang w:eastAsia="pt-BR"/>
        </w:rPr>
        <w:t xml:space="preserve"> </w:t>
      </w:r>
      <w:r w:rsidR="00821658">
        <w:rPr>
          <w:rFonts w:ascii="Book Antiqua" w:hAnsi="Book Antiqua"/>
          <w:b/>
          <w:color w:val="FF0000"/>
          <w:sz w:val="16"/>
          <w:szCs w:val="16"/>
          <w:u w:val="single"/>
        </w:rPr>
        <w:t>(MPF-2015/2022)</w:t>
      </w:r>
    </w:p>
    <w:p w14:paraId="2201B627" w14:textId="740D8E4C"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Parágrafo único</w:t>
      </w:r>
      <w:r w:rsidRPr="006434A2">
        <w:rPr>
          <w:rFonts w:ascii="Book Antiqua" w:eastAsia="Times New Roman" w:hAnsi="Book Antiqua" w:cs="Times New Roman"/>
          <w:b/>
          <w:bCs/>
          <w:sz w:val="19"/>
          <w:szCs w:val="19"/>
          <w:lang w:eastAsia="pt-BR"/>
        </w:rPr>
        <w:t>.  Cumprido o acordo de leniência pelo agente, extingue-se automaticamente a punibilidade dos crimes a que se refere o caput deste artigo</w:t>
      </w:r>
      <w:r w:rsidRPr="00F71D23">
        <w:rPr>
          <w:rFonts w:ascii="Book Antiqua" w:eastAsia="Times New Roman" w:hAnsi="Book Antiqua" w:cs="Times New Roman"/>
          <w:sz w:val="16"/>
          <w:szCs w:val="16"/>
          <w:lang w:eastAsia="pt-BR"/>
        </w:rPr>
        <w:t>. </w:t>
      </w:r>
      <w:r w:rsidR="00372A68" w:rsidRPr="00F71D23">
        <w:rPr>
          <w:rFonts w:ascii="Book Antiqua" w:hAnsi="Book Antiqua"/>
          <w:b/>
          <w:color w:val="FF0000"/>
          <w:sz w:val="16"/>
          <w:szCs w:val="16"/>
          <w:u w:val="single"/>
        </w:rPr>
        <w:t>(TRF3-2013)</w:t>
      </w:r>
      <w:r w:rsidR="00AE6084" w:rsidRPr="00F71D23">
        <w:rPr>
          <w:rFonts w:ascii="Book Antiqua" w:hAnsi="Book Antiqua"/>
          <w:b/>
          <w:color w:val="FF0000"/>
          <w:sz w:val="16"/>
          <w:szCs w:val="16"/>
        </w:rPr>
        <w:t xml:space="preserve"> </w:t>
      </w:r>
      <w:r w:rsidR="00AE6084"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(TCU-2015)</w:t>
      </w:r>
      <w:r w:rsidR="00B23986" w:rsidRPr="00F71D23">
        <w:rPr>
          <w:rFonts w:ascii="Book Antiqua" w:hAnsi="Book Antiqua"/>
          <w:b/>
          <w:color w:val="FF0000"/>
          <w:sz w:val="16"/>
          <w:szCs w:val="16"/>
        </w:rPr>
        <w:t xml:space="preserve"> </w:t>
      </w:r>
      <w:r w:rsidR="006434A2" w:rsidRPr="00F71D23">
        <w:rPr>
          <w:rFonts w:ascii="Book Antiqua" w:eastAsia="Times New Roman" w:hAnsi="Book Antiqua" w:cs="Times New Roman"/>
          <w:b/>
          <w:bCs/>
          <w:color w:val="FF0000"/>
          <w:sz w:val="16"/>
          <w:szCs w:val="16"/>
          <w:u w:val="single"/>
          <w:lang w:eastAsia="pt-BR"/>
        </w:rPr>
        <w:t>(TRF2-2014/2017)</w:t>
      </w:r>
      <w:r w:rsidR="00821658">
        <w:rPr>
          <w:rFonts w:ascii="Book Antiqua" w:eastAsia="Times New Roman" w:hAnsi="Book Antiqua" w:cs="Times New Roman"/>
          <w:b/>
          <w:bCs/>
          <w:color w:val="FF0000"/>
          <w:sz w:val="16"/>
          <w:szCs w:val="16"/>
          <w:lang w:eastAsia="pt-BR"/>
        </w:rPr>
        <w:t xml:space="preserve"> </w:t>
      </w:r>
      <w:r w:rsidR="00821658">
        <w:rPr>
          <w:rFonts w:ascii="Book Antiqua" w:hAnsi="Book Antiqua"/>
          <w:b/>
          <w:color w:val="FF0000"/>
          <w:sz w:val="16"/>
          <w:szCs w:val="16"/>
          <w:u w:val="single"/>
        </w:rPr>
        <w:t>(MPF-2022)</w:t>
      </w:r>
    </w:p>
    <w:p w14:paraId="36B5C10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52" w:name="titulovii"/>
      <w:bookmarkEnd w:id="152"/>
      <w:r w:rsidRPr="00A06B3C">
        <w:rPr>
          <w:rFonts w:ascii="Book Antiqua" w:eastAsia="Times New Roman" w:hAnsi="Book Antiqua" w:cs="Times New Roman"/>
          <w:sz w:val="19"/>
          <w:szCs w:val="19"/>
          <w:lang w:eastAsia="pt-BR"/>
        </w:rPr>
        <w:t>TÍTULO VII</w:t>
      </w:r>
    </w:p>
    <w:p w14:paraId="75BAC84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CONTROLE DE CONCENTRAÇÕES </w:t>
      </w:r>
    </w:p>
    <w:p w14:paraId="19A19E5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53" w:name="tituloviicapituloi"/>
      <w:bookmarkEnd w:id="153"/>
      <w:r w:rsidRPr="00A06B3C">
        <w:rPr>
          <w:rFonts w:ascii="Book Antiqua" w:eastAsia="Times New Roman" w:hAnsi="Book Antiqua" w:cs="Times New Roman"/>
          <w:sz w:val="19"/>
          <w:szCs w:val="19"/>
          <w:lang w:eastAsia="pt-BR"/>
        </w:rPr>
        <w:t>CAPÍTULO I</w:t>
      </w:r>
    </w:p>
    <w:p w14:paraId="6843332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DOS ATOS DE CONCENTRAÇÃO </w:t>
      </w:r>
    </w:p>
    <w:p w14:paraId="750E8C6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4" w:name="art88"/>
      <w:bookmarkEnd w:id="154"/>
      <w:r w:rsidRPr="00A06B3C">
        <w:rPr>
          <w:rFonts w:ascii="Book Antiqua" w:eastAsia="Times New Roman" w:hAnsi="Book Antiqua" w:cs="Times New Roman"/>
          <w:b/>
          <w:bCs/>
          <w:sz w:val="19"/>
          <w:szCs w:val="19"/>
          <w:highlight w:val="magenta"/>
          <w:lang w:eastAsia="pt-BR"/>
        </w:rPr>
        <w:t>Art. 88</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Serão submetidos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ao Cade pelas partes envolvidas na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os atos de concentração econômica</w:t>
      </w:r>
      <w:r w:rsidRPr="00A06B3C">
        <w:rPr>
          <w:rFonts w:ascii="Book Antiqua" w:eastAsia="Times New Roman" w:hAnsi="Book Antiqua" w:cs="Times New Roman"/>
          <w:sz w:val="19"/>
          <w:szCs w:val="19"/>
          <w:lang w:eastAsia="pt-BR"/>
        </w:rPr>
        <w:t xml:space="preserve"> em que, </w:t>
      </w:r>
      <w:r w:rsidRPr="00A06B3C">
        <w:rPr>
          <w:rFonts w:ascii="Book Antiqua" w:eastAsia="Times New Roman" w:hAnsi="Book Antiqua" w:cs="Times New Roman"/>
          <w:b/>
          <w:bCs/>
          <w:caps/>
          <w:sz w:val="19"/>
          <w:szCs w:val="19"/>
          <w:shd w:val="clear" w:color="auto" w:fill="F7CAAC" w:themeFill="accent2" w:themeFillTint="66"/>
          <w:lang w:eastAsia="pt-BR"/>
        </w:rPr>
        <w:t>cumulativamente</w:t>
      </w:r>
      <w:r w:rsidRPr="00A06B3C">
        <w:rPr>
          <w:rFonts w:ascii="Book Antiqua" w:eastAsia="Times New Roman" w:hAnsi="Book Antiqua" w:cs="Times New Roman"/>
          <w:sz w:val="19"/>
          <w:szCs w:val="19"/>
          <w:lang w:eastAsia="pt-BR"/>
        </w:rPr>
        <w:t>: </w:t>
      </w:r>
    </w:p>
    <w:p w14:paraId="4A2D2375" w14:textId="56E4255A" w:rsidR="005A2442" w:rsidRPr="00BF5F1E"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E7382">
        <w:rPr>
          <w:rFonts w:ascii="Book Antiqua" w:eastAsia="Times New Roman" w:hAnsi="Book Antiqua" w:cs="Times New Roman"/>
          <w:b/>
          <w:bCs/>
          <w:sz w:val="19"/>
          <w:szCs w:val="19"/>
          <w:lang w:eastAsia="pt-BR"/>
        </w:rPr>
        <w:t xml:space="preserve">I - </w:t>
      </w:r>
      <w:r w:rsidRPr="002E7382">
        <w:rPr>
          <w:rFonts w:ascii="Book Antiqua" w:eastAsia="Times New Roman" w:hAnsi="Book Antiqua" w:cs="Times New Roman"/>
          <w:b/>
          <w:bCs/>
          <w:sz w:val="19"/>
          <w:szCs w:val="19"/>
          <w:highlight w:val="cyan"/>
          <w:lang w:eastAsia="pt-BR"/>
        </w:rPr>
        <w:t>pelo menos um dos grupos envolvidos na operação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tenha registrado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no último balanço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faturamento bruto anual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ou</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volume de negócios total no País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 ano anterior à operação</w:t>
      </w:r>
      <w:r w:rsidRPr="002E7382">
        <w:rPr>
          <w:rFonts w:ascii="Book Antiqua" w:eastAsia="Times New Roman" w:hAnsi="Book Antiqua" w:cs="Times New Roman"/>
          <w:b/>
          <w:bCs/>
          <w:sz w:val="19"/>
          <w:szCs w:val="19"/>
          <w:lang w:eastAsia="pt-BR"/>
        </w:rPr>
        <w:t xml:space="preserve">, equivalente ou superior a </w:t>
      </w:r>
      <w:r w:rsidRPr="002E7382">
        <w:rPr>
          <w:rFonts w:ascii="Book Antiqua" w:eastAsia="Times New Roman" w:hAnsi="Book Antiqua" w:cs="Times New Roman"/>
          <w:b/>
          <w:bCs/>
          <w:sz w:val="19"/>
          <w:szCs w:val="19"/>
          <w:highlight w:val="cyan"/>
          <w:lang w:eastAsia="pt-BR"/>
        </w:rPr>
        <w:t>R$ 400.000.000,00</w:t>
      </w:r>
      <w:r w:rsidRPr="002E7382">
        <w:rPr>
          <w:rFonts w:ascii="Book Antiqua" w:eastAsia="Times New Roman" w:hAnsi="Book Antiqua" w:cs="Times New Roman"/>
          <w:b/>
          <w:bCs/>
          <w:sz w:val="19"/>
          <w:szCs w:val="19"/>
          <w:lang w:eastAsia="pt-BR"/>
        </w:rPr>
        <w:t xml:space="preserve"> (quatrocentos milhões de reais); e</w:t>
      </w:r>
      <w:r w:rsidR="004A6F2B" w:rsidRPr="002E7382">
        <w:rPr>
          <w:rFonts w:ascii="Book Antiqua" w:eastAsia="Times New Roman" w:hAnsi="Book Antiqua" w:cs="Times New Roman"/>
          <w:b/>
          <w:bCs/>
          <w:sz w:val="19"/>
          <w:szCs w:val="19"/>
          <w:lang w:eastAsia="pt-BR"/>
        </w:rPr>
        <w:t xml:space="preserve"> </w:t>
      </w:r>
      <w:r w:rsidR="00FF5C3A" w:rsidRPr="002E7382">
        <w:rPr>
          <w:rFonts w:ascii="Book Antiqua" w:hAnsi="Book Antiqua" w:cs="Arial"/>
          <w:b/>
          <w:bCs/>
          <w:color w:val="FF0000"/>
          <w:sz w:val="16"/>
          <w:szCs w:val="16"/>
          <w:u w:val="single"/>
        </w:rPr>
        <w:t>(TRF5-2013)</w:t>
      </w:r>
      <w:r w:rsidR="007B4464" w:rsidRPr="002E7382">
        <w:rPr>
          <w:rFonts w:ascii="Book Antiqua" w:hAnsi="Book Antiqua" w:cs="Arial"/>
          <w:b/>
          <w:bCs/>
          <w:color w:val="FF0000"/>
          <w:sz w:val="16"/>
          <w:szCs w:val="16"/>
        </w:rPr>
        <w:t xml:space="preserve"> </w:t>
      </w:r>
      <w:r w:rsidR="007B4464" w:rsidRPr="002E7382">
        <w:rPr>
          <w:rFonts w:ascii="Book Antiqua" w:eastAsia="Times New Roman" w:hAnsi="Book Antiqua" w:cs="Times New Roman"/>
          <w:b/>
          <w:bCs/>
          <w:color w:val="FF0000"/>
          <w:sz w:val="16"/>
          <w:szCs w:val="16"/>
          <w:u w:val="single"/>
          <w:lang w:eastAsia="pt-BR"/>
        </w:rPr>
        <w:t>(PGDF-2013)</w:t>
      </w:r>
      <w:r w:rsidR="00246EA0" w:rsidRPr="002E7382">
        <w:rPr>
          <w:rFonts w:ascii="Book Antiqua" w:eastAsia="Times New Roman" w:hAnsi="Book Antiqua" w:cs="Times New Roman"/>
          <w:b/>
          <w:bCs/>
          <w:color w:val="FF0000"/>
          <w:sz w:val="16"/>
          <w:szCs w:val="16"/>
          <w:lang w:eastAsia="pt-BR"/>
        </w:rPr>
        <w:t xml:space="preserve"> </w:t>
      </w:r>
      <w:r w:rsidR="00246EA0" w:rsidRPr="002E7382">
        <w:rPr>
          <w:rFonts w:ascii="Book Antiqua" w:eastAsia="Times New Roman" w:hAnsi="Book Antiqua" w:cs="Times New Roman"/>
          <w:b/>
          <w:bCs/>
          <w:color w:val="FF0000"/>
          <w:sz w:val="16"/>
          <w:szCs w:val="16"/>
          <w:u w:val="single"/>
          <w:lang w:eastAsia="pt-BR"/>
        </w:rPr>
        <w:t>(AGU-2013)</w:t>
      </w:r>
      <w:r w:rsidR="009C0959" w:rsidRPr="002E7382">
        <w:rPr>
          <w:rFonts w:ascii="Book Antiqua" w:eastAsia="Times New Roman" w:hAnsi="Book Antiqua" w:cs="Times New Roman"/>
          <w:b/>
          <w:bCs/>
          <w:color w:val="FF0000"/>
          <w:sz w:val="16"/>
          <w:szCs w:val="16"/>
          <w:lang w:eastAsia="pt-BR"/>
        </w:rPr>
        <w:t xml:space="preserve"> </w:t>
      </w:r>
      <w:r w:rsidR="009C0959" w:rsidRPr="002E7382">
        <w:rPr>
          <w:rFonts w:ascii="Book Antiqua" w:eastAsia="Times New Roman" w:hAnsi="Book Antiqua" w:cs="Times New Roman"/>
          <w:b/>
          <w:bCs/>
          <w:color w:val="FF0000"/>
          <w:sz w:val="16"/>
          <w:szCs w:val="16"/>
          <w:u w:val="single"/>
          <w:lang w:eastAsia="pt-BR"/>
        </w:rPr>
        <w:t>(TJDFT-2014)</w:t>
      </w:r>
      <w:r w:rsidRPr="002E7382">
        <w:rPr>
          <w:rFonts w:ascii="Book Antiqua" w:eastAsia="Times New Roman" w:hAnsi="Book Antiqua" w:cs="Times New Roman"/>
          <w:b/>
          <w:bCs/>
          <w:sz w:val="16"/>
          <w:szCs w:val="16"/>
          <w:lang w:eastAsia="pt-BR"/>
        </w:rPr>
        <w:t> </w:t>
      </w:r>
      <w:r w:rsidR="003E65A8" w:rsidRPr="002E7382">
        <w:rPr>
          <w:rFonts w:ascii="Book Antiqua" w:eastAsia="Times New Roman" w:hAnsi="Book Antiqua" w:cs="Times New Roman"/>
          <w:b/>
          <w:bCs/>
          <w:color w:val="FF0000"/>
          <w:sz w:val="16"/>
          <w:szCs w:val="16"/>
          <w:u w:val="single"/>
          <w:lang w:eastAsia="pt-BR"/>
        </w:rPr>
        <w:t>(TRF2-2017)</w:t>
      </w:r>
      <w:r w:rsidR="00C66FD9" w:rsidRPr="002E7382">
        <w:rPr>
          <w:rFonts w:ascii="Book Antiqua" w:eastAsia="Times New Roman" w:hAnsi="Book Antiqua" w:cs="Times New Roman"/>
          <w:b/>
          <w:bCs/>
          <w:color w:val="FF0000"/>
          <w:sz w:val="16"/>
          <w:szCs w:val="16"/>
          <w:lang w:eastAsia="pt-BR"/>
        </w:rPr>
        <w:t xml:space="preserve"> </w:t>
      </w:r>
      <w:r w:rsidR="00C66FD9" w:rsidRPr="002E7382">
        <w:rPr>
          <w:rFonts w:ascii="Book Antiqua" w:eastAsia="Times New Roman" w:hAnsi="Book Antiqua" w:cs="Times New Roman"/>
          <w:b/>
          <w:bCs/>
          <w:color w:val="FF0000"/>
          <w:sz w:val="16"/>
          <w:szCs w:val="16"/>
          <w:u w:val="single"/>
          <w:lang w:eastAsia="pt-BR"/>
        </w:rPr>
        <w:t>(TRF3-2016/2018)</w:t>
      </w:r>
      <w:r w:rsidR="00BF5F1E">
        <w:rPr>
          <w:rFonts w:ascii="Book Antiqua" w:eastAsia="Times New Roman" w:hAnsi="Book Antiqua" w:cs="Times New Roman"/>
          <w:b/>
          <w:bCs/>
          <w:color w:val="FF0000"/>
          <w:sz w:val="16"/>
          <w:szCs w:val="16"/>
          <w:lang w:eastAsia="pt-BR"/>
        </w:rPr>
        <w:t xml:space="preserve"> </w:t>
      </w:r>
      <w:r w:rsidR="00BF5F1E" w:rsidRPr="002E7382">
        <w:rPr>
          <w:rFonts w:ascii="Book Antiqua" w:eastAsia="Times New Roman" w:hAnsi="Book Antiqua" w:cs="Times New Roman"/>
          <w:b/>
          <w:bCs/>
          <w:color w:val="FF0000"/>
          <w:sz w:val="16"/>
          <w:szCs w:val="16"/>
          <w:u w:val="single"/>
          <w:lang w:eastAsia="pt-BR"/>
        </w:rPr>
        <w:t>(MPF-2011/2013/2015/2017</w:t>
      </w:r>
      <w:r w:rsidR="00BF5F1E">
        <w:rPr>
          <w:rFonts w:ascii="Book Antiqua" w:eastAsia="Times New Roman" w:hAnsi="Book Antiqua" w:cs="Times New Roman"/>
          <w:b/>
          <w:bCs/>
          <w:color w:val="FF0000"/>
          <w:sz w:val="16"/>
          <w:szCs w:val="16"/>
          <w:u w:val="single"/>
          <w:lang w:eastAsia="pt-BR"/>
        </w:rPr>
        <w:t>/2022</w:t>
      </w:r>
      <w:r w:rsidR="00BF5F1E" w:rsidRPr="002E7382">
        <w:rPr>
          <w:rFonts w:ascii="Book Antiqua" w:eastAsia="Times New Roman" w:hAnsi="Book Antiqua" w:cs="Times New Roman"/>
          <w:b/>
          <w:bCs/>
          <w:color w:val="FF0000"/>
          <w:sz w:val="16"/>
          <w:szCs w:val="16"/>
          <w:u w:val="single"/>
          <w:lang w:eastAsia="pt-BR"/>
        </w:rPr>
        <w:t>)</w:t>
      </w:r>
    </w:p>
    <w:p w14:paraId="40B629D4" w14:textId="6DBDF7B1" w:rsidR="005A2442" w:rsidRPr="00BF5F1E"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E7382">
        <w:rPr>
          <w:rFonts w:ascii="Book Antiqua" w:eastAsia="Times New Roman" w:hAnsi="Book Antiqua" w:cs="Times New Roman"/>
          <w:b/>
          <w:bCs/>
          <w:sz w:val="19"/>
          <w:szCs w:val="19"/>
          <w:lang w:eastAsia="pt-BR"/>
        </w:rPr>
        <w:t xml:space="preserve">II - </w:t>
      </w:r>
      <w:r w:rsidRPr="002E7382">
        <w:rPr>
          <w:rFonts w:ascii="Book Antiqua" w:eastAsia="Times New Roman" w:hAnsi="Book Antiqua" w:cs="Times New Roman"/>
          <w:b/>
          <w:bCs/>
          <w:sz w:val="19"/>
          <w:szCs w:val="19"/>
          <w:highlight w:val="cyan"/>
          <w:lang w:eastAsia="pt-BR"/>
        </w:rPr>
        <w:t>pelo menos um outro grupo envolvido na operação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tenha registrado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no último balanço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faturamento bruto anual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ou</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volume de negócios total no País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 ano anterior à operação</w:t>
      </w:r>
      <w:r w:rsidRPr="002E7382">
        <w:rPr>
          <w:rFonts w:ascii="Book Antiqua" w:eastAsia="Times New Roman" w:hAnsi="Book Antiqua" w:cs="Times New Roman"/>
          <w:b/>
          <w:bCs/>
          <w:sz w:val="19"/>
          <w:szCs w:val="19"/>
          <w:lang w:eastAsia="pt-BR"/>
        </w:rPr>
        <w:t xml:space="preserve">, equivalente ou superior a </w:t>
      </w:r>
      <w:r w:rsidRPr="002E7382">
        <w:rPr>
          <w:rFonts w:ascii="Book Antiqua" w:eastAsia="Times New Roman" w:hAnsi="Book Antiqua" w:cs="Times New Roman"/>
          <w:b/>
          <w:bCs/>
          <w:sz w:val="19"/>
          <w:szCs w:val="19"/>
          <w:highlight w:val="cyan"/>
          <w:lang w:eastAsia="pt-BR"/>
        </w:rPr>
        <w:t>R$ 30.000.000,00</w:t>
      </w:r>
      <w:r w:rsidRPr="002E7382">
        <w:rPr>
          <w:rFonts w:ascii="Book Antiqua" w:eastAsia="Times New Roman" w:hAnsi="Book Antiqua" w:cs="Times New Roman"/>
          <w:b/>
          <w:bCs/>
          <w:sz w:val="19"/>
          <w:szCs w:val="19"/>
          <w:lang w:eastAsia="pt-BR"/>
        </w:rPr>
        <w:t xml:space="preserve"> (trinta milhões de reais).</w:t>
      </w:r>
      <w:r w:rsidR="00FF5C3A" w:rsidRPr="002E7382">
        <w:rPr>
          <w:rFonts w:ascii="Book Antiqua" w:eastAsia="Times New Roman" w:hAnsi="Book Antiqua" w:cs="Times New Roman"/>
          <w:b/>
          <w:bCs/>
          <w:sz w:val="19"/>
          <w:szCs w:val="19"/>
          <w:lang w:eastAsia="pt-BR"/>
        </w:rPr>
        <w:t xml:space="preserve"> </w:t>
      </w:r>
      <w:r w:rsidR="00FF5C3A" w:rsidRPr="002E7382">
        <w:rPr>
          <w:rFonts w:ascii="Book Antiqua" w:hAnsi="Book Antiqua" w:cs="Arial"/>
          <w:b/>
          <w:bCs/>
          <w:color w:val="FF0000"/>
          <w:sz w:val="16"/>
          <w:szCs w:val="16"/>
          <w:u w:val="single"/>
        </w:rPr>
        <w:t>(TRF5-2013)</w:t>
      </w:r>
      <w:r w:rsidR="003F0304" w:rsidRPr="002E7382">
        <w:rPr>
          <w:rFonts w:ascii="Book Antiqua" w:eastAsia="Times New Roman" w:hAnsi="Book Antiqua" w:cs="Times New Roman"/>
          <w:b/>
          <w:bCs/>
          <w:sz w:val="16"/>
          <w:szCs w:val="16"/>
          <w:lang w:eastAsia="pt-BR"/>
        </w:rPr>
        <w:t xml:space="preserve"> </w:t>
      </w:r>
      <w:r w:rsidR="007B4464" w:rsidRPr="002E7382">
        <w:rPr>
          <w:rFonts w:ascii="Book Antiqua" w:eastAsia="Times New Roman" w:hAnsi="Book Antiqua" w:cs="Times New Roman"/>
          <w:b/>
          <w:bCs/>
          <w:color w:val="FF0000"/>
          <w:sz w:val="16"/>
          <w:szCs w:val="16"/>
          <w:u w:val="single"/>
          <w:lang w:eastAsia="pt-BR"/>
        </w:rPr>
        <w:t>(PGDF-2013)</w:t>
      </w:r>
      <w:r w:rsidR="00246EA0" w:rsidRPr="002E7382">
        <w:rPr>
          <w:rFonts w:ascii="Book Antiqua" w:eastAsia="Times New Roman" w:hAnsi="Book Antiqua" w:cs="Times New Roman"/>
          <w:b/>
          <w:bCs/>
          <w:color w:val="FF0000"/>
          <w:sz w:val="16"/>
          <w:szCs w:val="16"/>
          <w:lang w:eastAsia="pt-BR"/>
        </w:rPr>
        <w:t xml:space="preserve"> </w:t>
      </w:r>
      <w:r w:rsidR="00246EA0" w:rsidRPr="002E7382">
        <w:rPr>
          <w:rFonts w:ascii="Book Antiqua" w:eastAsia="Times New Roman" w:hAnsi="Book Antiqua" w:cs="Times New Roman"/>
          <w:b/>
          <w:bCs/>
          <w:color w:val="FF0000"/>
          <w:sz w:val="16"/>
          <w:szCs w:val="16"/>
          <w:u w:val="single"/>
          <w:lang w:eastAsia="pt-BR"/>
        </w:rPr>
        <w:t>(AGU-2013)</w:t>
      </w:r>
      <w:r w:rsidR="009C0959" w:rsidRPr="002E7382">
        <w:rPr>
          <w:rFonts w:ascii="Book Antiqua" w:eastAsia="Times New Roman" w:hAnsi="Book Antiqua" w:cs="Times New Roman"/>
          <w:b/>
          <w:bCs/>
          <w:sz w:val="16"/>
          <w:szCs w:val="16"/>
          <w:lang w:eastAsia="pt-BR"/>
        </w:rPr>
        <w:t xml:space="preserve"> </w:t>
      </w:r>
      <w:r w:rsidR="009C0959" w:rsidRPr="002E7382">
        <w:rPr>
          <w:rFonts w:ascii="Book Antiqua" w:eastAsia="Times New Roman" w:hAnsi="Book Antiqua" w:cs="Times New Roman"/>
          <w:b/>
          <w:bCs/>
          <w:color w:val="FF0000"/>
          <w:sz w:val="16"/>
          <w:szCs w:val="16"/>
          <w:u w:val="single"/>
          <w:lang w:eastAsia="pt-BR"/>
        </w:rPr>
        <w:t>(TJDFT-2014)</w:t>
      </w:r>
      <w:r w:rsidR="001A4275" w:rsidRPr="002E7382">
        <w:rPr>
          <w:rFonts w:ascii="Book Antiqua" w:eastAsia="Times New Roman" w:hAnsi="Book Antiqua" w:cs="Times New Roman"/>
          <w:b/>
          <w:bCs/>
          <w:color w:val="FF0000"/>
          <w:sz w:val="16"/>
          <w:szCs w:val="16"/>
          <w:lang w:eastAsia="pt-BR"/>
        </w:rPr>
        <w:t xml:space="preserve"> </w:t>
      </w:r>
      <w:r w:rsidR="003E65A8" w:rsidRPr="002E7382">
        <w:rPr>
          <w:rFonts w:ascii="Book Antiqua" w:eastAsia="Times New Roman" w:hAnsi="Book Antiqua" w:cs="Times New Roman"/>
          <w:b/>
          <w:bCs/>
          <w:color w:val="FF0000"/>
          <w:sz w:val="16"/>
          <w:szCs w:val="16"/>
          <w:u w:val="single"/>
          <w:lang w:eastAsia="pt-BR"/>
        </w:rPr>
        <w:t>(TRF2-2017)</w:t>
      </w:r>
      <w:r w:rsidR="00C66FD9" w:rsidRPr="002E7382">
        <w:rPr>
          <w:rFonts w:ascii="Book Antiqua" w:eastAsia="Times New Roman" w:hAnsi="Book Antiqua" w:cs="Times New Roman"/>
          <w:b/>
          <w:bCs/>
          <w:color w:val="FF0000"/>
          <w:sz w:val="16"/>
          <w:szCs w:val="16"/>
          <w:lang w:eastAsia="pt-BR"/>
        </w:rPr>
        <w:t xml:space="preserve"> </w:t>
      </w:r>
      <w:r w:rsidR="00C66FD9" w:rsidRPr="002E7382">
        <w:rPr>
          <w:rFonts w:ascii="Book Antiqua" w:eastAsia="Times New Roman" w:hAnsi="Book Antiqua" w:cs="Times New Roman"/>
          <w:b/>
          <w:bCs/>
          <w:color w:val="FF0000"/>
          <w:sz w:val="16"/>
          <w:szCs w:val="16"/>
          <w:u w:val="single"/>
          <w:lang w:eastAsia="pt-BR"/>
        </w:rPr>
        <w:t>(TRF3-2016</w:t>
      </w:r>
      <w:r w:rsidR="00BF5F1E">
        <w:rPr>
          <w:rFonts w:ascii="Book Antiqua" w:eastAsia="Times New Roman" w:hAnsi="Book Antiqua" w:cs="Times New Roman"/>
          <w:b/>
          <w:bCs/>
          <w:color w:val="FF0000"/>
          <w:sz w:val="16"/>
          <w:szCs w:val="16"/>
          <w:u w:val="single"/>
          <w:lang w:eastAsia="pt-BR"/>
        </w:rPr>
        <w:t>/2018</w:t>
      </w:r>
      <w:r w:rsidR="00C66FD9" w:rsidRPr="002E7382">
        <w:rPr>
          <w:rFonts w:ascii="Book Antiqua" w:eastAsia="Times New Roman" w:hAnsi="Book Antiqua" w:cs="Times New Roman"/>
          <w:b/>
          <w:bCs/>
          <w:color w:val="FF0000"/>
          <w:sz w:val="16"/>
          <w:szCs w:val="16"/>
          <w:u w:val="single"/>
          <w:lang w:eastAsia="pt-BR"/>
        </w:rPr>
        <w:t>)</w:t>
      </w:r>
      <w:r w:rsidR="00BF5F1E">
        <w:rPr>
          <w:rFonts w:ascii="Book Antiqua" w:eastAsia="Times New Roman" w:hAnsi="Book Antiqua" w:cs="Times New Roman"/>
          <w:b/>
          <w:bCs/>
          <w:color w:val="FF0000"/>
          <w:sz w:val="16"/>
          <w:szCs w:val="16"/>
          <w:lang w:eastAsia="pt-BR"/>
        </w:rPr>
        <w:t xml:space="preserve"> </w:t>
      </w:r>
      <w:r w:rsidR="00BF5F1E" w:rsidRPr="002E7382">
        <w:rPr>
          <w:rFonts w:ascii="Book Antiqua" w:eastAsia="Times New Roman" w:hAnsi="Book Antiqua" w:cs="Times New Roman"/>
          <w:b/>
          <w:bCs/>
          <w:color w:val="FF0000"/>
          <w:sz w:val="16"/>
          <w:szCs w:val="16"/>
          <w:u w:val="single"/>
          <w:lang w:eastAsia="pt-BR"/>
        </w:rPr>
        <w:t>(MPF-2013/2015/2017</w:t>
      </w:r>
      <w:r w:rsidR="00BF5F1E">
        <w:rPr>
          <w:rFonts w:ascii="Book Antiqua" w:eastAsia="Times New Roman" w:hAnsi="Book Antiqua" w:cs="Times New Roman"/>
          <w:b/>
          <w:bCs/>
          <w:color w:val="FF0000"/>
          <w:sz w:val="16"/>
          <w:szCs w:val="16"/>
          <w:u w:val="single"/>
          <w:lang w:eastAsia="pt-BR"/>
        </w:rPr>
        <w:t>/2022</w:t>
      </w:r>
      <w:r w:rsidR="00BF5F1E" w:rsidRPr="002E738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464" w:rsidRPr="00A06B3C" w14:paraId="2A05D080" w14:textId="77777777" w:rsidTr="005B413C">
        <w:tc>
          <w:tcPr>
            <w:tcW w:w="8494" w:type="dxa"/>
            <w:shd w:val="clear" w:color="auto" w:fill="CCFFFF"/>
          </w:tcPr>
          <w:p w14:paraId="12D210E1" w14:textId="0E6AB204" w:rsidR="007B4464" w:rsidRPr="00A06B3C" w:rsidRDefault="007B4464" w:rsidP="007B4464">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PGDF-201</w:t>
            </w:r>
            <w:r w:rsidR="002E7382">
              <w:rPr>
                <w:rFonts w:ascii="Book Antiqua" w:eastAsia="Times New Roman" w:hAnsi="Book Antiqua" w:cs="Times New Roman"/>
                <w:b/>
                <w:bCs/>
                <w:sz w:val="19"/>
                <w:szCs w:val="19"/>
                <w:highlight w:val="yellow"/>
                <w:lang w:eastAsia="pt-BR"/>
              </w:rPr>
              <w:t>3-CESPE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B4464">
              <w:rPr>
                <w:rFonts w:ascii="Book Antiqua" w:eastAsia="Times New Roman" w:hAnsi="Book Antiqua" w:cs="Times New Roman"/>
                <w:sz w:val="19"/>
                <w:szCs w:val="19"/>
                <w:lang w:eastAsia="pt-BR"/>
              </w:rPr>
              <w:t xml:space="preserve"> que se segue, relativo aos critérios para a submissão ao CADE dos atos de concentração empresarial</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A lei antitruste brasileira em vigor suprimiu o critério da participação em mercado relevante como requisito para submissão ao CADE dos atos de concentração empresarial, atendendo, assim, às recomendações feitas por estudos da Organização para a Cooperação e Desenvolvimento Econômico que concluíram que tais critérios envolviam elementos subjetivos relacionados à definição do mercado relevante e geravam insegurança jurídica ao sistema concorrencial.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88, </w:t>
            </w:r>
            <w:r>
              <w:rPr>
                <w:rFonts w:ascii="Book Antiqua" w:eastAsia="Times New Roman" w:hAnsi="Book Antiqua" w:cs="Times New Roman"/>
                <w:b/>
                <w:bCs/>
                <w:i/>
                <w:iCs/>
                <w:sz w:val="19"/>
                <w:szCs w:val="19"/>
                <w:lang w:eastAsia="pt-BR"/>
              </w:rPr>
              <w:t>caput</w:t>
            </w:r>
            <w:r w:rsidRPr="00A06B3C">
              <w:rPr>
                <w:rFonts w:ascii="Book Antiqua" w:eastAsia="Times New Roman" w:hAnsi="Book Antiqua" w:cs="Times New Roman"/>
                <w:b/>
                <w:bCs/>
                <w:sz w:val="19"/>
                <w:szCs w:val="19"/>
                <w:lang w:eastAsia="pt-BR"/>
              </w:rPr>
              <w:t>, Lei do CADE.</w:t>
            </w:r>
          </w:p>
          <w:p w14:paraId="46633DA6" w14:textId="77777777" w:rsidR="007B4464" w:rsidRDefault="007B4464" w:rsidP="007B4464">
            <w:pPr>
              <w:spacing w:before="100" w:beforeAutospacing="1" w:after="100" w:afterAutospacing="1"/>
              <w:jc w:val="both"/>
              <w:rPr>
                <w:rFonts w:ascii="Book Antiqua" w:eastAsia="Times New Roman" w:hAnsi="Book Antiqua" w:cs="Times New Roman"/>
                <w:i/>
                <w:i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O item está CORRETO, uma vez que, de fato, a nova Lei Antitruste (Lei 12.529/12) prevê apenas critérios objetivos para determinar a submissão ao CADE de atos de concentração empresarial, relativos ao faturamento bruto anual ou ao volume de negócios no país, conforme se verifica</w:t>
            </w:r>
            <w:r>
              <w:rPr>
                <w:rFonts w:ascii="Book Antiqua" w:eastAsia="Times New Roman" w:hAnsi="Book Antiqua" w:cs="Times New Roman"/>
                <w:sz w:val="19"/>
                <w:szCs w:val="19"/>
                <w:lang w:eastAsia="pt-BR"/>
              </w:rPr>
              <w:t xml:space="preserve"> no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art. 88 da Lei do CADE. </w:t>
            </w:r>
            <w:r w:rsidRPr="007B4464">
              <w:rPr>
                <w:rFonts w:ascii="Book Antiqua" w:eastAsia="Times New Roman" w:hAnsi="Book Antiqua" w:cs="Times New Roman"/>
                <w:sz w:val="19"/>
                <w:szCs w:val="19"/>
                <w:lang w:eastAsia="pt-BR"/>
              </w:rPr>
              <w:t>Já a lei revogada (Lei 8.884/94) trazia, em seu art. 54, o conceito subjetivo de mercados relevantes como um dos requisitos para a submissão ao CADE dos atos de concentração</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i/>
                <w:iCs/>
                <w:sz w:val="19"/>
                <w:szCs w:val="19"/>
                <w:lang w:eastAsia="pt-BR"/>
              </w:rPr>
              <w:t>“Art. 54. Os atos, sob qualquer forma manifestados, que possam limitar ou de qualquer forma prejudicar a livre concorrência, ou resultar na dominação de mercados relevantes de bens ou serviços, deverão ser submetidos à apreciação do CADE.”</w:t>
            </w:r>
          </w:p>
          <w:p w14:paraId="1FDE30E0" w14:textId="6334C5CC" w:rsidR="00BF5F1E" w:rsidRPr="00A06B3C" w:rsidRDefault="00BF5F1E" w:rsidP="00BF5F1E">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F5F1E">
              <w:rPr>
                <w:rFonts w:ascii="Book Antiqua" w:eastAsia="Times New Roman" w:hAnsi="Book Antiqua" w:cs="Times New Roman"/>
                <w:b/>
                <w:bCs/>
                <w:i/>
                <w:iCs/>
                <w:color w:val="FF0000"/>
                <w:sz w:val="19"/>
                <w:szCs w:val="19"/>
                <w:highlight w:val="green"/>
                <w:lang w:eastAsia="pt-BR"/>
              </w:rPr>
              <w:t>MPF-2022</w:t>
            </w:r>
            <w:r w:rsidRPr="00A06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Vejamos o teor do art. 4º da Resolução 33/2022 do CADE: </w:t>
            </w:r>
            <w:r w:rsidRPr="00BF5F1E">
              <w:rPr>
                <w:rFonts w:ascii="Book Antiqua" w:eastAsia="Times New Roman" w:hAnsi="Book Antiqua" w:cs="Times New Roman"/>
                <w:i/>
                <w:iCs/>
                <w:sz w:val="19"/>
                <w:szCs w:val="19"/>
                <w:lang w:eastAsia="pt-BR"/>
              </w:rPr>
              <w:t xml:space="preserve">“Art. 4º Entende-se como partes da operação as entidades diretamente envolvidas no negócio jurídico sendo notificado e os respectivos grupos econômicos. §1º Considera-se grupo econômico, para fins de cálculo dos faturamentos constantes do art. 88 da Lei nº 12.529/2011, cumulativamente: I – as empresas que estejam sob controle comum, interno ou externo; e II – as empresas nas quais qualquer das empresas do inciso I seja titular, direta ou indiretamente, de pelo menos 20% (vinte por cento) do capital social ou votante. §2° No caso dos fundos de investimento, são considerados integrantes do mesmo grupo econômico para fins de cálculo do faturamento de que trata este artigo, cumulativamente: I – O grupo econômico de cada cotista que detenha direta ou indiretamente participação igual ou superior a 50% das cotas do fundo envolvido na operação via participação individual ou por meio de qualquer tipo de acordo de cotistas; e II  – As empresas controladas pelo fundo envolvido na operação e as empresas nas quais o referido fundo detenha direta ou indiretamente participação igual ou superior a 20% (vinte por cento) do capital social ou votante. §3° A definição de grupo econômico </w:t>
            </w:r>
            <w:r w:rsidRPr="00BF5F1E">
              <w:rPr>
                <w:rFonts w:ascii="Book Antiqua" w:eastAsia="Times New Roman" w:hAnsi="Book Antiqua" w:cs="Times New Roman"/>
                <w:i/>
                <w:iCs/>
                <w:sz w:val="19"/>
                <w:szCs w:val="19"/>
                <w:lang w:eastAsia="pt-BR"/>
              </w:rPr>
              <w:lastRenderedPageBreak/>
              <w:t>deste artigo aplica-se apenas para fins de cálculo do faturamento com vistas à determinação do atendimento dos critérios objetivos fixados no artigo 88 da Lei nº 12.529/2011, e não vincula decisões do Cade com relação à solicitação de informações e à análise de mérito dos casos concretos.”</w:t>
            </w:r>
          </w:p>
        </w:tc>
      </w:tr>
    </w:tbl>
    <w:p w14:paraId="276F7A31" w14:textId="7B72E29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9"/>
          <w:szCs w:val="19"/>
          <w:highlight w:val="magenta"/>
          <w:lang w:eastAsia="pt-BR"/>
        </w:rPr>
        <w:lastRenderedPageBreak/>
        <w:t>§ 1</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b/>
          <w:bCs/>
          <w:sz w:val="19"/>
          <w:szCs w:val="19"/>
          <w:lang w:eastAsia="pt-BR"/>
        </w:rPr>
        <w:t>Os valores mencionados nos incisos I e II do caput deste artigo poderão ser adequados, simultânea ou independentemente, por indicação do Plenário do Cade, por portaria interministerial dos Ministros de Estado da Fazenda e da Justiça</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(PGDF-2013)</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p>
    <w:p w14:paraId="7AAF6AE9" w14:textId="744BFA17" w:rsidR="005A2442" w:rsidRPr="00A72B8F"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 2</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b/>
          <w:bCs/>
          <w:sz w:val="19"/>
          <w:szCs w:val="19"/>
          <w:highlight w:val="cyan"/>
          <w:lang w:eastAsia="pt-BR"/>
        </w:rPr>
        <w:t>controle dos atos de concentração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de que trata o caput deste artigo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será</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prévio</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caps/>
          <w:sz w:val="19"/>
          <w:szCs w:val="19"/>
          <w:highlight w:val="green"/>
          <w:lang w:eastAsia="pt-BR"/>
        </w:rPr>
        <w:t>realizado</w:t>
      </w:r>
      <w:r w:rsidRPr="00A06B3C">
        <w:rPr>
          <w:rFonts w:ascii="Book Antiqua" w:eastAsia="Times New Roman" w:hAnsi="Book Antiqua" w:cs="Times New Roman"/>
          <w:sz w:val="19"/>
          <w:szCs w:val="19"/>
          <w:lang w:eastAsia="pt-BR"/>
        </w:rPr>
        <w:t xml:space="preserve"> em, </w:t>
      </w:r>
      <w:r w:rsidRPr="00A06B3C">
        <w:rPr>
          <w:rFonts w:ascii="Book Antiqua" w:eastAsia="Times New Roman" w:hAnsi="Book Antiqua" w:cs="Times New Roman"/>
          <w:b/>
          <w:bCs/>
          <w:caps/>
          <w:sz w:val="19"/>
          <w:szCs w:val="19"/>
          <w:shd w:val="clear" w:color="auto" w:fill="F7CAAC" w:themeFill="accent2" w:themeFillTint="66"/>
          <w:lang w:eastAsia="pt-BR"/>
        </w:rPr>
        <w:t>no máximo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240 (duzentos e quarenta)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a contar</w:t>
      </w:r>
      <w:r w:rsidRPr="00A06B3C">
        <w:rPr>
          <w:rFonts w:ascii="Book Antiqua" w:eastAsia="Times New Roman" w:hAnsi="Book Antiqua" w:cs="Times New Roman"/>
          <w:sz w:val="19"/>
          <w:szCs w:val="19"/>
          <w:lang w:eastAsia="pt-BR"/>
        </w:rPr>
        <w:t xml:space="preserve"> do </w:t>
      </w:r>
      <w:r w:rsidRPr="00A06B3C">
        <w:rPr>
          <w:rFonts w:ascii="Book Antiqua" w:eastAsia="Times New Roman" w:hAnsi="Book Antiqua" w:cs="Times New Roman"/>
          <w:b/>
          <w:bCs/>
          <w:sz w:val="19"/>
          <w:szCs w:val="19"/>
          <w:highlight w:val="yellow"/>
          <w:lang w:eastAsia="pt-BR"/>
        </w:rPr>
        <w:t>protocolo de petição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highlight w:val="yellow"/>
          <w:lang w:eastAsia="pt-BR"/>
        </w:rPr>
        <w:t>de sua emenda</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r w:rsidR="00A72B8F">
        <w:rPr>
          <w:rFonts w:ascii="Book Antiqua" w:eastAsia="Times New Roman" w:hAnsi="Book Antiqua" w:cs="Times New Roman"/>
          <w:b/>
          <w:bCs/>
          <w:color w:val="FF0000"/>
          <w:sz w:val="16"/>
          <w:szCs w:val="16"/>
          <w:lang w:eastAsia="pt-BR"/>
        </w:rPr>
        <w:t xml:space="preserve"> </w:t>
      </w:r>
      <w:r w:rsidR="00A72B8F">
        <w:rPr>
          <w:rFonts w:ascii="Book Antiqua" w:eastAsia="Times New Roman" w:hAnsi="Book Antiqua" w:cs="Times New Roman"/>
          <w:b/>
          <w:bCs/>
          <w:color w:val="FF0000"/>
          <w:sz w:val="16"/>
          <w:szCs w:val="16"/>
          <w:u w:val="single"/>
          <w:lang w:eastAsia="pt-BR"/>
        </w:rPr>
        <w:t>(MPF-2015/2022)</w:t>
      </w:r>
    </w:p>
    <w:p w14:paraId="36A566EE" w14:textId="62912A2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3</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b/>
          <w:bCs/>
          <w:sz w:val="19"/>
          <w:szCs w:val="19"/>
          <w:lang w:eastAsia="pt-BR"/>
        </w:rPr>
        <w:t xml:space="preserve">Os atos que se subsumirem ao disposto no caput deste </w:t>
      </w:r>
      <w:r w:rsidR="00B00F5E" w:rsidRPr="00887549">
        <w:rPr>
          <w:rFonts w:ascii="Book Antiqua" w:eastAsia="Times New Roman" w:hAnsi="Book Antiqua" w:cs="Times New Roman"/>
          <w:b/>
          <w:bCs/>
          <w:sz w:val="19"/>
          <w:szCs w:val="19"/>
          <w:lang w:eastAsia="pt-BR"/>
        </w:rPr>
        <w:t>artig</w:t>
      </w:r>
      <w:r w:rsidRPr="00887549">
        <w:rPr>
          <w:rFonts w:ascii="Book Antiqua" w:eastAsia="Times New Roman" w:hAnsi="Book Antiqua" w:cs="Times New Roman"/>
          <w:b/>
          <w:bCs/>
          <w:sz w:val="19"/>
          <w:szCs w:val="19"/>
          <w:lang w:eastAsia="pt-BR"/>
        </w:rPr>
        <w:t>o</w:t>
      </w:r>
      <w:r w:rsidR="00B00F5E" w:rsidRPr="00887549">
        <w:rPr>
          <w:rFonts w:ascii="Book Antiqua" w:eastAsia="Times New Roman" w:hAnsi="Book Antiqua" w:cs="Times New Roman"/>
          <w:b/>
          <w:bCs/>
          <w:sz w:val="19"/>
          <w:szCs w:val="19"/>
          <w:lang w:eastAsia="pt-BR"/>
        </w:rPr>
        <w:t xml:space="preserve"> </w:t>
      </w:r>
      <w:r w:rsidR="00B00F5E" w:rsidRPr="00887549">
        <w:rPr>
          <w:rFonts w:ascii="Book Antiqua" w:eastAsia="Times New Roman" w:hAnsi="Book Antiqua" w:cs="Times New Roman"/>
          <w:b/>
          <w:bCs/>
          <w:i/>
          <w:iCs/>
          <w:color w:val="FF0000"/>
          <w:sz w:val="19"/>
          <w:szCs w:val="19"/>
          <w:lang w:eastAsia="pt-BR"/>
        </w:rPr>
        <w:t>[obs.: atos de concentração]</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não podem ser consumados</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sz w:val="19"/>
          <w:szCs w:val="19"/>
          <w:highlight w:val="cyan"/>
          <w:lang w:eastAsia="pt-BR"/>
        </w:rPr>
        <w:t>antes de apreciados</w:t>
      </w:r>
      <w:r w:rsidRPr="00887549">
        <w:rPr>
          <w:rFonts w:ascii="Book Antiqua" w:eastAsia="Times New Roman" w:hAnsi="Book Antiqua" w:cs="Times New Roman"/>
          <w:b/>
          <w:bCs/>
          <w:sz w:val="19"/>
          <w:szCs w:val="19"/>
          <w:lang w:eastAsia="pt-BR"/>
        </w:rPr>
        <w:t xml:space="preserve">, nos termos deste artigo e do procedimento previsto no Capítulo II do Título VI desta Lei, </w:t>
      </w:r>
      <w:r w:rsidRPr="00887549">
        <w:rPr>
          <w:rFonts w:ascii="Book Antiqua" w:eastAsia="Times New Roman" w:hAnsi="Book Antiqua" w:cs="Times New Roman"/>
          <w:b/>
          <w:bCs/>
          <w:caps/>
          <w:sz w:val="19"/>
          <w:szCs w:val="19"/>
          <w:highlight w:val="green"/>
          <w:lang w:eastAsia="pt-BR"/>
        </w:rPr>
        <w:t>sob pena</w:t>
      </w:r>
      <w:r w:rsidRPr="00887549">
        <w:rPr>
          <w:rFonts w:ascii="Book Antiqua" w:eastAsia="Times New Roman" w:hAnsi="Book Antiqua" w:cs="Times New Roman"/>
          <w:b/>
          <w:bCs/>
          <w:sz w:val="19"/>
          <w:szCs w:val="19"/>
          <w:lang w:eastAsia="pt-BR"/>
        </w:rPr>
        <w:t xml:space="preserve"> de </w:t>
      </w:r>
      <w:r w:rsidRPr="00887549">
        <w:rPr>
          <w:rFonts w:ascii="Book Antiqua" w:eastAsia="Times New Roman" w:hAnsi="Book Antiqua" w:cs="Times New Roman"/>
          <w:b/>
          <w:bCs/>
          <w:caps/>
          <w:sz w:val="19"/>
          <w:szCs w:val="19"/>
          <w:shd w:val="clear" w:color="auto" w:fill="F7CAAC" w:themeFill="accent2" w:themeFillTint="66"/>
          <w:lang w:eastAsia="pt-BR"/>
        </w:rPr>
        <w:t>nulidade</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sendo ainda imposta</w:t>
      </w:r>
      <w:r w:rsidRPr="00887549">
        <w:rPr>
          <w:rFonts w:ascii="Book Antiqua" w:eastAsia="Times New Roman" w:hAnsi="Book Antiqua" w:cs="Times New Roman"/>
          <w:b/>
          <w:bCs/>
          <w:caps/>
          <w:sz w:val="19"/>
          <w:szCs w:val="19"/>
          <w:lang w:eastAsia="pt-BR"/>
        </w:rPr>
        <w:t xml:space="preserve"> </w:t>
      </w:r>
      <w:r w:rsidRPr="00887549">
        <w:rPr>
          <w:rFonts w:ascii="Book Antiqua" w:eastAsia="Times New Roman" w:hAnsi="Book Antiqua" w:cs="Times New Roman"/>
          <w:b/>
          <w:bCs/>
          <w:caps/>
          <w:sz w:val="19"/>
          <w:szCs w:val="19"/>
          <w:shd w:val="clear" w:color="auto" w:fill="F7CAAC" w:themeFill="accent2" w:themeFillTint="66"/>
          <w:lang w:eastAsia="pt-BR"/>
        </w:rPr>
        <w:t>multa pecuniária</w:t>
      </w:r>
      <w:r w:rsidRPr="00887549">
        <w:rPr>
          <w:rFonts w:ascii="Book Antiqua" w:eastAsia="Times New Roman" w:hAnsi="Book Antiqua" w:cs="Times New Roman"/>
          <w:b/>
          <w:bCs/>
          <w:sz w:val="19"/>
          <w:szCs w:val="19"/>
          <w:lang w:eastAsia="pt-BR"/>
        </w:rPr>
        <w:t xml:space="preserve">, de </w:t>
      </w:r>
      <w:r w:rsidRPr="00887549">
        <w:rPr>
          <w:rFonts w:ascii="Book Antiqua" w:eastAsia="Times New Roman" w:hAnsi="Book Antiqua" w:cs="Times New Roman"/>
          <w:b/>
          <w:bCs/>
          <w:sz w:val="19"/>
          <w:szCs w:val="19"/>
          <w:highlight w:val="cyan"/>
          <w:lang w:eastAsia="pt-BR"/>
        </w:rPr>
        <w:t>valor não inferior a R$ 60.000,00</w:t>
      </w:r>
      <w:r w:rsidRPr="00887549">
        <w:rPr>
          <w:rFonts w:ascii="Book Antiqua" w:eastAsia="Times New Roman" w:hAnsi="Book Antiqua" w:cs="Times New Roman"/>
          <w:b/>
          <w:bCs/>
          <w:sz w:val="19"/>
          <w:szCs w:val="19"/>
          <w:lang w:eastAsia="pt-BR"/>
        </w:rPr>
        <w:t xml:space="preserve"> (sessenta mil reais) </w:t>
      </w:r>
      <w:r w:rsidRPr="00887549">
        <w:rPr>
          <w:rFonts w:ascii="Book Antiqua" w:eastAsia="Times New Roman" w:hAnsi="Book Antiqua" w:cs="Times New Roman"/>
          <w:b/>
          <w:bCs/>
          <w:sz w:val="19"/>
          <w:szCs w:val="19"/>
          <w:highlight w:val="cyan"/>
          <w:lang w:eastAsia="pt-BR"/>
        </w:rPr>
        <w:t>nem superior a R$ 60.000.000,00</w:t>
      </w:r>
      <w:r w:rsidRPr="00887549">
        <w:rPr>
          <w:rFonts w:ascii="Book Antiqua" w:eastAsia="Times New Roman" w:hAnsi="Book Antiqua" w:cs="Times New Roman"/>
          <w:b/>
          <w:bCs/>
          <w:sz w:val="19"/>
          <w:szCs w:val="19"/>
          <w:lang w:eastAsia="pt-BR"/>
        </w:rPr>
        <w:t xml:space="preserve"> (sessenta milhões de reais), </w:t>
      </w:r>
      <w:r w:rsidRPr="00887549">
        <w:rPr>
          <w:rFonts w:ascii="Book Antiqua" w:eastAsia="Times New Roman" w:hAnsi="Book Antiqua" w:cs="Times New Roman"/>
          <w:b/>
          <w:bCs/>
          <w:sz w:val="19"/>
          <w:szCs w:val="19"/>
          <w:highlight w:val="yellow"/>
          <w:lang w:eastAsia="pt-BR"/>
        </w:rPr>
        <w:t>a ser aplicada nos termos da regulamentação</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sem prejuízo</w:t>
      </w:r>
      <w:r w:rsidRPr="00887549">
        <w:rPr>
          <w:rFonts w:ascii="Book Antiqua" w:eastAsia="Times New Roman" w:hAnsi="Book Antiqua" w:cs="Times New Roman"/>
          <w:b/>
          <w:bCs/>
          <w:sz w:val="19"/>
          <w:szCs w:val="19"/>
          <w:lang w:eastAsia="pt-BR"/>
        </w:rPr>
        <w:t xml:space="preserve"> da </w:t>
      </w:r>
      <w:r w:rsidRPr="00887549">
        <w:rPr>
          <w:rFonts w:ascii="Book Antiqua" w:eastAsia="Times New Roman" w:hAnsi="Book Antiqua" w:cs="Times New Roman"/>
          <w:b/>
          <w:bCs/>
          <w:caps/>
          <w:sz w:val="19"/>
          <w:szCs w:val="19"/>
          <w:shd w:val="clear" w:color="auto" w:fill="F7CAAC" w:themeFill="accent2" w:themeFillTint="66"/>
          <w:lang w:eastAsia="pt-BR"/>
        </w:rPr>
        <w:t>abertura de processo administrativo</w:t>
      </w:r>
      <w:r w:rsidRPr="00887549">
        <w:rPr>
          <w:rFonts w:ascii="Book Antiqua" w:eastAsia="Times New Roman" w:hAnsi="Book Antiqua" w:cs="Times New Roman"/>
          <w:b/>
          <w:bCs/>
          <w:sz w:val="19"/>
          <w:szCs w:val="19"/>
          <w:lang w:eastAsia="pt-BR"/>
        </w:rPr>
        <w:t>, nos termos do art. 69 desta Lei</w:t>
      </w:r>
      <w:r w:rsidRPr="00F71D23">
        <w:rPr>
          <w:rFonts w:ascii="Book Antiqua" w:eastAsia="Times New Roman" w:hAnsi="Book Antiqua" w:cs="Times New Roman"/>
          <w:b/>
          <w:bCs/>
          <w:sz w:val="16"/>
          <w:szCs w:val="16"/>
          <w:lang w:eastAsia="pt-BR"/>
        </w:rPr>
        <w:t>.</w:t>
      </w:r>
      <w:r w:rsidR="00246EA0" w:rsidRPr="00F71D23">
        <w:rPr>
          <w:rFonts w:ascii="Book Antiqua" w:eastAsia="Times New Roman" w:hAnsi="Book Antiqua" w:cs="Times New Roman"/>
          <w:b/>
          <w:bCs/>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Pr="00F71D23">
        <w:rPr>
          <w:rFonts w:ascii="Book Antiqua" w:eastAsia="Times New Roman" w:hAnsi="Book Antiqua" w:cs="Times New Roman"/>
          <w:b/>
          <w:bCs/>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p>
    <w:p w14:paraId="026A7CBA" w14:textId="5E2369B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 4</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Até a decisão final sobre 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deverão ser preservadas</w:t>
      </w:r>
      <w:r w:rsidRPr="00A06B3C">
        <w:rPr>
          <w:rFonts w:ascii="Book Antiqua" w:eastAsia="Times New Roman" w:hAnsi="Book Antiqua" w:cs="Times New Roman"/>
          <w:sz w:val="19"/>
          <w:szCs w:val="19"/>
          <w:lang w:eastAsia="pt-BR"/>
        </w:rPr>
        <w:t xml:space="preserve"> as </w:t>
      </w:r>
      <w:r w:rsidRPr="00A06B3C">
        <w:rPr>
          <w:rFonts w:ascii="Book Antiqua" w:eastAsia="Times New Roman" w:hAnsi="Book Antiqua" w:cs="Times New Roman"/>
          <w:b/>
          <w:bCs/>
          <w:caps/>
          <w:sz w:val="19"/>
          <w:szCs w:val="19"/>
          <w:shd w:val="clear" w:color="auto" w:fill="F7CAAC" w:themeFill="accent2" w:themeFillTint="66"/>
          <w:lang w:eastAsia="pt-BR"/>
        </w:rPr>
        <w:t>condições de concorrência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entre as empresas envolvidas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sob pena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de aplicação das sanções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previstas no § 3</w:t>
      </w:r>
      <w:r w:rsidRPr="00A06B3C">
        <w:rPr>
          <w:rFonts w:ascii="Book Antiqua" w:eastAsia="Times New Roman" w:hAnsi="Book Antiqua" w:cs="Times New Roman"/>
          <w:b/>
          <w:bCs/>
          <w:sz w:val="19"/>
          <w:szCs w:val="19"/>
          <w:highlight w:val="yellow"/>
          <w:u w:val="single"/>
          <w:vertAlign w:val="superscript"/>
          <w:lang w:eastAsia="pt-BR"/>
        </w:rPr>
        <w:t>o</w:t>
      </w:r>
      <w:r w:rsidRPr="00A06B3C">
        <w:rPr>
          <w:rFonts w:ascii="Book Antiqua" w:eastAsia="Times New Roman" w:hAnsi="Book Antiqua" w:cs="Times New Roman"/>
          <w:b/>
          <w:bCs/>
          <w:sz w:val="19"/>
          <w:szCs w:val="19"/>
          <w:highlight w:val="yellow"/>
          <w:lang w:eastAsia="pt-BR"/>
        </w:rPr>
        <w:t xml:space="preserve"> deste artigo</w:t>
      </w:r>
      <w:r w:rsidRPr="00F71D23">
        <w:rPr>
          <w:rFonts w:ascii="Book Antiqua" w:eastAsia="Times New Roman" w:hAnsi="Book Antiqua" w:cs="Times New Roman"/>
          <w:sz w:val="16"/>
          <w:szCs w:val="16"/>
          <w:lang w:eastAsia="pt-BR"/>
        </w:rPr>
        <w:t>.</w:t>
      </w:r>
      <w:r w:rsidR="003F0304" w:rsidRPr="00F71D23">
        <w:rPr>
          <w:rFonts w:ascii="Book Antiqua" w:eastAsia="Times New Roman" w:hAnsi="Book Antiqua" w:cs="Times New Roman"/>
          <w:sz w:val="16"/>
          <w:szCs w:val="16"/>
          <w:lang w:eastAsia="pt-BR"/>
        </w:rPr>
        <w:t xml:space="preserve"> </w:t>
      </w:r>
      <w:r w:rsidR="003F0304" w:rsidRPr="00F71D23">
        <w:rPr>
          <w:rFonts w:ascii="Book Antiqua" w:eastAsia="Times New Roman" w:hAnsi="Book Antiqua" w:cs="Times New Roman"/>
          <w:b/>
          <w:bCs/>
          <w:color w:val="FF0000"/>
          <w:sz w:val="16"/>
          <w:szCs w:val="16"/>
          <w:u w:val="single"/>
          <w:lang w:eastAsia="pt-BR"/>
        </w:rPr>
        <w:t>(MPF-2013</w:t>
      </w:r>
      <w:r w:rsidR="001A4275" w:rsidRPr="00F71D23">
        <w:rPr>
          <w:rFonts w:ascii="Book Antiqua" w:eastAsia="Times New Roman" w:hAnsi="Book Antiqua" w:cs="Times New Roman"/>
          <w:b/>
          <w:bCs/>
          <w:color w:val="FF0000"/>
          <w:sz w:val="16"/>
          <w:szCs w:val="16"/>
          <w:u w:val="single"/>
          <w:lang w:eastAsia="pt-BR"/>
        </w:rPr>
        <w:t>/2015</w:t>
      </w:r>
      <w:r w:rsidR="003F0304" w:rsidRPr="00F71D23">
        <w:rPr>
          <w:rFonts w:ascii="Book Antiqua" w:eastAsia="Times New Roman" w:hAnsi="Book Antiqua" w:cs="Times New Roman"/>
          <w:b/>
          <w:bCs/>
          <w:color w:val="FF0000"/>
          <w:sz w:val="16"/>
          <w:szCs w:val="16"/>
          <w:u w:val="single"/>
          <w:lang w:eastAsia="pt-BR"/>
        </w:rPr>
        <w:t>)</w:t>
      </w:r>
      <w:r w:rsidRPr="00F71D23">
        <w:rPr>
          <w:rFonts w:ascii="Book Antiqua" w:eastAsia="Times New Roman" w:hAnsi="Book Antiqua" w:cs="Times New Roman"/>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(Aud. Fiscal-SEFAZ/CE-2021)</w:t>
      </w:r>
    </w:p>
    <w:tbl>
      <w:tblPr>
        <w:tblStyle w:val="Tabelacomgrade"/>
        <w:tblW w:w="0" w:type="auto"/>
        <w:shd w:val="clear" w:color="auto" w:fill="CCFFFF"/>
        <w:tblLook w:val="04A0" w:firstRow="1" w:lastRow="0" w:firstColumn="1" w:lastColumn="0" w:noHBand="0" w:noVBand="1"/>
      </w:tblPr>
      <w:tblGrid>
        <w:gridCol w:w="8494"/>
      </w:tblGrid>
      <w:tr w:rsidR="00730DCD" w:rsidRPr="00A06B3C" w14:paraId="202B1BB6" w14:textId="77777777" w:rsidTr="00730DCD">
        <w:tc>
          <w:tcPr>
            <w:tcW w:w="8494" w:type="dxa"/>
            <w:shd w:val="clear" w:color="auto" w:fill="CCFFFF"/>
          </w:tcPr>
          <w:p w14:paraId="2E473668" w14:textId="6BD11BFA" w:rsidR="00887549" w:rsidRDefault="00887549" w:rsidP="00887549">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Aud. Fiscal-SEFAZ/CE</w:t>
            </w:r>
            <w:r w:rsidRPr="00A06B3C">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A06B3C">
              <w:rPr>
                <w:rFonts w:ascii="Book Antiqua" w:eastAsia="Times New Roman" w:hAnsi="Book Antiqua" w:cs="Times New Roman"/>
                <w:b/>
                <w:bCs/>
                <w:sz w:val="19"/>
                <w:szCs w:val="19"/>
                <w:highlight w:val="yellow"/>
                <w:lang w:eastAsia="pt-BR"/>
              </w:rPr>
              <w:t>-CESPE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Com relação a aspectos do direito econômico, julgue o item a seguir</w:t>
            </w:r>
            <w:r>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i/>
                <w:iCs/>
                <w:sz w:val="19"/>
                <w:szCs w:val="19"/>
                <w:lang w:eastAsia="pt-BR"/>
              </w:rPr>
              <w:t>Gun jumping</w:t>
            </w:r>
            <w:r w:rsidRPr="00887549">
              <w:rPr>
                <w:rFonts w:ascii="Book Antiqua" w:eastAsia="Times New Roman" w:hAnsi="Book Antiqua" w:cs="Times New Roman"/>
                <w:sz w:val="19"/>
                <w:szCs w:val="19"/>
                <w:lang w:eastAsia="pt-BR"/>
              </w:rPr>
              <w:t xml:space="preserve"> é a prática vedada de consumação de atos de concentração econômica antes da decisão final da autoridade antitruste. </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BL: art. 88, §§1º a 4, Lei do CADE.</w:t>
            </w:r>
          </w:p>
          <w:p w14:paraId="4A3F8AE4" w14:textId="0706E336" w:rsidR="00730DCD" w:rsidRPr="00A06B3C" w:rsidRDefault="00730DCD" w:rsidP="00730DCD">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TJBA-2019-CESPE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i/>
                <w:iCs/>
                <w:sz w:val="19"/>
                <w:szCs w:val="19"/>
                <w:lang w:eastAsia="pt-BR"/>
              </w:rPr>
              <w:t>gun jumping</w:t>
            </w:r>
            <w:r w:rsidRPr="00A06B3C">
              <w:rPr>
                <w:rFonts w:ascii="Book Antiqua" w:eastAsia="Times New Roman" w:hAnsi="Book Antiqua" w:cs="Times New Roman"/>
                <w:sz w:val="19"/>
                <w:szCs w:val="19"/>
                <w:lang w:eastAsia="pt-BR"/>
              </w:rPr>
              <w:t xml:space="preserve"> consiste na consumação de atos de concentração econômica antes de eles serem autorizados pelo CADE, sendo uma prática vedada pela legislação brasileira. </w:t>
            </w:r>
            <w:r w:rsidRPr="00A06B3C">
              <w:rPr>
                <w:rFonts w:ascii="Book Antiqua" w:eastAsia="Times New Roman" w:hAnsi="Book Antiqua" w:cs="Times New Roman"/>
                <w:b/>
                <w:bCs/>
                <w:sz w:val="19"/>
                <w:szCs w:val="19"/>
                <w:lang w:eastAsia="pt-BR"/>
              </w:rPr>
              <w:t xml:space="preserve">BL: art. 88, </w:t>
            </w:r>
            <w:r w:rsidR="00FB4781" w:rsidRPr="00A06B3C">
              <w:rPr>
                <w:rFonts w:ascii="Book Antiqua" w:eastAsia="Times New Roman" w:hAnsi="Book Antiqua" w:cs="Times New Roman"/>
                <w:b/>
                <w:bCs/>
                <w:sz w:val="19"/>
                <w:szCs w:val="19"/>
                <w:lang w:eastAsia="pt-BR"/>
              </w:rPr>
              <w:t>§§1º a 4, Lei do CADE.</w:t>
            </w:r>
          </w:p>
          <w:p w14:paraId="02C023D4" w14:textId="4C6F5D8B" w:rsidR="00730DCD" w:rsidRPr="00A06B3C" w:rsidRDefault="00730DCD" w:rsidP="00730DCD">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xml:space="preserve">: A Lei 12.529/11 (Lei de Defesa da Concorrência – LDC) instituiu no Brasil o </w:t>
            </w:r>
            <w:r w:rsidRPr="00A06B3C">
              <w:rPr>
                <w:rFonts w:ascii="Book Antiqua" w:eastAsia="Times New Roman" w:hAnsi="Book Antiqua" w:cs="Times New Roman"/>
                <w:b/>
                <w:bCs/>
                <w:sz w:val="19"/>
                <w:szCs w:val="19"/>
                <w:shd w:val="clear" w:color="auto" w:fill="F7CAAC" w:themeFill="accent2" w:themeFillTint="66"/>
                <w:lang w:eastAsia="pt-BR"/>
              </w:rPr>
              <w:t>controle prévio de atos de concentração econômica</w:t>
            </w:r>
            <w:r w:rsidRPr="00A06B3C">
              <w:rPr>
                <w:rFonts w:ascii="Book Antiqua" w:eastAsia="Times New Roman" w:hAnsi="Book Antiqua" w:cs="Times New Roman"/>
                <w:sz w:val="19"/>
                <w:szCs w:val="19"/>
                <w:lang w:eastAsia="pt-BR"/>
              </w:rPr>
              <w:t xml:space="preserve"> (art</w:t>
            </w:r>
            <w:r w:rsidR="00773CA6">
              <w:rPr>
                <w:rFonts w:ascii="Book Antiqua" w:eastAsia="Times New Roman" w:hAnsi="Book Antiqua" w:cs="Times New Roman"/>
                <w:sz w:val="19"/>
                <w:szCs w:val="19"/>
                <w:lang w:eastAsia="pt-BR"/>
              </w:rPr>
              <w:t>.</w:t>
            </w:r>
            <w:r w:rsidRPr="00A06B3C">
              <w:rPr>
                <w:rFonts w:ascii="Book Antiqua" w:eastAsia="Times New Roman" w:hAnsi="Book Antiqua" w:cs="Times New Roman"/>
                <w:sz w:val="19"/>
                <w:szCs w:val="19"/>
                <w:lang w:eastAsia="pt-BR"/>
              </w:rPr>
              <w:t xml:space="preserve"> 88, §2o , da LDC). </w:t>
            </w:r>
            <w:r w:rsidRPr="00A06B3C">
              <w:rPr>
                <w:rFonts w:ascii="Book Antiqua" w:eastAsia="Times New Roman" w:hAnsi="Book Antiqua" w:cs="Times New Roman"/>
                <w:b/>
                <w:bCs/>
                <w:sz w:val="19"/>
                <w:szCs w:val="19"/>
                <w:highlight w:val="yellow"/>
                <w:lang w:eastAsia="pt-BR"/>
              </w:rPr>
              <w:t>Esses atos de concentração econômica foram definidos no artigo 90 da LDC como operações nas quais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magenta"/>
                <w:lang w:eastAsia="pt-BR"/>
              </w:rPr>
              <w:t>(i)</w:t>
            </w:r>
            <w:r w:rsidRPr="00A06B3C">
              <w:rPr>
                <w:rFonts w:ascii="Book Antiqua" w:eastAsia="Times New Roman" w:hAnsi="Book Antiqua" w:cs="Times New Roman"/>
                <w:sz w:val="19"/>
                <w:szCs w:val="19"/>
                <w:lang w:eastAsia="pt-BR"/>
              </w:rPr>
              <w:t xml:space="preserve"> duas ou mais empresas anteriormente independentes se fundem; </w:t>
            </w:r>
            <w:r w:rsidRPr="00A06B3C">
              <w:rPr>
                <w:rFonts w:ascii="Book Antiqua" w:eastAsia="Times New Roman" w:hAnsi="Book Antiqua" w:cs="Times New Roman"/>
                <w:b/>
                <w:bCs/>
                <w:sz w:val="19"/>
                <w:szCs w:val="19"/>
                <w:highlight w:val="magenta"/>
                <w:lang w:eastAsia="pt-BR"/>
              </w:rPr>
              <w:t>(ii)</w:t>
            </w:r>
            <w:r w:rsidRPr="00A06B3C">
              <w:rPr>
                <w:rFonts w:ascii="Book Antiqua" w:eastAsia="Times New Roman" w:hAnsi="Book Antiqua" w:cs="Times New Roman"/>
                <w:sz w:val="19"/>
                <w:szCs w:val="19"/>
                <w:lang w:eastAsia="pt-BR"/>
              </w:rPr>
              <w:t xml:space="preserve">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w:t>
            </w:r>
            <w:r w:rsidRPr="00A06B3C">
              <w:rPr>
                <w:rFonts w:ascii="Book Antiqua" w:eastAsia="Times New Roman" w:hAnsi="Book Antiqua" w:cs="Times New Roman"/>
                <w:b/>
                <w:bCs/>
                <w:sz w:val="19"/>
                <w:szCs w:val="19"/>
                <w:highlight w:val="magenta"/>
                <w:lang w:eastAsia="pt-BR"/>
              </w:rPr>
              <w:t>(iii)</w:t>
            </w:r>
            <w:r w:rsidRPr="00A06B3C">
              <w:rPr>
                <w:rFonts w:ascii="Book Antiqua" w:eastAsia="Times New Roman" w:hAnsi="Book Antiqua" w:cs="Times New Roman"/>
                <w:sz w:val="19"/>
                <w:szCs w:val="19"/>
                <w:lang w:eastAsia="pt-BR"/>
              </w:rPr>
              <w:t xml:space="preserve"> uma ou mais empresas incorporam outra ou outras empresas; ou </w:t>
            </w:r>
            <w:r w:rsidRPr="00A06B3C">
              <w:rPr>
                <w:rFonts w:ascii="Book Antiqua" w:eastAsia="Times New Roman" w:hAnsi="Book Antiqua" w:cs="Times New Roman"/>
                <w:b/>
                <w:bCs/>
                <w:sz w:val="19"/>
                <w:szCs w:val="19"/>
                <w:highlight w:val="magenta"/>
                <w:lang w:eastAsia="pt-BR"/>
              </w:rPr>
              <w:t>(iv)</w:t>
            </w:r>
            <w:r w:rsidRPr="00A06B3C">
              <w:rPr>
                <w:rFonts w:ascii="Book Antiqua" w:eastAsia="Times New Roman" w:hAnsi="Book Antiqua" w:cs="Times New Roman"/>
                <w:sz w:val="19"/>
                <w:szCs w:val="19"/>
                <w:lang w:eastAsia="pt-BR"/>
              </w:rPr>
              <w:t xml:space="preserve"> duas ou mais empresas celebram contrato associativo, consórcio ou joint venture. Por sua vez, a consumação de atos de concentração econômica antes da decisão final da autoridade antitruste (prática também conhecida como </w:t>
            </w:r>
            <w:r w:rsidRPr="00A06B3C">
              <w:rPr>
                <w:rFonts w:ascii="Book Antiqua" w:eastAsia="Times New Roman" w:hAnsi="Book Antiqua" w:cs="Times New Roman"/>
                <w:b/>
                <w:bCs/>
                <w:i/>
                <w:iCs/>
                <w:sz w:val="19"/>
                <w:szCs w:val="19"/>
                <w:shd w:val="clear" w:color="auto" w:fill="F7CAAC" w:themeFill="accent2" w:themeFillTint="66"/>
                <w:lang w:eastAsia="pt-BR"/>
              </w:rPr>
              <w:t>gun jumping</w:t>
            </w:r>
            <w:r w:rsidRPr="00A06B3C">
              <w:rPr>
                <w:rFonts w:ascii="Book Antiqua" w:eastAsia="Times New Roman" w:hAnsi="Book Antiqua" w:cs="Times New Roman"/>
                <w:sz w:val="19"/>
                <w:szCs w:val="19"/>
                <w:lang w:eastAsia="pt-BR"/>
              </w:rPr>
              <w:t xml:space="preserve"> pela literatura e jurisprudência estrangeiras) </w:t>
            </w:r>
            <w:r w:rsidRPr="00A06B3C">
              <w:rPr>
                <w:rFonts w:ascii="Book Antiqua" w:eastAsia="Times New Roman" w:hAnsi="Book Antiqua" w:cs="Times New Roman"/>
                <w:b/>
                <w:bCs/>
                <w:sz w:val="19"/>
                <w:szCs w:val="19"/>
                <w:highlight w:val="green"/>
                <w:lang w:eastAsia="pt-BR"/>
              </w:rPr>
              <w:t>é vedada pelo art</w:t>
            </w:r>
            <w:r w:rsidR="00773CA6">
              <w:rPr>
                <w:rFonts w:ascii="Book Antiqua" w:eastAsia="Times New Roman" w:hAnsi="Book Antiqua" w:cs="Times New Roman"/>
                <w:b/>
                <w:bCs/>
                <w:sz w:val="19"/>
                <w:szCs w:val="19"/>
                <w:highlight w:val="green"/>
                <w:lang w:eastAsia="pt-BR"/>
              </w:rPr>
              <w:t>.</w:t>
            </w:r>
            <w:r w:rsidRPr="00A06B3C">
              <w:rPr>
                <w:rFonts w:ascii="Book Antiqua" w:eastAsia="Times New Roman" w:hAnsi="Book Antiqua" w:cs="Times New Roman"/>
                <w:b/>
                <w:bCs/>
                <w:sz w:val="19"/>
                <w:szCs w:val="19"/>
                <w:highlight w:val="green"/>
                <w:lang w:eastAsia="pt-BR"/>
              </w:rPr>
              <w:t xml:space="preserve"> 88, §3º da LDC</w:t>
            </w:r>
            <w:r w:rsidRPr="00A06B3C">
              <w:rPr>
                <w:rFonts w:ascii="Book Antiqua" w:eastAsia="Times New Roman" w:hAnsi="Book Antiqua" w:cs="Times New Roman"/>
                <w:b/>
                <w:bCs/>
                <w:sz w:val="19"/>
                <w:szCs w:val="19"/>
                <w:highlight w:val="yellow"/>
                <w:lang w:eastAsia="pt-BR"/>
              </w:rPr>
              <w:t>. Esse dispositivo obriga as partes a absterem-se de concluir o ato de concentração antes de finalizada a análise prévia do Cade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green"/>
                <w:lang w:eastAsia="pt-BR"/>
              </w:rPr>
              <w:t>sob pena de possível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declaração de nulidade da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imposição de multa pecuniária</w:t>
            </w:r>
            <w:r w:rsidRPr="00A06B3C">
              <w:rPr>
                <w:rFonts w:ascii="Book Antiqua" w:eastAsia="Times New Roman" w:hAnsi="Book Antiqua" w:cs="Times New Roman"/>
                <w:sz w:val="19"/>
                <w:szCs w:val="19"/>
                <w:lang w:eastAsia="pt-BR"/>
              </w:rPr>
              <w:t xml:space="preserve"> em valores que variam entre R$ 60.000,00 e R$ 60.000.000,00 – a depender da condição econômica dos envolvidos, dolo, má-fé e do potencial anticompetitivo da operação, entre outros – e </w:t>
            </w:r>
            <w:r w:rsidRPr="00A06B3C">
              <w:rPr>
                <w:rFonts w:ascii="Book Antiqua" w:eastAsia="Times New Roman" w:hAnsi="Book Antiqua" w:cs="Times New Roman"/>
                <w:b/>
                <w:bCs/>
                <w:sz w:val="19"/>
                <w:szCs w:val="19"/>
                <w:shd w:val="clear" w:color="auto" w:fill="F7CAAC" w:themeFill="accent2" w:themeFillTint="66"/>
                <w:lang w:eastAsia="pt-BR"/>
              </w:rPr>
              <w:t>a possibilidade de abertura de processo administrativo contra as partes envolvidas</w:t>
            </w:r>
            <w:r w:rsidRPr="00A06B3C">
              <w:rPr>
                <w:rFonts w:ascii="Book Antiqua" w:eastAsia="Times New Roman" w:hAnsi="Book Antiqua" w:cs="Times New Roman"/>
                <w:sz w:val="19"/>
                <w:szCs w:val="19"/>
                <w:lang w:eastAsia="pt-BR"/>
              </w:rPr>
              <w:t xml:space="preserve">. Assim, devem ser preservadas até a decisão final da operação as condições de concorrência entre as empresas envolvidas (artigo 88, §4º da LDC). (Fonte: </w:t>
            </w:r>
            <w:hyperlink r:id="rId36" w:history="1">
              <w:r w:rsidRPr="00A06B3C">
                <w:rPr>
                  <w:rStyle w:val="Hyperlink"/>
                  <w:rFonts w:ascii="Book Antiqua" w:eastAsia="Times New Roman" w:hAnsi="Book Antiqua" w:cs="Times New Roman"/>
                  <w:sz w:val="19"/>
                  <w:szCs w:val="19"/>
                  <w:lang w:eastAsia="pt-BR"/>
                </w:rPr>
                <w:t>http://www.cade.gov.br/acesso-a-informacao/publicacoes-institucionais/guias_do_Cade/gun-jumping-versao-final.pdf</w:t>
              </w:r>
            </w:hyperlink>
            <w:r w:rsidRPr="00A06B3C">
              <w:rPr>
                <w:rFonts w:ascii="Book Antiqua" w:eastAsia="Times New Roman" w:hAnsi="Book Antiqua" w:cs="Times New Roman"/>
                <w:sz w:val="19"/>
                <w:szCs w:val="19"/>
                <w:lang w:eastAsia="pt-BR"/>
              </w:rPr>
              <w:t xml:space="preserve">). </w:t>
            </w:r>
          </w:p>
        </w:tc>
      </w:tr>
    </w:tbl>
    <w:p w14:paraId="30D2E897" w14:textId="33637104"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C3A">
        <w:rPr>
          <w:rFonts w:ascii="Book Antiqua" w:eastAsia="Times New Roman" w:hAnsi="Book Antiqua" w:cs="Times New Roman"/>
          <w:b/>
          <w:bCs/>
          <w:sz w:val="19"/>
          <w:szCs w:val="19"/>
          <w:highlight w:val="magenta"/>
          <w:lang w:eastAsia="pt-BR"/>
        </w:rPr>
        <w:t>§ 5</w:t>
      </w:r>
      <w:r w:rsidRPr="00FF5C3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E65A8">
        <w:rPr>
          <w:rFonts w:ascii="Book Antiqua" w:eastAsia="Times New Roman" w:hAnsi="Book Antiqua" w:cs="Times New Roman"/>
          <w:b/>
          <w:bCs/>
          <w:sz w:val="19"/>
          <w:szCs w:val="19"/>
          <w:lang w:eastAsia="pt-BR"/>
        </w:rPr>
        <w:t>Serão proibidos os atos de concentração que impliquem eliminação da concorrência em parte substancial de mercado relevante, que possam criar ou reforçar uma posição dominante ou que possam resultar na dominação de mercado relevante de bens ou serviços, ressalvado o disposto no § 6</w:t>
      </w:r>
      <w:r w:rsidRPr="003E65A8">
        <w:rPr>
          <w:rFonts w:ascii="Book Antiqua" w:eastAsia="Times New Roman" w:hAnsi="Book Antiqua" w:cs="Times New Roman"/>
          <w:b/>
          <w:bCs/>
          <w:sz w:val="19"/>
          <w:szCs w:val="19"/>
          <w:u w:val="single"/>
          <w:vertAlign w:val="superscript"/>
          <w:lang w:eastAsia="pt-BR"/>
        </w:rPr>
        <w:t>o</w:t>
      </w:r>
      <w:r w:rsidRPr="003E65A8">
        <w:rPr>
          <w:rFonts w:ascii="Book Antiqua" w:eastAsia="Times New Roman" w:hAnsi="Book Antiqua" w:cs="Times New Roman"/>
          <w:b/>
          <w:bCs/>
          <w:sz w:val="19"/>
          <w:szCs w:val="19"/>
          <w:lang w:eastAsia="pt-BR"/>
        </w:rPr>
        <w:t xml:space="preserve"> deste artigo</w:t>
      </w:r>
      <w:r w:rsidRPr="00F71D23">
        <w:rPr>
          <w:rFonts w:ascii="Book Antiqua" w:eastAsia="Times New Roman" w:hAnsi="Book Antiqua" w:cs="Times New Roman"/>
          <w:sz w:val="16"/>
          <w:szCs w:val="16"/>
          <w:lang w:eastAsia="pt-BR"/>
        </w:rPr>
        <w:t>. </w:t>
      </w:r>
      <w:r w:rsidR="00FF5C3A" w:rsidRPr="00F71D23">
        <w:rPr>
          <w:rFonts w:ascii="Book Antiqua" w:hAnsi="Book Antiqua" w:cs="Arial"/>
          <w:b/>
          <w:color w:val="FF0000"/>
          <w:sz w:val="16"/>
          <w:szCs w:val="16"/>
          <w:u w:val="single"/>
        </w:rPr>
        <w:t>(TRF5-2013)</w:t>
      </w:r>
      <w:r w:rsidR="003E65A8" w:rsidRPr="00F71D23">
        <w:rPr>
          <w:rFonts w:ascii="Book Antiqua" w:hAnsi="Book Antiqua" w:cs="Arial"/>
          <w:b/>
          <w:color w:val="FF0000"/>
          <w:sz w:val="16"/>
          <w:szCs w:val="16"/>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DA1845">
        <w:rPr>
          <w:rFonts w:ascii="Book Antiqua" w:hAnsi="Book Antiqua"/>
          <w:b/>
          <w:color w:val="FF0000"/>
          <w:sz w:val="16"/>
          <w:szCs w:val="16"/>
        </w:rPr>
        <w:t xml:space="preserve"> </w:t>
      </w:r>
      <w:r w:rsidR="00DA1845">
        <w:rPr>
          <w:rFonts w:ascii="Book Antiqua" w:eastAsia="Times New Roman" w:hAnsi="Book Antiqua" w:cs="Times New Roman"/>
          <w:b/>
          <w:bCs/>
          <w:color w:val="FF0000"/>
          <w:sz w:val="16"/>
          <w:szCs w:val="16"/>
          <w:u w:val="single"/>
          <w:lang w:eastAsia="pt-BR"/>
        </w:rPr>
        <w:t>(PGERO-2022)</w:t>
      </w:r>
    </w:p>
    <w:p w14:paraId="2631C0AC" w14:textId="4B6F9AF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C3A">
        <w:rPr>
          <w:rFonts w:ascii="Book Antiqua" w:eastAsia="Times New Roman" w:hAnsi="Book Antiqua" w:cs="Times New Roman"/>
          <w:b/>
          <w:bCs/>
          <w:sz w:val="19"/>
          <w:szCs w:val="19"/>
          <w:highlight w:val="magenta"/>
          <w:lang w:eastAsia="pt-BR"/>
        </w:rPr>
        <w:t>§ 6</w:t>
      </w:r>
      <w:r w:rsidRPr="00FF5C3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E65A8">
        <w:rPr>
          <w:rFonts w:ascii="Book Antiqua" w:eastAsia="Times New Roman" w:hAnsi="Book Antiqua" w:cs="Times New Roman"/>
          <w:b/>
          <w:bCs/>
          <w:sz w:val="19"/>
          <w:szCs w:val="19"/>
          <w:lang w:eastAsia="pt-BR"/>
        </w:rPr>
        <w:t>Os atos a que se refere o § 5</w:t>
      </w:r>
      <w:r w:rsidRPr="003E65A8">
        <w:rPr>
          <w:rFonts w:ascii="Book Antiqua" w:eastAsia="Times New Roman" w:hAnsi="Book Antiqua" w:cs="Times New Roman"/>
          <w:b/>
          <w:bCs/>
          <w:sz w:val="19"/>
          <w:szCs w:val="19"/>
          <w:u w:val="single"/>
          <w:vertAlign w:val="superscript"/>
          <w:lang w:eastAsia="pt-BR"/>
        </w:rPr>
        <w:t>o</w:t>
      </w:r>
      <w:r w:rsidRPr="003E65A8">
        <w:rPr>
          <w:rFonts w:ascii="Book Antiqua" w:eastAsia="Times New Roman" w:hAnsi="Book Antiqua" w:cs="Times New Roman"/>
          <w:b/>
          <w:bCs/>
          <w:sz w:val="19"/>
          <w:szCs w:val="19"/>
          <w:lang w:eastAsia="pt-BR"/>
        </w:rPr>
        <w:t xml:space="preserve"> deste artigo </w:t>
      </w:r>
      <w:r w:rsidRPr="003E65A8">
        <w:rPr>
          <w:rFonts w:ascii="Book Antiqua" w:eastAsia="Times New Roman" w:hAnsi="Book Antiqua" w:cs="Times New Roman"/>
          <w:b/>
          <w:bCs/>
          <w:caps/>
          <w:sz w:val="19"/>
          <w:szCs w:val="19"/>
          <w:highlight w:val="green"/>
          <w:lang w:eastAsia="pt-BR"/>
        </w:rPr>
        <w:t>poderão ser</w:t>
      </w:r>
      <w:r w:rsidRPr="003E65A8">
        <w:rPr>
          <w:rFonts w:ascii="Book Antiqua" w:eastAsia="Times New Roman" w:hAnsi="Book Antiqua" w:cs="Times New Roman"/>
          <w:b/>
          <w:bCs/>
          <w:caps/>
          <w:sz w:val="19"/>
          <w:szCs w:val="19"/>
          <w:lang w:eastAsia="pt-BR"/>
        </w:rPr>
        <w:t xml:space="preserve"> </w:t>
      </w:r>
      <w:r w:rsidRPr="003E65A8">
        <w:rPr>
          <w:rFonts w:ascii="Book Antiqua" w:eastAsia="Times New Roman" w:hAnsi="Book Antiqua" w:cs="Times New Roman"/>
          <w:b/>
          <w:bCs/>
          <w:caps/>
          <w:sz w:val="19"/>
          <w:szCs w:val="19"/>
          <w:shd w:val="clear" w:color="auto" w:fill="F7CAAC" w:themeFill="accent2" w:themeFillTint="66"/>
          <w:lang w:eastAsia="pt-BR"/>
        </w:rPr>
        <w:t>autorizados</w:t>
      </w:r>
      <w:r w:rsidRPr="003E65A8">
        <w:rPr>
          <w:rFonts w:ascii="Book Antiqua" w:eastAsia="Times New Roman" w:hAnsi="Book Antiqua" w:cs="Times New Roman"/>
          <w:b/>
          <w:bCs/>
          <w:sz w:val="19"/>
          <w:szCs w:val="19"/>
          <w:lang w:eastAsia="pt-BR"/>
        </w:rPr>
        <w:t>, desde que sejam observados os limites estritamente necessários para atingir os seguintes objetivos</w:t>
      </w:r>
      <w:r w:rsidRPr="00F71D23">
        <w:rPr>
          <w:rFonts w:ascii="Book Antiqua" w:eastAsia="Times New Roman" w:hAnsi="Book Antiqua" w:cs="Times New Roman"/>
          <w:sz w:val="16"/>
          <w:szCs w:val="16"/>
          <w:lang w:eastAsia="pt-BR"/>
        </w:rPr>
        <w:t>:  </w:t>
      </w:r>
      <w:bookmarkStart w:id="155" w:name="_Hlk75612429"/>
      <w:r w:rsidR="00FF5C3A" w:rsidRPr="00F71D23">
        <w:rPr>
          <w:rFonts w:ascii="Book Antiqua" w:hAnsi="Book Antiqua" w:cs="Arial"/>
          <w:b/>
          <w:color w:val="FF0000"/>
          <w:sz w:val="16"/>
          <w:szCs w:val="16"/>
          <w:u w:val="single"/>
        </w:rPr>
        <w:t>(TRF5-2013</w:t>
      </w:r>
      <w:r w:rsidR="00B80D88" w:rsidRPr="00F71D23">
        <w:rPr>
          <w:rFonts w:ascii="Book Antiqua" w:hAnsi="Book Antiqua" w:cs="Arial"/>
          <w:b/>
          <w:color w:val="FF0000"/>
          <w:sz w:val="16"/>
          <w:szCs w:val="16"/>
          <w:u w:val="single"/>
        </w:rPr>
        <w:t>/2015</w:t>
      </w:r>
      <w:r w:rsidR="00FF5C3A" w:rsidRPr="00F71D23">
        <w:rPr>
          <w:rFonts w:ascii="Book Antiqua" w:hAnsi="Book Antiqua" w:cs="Arial"/>
          <w:b/>
          <w:color w:val="FF0000"/>
          <w:sz w:val="16"/>
          <w:szCs w:val="16"/>
          <w:u w:val="single"/>
        </w:rPr>
        <w:t>)</w:t>
      </w:r>
      <w:bookmarkEnd w:id="155"/>
      <w:r w:rsidR="003E65A8" w:rsidRPr="00F71D23">
        <w:rPr>
          <w:rFonts w:ascii="Book Antiqua" w:hAnsi="Book Antiqua" w:cs="Arial"/>
          <w:b/>
          <w:color w:val="FF0000"/>
          <w:sz w:val="16"/>
          <w:szCs w:val="16"/>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p>
    <w:p w14:paraId="5DB95BD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I - </w:t>
      </w:r>
      <w:r w:rsidRPr="003E65A8">
        <w:rPr>
          <w:rFonts w:ascii="Book Antiqua" w:eastAsia="Times New Roman" w:hAnsi="Book Antiqua" w:cs="Times New Roman"/>
          <w:b/>
          <w:bCs/>
          <w:sz w:val="19"/>
          <w:szCs w:val="19"/>
          <w:highlight w:val="cyan"/>
          <w:lang w:eastAsia="pt-BR"/>
        </w:rPr>
        <w:t>cumulada</w:t>
      </w:r>
      <w:r w:rsidRPr="00A06B3C">
        <w:rPr>
          <w:rFonts w:ascii="Book Antiqua" w:eastAsia="Times New Roman" w:hAnsi="Book Antiqua" w:cs="Times New Roman"/>
          <w:sz w:val="19"/>
          <w:szCs w:val="19"/>
          <w:lang w:eastAsia="pt-BR"/>
        </w:rPr>
        <w:t xml:space="preserve"> ou </w:t>
      </w:r>
      <w:r w:rsidRPr="003E65A8">
        <w:rPr>
          <w:rFonts w:ascii="Book Antiqua" w:eastAsia="Times New Roman" w:hAnsi="Book Antiqua" w:cs="Times New Roman"/>
          <w:b/>
          <w:bCs/>
          <w:sz w:val="19"/>
          <w:szCs w:val="19"/>
          <w:highlight w:val="cyan"/>
          <w:lang w:eastAsia="pt-BR"/>
        </w:rPr>
        <w:t>alternativamente</w:t>
      </w:r>
      <w:r w:rsidRPr="00A06B3C">
        <w:rPr>
          <w:rFonts w:ascii="Book Antiqua" w:eastAsia="Times New Roman" w:hAnsi="Book Antiqua" w:cs="Times New Roman"/>
          <w:sz w:val="19"/>
          <w:szCs w:val="19"/>
          <w:lang w:eastAsia="pt-BR"/>
        </w:rPr>
        <w:t>:  </w:t>
      </w:r>
    </w:p>
    <w:p w14:paraId="2B04A996" w14:textId="4CCD66B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 xml:space="preserve">a) </w:t>
      </w:r>
      <w:r w:rsidRPr="00D20560">
        <w:rPr>
          <w:rFonts w:ascii="Book Antiqua" w:eastAsia="Times New Roman" w:hAnsi="Book Antiqua" w:cs="Times New Roman"/>
          <w:b/>
          <w:bCs/>
          <w:sz w:val="19"/>
          <w:szCs w:val="19"/>
          <w:highlight w:val="yellow"/>
          <w:lang w:eastAsia="pt-BR"/>
        </w:rPr>
        <w:t>aumentar a produtividade</w:t>
      </w:r>
      <w:r w:rsidRPr="00A06B3C">
        <w:rPr>
          <w:rFonts w:ascii="Book Antiqua" w:eastAsia="Times New Roman" w:hAnsi="Book Antiqua" w:cs="Times New Roman"/>
          <w:sz w:val="19"/>
          <w:szCs w:val="19"/>
          <w:lang w:eastAsia="pt-BR"/>
        </w:rPr>
        <w:t xml:space="preserve"> ou </w:t>
      </w:r>
      <w:r w:rsidRPr="00D20560">
        <w:rPr>
          <w:rFonts w:ascii="Book Antiqua" w:eastAsia="Times New Roman" w:hAnsi="Book Antiqua" w:cs="Times New Roman"/>
          <w:b/>
          <w:bCs/>
          <w:sz w:val="19"/>
          <w:szCs w:val="19"/>
          <w:highlight w:val="yellow"/>
          <w:lang w:eastAsia="pt-BR"/>
        </w:rPr>
        <w:t>a competitividade</w:t>
      </w:r>
      <w:r w:rsidRPr="00F71D23">
        <w:rPr>
          <w:rFonts w:ascii="Book Antiqua" w:eastAsia="Times New Roman" w:hAnsi="Book Antiqua" w:cs="Times New Roman"/>
          <w:sz w:val="18"/>
          <w:szCs w:val="18"/>
          <w:lang w:eastAsia="pt-BR"/>
        </w:rPr>
        <w:t>; </w:t>
      </w:r>
      <w:r w:rsidR="00D20560" w:rsidRPr="00F71D23">
        <w:rPr>
          <w:rFonts w:ascii="Book Antiqua" w:hAnsi="Book Antiqua"/>
          <w:b/>
          <w:color w:val="FF0000"/>
          <w:sz w:val="16"/>
          <w:szCs w:val="16"/>
          <w:u w:val="single"/>
        </w:rPr>
        <w:t>(TRF2-2017)</w:t>
      </w:r>
    </w:p>
    <w:p w14:paraId="6CEAA399" w14:textId="5546A7E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b) </w:t>
      </w:r>
      <w:r w:rsidRPr="003E65A8">
        <w:rPr>
          <w:rFonts w:ascii="Book Antiqua" w:eastAsia="Times New Roman" w:hAnsi="Book Antiqua" w:cs="Times New Roman"/>
          <w:b/>
          <w:bCs/>
          <w:sz w:val="19"/>
          <w:szCs w:val="19"/>
          <w:highlight w:val="yellow"/>
          <w:lang w:eastAsia="pt-BR"/>
        </w:rPr>
        <w:t>melhorar a qualidade de bens</w:t>
      </w:r>
      <w:r w:rsidRPr="003E65A8">
        <w:rPr>
          <w:rFonts w:ascii="Book Antiqua" w:eastAsia="Times New Roman" w:hAnsi="Book Antiqua" w:cs="Times New Roman"/>
          <w:b/>
          <w:bCs/>
          <w:sz w:val="19"/>
          <w:szCs w:val="19"/>
          <w:lang w:eastAsia="pt-BR"/>
        </w:rPr>
        <w:t xml:space="preserve"> ou </w:t>
      </w:r>
      <w:r w:rsidRPr="003E65A8">
        <w:rPr>
          <w:rFonts w:ascii="Book Antiqua" w:eastAsia="Times New Roman" w:hAnsi="Book Antiqua" w:cs="Times New Roman"/>
          <w:b/>
          <w:bCs/>
          <w:sz w:val="19"/>
          <w:szCs w:val="19"/>
          <w:highlight w:val="yellow"/>
          <w:lang w:eastAsia="pt-BR"/>
        </w:rPr>
        <w:t>serviços</w:t>
      </w:r>
      <w:r w:rsidRPr="00A06B3C">
        <w:rPr>
          <w:rFonts w:ascii="Book Antiqua" w:eastAsia="Times New Roman" w:hAnsi="Book Antiqua" w:cs="Times New Roman"/>
          <w:sz w:val="19"/>
          <w:szCs w:val="19"/>
          <w:lang w:eastAsia="pt-BR"/>
        </w:rPr>
        <w:t>; ou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p>
    <w:tbl>
      <w:tblPr>
        <w:tblStyle w:val="Tabelacomgrade"/>
        <w:tblW w:w="0" w:type="auto"/>
        <w:shd w:val="clear" w:color="auto" w:fill="CCFFFF"/>
        <w:tblLook w:val="04A0" w:firstRow="1" w:lastRow="0" w:firstColumn="1" w:lastColumn="0" w:noHBand="0" w:noVBand="1"/>
      </w:tblPr>
      <w:tblGrid>
        <w:gridCol w:w="8494"/>
      </w:tblGrid>
      <w:tr w:rsidR="00D20560" w:rsidRPr="00A06B3C" w14:paraId="7672F5C5" w14:textId="77777777" w:rsidTr="006C5E0F">
        <w:tc>
          <w:tcPr>
            <w:tcW w:w="8494" w:type="dxa"/>
            <w:shd w:val="clear" w:color="auto" w:fill="CCFFFF"/>
          </w:tcPr>
          <w:p w14:paraId="031C79A2" w14:textId="27DDC960" w:rsidR="00D20560" w:rsidRPr="00D20560" w:rsidRDefault="00D20560" w:rsidP="00D20560">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CDF-2021-</w:t>
            </w:r>
            <w:r w:rsidRPr="00A06B3C">
              <w:rPr>
                <w:rFonts w:ascii="Book Antiqua" w:eastAsia="Times New Roman" w:hAnsi="Book Antiqua" w:cs="Times New Roman"/>
                <w:b/>
                <w:bCs/>
                <w:sz w:val="19"/>
                <w:szCs w:val="19"/>
                <w:highlight w:val="yellow"/>
                <w:lang w:eastAsia="pt-BR"/>
              </w:rPr>
              <w:t>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Com relação às modalidades de intervenção do Estado na ordem econômica, julgue o item subsequente</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A melhora na qualidade dos bens produzidos é hipótese apta a ensejar a autorização da realização de ato de concentração do qual possa resultar a dominação de mercado relevante.</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BL: art. 88, §§</w:t>
            </w:r>
            <w:r>
              <w:rPr>
                <w:rFonts w:ascii="Book Antiqua" w:eastAsia="Times New Roman" w:hAnsi="Book Antiqua" w:cs="Times New Roman"/>
                <w:b/>
                <w:bCs/>
                <w:sz w:val="19"/>
                <w:szCs w:val="19"/>
                <w:lang w:eastAsia="pt-BR"/>
              </w:rPr>
              <w:t>5</w:t>
            </w:r>
            <w:r w:rsidRPr="00A06B3C">
              <w:rPr>
                <w:rFonts w:ascii="Book Antiqua" w:eastAsia="Times New Roman" w:hAnsi="Book Antiqua" w:cs="Times New Roman"/>
                <w:b/>
                <w:bCs/>
                <w:sz w:val="19"/>
                <w:szCs w:val="19"/>
                <w:lang w:eastAsia="pt-BR"/>
              </w:rPr>
              <w:t xml:space="preserve">º a </w:t>
            </w:r>
            <w:r>
              <w:rPr>
                <w:rFonts w:ascii="Book Antiqua" w:eastAsia="Times New Roman" w:hAnsi="Book Antiqua" w:cs="Times New Roman"/>
                <w:b/>
                <w:bCs/>
                <w:sz w:val="19"/>
                <w:szCs w:val="19"/>
                <w:lang w:eastAsia="pt-BR"/>
              </w:rPr>
              <w:t>6, I, “b”,</w:t>
            </w:r>
            <w:r w:rsidRPr="00A06B3C">
              <w:rPr>
                <w:rFonts w:ascii="Book Antiqua" w:eastAsia="Times New Roman" w:hAnsi="Book Antiqua" w:cs="Times New Roman"/>
                <w:b/>
                <w:bCs/>
                <w:sz w:val="19"/>
                <w:szCs w:val="19"/>
                <w:lang w:eastAsia="pt-BR"/>
              </w:rPr>
              <w:t xml:space="preserve"> Lei do CADE.</w:t>
            </w:r>
          </w:p>
        </w:tc>
      </w:tr>
    </w:tbl>
    <w:p w14:paraId="0093290F" w14:textId="7EEB647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 xml:space="preserve">c) </w:t>
      </w:r>
      <w:r w:rsidRPr="00D20560">
        <w:rPr>
          <w:rFonts w:ascii="Book Antiqua" w:eastAsia="Times New Roman" w:hAnsi="Book Antiqua" w:cs="Times New Roman"/>
          <w:b/>
          <w:bCs/>
          <w:sz w:val="19"/>
          <w:szCs w:val="19"/>
          <w:highlight w:val="yellow"/>
          <w:lang w:eastAsia="pt-BR"/>
        </w:rPr>
        <w:t>propiciar a eficiência</w:t>
      </w:r>
      <w:r w:rsidRPr="00A06B3C">
        <w:rPr>
          <w:rFonts w:ascii="Book Antiqua" w:eastAsia="Times New Roman" w:hAnsi="Book Antiqua" w:cs="Times New Roman"/>
          <w:sz w:val="19"/>
          <w:szCs w:val="19"/>
          <w:lang w:eastAsia="pt-BR"/>
        </w:rPr>
        <w:t xml:space="preserve"> e </w:t>
      </w:r>
      <w:r w:rsidRPr="00D20560">
        <w:rPr>
          <w:rFonts w:ascii="Book Antiqua" w:eastAsia="Times New Roman" w:hAnsi="Book Antiqua" w:cs="Times New Roman"/>
          <w:b/>
          <w:bCs/>
          <w:sz w:val="19"/>
          <w:szCs w:val="19"/>
          <w:highlight w:val="yellow"/>
          <w:lang w:eastAsia="pt-BR"/>
        </w:rPr>
        <w:t>o desenvolvimento tecnológico ou econômico</w:t>
      </w:r>
      <w:r w:rsidRPr="00A06B3C">
        <w:rPr>
          <w:rFonts w:ascii="Book Antiqua" w:eastAsia="Times New Roman" w:hAnsi="Book Antiqua" w:cs="Times New Roman"/>
          <w:sz w:val="19"/>
          <w:szCs w:val="19"/>
          <w:lang w:eastAsia="pt-BR"/>
        </w:rPr>
        <w:t xml:space="preserve">; e </w:t>
      </w:r>
      <w:r w:rsidR="00D20560" w:rsidRPr="00F71D23">
        <w:rPr>
          <w:rFonts w:ascii="Book Antiqua" w:hAnsi="Book Antiqua"/>
          <w:b/>
          <w:color w:val="FF0000"/>
          <w:sz w:val="16"/>
          <w:szCs w:val="16"/>
          <w:u w:val="single"/>
        </w:rPr>
        <w:t>(TCDF-2021)</w:t>
      </w:r>
    </w:p>
    <w:p w14:paraId="289ADD52" w14:textId="35C52E4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E65A8">
        <w:rPr>
          <w:rFonts w:ascii="Book Antiqua" w:eastAsia="Times New Roman" w:hAnsi="Book Antiqua" w:cs="Times New Roman"/>
          <w:b/>
          <w:bCs/>
          <w:sz w:val="19"/>
          <w:szCs w:val="19"/>
          <w:lang w:eastAsia="pt-BR"/>
        </w:rPr>
        <w:t xml:space="preserve">II - </w:t>
      </w:r>
      <w:r w:rsidRPr="003E65A8">
        <w:rPr>
          <w:rFonts w:ascii="Book Antiqua" w:eastAsia="Times New Roman" w:hAnsi="Book Antiqua" w:cs="Times New Roman"/>
          <w:b/>
          <w:bCs/>
          <w:caps/>
          <w:sz w:val="19"/>
          <w:szCs w:val="19"/>
          <w:highlight w:val="green"/>
          <w:lang w:eastAsia="pt-BR"/>
        </w:rPr>
        <w:t>sejam repassados</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yellow"/>
          <w:lang w:eastAsia="pt-BR"/>
        </w:rPr>
        <w:t>aos consumidores</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cyan"/>
          <w:lang w:eastAsia="pt-BR"/>
        </w:rPr>
        <w:t>parte relevante</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yellow"/>
          <w:lang w:eastAsia="pt-BR"/>
        </w:rPr>
        <w:t>dos benefícios decorrentes</w:t>
      </w:r>
      <w:r w:rsidRPr="00F71D23">
        <w:rPr>
          <w:rFonts w:ascii="Book Antiqua" w:eastAsia="Times New Roman" w:hAnsi="Book Antiqua" w:cs="Times New Roman"/>
          <w:sz w:val="16"/>
          <w:szCs w:val="16"/>
          <w:lang w:eastAsia="pt-BR"/>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p>
    <w:p w14:paraId="58296775" w14:textId="063D9E4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4275">
        <w:rPr>
          <w:rFonts w:ascii="Book Antiqua" w:eastAsia="Times New Roman" w:hAnsi="Book Antiqua" w:cs="Times New Roman"/>
          <w:b/>
          <w:bCs/>
          <w:sz w:val="19"/>
          <w:szCs w:val="19"/>
          <w:highlight w:val="magenta"/>
          <w:lang w:eastAsia="pt-BR"/>
        </w:rPr>
        <w:t>§ 7</w:t>
      </w:r>
      <w:r w:rsidRPr="001A4275">
        <w:rPr>
          <w:rFonts w:ascii="Book Antiqua" w:eastAsia="Times New Roman" w:hAnsi="Book Antiqua" w:cs="Times New Roman"/>
          <w:b/>
          <w:bCs/>
          <w:sz w:val="19"/>
          <w:szCs w:val="19"/>
          <w:highlight w:val="magenta"/>
          <w:u w:val="single"/>
          <w:vertAlign w:val="superscript"/>
          <w:lang w:eastAsia="pt-BR"/>
        </w:rPr>
        <w:t>o</w:t>
      </w:r>
      <w:r w:rsidRPr="001A4275">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b/>
          <w:bCs/>
          <w:sz w:val="19"/>
          <w:szCs w:val="19"/>
          <w:lang w:eastAsia="pt-BR"/>
        </w:rPr>
        <w:t>É facultado ao Cade, no prazo de 1 (um) ano a contar da respectiva data de consumação, requerer a submissão dos atos de concentração que não se enquadrem no disposto neste artigo</w:t>
      </w:r>
      <w:r w:rsidRPr="00F71D23">
        <w:rPr>
          <w:rFonts w:ascii="Book Antiqua" w:eastAsia="Times New Roman" w:hAnsi="Book Antiqua" w:cs="Times New Roman"/>
          <w:sz w:val="18"/>
          <w:szCs w:val="18"/>
          <w:lang w:eastAsia="pt-BR"/>
        </w:rPr>
        <w:t>.</w:t>
      </w:r>
      <w:r w:rsidR="00F71D23">
        <w:rPr>
          <w:rFonts w:ascii="Book Antiqua" w:eastAsia="Times New Roman" w:hAnsi="Book Antiqua" w:cs="Times New Roman"/>
          <w:sz w:val="18"/>
          <w:szCs w:val="18"/>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p>
    <w:p w14:paraId="4772E29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 mudanças de controle acionário de companhias abertas e os registros de fusão, sem prejuízo da obrigação das partes envolvidas, devem ser comunicados ao Cade pela Comissão de Valores Mobiliários - CVM e pelo Departamento Nacional do Registro do Comércio do Ministério do Desenvolvimento, Indústria e Comércio Exterior, respectivamente, no prazo de 5 (cinco) dias úteis para, se for o caso, ser examinados. </w:t>
      </w:r>
    </w:p>
    <w:p w14:paraId="1D6B660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 9</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O prazo mencionado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somente poderá ser dilatado: </w:t>
      </w:r>
    </w:p>
    <w:p w14:paraId="3C3572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por </w:t>
      </w:r>
      <w:r w:rsidRPr="00A06B3C">
        <w:rPr>
          <w:rFonts w:ascii="Book Antiqua" w:eastAsia="Times New Roman" w:hAnsi="Book Antiqua" w:cs="Times New Roman"/>
          <w:b/>
          <w:bCs/>
          <w:sz w:val="19"/>
          <w:szCs w:val="19"/>
          <w:highlight w:val="cyan"/>
          <w:lang w:eastAsia="pt-BR"/>
        </w:rPr>
        <w:t>até 60 (sessenta)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improrrogáveis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b/>
          <w:bCs/>
          <w:sz w:val="19"/>
          <w:szCs w:val="19"/>
          <w:highlight w:val="yellow"/>
          <w:lang w:eastAsia="pt-BR"/>
        </w:rPr>
        <w:t>requisição das partes envolvidas na operação</w:t>
      </w:r>
      <w:r w:rsidRPr="00A06B3C">
        <w:rPr>
          <w:rFonts w:ascii="Book Antiqua" w:eastAsia="Times New Roman" w:hAnsi="Book Antiqua" w:cs="Times New Roman"/>
          <w:sz w:val="19"/>
          <w:szCs w:val="19"/>
          <w:lang w:eastAsia="pt-BR"/>
        </w:rPr>
        <w:t>; ou  </w:t>
      </w:r>
    </w:p>
    <w:p w14:paraId="698604B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por </w:t>
      </w:r>
      <w:r w:rsidRPr="00A06B3C">
        <w:rPr>
          <w:rFonts w:ascii="Book Antiqua" w:eastAsia="Times New Roman" w:hAnsi="Book Antiqua" w:cs="Times New Roman"/>
          <w:b/>
          <w:bCs/>
          <w:sz w:val="19"/>
          <w:szCs w:val="19"/>
          <w:highlight w:val="cyan"/>
          <w:lang w:eastAsia="pt-BR"/>
        </w:rPr>
        <w:t>até 90 (noventa) dias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b/>
          <w:bCs/>
          <w:sz w:val="19"/>
          <w:szCs w:val="19"/>
          <w:highlight w:val="yellow"/>
          <w:lang w:eastAsia="pt-BR"/>
        </w:rPr>
        <w:t>decisão fundamentada do Tribunal</w:t>
      </w:r>
      <w:r w:rsidRPr="00A06B3C">
        <w:rPr>
          <w:rFonts w:ascii="Book Antiqua" w:eastAsia="Times New Roman" w:hAnsi="Book Antiqua" w:cs="Times New Roman"/>
          <w:sz w:val="19"/>
          <w:szCs w:val="19"/>
          <w:lang w:eastAsia="pt-BR"/>
        </w:rPr>
        <w:t xml:space="preserve">, em que </w:t>
      </w:r>
      <w:r w:rsidRPr="00A06B3C">
        <w:rPr>
          <w:rFonts w:ascii="Book Antiqua" w:eastAsia="Times New Roman" w:hAnsi="Book Antiqua" w:cs="Times New Roman"/>
          <w:b/>
          <w:bCs/>
          <w:caps/>
          <w:sz w:val="19"/>
          <w:szCs w:val="19"/>
          <w:highlight w:val="green"/>
          <w:lang w:eastAsia="pt-BR"/>
        </w:rPr>
        <w:t>sejam especificados</w:t>
      </w:r>
      <w:r w:rsidRPr="00A06B3C">
        <w:rPr>
          <w:rFonts w:ascii="Book Antiqua" w:eastAsia="Times New Roman" w:hAnsi="Book Antiqua" w:cs="Times New Roman"/>
          <w:sz w:val="19"/>
          <w:szCs w:val="19"/>
          <w:lang w:eastAsia="pt-BR"/>
        </w:rPr>
        <w:t xml:space="preserve"> as </w:t>
      </w:r>
      <w:r w:rsidRPr="00A06B3C">
        <w:rPr>
          <w:rFonts w:ascii="Book Antiqua" w:eastAsia="Times New Roman" w:hAnsi="Book Antiqua" w:cs="Times New Roman"/>
          <w:b/>
          <w:bCs/>
          <w:sz w:val="19"/>
          <w:szCs w:val="19"/>
          <w:highlight w:val="cyan"/>
          <w:lang w:eastAsia="pt-BR"/>
        </w:rPr>
        <w:t>razões para a extensão</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b/>
          <w:bCs/>
          <w:sz w:val="19"/>
          <w:szCs w:val="19"/>
          <w:highlight w:val="cyan"/>
          <w:lang w:eastAsia="pt-BR"/>
        </w:rPr>
        <w:t>prazo da prorrogação</w:t>
      </w:r>
      <w:r w:rsidRPr="00A06B3C">
        <w:rPr>
          <w:rFonts w:ascii="Book Antiqua" w:eastAsia="Times New Roman" w:hAnsi="Book Antiqua" w:cs="Times New Roman"/>
          <w:sz w:val="19"/>
          <w:szCs w:val="19"/>
          <w:lang w:eastAsia="pt-BR"/>
        </w:rPr>
        <w:t xml:space="preserve">, que </w:t>
      </w:r>
      <w:r w:rsidRPr="00A06B3C">
        <w:rPr>
          <w:rFonts w:ascii="Book Antiqua" w:eastAsia="Times New Roman" w:hAnsi="Book Antiqua" w:cs="Times New Roman"/>
          <w:b/>
          <w:bCs/>
          <w:caps/>
          <w:sz w:val="19"/>
          <w:szCs w:val="19"/>
          <w:highlight w:val="green"/>
          <w:lang w:eastAsia="pt-BR"/>
        </w:rPr>
        <w:t>será</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não renovável</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cyan"/>
          <w:lang w:eastAsia="pt-BR"/>
        </w:rPr>
        <w:t>as providências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cuja realização seja necessária para o julgamento do processo</w:t>
      </w:r>
      <w:r w:rsidRPr="00A06B3C">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FB4781" w:rsidRPr="00A06B3C" w14:paraId="2D468315" w14:textId="77777777" w:rsidTr="00321F39">
        <w:tc>
          <w:tcPr>
            <w:tcW w:w="8494" w:type="dxa"/>
            <w:shd w:val="clear" w:color="auto" w:fill="CCFFFF"/>
          </w:tcPr>
          <w:p w14:paraId="557104C1" w14:textId="77777777" w:rsidR="00FB4781" w:rsidRPr="00A06B3C" w:rsidRDefault="00FB4781" w:rsidP="00321F39">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TRF3-2016</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A Lei 12.529/11, Lei de Defesa da Concorrência – LDC, estrutura o Sistema Brasileiro de Defesa da Concorrência – SBDC, integrado pelo Conselho Administrativo de Defesa Econômica – CADE. Assim, sobre a assertiva que se segue, assinale a alternativa correta:</w:t>
            </w:r>
            <w:r w:rsidRPr="00A06B3C">
              <w:rPr>
                <w:sz w:val="19"/>
                <w:szCs w:val="19"/>
              </w:rPr>
              <w:t xml:space="preserve"> </w:t>
            </w:r>
            <w:r w:rsidRPr="00A06B3C">
              <w:rPr>
                <w:rFonts w:ascii="Book Antiqua" w:eastAsia="Times New Roman" w:hAnsi="Book Antiqua" w:cs="Times New Roman"/>
                <w:sz w:val="19"/>
                <w:szCs w:val="19"/>
                <w:lang w:eastAsia="pt-BR"/>
              </w:rPr>
              <w:t>A prática usualmente denominada “</w:t>
            </w:r>
            <w:r w:rsidRPr="00A06B3C">
              <w:rPr>
                <w:rFonts w:ascii="Book Antiqua" w:eastAsia="Times New Roman" w:hAnsi="Book Antiqua" w:cs="Times New Roman"/>
                <w:i/>
                <w:iCs/>
                <w:sz w:val="19"/>
                <w:szCs w:val="19"/>
                <w:lang w:eastAsia="pt-BR"/>
              </w:rPr>
              <w:t>gun jumping</w:t>
            </w:r>
            <w:r w:rsidRPr="00A06B3C">
              <w:rPr>
                <w:rFonts w:ascii="Book Antiqua" w:eastAsia="Times New Roman" w:hAnsi="Book Antiqua" w:cs="Times New Roman"/>
                <w:sz w:val="19"/>
                <w:szCs w:val="19"/>
                <w:lang w:eastAsia="pt-BR"/>
              </w:rPr>
              <w:t xml:space="preserve">” (expressão em inglês que significa “queimar a largada”), conhecida na literatura e jurisprudência estrangeiras, consiste na consumação de atos de concentração econômica, antes da decisão final da autoridade antitruste. A LDC prevê que o controle dos atos de concentração, quando cabíveis, será realizado previamente pelo CADE em 240 (duzentos e quarenta) dias, prorrogáveis, a fim de preservar a livre iniciativa e a concorrência. </w:t>
            </w:r>
            <w:r w:rsidRPr="00A06B3C">
              <w:rPr>
                <w:rFonts w:ascii="Book Antiqua" w:eastAsia="Times New Roman" w:hAnsi="Book Antiqua" w:cs="Times New Roman"/>
                <w:b/>
                <w:bCs/>
                <w:sz w:val="19"/>
                <w:szCs w:val="19"/>
                <w:lang w:eastAsia="pt-BR"/>
              </w:rPr>
              <w:t>BL: art. 88, §§2º e 8º, Lei do CADE.</w:t>
            </w:r>
          </w:p>
          <w:p w14:paraId="6BD03322" w14:textId="67647E9A" w:rsidR="00FB4781" w:rsidRPr="00A06B3C" w:rsidRDefault="00FB4781" w:rsidP="00321F39">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xml:space="preserve">: Art. 88, (...) § 2o  O </w:t>
            </w:r>
            <w:r w:rsidRPr="00A06B3C">
              <w:rPr>
                <w:rFonts w:ascii="Book Antiqua" w:eastAsia="Times New Roman" w:hAnsi="Book Antiqua" w:cs="Times New Roman"/>
                <w:b/>
                <w:bCs/>
                <w:sz w:val="19"/>
                <w:szCs w:val="19"/>
                <w:lang w:eastAsia="pt-BR"/>
              </w:rPr>
              <w:t>controle dos atos de concentração</w:t>
            </w:r>
            <w:r w:rsidRPr="00A06B3C">
              <w:rPr>
                <w:rFonts w:ascii="Book Antiqua" w:eastAsia="Times New Roman" w:hAnsi="Book Antiqua" w:cs="Times New Roman"/>
                <w:sz w:val="19"/>
                <w:szCs w:val="19"/>
                <w:lang w:eastAsia="pt-BR"/>
              </w:rPr>
              <w:t xml:space="preserve"> de que trata o caput deste artigo será </w:t>
            </w:r>
            <w:r w:rsidRPr="00A06B3C">
              <w:rPr>
                <w:rFonts w:ascii="Book Antiqua" w:eastAsia="Times New Roman" w:hAnsi="Book Antiqua" w:cs="Times New Roman"/>
                <w:b/>
                <w:bCs/>
                <w:sz w:val="19"/>
                <w:szCs w:val="19"/>
                <w:lang w:eastAsia="pt-BR"/>
              </w:rPr>
              <w:t>prévio</w:t>
            </w:r>
            <w:r w:rsidRPr="00A06B3C">
              <w:rPr>
                <w:rFonts w:ascii="Book Antiqua" w:eastAsia="Times New Roman" w:hAnsi="Book Antiqua" w:cs="Times New Roman"/>
                <w:sz w:val="19"/>
                <w:szCs w:val="19"/>
                <w:lang w:eastAsia="pt-BR"/>
              </w:rPr>
              <w:t xml:space="preserve"> e realizado em, no </w:t>
            </w:r>
            <w:r w:rsidRPr="00A06B3C">
              <w:rPr>
                <w:rFonts w:ascii="Book Antiqua" w:eastAsia="Times New Roman" w:hAnsi="Book Antiqua" w:cs="Times New Roman"/>
                <w:b/>
                <w:bCs/>
                <w:sz w:val="19"/>
                <w:szCs w:val="19"/>
                <w:lang w:eastAsia="pt-BR"/>
              </w:rPr>
              <w:t>máximo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u w:val="single"/>
                <w:lang w:eastAsia="pt-BR"/>
              </w:rPr>
              <w:t>240 (duzentos e quarenta) dias</w:t>
            </w:r>
            <w:r w:rsidRPr="00A06B3C">
              <w:rPr>
                <w:rFonts w:ascii="Book Antiqua" w:eastAsia="Times New Roman" w:hAnsi="Book Antiqua" w:cs="Times New Roman"/>
                <w:sz w:val="19"/>
                <w:szCs w:val="19"/>
                <w:lang w:eastAsia="pt-BR"/>
              </w:rPr>
              <w:t xml:space="preserve">, a contar do </w:t>
            </w:r>
            <w:r w:rsidRPr="00A06B3C">
              <w:rPr>
                <w:rFonts w:ascii="Book Antiqua" w:eastAsia="Times New Roman" w:hAnsi="Book Antiqua" w:cs="Times New Roman"/>
                <w:sz w:val="19"/>
                <w:szCs w:val="19"/>
                <w:u w:val="single"/>
                <w:lang w:eastAsia="pt-BR"/>
              </w:rPr>
              <w:t>protocolo de petição</w:t>
            </w:r>
            <w:r w:rsidRPr="00A06B3C">
              <w:rPr>
                <w:rFonts w:ascii="Book Antiqua" w:eastAsia="Times New Roman" w:hAnsi="Book Antiqua" w:cs="Times New Roman"/>
                <w:sz w:val="19"/>
                <w:szCs w:val="19"/>
                <w:lang w:eastAsia="pt-BR"/>
              </w:rPr>
              <w:t xml:space="preserve"> ou de </w:t>
            </w:r>
            <w:r w:rsidRPr="00A06B3C">
              <w:rPr>
                <w:rFonts w:ascii="Book Antiqua" w:eastAsia="Times New Roman" w:hAnsi="Book Antiqua" w:cs="Times New Roman"/>
                <w:sz w:val="19"/>
                <w:szCs w:val="19"/>
                <w:u w:val="single"/>
                <w:lang w:eastAsia="pt-BR"/>
              </w:rPr>
              <w:t>sua emenda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C/C </w:t>
            </w:r>
            <w:r w:rsidRPr="00A06B3C">
              <w:rPr>
                <w:rFonts w:ascii="Book Antiqua" w:eastAsia="Times New Roman" w:hAnsi="Book Antiqua" w:cs="Times New Roman"/>
                <w:sz w:val="19"/>
                <w:szCs w:val="19"/>
                <w:lang w:eastAsia="pt-BR"/>
              </w:rPr>
              <w:t xml:space="preserve">L12529/2011, Art. 88, (...) § 9o  O prazo mencionado </w:t>
            </w:r>
            <w:r w:rsidRPr="00A06B3C">
              <w:rPr>
                <w:rFonts w:ascii="Book Antiqua" w:eastAsia="Times New Roman" w:hAnsi="Book Antiqua" w:cs="Times New Roman"/>
                <w:b/>
                <w:bCs/>
                <w:sz w:val="19"/>
                <w:szCs w:val="19"/>
                <w:lang w:eastAsia="pt-BR"/>
              </w:rPr>
              <w:t>no § 2o</w:t>
            </w:r>
            <w:r w:rsidRPr="00A06B3C">
              <w:rPr>
                <w:rFonts w:ascii="Book Antiqua" w:eastAsia="Times New Roman" w:hAnsi="Book Antiqua" w:cs="Times New Roman"/>
                <w:sz w:val="19"/>
                <w:szCs w:val="19"/>
                <w:lang w:eastAsia="pt-BR"/>
              </w:rPr>
              <w:t xml:space="preserve"> deste artigo </w:t>
            </w:r>
            <w:r w:rsidRPr="00A06B3C">
              <w:rPr>
                <w:rFonts w:ascii="Book Antiqua" w:eastAsia="Times New Roman" w:hAnsi="Book Antiqua" w:cs="Times New Roman"/>
                <w:b/>
                <w:bCs/>
                <w:sz w:val="19"/>
                <w:szCs w:val="19"/>
                <w:u w:val="single"/>
                <w:lang w:eastAsia="pt-BR"/>
              </w:rPr>
              <w:t>somente</w:t>
            </w:r>
            <w:r w:rsidRPr="00A06B3C">
              <w:rPr>
                <w:rFonts w:ascii="Book Antiqua" w:eastAsia="Times New Roman" w:hAnsi="Book Antiqua" w:cs="Times New Roman"/>
                <w:b/>
                <w:bCs/>
                <w:sz w:val="19"/>
                <w:szCs w:val="19"/>
                <w:lang w:eastAsia="pt-BR"/>
              </w:rPr>
              <w:t xml:space="preserve"> poderá ser dilatado</w:t>
            </w:r>
            <w:r w:rsidRPr="00A06B3C">
              <w:rPr>
                <w:rFonts w:ascii="Book Antiqua" w:eastAsia="Times New Roman" w:hAnsi="Book Antiqua" w:cs="Times New Roman"/>
                <w:sz w:val="19"/>
                <w:szCs w:val="19"/>
                <w:lang w:eastAsia="pt-BR"/>
              </w:rPr>
              <w:t xml:space="preserve">: I - por </w:t>
            </w:r>
            <w:r w:rsidRPr="00A06B3C">
              <w:rPr>
                <w:rFonts w:ascii="Book Antiqua" w:eastAsia="Times New Roman" w:hAnsi="Book Antiqua" w:cs="Times New Roman"/>
                <w:b/>
                <w:bCs/>
                <w:sz w:val="19"/>
                <w:szCs w:val="19"/>
                <w:lang w:eastAsia="pt-BR"/>
              </w:rPr>
              <w:t>até</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60 (sessenta)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u w:val="single"/>
                <w:lang w:eastAsia="pt-BR"/>
              </w:rPr>
              <w:t>improrrogáveis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sz w:val="19"/>
                <w:szCs w:val="19"/>
                <w:u w:val="single"/>
                <w:lang w:eastAsia="pt-BR"/>
              </w:rPr>
              <w:t>requisição das partes envolvidas</w:t>
            </w:r>
            <w:r w:rsidRPr="00A06B3C">
              <w:rPr>
                <w:rFonts w:ascii="Book Antiqua" w:eastAsia="Times New Roman" w:hAnsi="Book Antiqua" w:cs="Times New Roman"/>
                <w:sz w:val="19"/>
                <w:szCs w:val="19"/>
                <w:lang w:eastAsia="pt-BR"/>
              </w:rPr>
              <w:t xml:space="preserve"> na operação; ou II - por </w:t>
            </w:r>
            <w:r w:rsidRPr="00A06B3C">
              <w:rPr>
                <w:rFonts w:ascii="Book Antiqua" w:eastAsia="Times New Roman" w:hAnsi="Book Antiqua" w:cs="Times New Roman"/>
                <w:b/>
                <w:bCs/>
                <w:sz w:val="19"/>
                <w:szCs w:val="19"/>
                <w:lang w:eastAsia="pt-BR"/>
              </w:rPr>
              <w:t>até 90 (noventa) dias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sz w:val="19"/>
                <w:szCs w:val="19"/>
                <w:u w:val="single"/>
                <w:lang w:eastAsia="pt-BR"/>
              </w:rPr>
              <w:t>decisão fundamentada do Tribunal</w:t>
            </w:r>
            <w:r w:rsidRPr="00A06B3C">
              <w:rPr>
                <w:rFonts w:ascii="Book Antiqua" w:eastAsia="Times New Roman" w:hAnsi="Book Antiqua" w:cs="Times New Roman"/>
                <w:sz w:val="19"/>
                <w:szCs w:val="19"/>
                <w:lang w:eastAsia="pt-BR"/>
              </w:rPr>
              <w:t xml:space="preserve">, em que sejam especificados </w:t>
            </w:r>
            <w:r w:rsidRPr="00A06B3C">
              <w:rPr>
                <w:rFonts w:ascii="Book Antiqua" w:eastAsia="Times New Roman" w:hAnsi="Book Antiqua" w:cs="Times New Roman"/>
                <w:sz w:val="19"/>
                <w:szCs w:val="19"/>
                <w:u w:val="single"/>
                <w:lang w:eastAsia="pt-BR"/>
              </w:rPr>
              <w:t>as razões para a extensão</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sz w:val="19"/>
                <w:szCs w:val="19"/>
                <w:u w:val="single"/>
                <w:lang w:eastAsia="pt-BR"/>
              </w:rPr>
              <w:t>prazo da prorrogação</w:t>
            </w:r>
            <w:r w:rsidRPr="00A06B3C">
              <w:rPr>
                <w:rFonts w:ascii="Book Antiqua" w:eastAsia="Times New Roman" w:hAnsi="Book Antiqua" w:cs="Times New Roman"/>
                <w:sz w:val="19"/>
                <w:szCs w:val="19"/>
                <w:lang w:eastAsia="pt-BR"/>
              </w:rPr>
              <w:t xml:space="preserve">, que será </w:t>
            </w:r>
            <w:r w:rsidRPr="00A06B3C">
              <w:rPr>
                <w:rFonts w:ascii="Book Antiqua" w:eastAsia="Times New Roman" w:hAnsi="Book Antiqua" w:cs="Times New Roman"/>
                <w:b/>
                <w:bCs/>
                <w:sz w:val="19"/>
                <w:szCs w:val="19"/>
                <w:lang w:eastAsia="pt-BR"/>
              </w:rPr>
              <w:t>não renovável</w:t>
            </w:r>
            <w:r w:rsidRPr="00A06B3C">
              <w:rPr>
                <w:rFonts w:ascii="Book Antiqua" w:eastAsia="Times New Roman" w:hAnsi="Book Antiqua" w:cs="Times New Roman"/>
                <w:sz w:val="19"/>
                <w:szCs w:val="19"/>
                <w:lang w:eastAsia="pt-BR"/>
              </w:rPr>
              <w:t>, e as providências cuja realização seja necessária para o julgamento do processo.</w:t>
            </w:r>
          </w:p>
        </w:tc>
      </w:tr>
    </w:tbl>
    <w:p w14:paraId="051F8D7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6" w:name="art89"/>
      <w:bookmarkEnd w:id="156"/>
      <w:r w:rsidRPr="00A06B3C">
        <w:rPr>
          <w:rFonts w:ascii="Book Antiqua" w:eastAsia="Times New Roman" w:hAnsi="Book Antiqua" w:cs="Times New Roman"/>
          <w:sz w:val="19"/>
          <w:szCs w:val="19"/>
          <w:lang w:eastAsia="pt-BR"/>
        </w:rPr>
        <w:t>Art. 89.  Para fins de análise do ato de concentração apresentado, serão obedecidos os procedimentos estabelecidos no Capítulo II do Título VI desta Lei. </w:t>
      </w:r>
    </w:p>
    <w:p w14:paraId="26835AC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O Cade regulamentará, por meio de Resolução, a análise prévia de atos de concentração realizados com o propósito específico de participação em leilões, licitações e operações de aquisição de ações por meio de oferta pública.  </w:t>
      </w:r>
    </w:p>
    <w:p w14:paraId="183EA637" w14:textId="77777777" w:rsidR="005A2442" w:rsidRPr="00C27501"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57" w:name="art90"/>
      <w:bookmarkEnd w:id="157"/>
      <w:r w:rsidRPr="00C27501">
        <w:rPr>
          <w:rFonts w:ascii="Book Antiqua" w:eastAsia="Times New Roman" w:hAnsi="Book Antiqua" w:cs="Times New Roman"/>
          <w:b/>
          <w:bCs/>
          <w:sz w:val="19"/>
          <w:szCs w:val="19"/>
          <w:highlight w:val="magenta"/>
          <w:lang w:eastAsia="pt-BR"/>
        </w:rPr>
        <w:lastRenderedPageBreak/>
        <w:t>Art. 90</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Para os efeitos do art. 88 desta Lei</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realiza-se</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um ato de concentração</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quando</w:t>
      </w:r>
      <w:r w:rsidRPr="00C27501">
        <w:rPr>
          <w:rFonts w:ascii="Book Antiqua" w:eastAsia="Times New Roman" w:hAnsi="Book Antiqua" w:cs="Times New Roman"/>
          <w:b/>
          <w:bCs/>
          <w:sz w:val="19"/>
          <w:szCs w:val="19"/>
          <w:lang w:eastAsia="pt-BR"/>
        </w:rPr>
        <w:t>: </w:t>
      </w:r>
    </w:p>
    <w:p w14:paraId="367B539D" w14:textId="71F915ED"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C27501">
        <w:rPr>
          <w:rFonts w:ascii="Book Antiqua" w:eastAsia="Times New Roman" w:hAnsi="Book Antiqua" w:cs="Times New Roman"/>
          <w:b/>
          <w:bCs/>
          <w:sz w:val="19"/>
          <w:szCs w:val="19"/>
          <w:lang w:eastAsia="pt-BR"/>
        </w:rPr>
        <w:t xml:space="preserve">I - </w:t>
      </w:r>
      <w:r w:rsidRPr="00C27501">
        <w:rPr>
          <w:rFonts w:ascii="Book Antiqua" w:eastAsia="Times New Roman" w:hAnsi="Book Antiqua" w:cs="Times New Roman"/>
          <w:b/>
          <w:bCs/>
          <w:sz w:val="19"/>
          <w:szCs w:val="19"/>
          <w:highlight w:val="cyan"/>
          <w:lang w:eastAsia="pt-BR"/>
        </w:rPr>
        <w:t>2 (duas)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 anteriormente independentes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se fundem</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p>
    <w:p w14:paraId="34437A63" w14:textId="080DBF80"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lang w:eastAsia="pt-BR"/>
        </w:rPr>
        <w:t xml:space="preserve">II - </w:t>
      </w:r>
      <w:r w:rsidRPr="00C27501">
        <w:rPr>
          <w:rFonts w:ascii="Book Antiqua" w:eastAsia="Times New Roman" w:hAnsi="Book Antiqua" w:cs="Times New Roman"/>
          <w:b/>
          <w:bCs/>
          <w:sz w:val="19"/>
          <w:szCs w:val="19"/>
          <w:highlight w:val="cyan"/>
          <w:lang w:eastAsia="pt-BR"/>
        </w:rPr>
        <w:t>1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adquirem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direta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indiretamente</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por compra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permuta de ações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quotas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títulos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valores mobiliários conversíveis em ações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ativos, tangíveis ou intangíveis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por via contratual</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por qualquer outro meio ou forma</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o controle</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caps/>
          <w:sz w:val="19"/>
          <w:szCs w:val="19"/>
          <w:shd w:val="clear" w:color="auto" w:fill="F7CAAC" w:themeFill="accent2" w:themeFillTint="66"/>
          <w:lang w:eastAsia="pt-BR"/>
        </w:rPr>
        <w:t>partes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de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outras empresas</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p>
    <w:p w14:paraId="1BBB0554" w14:textId="2CC407EE"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lang w:eastAsia="pt-BR"/>
        </w:rPr>
        <w:t xml:space="preserve">III - </w:t>
      </w:r>
      <w:r w:rsidRPr="00C27501">
        <w:rPr>
          <w:rFonts w:ascii="Book Antiqua" w:eastAsia="Times New Roman" w:hAnsi="Book Antiqua" w:cs="Times New Roman"/>
          <w:b/>
          <w:bCs/>
          <w:sz w:val="19"/>
          <w:szCs w:val="19"/>
          <w:highlight w:val="cyan"/>
          <w:lang w:eastAsia="pt-BR"/>
        </w:rPr>
        <w:t>1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incorporam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outra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outras empresas</w:t>
      </w:r>
      <w:r w:rsidRPr="00C27501">
        <w:rPr>
          <w:rFonts w:ascii="Book Antiqua" w:eastAsia="Times New Roman" w:hAnsi="Book Antiqua" w:cs="Times New Roman"/>
          <w:b/>
          <w:bCs/>
          <w:sz w:val="19"/>
          <w:szCs w:val="19"/>
          <w:lang w:eastAsia="pt-BR"/>
        </w:rPr>
        <w:t>; ou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bookmarkStart w:id="158" w:name="_Hlk191040504"/>
      <w:r w:rsidR="002E7382">
        <w:rPr>
          <w:rFonts w:ascii="Book Antiqua" w:eastAsia="Times New Roman" w:hAnsi="Book Antiqua" w:cs="Times New Roman"/>
          <w:b/>
          <w:bCs/>
          <w:color w:val="FF0000"/>
          <w:sz w:val="16"/>
          <w:szCs w:val="16"/>
          <w:u w:val="single"/>
          <w:lang w:eastAsia="pt-BR"/>
        </w:rPr>
        <w:t>(MPF-2022)</w:t>
      </w:r>
      <w:bookmarkEnd w:id="158"/>
    </w:p>
    <w:p w14:paraId="70C8276D" w14:textId="46DDB4B9" w:rsidR="005A24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27501">
        <w:rPr>
          <w:rFonts w:ascii="Book Antiqua" w:eastAsia="Times New Roman" w:hAnsi="Book Antiqua" w:cs="Times New Roman"/>
          <w:b/>
          <w:bCs/>
          <w:sz w:val="19"/>
          <w:szCs w:val="19"/>
          <w:lang w:eastAsia="pt-BR"/>
        </w:rPr>
        <w:t xml:space="preserve">IV - </w:t>
      </w:r>
      <w:r w:rsidRPr="00C27501">
        <w:rPr>
          <w:rFonts w:ascii="Book Antiqua" w:eastAsia="Times New Roman" w:hAnsi="Book Antiqua" w:cs="Times New Roman"/>
          <w:b/>
          <w:bCs/>
          <w:sz w:val="19"/>
          <w:szCs w:val="19"/>
          <w:highlight w:val="cyan"/>
          <w:lang w:eastAsia="pt-BR"/>
        </w:rPr>
        <w:t>2 (duas)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celebram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contrato associativo</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consórcio</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sz w:val="19"/>
          <w:szCs w:val="19"/>
          <w:lang w:eastAsia="pt-BR"/>
        </w:rPr>
        <w:t>ou</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joint venture</w:t>
      </w:r>
      <w:r w:rsidRPr="00C27501">
        <w:rPr>
          <w:rFonts w:ascii="Book Antiqua" w:eastAsia="Times New Roman" w:hAnsi="Book Antiqua" w:cs="Times New Roman"/>
          <w:b/>
          <w:bCs/>
          <w:sz w:val="16"/>
          <w:szCs w:val="16"/>
          <w:lang w:eastAsia="pt-BR"/>
        </w:rPr>
        <w:t>. </w:t>
      </w:r>
      <w:r w:rsidR="007B4464" w:rsidRPr="00C27501">
        <w:rPr>
          <w:rFonts w:ascii="Book Antiqua" w:eastAsia="Times New Roman" w:hAnsi="Book Antiqua" w:cs="Times New Roman"/>
          <w:b/>
          <w:bCs/>
          <w:color w:val="FF0000"/>
          <w:sz w:val="16"/>
          <w:szCs w:val="16"/>
          <w:u w:val="single"/>
          <w:lang w:eastAsia="pt-BR"/>
        </w:rPr>
        <w:t>(PGDF-2013)</w:t>
      </w:r>
      <w:r w:rsidR="007B4464" w:rsidRPr="00C27501">
        <w:rPr>
          <w:rFonts w:ascii="Book Antiqua" w:eastAsia="Times New Roman" w:hAnsi="Book Antiqua" w:cs="Times New Roman"/>
          <w:b/>
          <w:bCs/>
          <w:color w:val="FF0000"/>
          <w:sz w:val="16"/>
          <w:szCs w:val="16"/>
          <w:lang w:eastAsia="pt-BR"/>
        </w:rPr>
        <w:t xml:space="preserve">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r w:rsidR="00C27501" w:rsidRPr="00C27501">
        <w:rPr>
          <w:rFonts w:ascii="Book Antiqua" w:eastAsia="Times New Roman" w:hAnsi="Book Antiqua" w:cs="Times New Roman"/>
          <w:b/>
          <w:bCs/>
          <w:color w:val="FF0000"/>
          <w:sz w:val="16"/>
          <w:szCs w:val="16"/>
          <w:lang w:eastAsia="pt-BR"/>
        </w:rPr>
        <w:t xml:space="preserve"> </w:t>
      </w:r>
      <w:r w:rsidR="00C27501" w:rsidRPr="00C27501">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2E7382" w:rsidRPr="00A06B3C" w14:paraId="0EBD0AB6" w14:textId="77777777" w:rsidTr="00D5678F">
        <w:tc>
          <w:tcPr>
            <w:tcW w:w="8494" w:type="dxa"/>
            <w:shd w:val="clear" w:color="auto" w:fill="CCFFFF"/>
          </w:tcPr>
          <w:p w14:paraId="1E326799" w14:textId="5D4E48FA" w:rsidR="002E7382" w:rsidRPr="00D20560" w:rsidRDefault="002E7382" w:rsidP="002E7382">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 xml:space="preserve">o âmbito do controle de concentrações exercido pelo Conselho Administrativo de Defesa Econômica - </w:t>
            </w:r>
            <w:r w:rsidRPr="002E7382">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assinale a alternativa correta</w:t>
            </w:r>
            <w:r w:rsidRPr="002E73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sz w:val="19"/>
                <w:szCs w:val="19"/>
                <w:lang w:eastAsia="pt-BR"/>
              </w:rPr>
              <w:t>I - Para os efeitos de submissão ao Cade pelas partes envolvidas na operação dos atos de concentração econômica, é considerado realizado um ato de concentração quando: I - 2 (duas) ou mais empresas anteriormente independentes se fundem; II - 1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III - 1 (uma) ou mais empresas incorporam outra ou outras empresas; ou IV - 2 (duas) ou mais empresas celebram contrato associativo, consórcio ou joint venture</w:t>
            </w:r>
            <w:r w:rsidRPr="00D2056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90</w:t>
            </w:r>
            <w:r w:rsidRPr="00A06B3C">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lang w:eastAsia="pt-BR"/>
              </w:rPr>
              <w:t xml:space="preserve"> Lei do CADE.</w:t>
            </w:r>
          </w:p>
        </w:tc>
      </w:tr>
    </w:tbl>
    <w:p w14:paraId="499D7E7A" w14:textId="678B311A" w:rsidR="005A2442" w:rsidRPr="00C27501"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highlight w:val="magenta"/>
          <w:lang w:eastAsia="pt-BR"/>
        </w:rPr>
        <w:t>Parágrafo único</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Não serão considerados</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atos de concentração</w:t>
      </w:r>
      <w:r w:rsidRPr="00C27501">
        <w:rPr>
          <w:rFonts w:ascii="Book Antiqua" w:eastAsia="Times New Roman" w:hAnsi="Book Antiqua" w:cs="Times New Roman"/>
          <w:b/>
          <w:bCs/>
          <w:sz w:val="19"/>
          <w:szCs w:val="19"/>
          <w:lang w:eastAsia="pt-BR"/>
        </w:rPr>
        <w:t xml:space="preserve">, para os efeitos do disposto no art. 88 desta Lei, os </w:t>
      </w:r>
      <w:r w:rsidRPr="00C27501">
        <w:rPr>
          <w:rFonts w:ascii="Book Antiqua" w:eastAsia="Times New Roman" w:hAnsi="Book Antiqua" w:cs="Times New Roman"/>
          <w:b/>
          <w:bCs/>
          <w:sz w:val="19"/>
          <w:szCs w:val="19"/>
          <w:highlight w:val="yellow"/>
          <w:lang w:eastAsia="pt-BR"/>
        </w:rPr>
        <w:t>descritos no inciso IV do caput</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quando destinados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às licitações promovidas</w:t>
      </w:r>
      <w:r w:rsidRPr="00C27501">
        <w:rPr>
          <w:rFonts w:ascii="Book Antiqua" w:eastAsia="Times New Roman" w:hAnsi="Book Antiqua" w:cs="Times New Roman"/>
          <w:b/>
          <w:bCs/>
          <w:sz w:val="19"/>
          <w:szCs w:val="19"/>
          <w:lang w:eastAsia="pt-BR"/>
        </w:rPr>
        <w:t xml:space="preserve"> pela </w:t>
      </w:r>
      <w:r w:rsidRPr="00C27501">
        <w:rPr>
          <w:rFonts w:ascii="Book Antiqua" w:eastAsia="Times New Roman" w:hAnsi="Book Antiqua" w:cs="Times New Roman"/>
          <w:b/>
          <w:bCs/>
          <w:sz w:val="19"/>
          <w:szCs w:val="19"/>
          <w:highlight w:val="yellow"/>
          <w:lang w:eastAsia="pt-BR"/>
        </w:rPr>
        <w:t>administração pública direta</w:t>
      </w:r>
      <w:r w:rsidRPr="00C27501">
        <w:rPr>
          <w:rFonts w:ascii="Book Antiqua" w:eastAsia="Times New Roman" w:hAnsi="Book Antiqua" w:cs="Times New Roman"/>
          <w:b/>
          <w:bCs/>
          <w:sz w:val="19"/>
          <w:szCs w:val="19"/>
          <w:lang w:eastAsia="pt-BR"/>
        </w:rPr>
        <w:t xml:space="preserve"> e </w:t>
      </w:r>
      <w:r w:rsidRPr="00C27501">
        <w:rPr>
          <w:rFonts w:ascii="Book Antiqua" w:eastAsia="Times New Roman" w:hAnsi="Book Antiqua" w:cs="Times New Roman"/>
          <w:b/>
          <w:bCs/>
          <w:sz w:val="19"/>
          <w:szCs w:val="19"/>
          <w:highlight w:val="yellow"/>
          <w:lang w:eastAsia="pt-BR"/>
        </w:rPr>
        <w:t>indireta</w:t>
      </w:r>
      <w:r w:rsidRPr="00C27501">
        <w:rPr>
          <w:rFonts w:ascii="Book Antiqua" w:eastAsia="Times New Roman" w:hAnsi="Book Antiqua" w:cs="Times New Roman"/>
          <w:b/>
          <w:bCs/>
          <w:sz w:val="19"/>
          <w:szCs w:val="19"/>
          <w:lang w:eastAsia="pt-BR"/>
        </w:rPr>
        <w:t xml:space="preserve"> e </w:t>
      </w:r>
      <w:r w:rsidRPr="00C27501">
        <w:rPr>
          <w:rFonts w:ascii="Book Antiqua" w:eastAsia="Times New Roman" w:hAnsi="Book Antiqua" w:cs="Times New Roman"/>
          <w:b/>
          <w:bCs/>
          <w:sz w:val="19"/>
          <w:szCs w:val="19"/>
          <w:highlight w:val="yellow"/>
          <w:lang w:eastAsia="pt-BR"/>
        </w:rPr>
        <w:t>aos contratos delas decorrentes</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(PGDF-2013)</w:t>
      </w:r>
      <w:r w:rsidR="007B4464" w:rsidRPr="00C27501">
        <w:rPr>
          <w:rFonts w:ascii="Book Antiqua" w:eastAsia="Times New Roman" w:hAnsi="Book Antiqua" w:cs="Times New Roman"/>
          <w:b/>
          <w:bCs/>
          <w:color w:val="FF0000"/>
          <w:sz w:val="16"/>
          <w:szCs w:val="16"/>
          <w:lang w:eastAsia="pt-BR"/>
        </w:rPr>
        <w:t xml:space="preserve"> </w:t>
      </w:r>
      <w:r w:rsidR="007B4464" w:rsidRPr="00C27501">
        <w:rPr>
          <w:rFonts w:ascii="Book Antiqua" w:eastAsia="Times New Roman" w:hAnsi="Book Antiqua" w:cs="Times New Roman"/>
          <w:b/>
          <w:bCs/>
          <w:color w:val="FF0000"/>
          <w:sz w:val="16"/>
          <w:szCs w:val="16"/>
          <w:u w:val="single"/>
          <w:lang w:eastAsia="pt-BR"/>
        </w:rPr>
        <w:t>(TRF3-2016)</w:t>
      </w:r>
      <w:r w:rsidR="00A72B8F">
        <w:rPr>
          <w:rFonts w:ascii="Book Antiqua" w:eastAsia="Times New Roman" w:hAnsi="Book Antiqua" w:cs="Times New Roman"/>
          <w:b/>
          <w:bCs/>
          <w:color w:val="FF0000"/>
          <w:sz w:val="16"/>
          <w:szCs w:val="16"/>
          <w:lang w:eastAsia="pt-BR"/>
        </w:rPr>
        <w:t xml:space="preserve"> </w:t>
      </w:r>
      <w:r w:rsidR="00A72B8F">
        <w:rPr>
          <w:rFonts w:ascii="Book Antiqua" w:eastAsia="Times New Roman" w:hAnsi="Book Antiqua" w:cs="Times New Roman"/>
          <w:b/>
          <w:bCs/>
          <w:color w:val="FF0000"/>
          <w:sz w:val="16"/>
          <w:szCs w:val="16"/>
          <w:u w:val="single"/>
          <w:lang w:eastAsia="pt-BR"/>
        </w:rPr>
        <w:t>(MPF-2022)</w:t>
      </w:r>
      <w:r w:rsidR="00C27501" w:rsidRPr="00C27501">
        <w:rPr>
          <w:rFonts w:ascii="Book Antiqua" w:eastAsia="Times New Roman" w:hAnsi="Book Antiqua" w:cs="Times New Roman"/>
          <w:b/>
          <w:bCs/>
          <w:color w:val="FF0000"/>
          <w:sz w:val="16"/>
          <w:szCs w:val="16"/>
          <w:lang w:eastAsia="pt-BR"/>
        </w:rPr>
        <w:t xml:space="preserve"> </w:t>
      </w:r>
      <w:r w:rsidR="00C27501" w:rsidRPr="00C27501">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756B2D" w:rsidRPr="00A06B3C" w14:paraId="2A023439" w14:textId="77777777" w:rsidTr="00321F39">
        <w:tc>
          <w:tcPr>
            <w:tcW w:w="8494" w:type="dxa"/>
            <w:shd w:val="clear" w:color="auto" w:fill="CCFFFF"/>
          </w:tcPr>
          <w:p w14:paraId="26B2430F" w14:textId="32C17D6D" w:rsidR="00C27501" w:rsidRDefault="00C27501" w:rsidP="00C27501">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bookmarkStart w:id="159" w:name="art91"/>
            <w:bookmarkEnd w:id="159"/>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MPPA-2023</w:t>
            </w:r>
            <w:r w:rsidRPr="007B446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501">
              <w:rPr>
                <w:rFonts w:ascii="Book Antiqua" w:eastAsia="Times New Roman" w:hAnsi="Book Antiqua" w:cs="Times New Roman"/>
                <w:sz w:val="19"/>
                <w:szCs w:val="19"/>
                <w:lang w:eastAsia="pt-BR"/>
              </w:rPr>
              <w:t>Assinale a opção que apresenta, entre os tipos contratuais a seguir, aquele que pode vir a caracterizar concentração empresarial sujeita ao controle e aprovação do Conselho Administrativo de Defesa Econômica (CADE)</w:t>
            </w:r>
            <w:r>
              <w:rPr>
                <w:rFonts w:ascii="Book Antiqua" w:eastAsia="Times New Roman" w:hAnsi="Book Antiqua" w:cs="Times New Roman"/>
                <w:sz w:val="19"/>
                <w:szCs w:val="19"/>
                <w:lang w:eastAsia="pt-BR"/>
              </w:rPr>
              <w:t xml:space="preserve">: </w:t>
            </w:r>
            <w:r w:rsidRPr="00C27501">
              <w:rPr>
                <w:rFonts w:ascii="Book Antiqua" w:eastAsia="Times New Roman" w:hAnsi="Book Antiqua" w:cs="Times New Roman"/>
                <w:i/>
                <w:iCs/>
                <w:sz w:val="19"/>
                <w:szCs w:val="19"/>
                <w:lang w:eastAsia="pt-BR"/>
              </w:rPr>
              <w:t>joint venture</w:t>
            </w:r>
            <w:r w:rsidRPr="007B44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IV</w:t>
            </w:r>
            <w:r w:rsidRPr="00A06B3C">
              <w:rPr>
                <w:rFonts w:ascii="Book Antiqua" w:eastAsia="Times New Roman" w:hAnsi="Book Antiqua" w:cs="Times New Roman"/>
                <w:b/>
                <w:bCs/>
                <w:sz w:val="19"/>
                <w:szCs w:val="19"/>
                <w:lang w:eastAsia="pt-BR"/>
              </w:rPr>
              <w:t xml:space="preserve"> e único, Lei do CADE.</w:t>
            </w:r>
          </w:p>
          <w:p w14:paraId="56EDBBC0" w14:textId="0F78C1DF" w:rsidR="00756B2D" w:rsidRDefault="00756B2D" w:rsidP="00756B2D">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TRF3-2016</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A Lei 12.529/11, Lei de Defesa da Concorrência – LDC, estrutura o Sistema Brasileiro de Defesa da Concorrência – SBDC, integrado pelo Conselho Administrativo de Defesa Econômica – CADE. Assim, sobre a assertiva que se segue, assinale a alternativa correta:</w:t>
            </w:r>
            <w:r w:rsidRPr="00A06B3C">
              <w:rPr>
                <w:sz w:val="19"/>
                <w:szCs w:val="19"/>
              </w:rPr>
              <w:t xml:space="preserve"> </w:t>
            </w:r>
            <w:r w:rsidRPr="00A06B3C">
              <w:rPr>
                <w:rFonts w:ascii="Book Antiqua" w:eastAsia="Times New Roman" w:hAnsi="Book Antiqua" w:cs="Times New Roman"/>
                <w:sz w:val="19"/>
                <w:szCs w:val="19"/>
                <w:lang w:eastAsia="pt-BR"/>
              </w:rPr>
              <w:t xml:space="preserve">São considerados atos de concentração econômica, pela LDC, as operações nas quais: i) duas ou mais empresas anteriormente independentes se fundem; ii)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iii) uma ou mais empresas incorporam outra ou outras empresas; ou iv) duas ou mais empresas celebram contrato associativo, consórcio ou joint venture, exceto quando destinados às licitações promovidas pela Administração Pública direta e indireta.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sidRPr="00A06B3C">
              <w:rPr>
                <w:rFonts w:ascii="Book Antiqua" w:eastAsia="Times New Roman" w:hAnsi="Book Antiqua" w:cs="Times New Roman"/>
                <w:b/>
                <w:bCs/>
                <w:sz w:val="19"/>
                <w:szCs w:val="19"/>
                <w:lang w:eastAsia="pt-BR"/>
              </w:rPr>
              <w:t xml:space="preserve"> e único, Lei do CADE.</w:t>
            </w:r>
          </w:p>
          <w:p w14:paraId="3A09EE27" w14:textId="0DF78B00" w:rsidR="007B4464" w:rsidRPr="007B4464" w:rsidRDefault="007B4464" w:rsidP="007B4464">
            <w:pPr>
              <w:tabs>
                <w:tab w:val="left" w:pos="755"/>
              </w:tabs>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B4464">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B4464">
              <w:rPr>
                <w:rFonts w:ascii="Book Antiqua" w:eastAsia="Times New Roman" w:hAnsi="Book Antiqua" w:cs="Times New Roman"/>
                <w:sz w:val="19"/>
                <w:szCs w:val="19"/>
                <w:lang w:eastAsia="pt-BR"/>
              </w:rPr>
              <w:t xml:space="preserve"> que se segue, relativo aos critérios para a submissão ao CADE dos atos de concentração empresarial</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Não é considerada ato de concentração, para efeito de submissão ao CADE, a celebração de joint venture entre duas sociedades para a participação em licitação pública.</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IV</w:t>
            </w:r>
            <w:r w:rsidRPr="00A06B3C">
              <w:rPr>
                <w:rFonts w:ascii="Book Antiqua" w:eastAsia="Times New Roman" w:hAnsi="Book Antiqua" w:cs="Times New Roman"/>
                <w:b/>
                <w:bCs/>
                <w:sz w:val="19"/>
                <w:szCs w:val="19"/>
                <w:lang w:eastAsia="pt-BR"/>
              </w:rPr>
              <w:t xml:space="preserve"> e único, Lei do CADE.</w:t>
            </w:r>
          </w:p>
        </w:tc>
      </w:tr>
    </w:tbl>
    <w:p w14:paraId="319A3152" w14:textId="25F9A0E4"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FF5C3A">
        <w:rPr>
          <w:rFonts w:ascii="Book Antiqua" w:eastAsia="Times New Roman" w:hAnsi="Book Antiqua" w:cs="Times New Roman"/>
          <w:b/>
          <w:bCs/>
          <w:sz w:val="19"/>
          <w:szCs w:val="19"/>
          <w:highlight w:val="magenta"/>
          <w:lang w:eastAsia="pt-BR"/>
        </w:rPr>
        <w:t>Art. 91</w:t>
      </w:r>
      <w:r w:rsidRPr="00A06B3C">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b/>
          <w:bCs/>
          <w:sz w:val="19"/>
          <w:szCs w:val="19"/>
          <w:highlight w:val="cyan"/>
          <w:lang w:eastAsia="pt-BR"/>
        </w:rPr>
        <w:t>A aprovação</w:t>
      </w:r>
      <w:r w:rsidRPr="002E7382">
        <w:rPr>
          <w:rFonts w:ascii="Book Antiqua" w:eastAsia="Times New Roman" w:hAnsi="Book Antiqua" w:cs="Times New Roman"/>
          <w:b/>
          <w:bCs/>
          <w:sz w:val="19"/>
          <w:szCs w:val="19"/>
          <w:lang w:eastAsia="pt-BR"/>
        </w:rPr>
        <w:t xml:space="preserve"> de que trata o art. 88 desta Lei </w:t>
      </w:r>
      <w:r w:rsidRPr="002E7382">
        <w:rPr>
          <w:rFonts w:ascii="Book Antiqua" w:eastAsia="Times New Roman" w:hAnsi="Book Antiqua" w:cs="Times New Roman"/>
          <w:b/>
          <w:bCs/>
          <w:caps/>
          <w:sz w:val="19"/>
          <w:szCs w:val="19"/>
          <w:highlight w:val="green"/>
          <w:lang w:eastAsia="pt-BR"/>
        </w:rPr>
        <w:t>poderá ser revista</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pelo Tribunal</w:t>
      </w:r>
      <w:r w:rsidRPr="002E7382">
        <w:rPr>
          <w:rFonts w:ascii="Book Antiqua" w:eastAsia="Times New Roman" w:hAnsi="Book Antiqua" w:cs="Times New Roman"/>
          <w:b/>
          <w:bCs/>
          <w:sz w:val="19"/>
          <w:szCs w:val="19"/>
          <w:lang w:eastAsia="pt-BR"/>
        </w:rPr>
        <w:t xml:space="preserve">, de ofício ou mediante provocação da Superintendência-Geral, </w:t>
      </w:r>
      <w:r w:rsidRPr="002E7382">
        <w:rPr>
          <w:rFonts w:ascii="Book Antiqua" w:eastAsia="Times New Roman" w:hAnsi="Book Antiqua" w:cs="Times New Roman"/>
          <w:b/>
          <w:bCs/>
          <w:sz w:val="19"/>
          <w:szCs w:val="19"/>
          <w:highlight w:val="cyan"/>
          <w:lang w:eastAsia="pt-BR"/>
        </w:rPr>
        <w:t>se a decisão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for baseada</w:t>
      </w:r>
      <w:r w:rsidRPr="002E7382">
        <w:rPr>
          <w:rFonts w:ascii="Book Antiqua" w:eastAsia="Times New Roman" w:hAnsi="Book Antiqua" w:cs="Times New Roman"/>
          <w:b/>
          <w:bCs/>
          <w:sz w:val="19"/>
          <w:szCs w:val="19"/>
          <w:lang w:eastAsia="pt-BR"/>
        </w:rPr>
        <w:t xml:space="preserve"> em </w:t>
      </w:r>
      <w:r w:rsidRPr="002E7382">
        <w:rPr>
          <w:rFonts w:ascii="Book Antiqua" w:eastAsia="Times New Roman" w:hAnsi="Book Antiqua" w:cs="Times New Roman"/>
          <w:b/>
          <w:bCs/>
          <w:sz w:val="19"/>
          <w:szCs w:val="19"/>
          <w:highlight w:val="yellow"/>
          <w:lang w:eastAsia="pt-BR"/>
        </w:rPr>
        <w:t>informações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falsas</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sz w:val="19"/>
          <w:szCs w:val="19"/>
          <w:highlight w:val="cyan"/>
          <w:lang w:eastAsia="pt-BR"/>
        </w:rPr>
        <w:t>enganosas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prestadas pelo interessado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se ocorrer</w:t>
      </w:r>
      <w:r w:rsidRPr="002E7382">
        <w:rPr>
          <w:rFonts w:ascii="Book Antiqua" w:eastAsia="Times New Roman" w:hAnsi="Book Antiqua" w:cs="Times New Roman"/>
          <w:b/>
          <w:bCs/>
          <w:sz w:val="19"/>
          <w:szCs w:val="19"/>
          <w:lang w:eastAsia="pt-BR"/>
        </w:rPr>
        <w:t xml:space="preserve"> o </w:t>
      </w:r>
      <w:r w:rsidRPr="002E7382">
        <w:rPr>
          <w:rFonts w:ascii="Book Antiqua" w:eastAsia="Times New Roman" w:hAnsi="Book Antiqua" w:cs="Times New Roman"/>
          <w:b/>
          <w:bCs/>
          <w:sz w:val="19"/>
          <w:szCs w:val="19"/>
          <w:highlight w:val="cyan"/>
          <w:lang w:eastAsia="pt-BR"/>
        </w:rPr>
        <w:t>descumprimento de quaisquer das obrigações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assumidas</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caps/>
          <w:sz w:val="19"/>
          <w:szCs w:val="19"/>
          <w:highlight w:val="green"/>
          <w:lang w:eastAsia="pt-BR"/>
        </w:rPr>
        <w:t>não forem alcançados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os benefícios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visados</w:t>
      </w:r>
      <w:r w:rsidRPr="002E7382">
        <w:rPr>
          <w:rFonts w:ascii="Book Antiqua" w:eastAsia="Times New Roman" w:hAnsi="Book Antiqua" w:cs="Times New Roman"/>
          <w:b/>
          <w:bCs/>
          <w:sz w:val="16"/>
          <w:szCs w:val="16"/>
          <w:lang w:eastAsia="pt-BR"/>
        </w:rPr>
        <w:t>. </w:t>
      </w:r>
      <w:r w:rsidR="00FF5C3A" w:rsidRPr="002E7382">
        <w:rPr>
          <w:rFonts w:ascii="Book Antiqua" w:hAnsi="Book Antiqua" w:cs="Arial"/>
          <w:b/>
          <w:bCs/>
          <w:color w:val="FF0000"/>
          <w:sz w:val="16"/>
          <w:szCs w:val="16"/>
          <w:u w:val="single"/>
        </w:rPr>
        <w:t>(TRF5-2013)</w:t>
      </w:r>
    </w:p>
    <w:p w14:paraId="0362DCA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Parágrafo único.  Na hipótese referida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a falsidade ou enganosidade será punida com multa pecuniária, de valor não inferior a R$ 60.000,00 (sessenta mil reais) nem superior a R$ 6.000.000,00 (seis milhões de reais), a ser aplicada na forma das normas do Cade, sem prejuízo da abertura de processo administrativo, nos termos do art. 67 desta Lei, e da adoção das demais medidas cabíveis. </w:t>
      </w:r>
    </w:p>
    <w:p w14:paraId="02B6A4B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0" w:name="tituloviicapituloii"/>
      <w:bookmarkEnd w:id="160"/>
      <w:r w:rsidRPr="00A06B3C">
        <w:rPr>
          <w:rFonts w:ascii="Book Antiqua" w:eastAsia="Times New Roman" w:hAnsi="Book Antiqua" w:cs="Times New Roman"/>
          <w:sz w:val="19"/>
          <w:szCs w:val="19"/>
          <w:lang w:eastAsia="pt-BR"/>
        </w:rPr>
        <w:t>CAPÍTULO II</w:t>
      </w:r>
    </w:p>
    <w:p w14:paraId="33D8E77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ACORDO EM CONTROLE DE CONCENTRAÇÕES </w:t>
      </w:r>
    </w:p>
    <w:p w14:paraId="2335109C"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92"/>
      <w:bookmarkEnd w:id="161"/>
      <w:r w:rsidRPr="009B0D42">
        <w:rPr>
          <w:rFonts w:ascii="Book Antiqua" w:eastAsia="Times New Roman" w:hAnsi="Book Antiqua" w:cs="Times New Roman"/>
          <w:sz w:val="16"/>
          <w:szCs w:val="16"/>
          <w:lang w:eastAsia="pt-BR"/>
        </w:rPr>
        <w:t>Art. 92.  (VETADO). </w:t>
      </w:r>
    </w:p>
    <w:p w14:paraId="45CB009F"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2" w:name="tituloviii"/>
      <w:bookmarkEnd w:id="162"/>
      <w:r w:rsidRPr="00A06B3C">
        <w:rPr>
          <w:rFonts w:ascii="Book Antiqua" w:eastAsia="Times New Roman" w:hAnsi="Book Antiqua" w:cs="Times New Roman"/>
          <w:sz w:val="19"/>
          <w:szCs w:val="19"/>
          <w:lang w:eastAsia="pt-BR"/>
        </w:rPr>
        <w:t>TÍTULO VIII</w:t>
      </w:r>
    </w:p>
    <w:p w14:paraId="17E3A65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EXECUÇÃO JUDICIAL DAS DECISÕES DO CADE </w:t>
      </w:r>
    </w:p>
    <w:p w14:paraId="1370EB2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3" w:name="tituloviiicapituloi"/>
      <w:bookmarkEnd w:id="163"/>
      <w:r w:rsidRPr="00A06B3C">
        <w:rPr>
          <w:rFonts w:ascii="Book Antiqua" w:eastAsia="Times New Roman" w:hAnsi="Book Antiqua" w:cs="Times New Roman"/>
          <w:sz w:val="19"/>
          <w:szCs w:val="19"/>
          <w:lang w:eastAsia="pt-BR"/>
        </w:rPr>
        <w:t>CAPÍTULO I</w:t>
      </w:r>
    </w:p>
    <w:p w14:paraId="6DFA6D6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w:t>
      </w:r>
    </w:p>
    <w:p w14:paraId="3B438BF1" w14:textId="45558E10"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64" w:name="art93"/>
      <w:bookmarkEnd w:id="164"/>
      <w:r w:rsidRPr="00A06B3C">
        <w:rPr>
          <w:rFonts w:ascii="Book Antiqua" w:eastAsia="Times New Roman" w:hAnsi="Book Antiqua" w:cs="Times New Roman"/>
          <w:b/>
          <w:sz w:val="19"/>
          <w:szCs w:val="19"/>
          <w:highlight w:val="magenta"/>
          <w:lang w:eastAsia="pt-BR"/>
        </w:rPr>
        <w:t>Art. 93</w:t>
      </w:r>
      <w:r w:rsidRPr="00A06B3C">
        <w:rPr>
          <w:rFonts w:ascii="Book Antiqua" w:eastAsia="Times New Roman" w:hAnsi="Book Antiqua" w:cs="Times New Roman"/>
          <w:sz w:val="19"/>
          <w:szCs w:val="19"/>
          <w:lang w:eastAsia="pt-BR"/>
        </w:rPr>
        <w:t xml:space="preserve">.  A </w:t>
      </w:r>
      <w:r w:rsidRPr="00B80D88">
        <w:rPr>
          <w:rFonts w:ascii="Book Antiqua" w:eastAsia="Times New Roman" w:hAnsi="Book Antiqua" w:cs="Times New Roman"/>
          <w:b/>
          <w:bCs/>
          <w:sz w:val="19"/>
          <w:szCs w:val="19"/>
          <w:highlight w:val="cyan"/>
          <w:lang w:eastAsia="pt-BR"/>
        </w:rPr>
        <w:t>decisão</w:t>
      </w:r>
      <w:r w:rsidRPr="00B80D88">
        <w:rPr>
          <w:rFonts w:ascii="Book Antiqua" w:eastAsia="Times New Roman" w:hAnsi="Book Antiqua" w:cs="Times New Roman"/>
          <w:b/>
          <w:bCs/>
          <w:sz w:val="19"/>
          <w:szCs w:val="19"/>
          <w:lang w:eastAsia="pt-BR"/>
        </w:rPr>
        <w:t xml:space="preserve"> </w:t>
      </w:r>
      <w:r w:rsidRPr="00B80D88">
        <w:rPr>
          <w:rFonts w:ascii="Book Antiqua" w:eastAsia="Times New Roman" w:hAnsi="Book Antiqua" w:cs="Times New Roman"/>
          <w:b/>
          <w:bCs/>
          <w:sz w:val="19"/>
          <w:szCs w:val="19"/>
          <w:highlight w:val="yellow"/>
          <w:lang w:eastAsia="pt-BR"/>
        </w:rPr>
        <w:t>do Plenário do Tribunal</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highlight w:val="green"/>
          <w:lang w:eastAsia="pt-BR"/>
        </w:rPr>
        <w:t>cominando</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sz w:val="19"/>
          <w:szCs w:val="19"/>
          <w:highlight w:val="cyan"/>
          <w:lang w:eastAsia="pt-BR"/>
        </w:rPr>
        <w:t>multa</w:t>
      </w:r>
      <w:r w:rsidRPr="00B80D88">
        <w:rPr>
          <w:rFonts w:ascii="Book Antiqua" w:eastAsia="Times New Roman" w:hAnsi="Book Antiqua" w:cs="Times New Roman"/>
          <w:b/>
          <w:bCs/>
          <w:sz w:val="19"/>
          <w:szCs w:val="19"/>
          <w:lang w:eastAsia="pt-BR"/>
        </w:rPr>
        <w:t xml:space="preserve"> </w:t>
      </w:r>
      <w:r w:rsidRPr="00A06B3C">
        <w:rPr>
          <w:rFonts w:ascii="Book Antiqua" w:eastAsia="Times New Roman" w:hAnsi="Book Antiqua" w:cs="Times New Roman"/>
          <w:sz w:val="19"/>
          <w:szCs w:val="19"/>
          <w:lang w:eastAsia="pt-BR"/>
        </w:rPr>
        <w:t xml:space="preserve">ou </w:t>
      </w:r>
      <w:r w:rsidRPr="00B80D88">
        <w:rPr>
          <w:rFonts w:ascii="Book Antiqua" w:eastAsia="Times New Roman" w:hAnsi="Book Antiqua" w:cs="Times New Roman"/>
          <w:b/>
          <w:bCs/>
          <w:caps/>
          <w:sz w:val="19"/>
          <w:szCs w:val="19"/>
          <w:highlight w:val="green"/>
          <w:lang w:eastAsia="pt-BR"/>
        </w:rPr>
        <w:t>impondo</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sz w:val="19"/>
          <w:szCs w:val="19"/>
          <w:highlight w:val="cyan"/>
          <w:lang w:eastAsia="pt-BR"/>
        </w:rPr>
        <w:t>obrigação de fazer ou não fazer</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highlight w:val="green"/>
          <w:lang w:eastAsia="pt-BR"/>
        </w:rPr>
        <w:t>constitui</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shd w:val="clear" w:color="auto" w:fill="F7CAAC" w:themeFill="accent2" w:themeFillTint="66"/>
          <w:lang w:eastAsia="pt-BR"/>
        </w:rPr>
        <w:t>título executivo extrajudicial</w:t>
      </w:r>
      <w:r w:rsidRPr="009B0D42">
        <w:rPr>
          <w:rFonts w:ascii="Book Antiqua" w:eastAsia="Times New Roman" w:hAnsi="Book Antiqua" w:cs="Times New Roman"/>
          <w:sz w:val="16"/>
          <w:szCs w:val="16"/>
          <w:lang w:eastAsia="pt-BR"/>
        </w:rPr>
        <w:t>. </w:t>
      </w:r>
      <w:r w:rsidR="00F23925" w:rsidRPr="009B0D42">
        <w:rPr>
          <w:rFonts w:ascii="Book Antiqua" w:hAnsi="Book Antiqua"/>
          <w:b/>
          <w:bCs/>
          <w:color w:val="FF0000"/>
          <w:sz w:val="16"/>
          <w:szCs w:val="16"/>
          <w:u w:val="single"/>
        </w:rPr>
        <w:t>(TRF2-2011)</w:t>
      </w:r>
      <w:r w:rsidR="00B80D88" w:rsidRPr="009B0D42">
        <w:rPr>
          <w:rFonts w:ascii="Book Antiqua" w:hAnsi="Book Antiqua"/>
          <w:b/>
          <w:bCs/>
          <w:color w:val="FF0000"/>
          <w:sz w:val="16"/>
          <w:szCs w:val="16"/>
        </w:rPr>
        <w:t xml:space="preserve"> </w:t>
      </w:r>
      <w:r w:rsidR="00B80D88" w:rsidRPr="009B0D42">
        <w:rPr>
          <w:rFonts w:ascii="Book Antiqua" w:hAnsi="Book Antiqua" w:cs="Arial"/>
          <w:b/>
          <w:color w:val="FF0000"/>
          <w:sz w:val="16"/>
          <w:szCs w:val="16"/>
          <w:u w:val="single"/>
        </w:rPr>
        <w:t>(TRF5-2015)</w:t>
      </w:r>
      <w:r w:rsidR="00B065F1" w:rsidRPr="009B0D42">
        <w:rPr>
          <w:rFonts w:ascii="Book Antiqua" w:eastAsia="Times New Roman" w:hAnsi="Book Antiqua" w:cs="Times New Roman"/>
          <w:sz w:val="16"/>
          <w:szCs w:val="16"/>
          <w:lang w:eastAsia="pt-BR"/>
        </w:rPr>
        <w:t xml:space="preserve"> </w:t>
      </w:r>
      <w:r w:rsidR="00B065F1" w:rsidRPr="009B0D42">
        <w:rPr>
          <w:rFonts w:ascii="Book Antiqua" w:eastAsia="Times New Roman" w:hAnsi="Book Antiqua" w:cs="Times New Roman"/>
          <w:b/>
          <w:color w:val="FF0000"/>
          <w:sz w:val="16"/>
          <w:szCs w:val="16"/>
          <w:u w:val="single"/>
          <w:lang w:eastAsia="pt-BR"/>
        </w:rPr>
        <w:t>(TJDFT-2016)</w:t>
      </w:r>
    </w:p>
    <w:p w14:paraId="295C64B5"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65" w:name="art94"/>
      <w:bookmarkEnd w:id="165"/>
      <w:r w:rsidRPr="00A06B3C">
        <w:rPr>
          <w:rFonts w:ascii="Book Antiqua" w:eastAsia="Times New Roman" w:hAnsi="Book Antiqua" w:cs="Times New Roman"/>
          <w:b/>
          <w:sz w:val="19"/>
          <w:szCs w:val="19"/>
          <w:highlight w:val="magenta"/>
          <w:lang w:eastAsia="pt-BR"/>
        </w:rPr>
        <w:t>Art. 94</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A execução que tenha por objeto exclusivamente a cobrança de multa pecuniária será feita de acordo com o disposto na </w:t>
      </w:r>
      <w:hyperlink r:id="rId37" w:history="1">
        <w:r w:rsidRPr="002C3CA9">
          <w:rPr>
            <w:rFonts w:ascii="Book Antiqua" w:eastAsia="Times New Roman" w:hAnsi="Book Antiqua" w:cs="Times New Roman"/>
            <w:b/>
            <w:bCs/>
            <w:color w:val="0000FF"/>
            <w:sz w:val="19"/>
            <w:szCs w:val="19"/>
            <w:u w:val="single"/>
            <w:lang w:eastAsia="pt-BR"/>
          </w:rPr>
          <w:t>Lei n</w:t>
        </w:r>
        <w:r w:rsidRPr="002C3CA9">
          <w:rPr>
            <w:rFonts w:ascii="Book Antiqua" w:eastAsia="Times New Roman" w:hAnsi="Book Antiqua" w:cs="Times New Roman"/>
            <w:b/>
            <w:bCs/>
            <w:color w:val="0000FF"/>
            <w:sz w:val="19"/>
            <w:szCs w:val="19"/>
            <w:u w:val="single"/>
            <w:vertAlign w:val="superscript"/>
            <w:lang w:eastAsia="pt-BR"/>
          </w:rPr>
          <w:t>o</w:t>
        </w:r>
        <w:r w:rsidRPr="002C3CA9">
          <w:rPr>
            <w:rFonts w:ascii="Book Antiqua" w:eastAsia="Times New Roman" w:hAnsi="Book Antiqua" w:cs="Times New Roman"/>
            <w:b/>
            <w:bCs/>
            <w:color w:val="0000FF"/>
            <w:sz w:val="19"/>
            <w:szCs w:val="19"/>
            <w:u w:val="single"/>
            <w:lang w:eastAsia="pt-BR"/>
          </w:rPr>
          <w:t xml:space="preserve"> 6.830, de 22 de setembro de 1980</w:t>
        </w:r>
      </w:hyperlink>
      <w:r w:rsidRPr="002C3CA9">
        <w:rPr>
          <w:rFonts w:ascii="Book Antiqua" w:eastAsia="Times New Roman" w:hAnsi="Book Antiqua" w:cs="Times New Roman"/>
          <w:b/>
          <w:bCs/>
          <w:sz w:val="19"/>
          <w:szCs w:val="19"/>
          <w:lang w:eastAsia="pt-BR"/>
        </w:rPr>
        <w:t>. </w:t>
      </w:r>
      <w:r w:rsidR="00B065F1" w:rsidRPr="009B0D42">
        <w:rPr>
          <w:rFonts w:ascii="Book Antiqua" w:eastAsia="Times New Roman" w:hAnsi="Book Antiqua" w:cs="Times New Roman"/>
          <w:b/>
          <w:bCs/>
          <w:color w:val="FF0000"/>
          <w:sz w:val="16"/>
          <w:szCs w:val="16"/>
          <w:u w:val="single"/>
          <w:lang w:eastAsia="pt-BR"/>
        </w:rPr>
        <w:t>(TJDFT-2016)</w:t>
      </w:r>
    </w:p>
    <w:p w14:paraId="58904A85" w14:textId="11A5E0C2"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6" w:name="art95"/>
      <w:bookmarkEnd w:id="166"/>
      <w:r w:rsidRPr="002C3CA9">
        <w:rPr>
          <w:rFonts w:ascii="Book Antiqua" w:eastAsia="Times New Roman" w:hAnsi="Book Antiqua" w:cs="Times New Roman"/>
          <w:b/>
          <w:bCs/>
          <w:sz w:val="19"/>
          <w:szCs w:val="19"/>
          <w:highlight w:val="magenta"/>
          <w:lang w:eastAsia="pt-BR"/>
        </w:rPr>
        <w:t>Art. 95</w:t>
      </w:r>
      <w:r w:rsidRPr="002C3CA9">
        <w:rPr>
          <w:rFonts w:ascii="Book Antiqua" w:eastAsia="Times New Roman" w:hAnsi="Book Antiqua" w:cs="Times New Roman"/>
          <w:b/>
          <w:bCs/>
          <w:sz w:val="19"/>
          <w:szCs w:val="19"/>
          <w:lang w:eastAsia="pt-BR"/>
        </w:rPr>
        <w:t>.  Na execução que tenha por objeto, além da cobrança de multa, o cumprimento de obrigação de fazer ou não fazer, o Juiz concederá a tutela específica da obrigação, ou determinará providências que assegurem o resultado prático equivalente ao do adimplemento</w:t>
      </w:r>
      <w:r w:rsidRPr="009B0D42">
        <w:rPr>
          <w:rFonts w:ascii="Book Antiqua" w:eastAsia="Times New Roman" w:hAnsi="Book Antiqua" w:cs="Times New Roman"/>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p w14:paraId="3287B73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conversão da obrigação de fazer ou não fazer em perdas e danos somente será admissível se impossível a tutela específica ou a obtenção do resultado prático correspondente. </w:t>
      </w:r>
    </w:p>
    <w:p w14:paraId="1B8BBB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indenização por perdas e danos far-se-á sem prejuízo das multas. </w:t>
      </w:r>
    </w:p>
    <w:p w14:paraId="5AACA7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67" w:name="art96"/>
      <w:bookmarkEnd w:id="167"/>
      <w:r w:rsidRPr="00A06B3C">
        <w:rPr>
          <w:rFonts w:ascii="Book Antiqua" w:eastAsia="Times New Roman" w:hAnsi="Book Antiqua" w:cs="Times New Roman"/>
          <w:sz w:val="19"/>
          <w:szCs w:val="19"/>
          <w:lang w:eastAsia="pt-BR"/>
        </w:rPr>
        <w:t>Art. 96.  A execução será feita por todos os meios, inclusive mediante intervenção na empresa, quando necessária. </w:t>
      </w:r>
    </w:p>
    <w:p w14:paraId="2C9951AA" w14:textId="294757AC"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8" w:name="art97"/>
      <w:bookmarkEnd w:id="168"/>
      <w:r w:rsidRPr="00781BE8">
        <w:rPr>
          <w:rFonts w:ascii="Book Antiqua" w:eastAsia="Times New Roman" w:hAnsi="Book Antiqua" w:cs="Times New Roman"/>
          <w:b/>
          <w:bCs/>
          <w:sz w:val="19"/>
          <w:szCs w:val="19"/>
          <w:highlight w:val="magenta"/>
          <w:lang w:eastAsia="pt-BR"/>
        </w:rPr>
        <w:t>Art. 97</w:t>
      </w:r>
      <w:r w:rsidRPr="00A06B3C">
        <w:rPr>
          <w:rFonts w:ascii="Book Antiqua" w:eastAsia="Times New Roman" w:hAnsi="Book Antiqua" w:cs="Times New Roman"/>
          <w:sz w:val="19"/>
          <w:szCs w:val="19"/>
          <w:lang w:eastAsia="pt-BR"/>
        </w:rPr>
        <w:t xml:space="preserve">.  A </w:t>
      </w:r>
      <w:r w:rsidRPr="00781BE8">
        <w:rPr>
          <w:rFonts w:ascii="Book Antiqua" w:eastAsia="Times New Roman" w:hAnsi="Book Antiqua" w:cs="Times New Roman"/>
          <w:b/>
          <w:bCs/>
          <w:caps/>
          <w:sz w:val="19"/>
          <w:szCs w:val="19"/>
          <w:shd w:val="clear" w:color="auto" w:fill="F7CAAC" w:themeFill="accent2" w:themeFillTint="66"/>
          <w:lang w:eastAsia="pt-BR"/>
        </w:rPr>
        <w:t>execução</w:t>
      </w:r>
      <w:r w:rsidRPr="00781BE8">
        <w:rPr>
          <w:rFonts w:ascii="Book Antiqua" w:eastAsia="Times New Roman" w:hAnsi="Book Antiqua" w:cs="Times New Roman"/>
          <w:b/>
          <w:bCs/>
          <w:sz w:val="19"/>
          <w:szCs w:val="19"/>
          <w:shd w:val="clear" w:color="auto" w:fill="F7CAAC" w:themeFill="accent2" w:themeFillTint="66"/>
          <w:lang w:eastAsia="pt-BR"/>
        </w:rPr>
        <w:t xml:space="preserve"> </w:t>
      </w:r>
      <w:r w:rsidRPr="00781BE8">
        <w:rPr>
          <w:rFonts w:ascii="Book Antiqua" w:eastAsia="Times New Roman" w:hAnsi="Book Antiqua" w:cs="Times New Roman"/>
          <w:b/>
          <w:bCs/>
          <w:caps/>
          <w:sz w:val="19"/>
          <w:szCs w:val="19"/>
          <w:shd w:val="clear" w:color="auto" w:fill="F7CAAC" w:themeFill="accent2" w:themeFillTint="66"/>
          <w:lang w:eastAsia="pt-BR"/>
        </w:rPr>
        <w:t>das decisões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do Cade</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highlight w:val="green"/>
          <w:lang w:eastAsia="pt-BR"/>
        </w:rPr>
        <w:t>será promovida</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na Justiça Federal</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do Distrito Federal</w:t>
      </w:r>
      <w:r w:rsidRPr="00A06B3C">
        <w:rPr>
          <w:rFonts w:ascii="Book Antiqua" w:eastAsia="Times New Roman" w:hAnsi="Book Antiqua" w:cs="Times New Roman"/>
          <w:sz w:val="19"/>
          <w:szCs w:val="19"/>
          <w:lang w:eastAsia="pt-BR"/>
        </w:rPr>
        <w:t xml:space="preserve"> ou </w:t>
      </w:r>
      <w:r w:rsidRPr="00781BE8">
        <w:rPr>
          <w:rFonts w:ascii="Book Antiqua" w:eastAsia="Times New Roman" w:hAnsi="Book Antiqua" w:cs="Times New Roman"/>
          <w:b/>
          <w:bCs/>
          <w:sz w:val="19"/>
          <w:szCs w:val="19"/>
          <w:highlight w:val="cyan"/>
          <w:lang w:eastAsia="pt-BR"/>
        </w:rPr>
        <w:t>da sede</w:t>
      </w:r>
      <w:r w:rsidRPr="00A06B3C">
        <w:rPr>
          <w:rFonts w:ascii="Book Antiqua" w:eastAsia="Times New Roman" w:hAnsi="Book Antiqua" w:cs="Times New Roman"/>
          <w:sz w:val="19"/>
          <w:szCs w:val="19"/>
          <w:lang w:eastAsia="pt-BR"/>
        </w:rPr>
        <w:t xml:space="preserve"> ou </w:t>
      </w:r>
      <w:r w:rsidRPr="00781BE8">
        <w:rPr>
          <w:rFonts w:ascii="Book Antiqua" w:eastAsia="Times New Roman" w:hAnsi="Book Antiqua" w:cs="Times New Roman"/>
          <w:b/>
          <w:bCs/>
          <w:sz w:val="19"/>
          <w:szCs w:val="19"/>
          <w:highlight w:val="cyan"/>
          <w:lang w:eastAsia="pt-BR"/>
        </w:rPr>
        <w:t>domicílio</w:t>
      </w:r>
      <w:r w:rsidRPr="00781BE8">
        <w:rPr>
          <w:rFonts w:ascii="Book Antiqua" w:eastAsia="Times New Roman" w:hAnsi="Book Antiqua" w:cs="Times New Roman"/>
          <w:b/>
          <w:bCs/>
          <w:sz w:val="19"/>
          <w:szCs w:val="19"/>
          <w:lang w:eastAsia="pt-BR"/>
        </w:rPr>
        <w:t xml:space="preserve"> </w:t>
      </w:r>
      <w:r w:rsidRPr="00781BE8">
        <w:rPr>
          <w:rFonts w:ascii="Book Antiqua" w:eastAsia="Times New Roman" w:hAnsi="Book Antiqua" w:cs="Times New Roman"/>
          <w:b/>
          <w:bCs/>
          <w:sz w:val="19"/>
          <w:szCs w:val="19"/>
          <w:highlight w:val="yellow"/>
          <w:lang w:eastAsia="pt-BR"/>
        </w:rPr>
        <w:t>do executado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shd w:val="clear" w:color="auto" w:fill="F7CAAC" w:themeFill="accent2" w:themeFillTint="66"/>
          <w:lang w:eastAsia="pt-BR"/>
        </w:rPr>
        <w:t>à escolha do Cade</w:t>
      </w:r>
      <w:r w:rsidRPr="009B0D42">
        <w:rPr>
          <w:rFonts w:ascii="Book Antiqua" w:eastAsia="Times New Roman" w:hAnsi="Book Antiqua" w:cs="Times New Roman"/>
          <w:sz w:val="16"/>
          <w:szCs w:val="16"/>
          <w:lang w:eastAsia="pt-BR"/>
        </w:rPr>
        <w:t>.</w:t>
      </w:r>
      <w:r w:rsidR="00DE12E0" w:rsidRPr="009B0D42">
        <w:rPr>
          <w:rFonts w:ascii="Book Antiqua" w:eastAsia="Times New Roman" w:hAnsi="Book Antiqua" w:cs="Times New Roman"/>
          <w:sz w:val="16"/>
          <w:szCs w:val="16"/>
          <w:lang w:eastAsia="pt-BR"/>
        </w:rPr>
        <w:t xml:space="preserve"> </w:t>
      </w:r>
      <w:r w:rsidR="00DE12E0" w:rsidRPr="009B0D42">
        <w:rPr>
          <w:rFonts w:ascii="Book Antiqua" w:eastAsia="Times New Roman" w:hAnsi="Book Antiqua" w:cs="Times New Roman"/>
          <w:b/>
          <w:bCs/>
          <w:color w:val="FF0000"/>
          <w:sz w:val="16"/>
          <w:szCs w:val="16"/>
          <w:u w:val="single"/>
          <w:lang w:eastAsia="pt-BR"/>
        </w:rPr>
        <w:t>(TRF3-2013)</w:t>
      </w:r>
      <w:r w:rsidRPr="009B0D42">
        <w:rPr>
          <w:rFonts w:ascii="Book Antiqua" w:eastAsia="Times New Roman" w:hAnsi="Book Antiqua" w:cs="Times New Roman"/>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7E01DE1F" w14:textId="77777777" w:rsidTr="00781BE8">
        <w:tc>
          <w:tcPr>
            <w:tcW w:w="8494" w:type="dxa"/>
            <w:shd w:val="clear" w:color="auto" w:fill="CCFFFF"/>
          </w:tcPr>
          <w:p w14:paraId="09402CC3" w14:textId="1559C35F"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O CADE poderá optar em promover a ação executiva na Justiça Federal do Distrito Federal ou na da sede ou do domicílio do executado</w:t>
            </w:r>
            <w:r>
              <w:rPr>
                <w:rFonts w:ascii="Book Antiqua" w:eastAsia="Times New Roman" w:hAnsi="Book Antiqua" w:cs="Times New Roman"/>
                <w:sz w:val="19"/>
                <w:szCs w:val="19"/>
                <w:lang w:eastAsia="pt-BR"/>
              </w:rPr>
              <w:t xml:space="preserve">. </w:t>
            </w:r>
          </w:p>
        </w:tc>
      </w:tr>
    </w:tbl>
    <w:p w14:paraId="10DEB390" w14:textId="301C85B9"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69" w:name="art98"/>
      <w:bookmarkEnd w:id="169"/>
      <w:r w:rsidRPr="00A06B3C">
        <w:rPr>
          <w:rFonts w:ascii="Book Antiqua" w:eastAsia="Times New Roman" w:hAnsi="Book Antiqua" w:cs="Times New Roman"/>
          <w:b/>
          <w:sz w:val="19"/>
          <w:szCs w:val="19"/>
          <w:highlight w:val="magenta"/>
          <w:lang w:eastAsia="pt-BR"/>
        </w:rPr>
        <w:t>Art. 98</w:t>
      </w:r>
      <w:r w:rsidRPr="00A06B3C">
        <w:rPr>
          <w:rFonts w:ascii="Book Antiqua" w:eastAsia="Times New Roman" w:hAnsi="Book Antiqua" w:cs="Times New Roman"/>
          <w:sz w:val="19"/>
          <w:szCs w:val="19"/>
          <w:lang w:eastAsia="pt-BR"/>
        </w:rPr>
        <w:t xml:space="preserve">.  O </w:t>
      </w:r>
      <w:r w:rsidRPr="00C55D33">
        <w:rPr>
          <w:rFonts w:ascii="Book Antiqua" w:eastAsia="Times New Roman" w:hAnsi="Book Antiqua" w:cs="Times New Roman"/>
          <w:b/>
          <w:bCs/>
          <w:sz w:val="19"/>
          <w:szCs w:val="19"/>
          <w:highlight w:val="cyan"/>
          <w:lang w:eastAsia="pt-BR"/>
        </w:rPr>
        <w:t>oferecimento</w:t>
      </w:r>
      <w:r w:rsidRPr="00A06B3C">
        <w:rPr>
          <w:rFonts w:ascii="Book Antiqua" w:eastAsia="Times New Roman" w:hAnsi="Book Antiqua" w:cs="Times New Roman"/>
          <w:sz w:val="19"/>
          <w:szCs w:val="19"/>
          <w:lang w:eastAsia="pt-BR"/>
        </w:rPr>
        <w:t xml:space="preserve"> </w:t>
      </w:r>
      <w:r w:rsidRPr="00C55D33">
        <w:rPr>
          <w:rFonts w:ascii="Book Antiqua" w:eastAsia="Times New Roman" w:hAnsi="Book Antiqua" w:cs="Times New Roman"/>
          <w:b/>
          <w:bCs/>
          <w:sz w:val="19"/>
          <w:szCs w:val="19"/>
          <w:highlight w:val="yellow"/>
          <w:lang w:eastAsia="pt-BR"/>
        </w:rPr>
        <w:t>de embargos</w:t>
      </w:r>
      <w:r w:rsidRPr="00A06B3C">
        <w:rPr>
          <w:rFonts w:ascii="Book Antiqua" w:eastAsia="Times New Roman" w:hAnsi="Book Antiqua" w:cs="Times New Roman"/>
          <w:sz w:val="19"/>
          <w:szCs w:val="19"/>
          <w:lang w:eastAsia="pt-BR"/>
        </w:rPr>
        <w:t xml:space="preserve"> ou o </w:t>
      </w:r>
      <w:r w:rsidRPr="00C55D33">
        <w:rPr>
          <w:rFonts w:ascii="Book Antiqua" w:eastAsia="Times New Roman" w:hAnsi="Book Antiqua" w:cs="Times New Roman"/>
          <w:b/>
          <w:bCs/>
          <w:sz w:val="19"/>
          <w:szCs w:val="19"/>
          <w:highlight w:val="cyan"/>
          <w:lang w:eastAsia="pt-BR"/>
        </w:rPr>
        <w:t>ajuizamento</w:t>
      </w:r>
      <w:r w:rsidRPr="00A06B3C">
        <w:rPr>
          <w:rFonts w:ascii="Book Antiqua" w:eastAsia="Times New Roman" w:hAnsi="Book Antiqua" w:cs="Times New Roman"/>
          <w:sz w:val="19"/>
          <w:szCs w:val="19"/>
          <w:lang w:eastAsia="pt-BR"/>
        </w:rPr>
        <w:t xml:space="preserve"> </w:t>
      </w:r>
      <w:r w:rsidRPr="00C55D33">
        <w:rPr>
          <w:rFonts w:ascii="Book Antiqua" w:eastAsia="Times New Roman" w:hAnsi="Book Antiqua" w:cs="Times New Roman"/>
          <w:b/>
          <w:bCs/>
          <w:sz w:val="19"/>
          <w:szCs w:val="19"/>
          <w:highlight w:val="yellow"/>
          <w:lang w:eastAsia="pt-BR"/>
        </w:rPr>
        <w:t>de qualquer outra ação</w:t>
      </w:r>
      <w:r w:rsidRPr="00A06B3C">
        <w:rPr>
          <w:rFonts w:ascii="Book Antiqua" w:eastAsia="Times New Roman" w:hAnsi="Book Antiqua" w:cs="Times New Roman"/>
          <w:sz w:val="19"/>
          <w:szCs w:val="19"/>
          <w:lang w:eastAsia="pt-BR"/>
        </w:rPr>
        <w:t xml:space="preserve"> que </w:t>
      </w:r>
      <w:r w:rsidRPr="00C55D33">
        <w:rPr>
          <w:rFonts w:ascii="Book Antiqua" w:eastAsia="Times New Roman" w:hAnsi="Book Antiqua" w:cs="Times New Roman"/>
          <w:b/>
          <w:bCs/>
          <w:caps/>
          <w:sz w:val="19"/>
          <w:szCs w:val="19"/>
          <w:highlight w:val="green"/>
          <w:lang w:eastAsia="pt-BR"/>
        </w:rPr>
        <w:t>vise</w:t>
      </w:r>
      <w:r w:rsidRPr="00A06B3C">
        <w:rPr>
          <w:rFonts w:ascii="Book Antiqua" w:eastAsia="Times New Roman" w:hAnsi="Book Antiqua" w:cs="Times New Roman"/>
          <w:sz w:val="19"/>
          <w:szCs w:val="19"/>
          <w:lang w:eastAsia="pt-BR"/>
        </w:rPr>
        <w:t xml:space="preserve"> à </w:t>
      </w:r>
      <w:r w:rsidRPr="00C55D33">
        <w:rPr>
          <w:rFonts w:ascii="Book Antiqua" w:eastAsia="Times New Roman" w:hAnsi="Book Antiqua" w:cs="Times New Roman"/>
          <w:b/>
          <w:bCs/>
          <w:caps/>
          <w:sz w:val="19"/>
          <w:szCs w:val="19"/>
          <w:shd w:val="clear" w:color="auto" w:fill="F7CAAC" w:themeFill="accent2" w:themeFillTint="66"/>
          <w:lang w:eastAsia="pt-BR"/>
        </w:rPr>
        <w:t>desconstituição do título executivo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caps/>
          <w:sz w:val="19"/>
          <w:szCs w:val="19"/>
          <w:highlight w:val="green"/>
          <w:lang w:eastAsia="pt-BR"/>
        </w:rPr>
        <w:t>não suspenderá</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lang w:eastAsia="pt-BR"/>
        </w:rPr>
        <w:t xml:space="preserve">a </w:t>
      </w:r>
      <w:r w:rsidRPr="00A154C2">
        <w:rPr>
          <w:rFonts w:ascii="Book Antiqua" w:eastAsia="Times New Roman" w:hAnsi="Book Antiqua" w:cs="Times New Roman"/>
          <w:b/>
          <w:bCs/>
          <w:caps/>
          <w:sz w:val="19"/>
          <w:szCs w:val="19"/>
          <w:shd w:val="clear" w:color="auto" w:fill="F7CAAC" w:themeFill="accent2" w:themeFillTint="66"/>
          <w:lang w:eastAsia="pt-BR"/>
        </w:rPr>
        <w:t>execução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caps/>
          <w:sz w:val="19"/>
          <w:szCs w:val="19"/>
          <w:highlight w:val="green"/>
          <w:lang w:eastAsia="pt-BR"/>
        </w:rPr>
        <w:t xml:space="preserve">se não </w:t>
      </w:r>
      <w:r w:rsidRPr="00C55D33">
        <w:rPr>
          <w:rFonts w:ascii="Book Antiqua" w:eastAsia="Times New Roman" w:hAnsi="Book Antiqua" w:cs="Times New Roman"/>
          <w:b/>
          <w:bCs/>
          <w:caps/>
          <w:sz w:val="19"/>
          <w:szCs w:val="19"/>
          <w:highlight w:val="green"/>
          <w:lang w:eastAsia="pt-BR"/>
        </w:rPr>
        <w:t>for garantido</w:t>
      </w:r>
      <w:r w:rsidRPr="00C55D33">
        <w:rPr>
          <w:rFonts w:ascii="Book Antiqua" w:eastAsia="Times New Roman" w:hAnsi="Book Antiqua" w:cs="Times New Roman"/>
          <w:b/>
          <w:bCs/>
          <w:sz w:val="19"/>
          <w:szCs w:val="19"/>
          <w:lang w:eastAsia="pt-BR"/>
        </w:rPr>
        <w:t xml:space="preserve"> </w:t>
      </w:r>
      <w:r w:rsidRPr="00C55D33">
        <w:rPr>
          <w:rFonts w:ascii="Book Antiqua" w:eastAsia="Times New Roman" w:hAnsi="Book Antiqua" w:cs="Times New Roman"/>
          <w:b/>
          <w:bCs/>
          <w:sz w:val="19"/>
          <w:szCs w:val="19"/>
          <w:highlight w:val="yellow"/>
          <w:lang w:eastAsia="pt-BR"/>
        </w:rPr>
        <w:t>o juízo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cyan"/>
          <w:lang w:eastAsia="pt-BR"/>
        </w:rPr>
        <w:t>no valor das multas aplicadas</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yellow"/>
          <w:lang w:eastAsia="pt-BR"/>
        </w:rPr>
        <w:t>para que se garanta</w:t>
      </w:r>
      <w:r w:rsidRPr="00A06B3C">
        <w:rPr>
          <w:rFonts w:ascii="Book Antiqua" w:eastAsia="Times New Roman" w:hAnsi="Book Antiqua" w:cs="Times New Roman"/>
          <w:sz w:val="19"/>
          <w:szCs w:val="19"/>
          <w:lang w:eastAsia="pt-BR"/>
        </w:rPr>
        <w:t xml:space="preserve"> o </w:t>
      </w:r>
      <w:r w:rsidRPr="00A154C2">
        <w:rPr>
          <w:rFonts w:ascii="Book Antiqua" w:eastAsia="Times New Roman" w:hAnsi="Book Antiqua" w:cs="Times New Roman"/>
          <w:b/>
          <w:bCs/>
          <w:sz w:val="19"/>
          <w:szCs w:val="19"/>
          <w:highlight w:val="cyan"/>
          <w:lang w:eastAsia="pt-BR"/>
        </w:rPr>
        <w:t>cumprimento da decisão final</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yellow"/>
          <w:lang w:eastAsia="pt-BR"/>
        </w:rPr>
        <w:t>proferida nos autos</w:t>
      </w:r>
      <w:r w:rsidRPr="00A06B3C">
        <w:rPr>
          <w:rFonts w:ascii="Book Antiqua" w:eastAsia="Times New Roman" w:hAnsi="Book Antiqua" w:cs="Times New Roman"/>
          <w:sz w:val="19"/>
          <w:szCs w:val="19"/>
          <w:lang w:eastAsia="pt-BR"/>
        </w:rPr>
        <w:t xml:space="preserve">, </w:t>
      </w:r>
      <w:r w:rsidRPr="00F23925">
        <w:rPr>
          <w:rFonts w:ascii="Book Antiqua" w:eastAsia="Times New Roman" w:hAnsi="Book Antiqua" w:cs="Times New Roman"/>
          <w:b/>
          <w:bCs/>
          <w:caps/>
          <w:sz w:val="19"/>
          <w:szCs w:val="19"/>
          <w:highlight w:val="green"/>
          <w:lang w:eastAsia="pt-BR"/>
        </w:rPr>
        <w:t>inclusive</w:t>
      </w:r>
      <w:r w:rsidRPr="00A06B3C">
        <w:rPr>
          <w:rFonts w:ascii="Book Antiqua" w:eastAsia="Times New Roman" w:hAnsi="Book Antiqua" w:cs="Times New Roman"/>
          <w:sz w:val="19"/>
          <w:szCs w:val="19"/>
          <w:lang w:eastAsia="pt-BR"/>
        </w:rPr>
        <w:t xml:space="preserve"> no que tange a </w:t>
      </w:r>
      <w:r w:rsidRPr="00F23925">
        <w:rPr>
          <w:rFonts w:ascii="Book Antiqua" w:eastAsia="Times New Roman" w:hAnsi="Book Antiqua" w:cs="Times New Roman"/>
          <w:b/>
          <w:bCs/>
          <w:sz w:val="19"/>
          <w:szCs w:val="19"/>
          <w:highlight w:val="cyan"/>
          <w:lang w:eastAsia="pt-BR"/>
        </w:rPr>
        <w:t>multas diárias</w:t>
      </w:r>
      <w:r w:rsidRPr="009B0D42">
        <w:rPr>
          <w:rFonts w:ascii="Book Antiqua" w:eastAsia="Times New Roman" w:hAnsi="Book Antiqua" w:cs="Times New Roman"/>
          <w:sz w:val="16"/>
          <w:szCs w:val="16"/>
          <w:lang w:eastAsia="pt-BR"/>
        </w:rPr>
        <w:t xml:space="preserve">. </w:t>
      </w:r>
      <w:r w:rsidR="00F23925" w:rsidRPr="009B0D42">
        <w:rPr>
          <w:rFonts w:ascii="Book Antiqua" w:hAnsi="Book Antiqua"/>
          <w:b/>
          <w:bCs/>
          <w:color w:val="FF0000"/>
          <w:sz w:val="16"/>
          <w:szCs w:val="16"/>
          <w:u w:val="single"/>
        </w:rPr>
        <w:t>(TRF2-2011)</w:t>
      </w:r>
      <w:r w:rsidR="009B0D42">
        <w:rPr>
          <w:rFonts w:ascii="Book Antiqua" w:hAnsi="Book Antiqua"/>
          <w:b/>
          <w:bCs/>
          <w:color w:val="FF0000"/>
          <w:sz w:val="16"/>
          <w:szCs w:val="16"/>
        </w:rPr>
        <w:t xml:space="preserve"> </w:t>
      </w:r>
      <w:r w:rsidR="009B0D42">
        <w:rPr>
          <w:rFonts w:ascii="Book Antiqua" w:hAnsi="Book Antiqua"/>
          <w:b/>
          <w:bCs/>
          <w:color w:val="FF0000"/>
          <w:sz w:val="16"/>
          <w:szCs w:val="16"/>
          <w:u w:val="single"/>
        </w:rPr>
        <w:t>(TRF1-2015)</w:t>
      </w:r>
      <w:r w:rsidR="009B0D42">
        <w:rPr>
          <w:rFonts w:ascii="Book Antiqua" w:hAnsi="Book Antiqua"/>
          <w:b/>
          <w:bCs/>
          <w:color w:val="FF0000"/>
          <w:sz w:val="16"/>
          <w:szCs w:val="16"/>
        </w:rPr>
        <w:t xml:space="preserve"> </w:t>
      </w:r>
      <w:r w:rsidR="009B0D42">
        <w:rPr>
          <w:rFonts w:ascii="Book Antiqua" w:hAnsi="Book Antiqua"/>
          <w:b/>
          <w:bCs/>
          <w:color w:val="FF0000"/>
          <w:sz w:val="16"/>
          <w:szCs w:val="16"/>
          <w:u w:val="single"/>
        </w:rPr>
        <w:t>(TJDFT-2016)</w:t>
      </w:r>
    </w:p>
    <w:tbl>
      <w:tblPr>
        <w:tblStyle w:val="Tabelacomgrade"/>
        <w:tblW w:w="0" w:type="auto"/>
        <w:shd w:val="clear" w:color="auto" w:fill="CCFFFF"/>
        <w:tblLook w:val="04A0" w:firstRow="1" w:lastRow="0" w:firstColumn="1" w:lastColumn="0" w:noHBand="0" w:noVBand="1"/>
      </w:tblPr>
      <w:tblGrid>
        <w:gridCol w:w="8494"/>
      </w:tblGrid>
      <w:tr w:rsidR="00DD315A" w:rsidRPr="00A06B3C" w14:paraId="4435C107" w14:textId="77777777" w:rsidTr="00DD315A">
        <w:tc>
          <w:tcPr>
            <w:tcW w:w="8494" w:type="dxa"/>
            <w:shd w:val="clear" w:color="auto" w:fill="CCFFFF"/>
          </w:tcPr>
          <w:p w14:paraId="11D2FAB0" w14:textId="77777777" w:rsidR="00DD315A" w:rsidRDefault="00DD315A" w:rsidP="00DD315A">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TJDFT-2016-CESPE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De acordo com a legislação, acerca das execuções judiciais das decisões do Conselho Administrativo de Defesa Econômica (CADE), assinale a opção correta com base na Lei 12.529/11, que trata do Sistema Brasileiro de Defesa da Concorrência.</w:t>
            </w:r>
            <w:r w:rsidRPr="00A06B3C">
              <w:rPr>
                <w:rFonts w:ascii="Book Antiqua" w:hAnsi="Book Antiqua"/>
                <w:sz w:val="19"/>
                <w:szCs w:val="19"/>
              </w:rPr>
              <w:t xml:space="preserve"> </w:t>
            </w:r>
            <w:r w:rsidRPr="00A06B3C">
              <w:rPr>
                <w:rFonts w:ascii="Book Antiqua" w:eastAsia="Times New Roman" w:hAnsi="Book Antiqua" w:cs="Times New Roman"/>
                <w:sz w:val="19"/>
                <w:szCs w:val="19"/>
                <w:lang w:eastAsia="pt-BR"/>
              </w:rPr>
              <w:t xml:space="preserve">A atribuição de efeito suspensivo aos embargos à execução depende da garantia do juízo. </w:t>
            </w:r>
            <w:bookmarkStart w:id="170" w:name="_Hlk61090618"/>
            <w:r w:rsidRPr="00A06B3C">
              <w:rPr>
                <w:rFonts w:ascii="Book Antiqua" w:eastAsia="Times New Roman" w:hAnsi="Book Antiqua" w:cs="Times New Roman"/>
                <w:b/>
                <w:sz w:val="19"/>
                <w:szCs w:val="19"/>
                <w:lang w:eastAsia="pt-BR"/>
              </w:rPr>
              <w:t>BL: art. 98 da Lei.</w:t>
            </w:r>
            <w:bookmarkEnd w:id="170"/>
          </w:p>
          <w:p w14:paraId="4A9B55C2" w14:textId="2746E9E8" w:rsidR="00A154C2" w:rsidRPr="00A154C2" w:rsidRDefault="00A154C2" w:rsidP="00DD315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54C2">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54C2">
              <w:rPr>
                <w:rFonts w:ascii="Book Antiqua" w:eastAsia="Times New Roman" w:hAnsi="Book Antiqua" w:cs="Times New Roman"/>
                <w:bCs/>
                <w:sz w:val="19"/>
                <w:szCs w:val="19"/>
                <w:lang w:eastAsia="pt-BR"/>
              </w:rPr>
              <w:t>De acordo com o que determina a Lei Antitruste (Lei 12.529/11), assinale a opção correta no que tange à execução judicial das decisões do CADE</w:t>
            </w:r>
            <w:r>
              <w:rPr>
                <w:rFonts w:ascii="Book Antiqua" w:eastAsia="Times New Roman" w:hAnsi="Book Antiqua" w:cs="Times New Roman"/>
                <w:bCs/>
                <w:sz w:val="19"/>
                <w:szCs w:val="19"/>
                <w:lang w:eastAsia="pt-BR"/>
              </w:rPr>
              <w:t xml:space="preserve">: </w:t>
            </w:r>
            <w:r w:rsidRPr="00A154C2">
              <w:rPr>
                <w:rFonts w:ascii="Book Antiqua" w:eastAsia="Times New Roman" w:hAnsi="Book Antiqua" w:cs="Times New Roman"/>
                <w:bCs/>
                <w:sz w:val="19"/>
                <w:szCs w:val="19"/>
                <w:lang w:eastAsia="pt-BR"/>
              </w:rPr>
              <w:t xml:space="preserve">A suspensão da execução </w:t>
            </w:r>
            <w:r w:rsidRPr="00A154C2">
              <w:rPr>
                <w:rFonts w:ascii="Book Antiqua" w:eastAsia="Times New Roman" w:hAnsi="Book Antiqua" w:cs="Times New Roman"/>
                <w:bCs/>
                <w:sz w:val="19"/>
                <w:szCs w:val="19"/>
                <w:lang w:eastAsia="pt-BR"/>
              </w:rPr>
              <w:lastRenderedPageBreak/>
              <w:t>pela oposição de embargos é condicionada à garantia do juízo no valor das multas aplicadas objeto do título exequendo.</w:t>
            </w:r>
            <w:r>
              <w:rPr>
                <w:rFonts w:ascii="Book Antiqua" w:eastAsia="Times New Roman" w:hAnsi="Book Antiqua" w:cs="Times New Roman"/>
                <w:bCs/>
                <w:sz w:val="19"/>
                <w:szCs w:val="19"/>
                <w:lang w:eastAsia="pt-BR"/>
              </w:rPr>
              <w:t xml:space="preserve"> </w:t>
            </w:r>
            <w:r w:rsidRPr="00A06B3C">
              <w:rPr>
                <w:rFonts w:ascii="Book Antiqua" w:eastAsia="Times New Roman" w:hAnsi="Book Antiqua" w:cs="Times New Roman"/>
                <w:b/>
                <w:sz w:val="19"/>
                <w:szCs w:val="19"/>
                <w:lang w:eastAsia="pt-BR"/>
              </w:rPr>
              <w:t>BL: art. 98 da Lei.</w:t>
            </w:r>
          </w:p>
        </w:tc>
      </w:tr>
    </w:tbl>
    <w:p w14:paraId="5D3B034E" w14:textId="705BB0A2"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1" w:name="art98§1"/>
      <w:bookmarkEnd w:id="171"/>
      <w:r w:rsidRPr="00F23925">
        <w:rPr>
          <w:rFonts w:ascii="Book Antiqua" w:eastAsia="Times New Roman" w:hAnsi="Book Antiqua" w:cs="Times New Roman"/>
          <w:b/>
          <w:bCs/>
          <w:sz w:val="19"/>
          <w:szCs w:val="19"/>
          <w:highlight w:val="magenta"/>
          <w:lang w:eastAsia="pt-BR"/>
        </w:rPr>
        <w:lastRenderedPageBreak/>
        <w:t>§ 1</w:t>
      </w:r>
      <w:r w:rsidRPr="00F2392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Para garantir o cumprimento das obrigações de fazer, deverá o juiz fixar caução idônea</w:t>
      </w:r>
      <w:r w:rsidRPr="009B0D42">
        <w:rPr>
          <w:rFonts w:ascii="Book Antiqua" w:eastAsia="Times New Roman" w:hAnsi="Book Antiqua" w:cs="Times New Roman"/>
          <w:b/>
          <w:bCs/>
          <w:sz w:val="16"/>
          <w:szCs w:val="16"/>
          <w:lang w:eastAsia="pt-BR"/>
        </w:rPr>
        <w:t>.</w:t>
      </w:r>
      <w:r w:rsidR="00F23925" w:rsidRPr="009B0D42">
        <w:rPr>
          <w:rFonts w:ascii="Book Antiqua" w:eastAsia="Times New Roman" w:hAnsi="Book Antiqua" w:cs="Times New Roman"/>
          <w:b/>
          <w:bCs/>
          <w:sz w:val="16"/>
          <w:szCs w:val="16"/>
          <w:lang w:eastAsia="pt-BR"/>
        </w:rPr>
        <w:t xml:space="preserve"> </w:t>
      </w:r>
      <w:r w:rsidR="00F23925" w:rsidRPr="009B0D42">
        <w:rPr>
          <w:rFonts w:ascii="Book Antiqua" w:hAnsi="Book Antiqua"/>
          <w:b/>
          <w:bCs/>
          <w:color w:val="FF0000"/>
          <w:sz w:val="16"/>
          <w:szCs w:val="16"/>
          <w:u w:val="single"/>
        </w:rPr>
        <w:t>(TRF2-2011)</w:t>
      </w:r>
      <w:r w:rsidRPr="009B0D42">
        <w:rPr>
          <w:rFonts w:ascii="Book Antiqua" w:eastAsia="Times New Roman" w:hAnsi="Book Antiqua" w:cs="Times New Roman"/>
          <w:b/>
          <w:bCs/>
          <w:sz w:val="16"/>
          <w:szCs w:val="16"/>
          <w:lang w:eastAsia="pt-BR"/>
        </w:rPr>
        <w:t> </w:t>
      </w:r>
    </w:p>
    <w:p w14:paraId="3BFAB867" w14:textId="24A87B23"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98§2"/>
      <w:bookmarkEnd w:id="172"/>
      <w:r w:rsidRPr="002C3CA9">
        <w:rPr>
          <w:rFonts w:ascii="Book Antiqua" w:eastAsia="Times New Roman" w:hAnsi="Book Antiqua" w:cs="Times New Roman"/>
          <w:b/>
          <w:bCs/>
          <w:sz w:val="19"/>
          <w:szCs w:val="19"/>
          <w:highlight w:val="magenta"/>
          <w:lang w:eastAsia="pt-BR"/>
        </w:rPr>
        <w:t>§ 2</w:t>
      </w:r>
      <w:r w:rsidRPr="002C3CA9">
        <w:rPr>
          <w:rFonts w:ascii="Book Antiqua" w:eastAsia="Times New Roman" w:hAnsi="Book Antiqua" w:cs="Times New Roman"/>
          <w:b/>
          <w:bCs/>
          <w:sz w:val="19"/>
          <w:szCs w:val="19"/>
          <w:highlight w:val="magenta"/>
          <w:u w:val="single"/>
          <w:vertAlign w:val="superscript"/>
          <w:lang w:eastAsia="pt-BR"/>
        </w:rPr>
        <w:t>o</w:t>
      </w:r>
      <w:r w:rsidRPr="002C3CA9">
        <w:rPr>
          <w:rFonts w:ascii="Book Antiqua" w:eastAsia="Times New Roman" w:hAnsi="Book Antiqua" w:cs="Times New Roman"/>
          <w:b/>
          <w:bCs/>
          <w:sz w:val="19"/>
          <w:szCs w:val="19"/>
          <w:lang w:eastAsia="pt-BR"/>
        </w:rPr>
        <w:t>  Revogada a liminar, o depósito do valor da multa converter-se-á em renda do Fundo de Defesa de Direitos Difusos</w:t>
      </w:r>
      <w:r w:rsidRPr="009B0D42">
        <w:rPr>
          <w:rFonts w:ascii="Book Antiqua" w:eastAsia="Times New Roman" w:hAnsi="Book Antiqua" w:cs="Times New Roman"/>
          <w:sz w:val="16"/>
          <w:szCs w:val="16"/>
          <w:lang w:eastAsia="pt-BR"/>
        </w:rPr>
        <w:t>. </w:t>
      </w:r>
      <w:r w:rsidR="00F23925" w:rsidRPr="009B0D42">
        <w:rPr>
          <w:rFonts w:ascii="Book Antiqua" w:hAnsi="Book Antiqua"/>
          <w:b/>
          <w:bCs/>
          <w:color w:val="FF0000"/>
          <w:sz w:val="16"/>
          <w:szCs w:val="16"/>
          <w:u w:val="single"/>
        </w:rPr>
        <w:t>(TRF2-2011)</w:t>
      </w:r>
    </w:p>
    <w:p w14:paraId="1C8124EE" w14:textId="7687E24B"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98§3"/>
      <w:bookmarkEnd w:id="173"/>
      <w:r w:rsidRPr="00F23925">
        <w:rPr>
          <w:rFonts w:ascii="Book Antiqua" w:eastAsia="Times New Roman" w:hAnsi="Book Antiqua" w:cs="Times New Roman"/>
          <w:b/>
          <w:bCs/>
          <w:sz w:val="19"/>
          <w:szCs w:val="19"/>
          <w:highlight w:val="magenta"/>
          <w:lang w:eastAsia="pt-BR"/>
        </w:rPr>
        <w:t>§ 3</w:t>
      </w:r>
      <w:r w:rsidRPr="00F2392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O depósito em dinheiro não suspenderá a incidência de juros de mora e atualização monetária, podendo o Cade, na hipótese do § 2</w:t>
      </w:r>
      <w:r w:rsidRPr="002C3CA9">
        <w:rPr>
          <w:rFonts w:ascii="Book Antiqua" w:eastAsia="Times New Roman" w:hAnsi="Book Antiqua" w:cs="Times New Roman"/>
          <w:b/>
          <w:bCs/>
          <w:sz w:val="19"/>
          <w:szCs w:val="19"/>
          <w:u w:val="single"/>
          <w:vertAlign w:val="superscript"/>
          <w:lang w:eastAsia="pt-BR"/>
        </w:rPr>
        <w:t>o</w:t>
      </w:r>
      <w:r w:rsidRPr="002C3CA9">
        <w:rPr>
          <w:rFonts w:ascii="Book Antiqua" w:eastAsia="Times New Roman" w:hAnsi="Book Antiqua" w:cs="Times New Roman"/>
          <w:b/>
          <w:bCs/>
          <w:sz w:val="19"/>
          <w:szCs w:val="19"/>
          <w:lang w:eastAsia="pt-BR"/>
        </w:rPr>
        <w:t xml:space="preserve"> deste artigo, promover a execução para cobrança da diferença entre o valor revertido ao Fundo de Defesa de Direitos Difusos e o valor da multa atualizado, com os acréscimos legais, como se sua exigibilidade do crédito jamais tivesse sido suspensa</w:t>
      </w:r>
      <w:r w:rsidRPr="009B0D42">
        <w:rPr>
          <w:rFonts w:ascii="Book Antiqua" w:eastAsia="Times New Roman" w:hAnsi="Book Antiqua" w:cs="Times New Roman"/>
          <w:sz w:val="16"/>
          <w:szCs w:val="16"/>
          <w:lang w:eastAsia="pt-BR"/>
        </w:rPr>
        <w:t xml:space="preserve">. </w:t>
      </w:r>
      <w:r w:rsidR="00F23925" w:rsidRPr="009B0D42">
        <w:rPr>
          <w:rFonts w:ascii="Book Antiqua" w:hAnsi="Book Antiqua"/>
          <w:b/>
          <w:bCs/>
          <w:color w:val="FF0000"/>
          <w:sz w:val="16"/>
          <w:szCs w:val="16"/>
          <w:u w:val="single"/>
        </w:rPr>
        <w:t>(TRF2-2011)</w:t>
      </w:r>
    </w:p>
    <w:p w14:paraId="21728C50"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4" w:name="art98§4"/>
      <w:bookmarkEnd w:id="174"/>
      <w:r w:rsidRPr="009B0D42">
        <w:rPr>
          <w:rFonts w:ascii="Book Antiqua" w:eastAsia="Times New Roman" w:hAnsi="Book Antiqua" w:cs="Times New Roman"/>
          <w:sz w:val="16"/>
          <w:szCs w:val="16"/>
          <w:lang w:eastAsia="pt-BR"/>
        </w:rPr>
        <w:t>§ 4</w:t>
      </w:r>
      <w:r w:rsidRPr="009B0D42">
        <w:rPr>
          <w:rFonts w:ascii="Book Antiqua" w:eastAsia="Times New Roman" w:hAnsi="Book Antiqua" w:cs="Times New Roman"/>
          <w:sz w:val="16"/>
          <w:szCs w:val="16"/>
          <w:u w:val="single"/>
          <w:vertAlign w:val="superscript"/>
          <w:lang w:eastAsia="pt-BR"/>
        </w:rPr>
        <w:t>o</w:t>
      </w:r>
      <w:r w:rsidRPr="009B0D42">
        <w:rPr>
          <w:rFonts w:ascii="Book Antiqua" w:eastAsia="Times New Roman" w:hAnsi="Book Antiqua" w:cs="Times New Roman"/>
          <w:sz w:val="16"/>
          <w:szCs w:val="16"/>
          <w:lang w:eastAsia="pt-BR"/>
        </w:rPr>
        <w:t xml:space="preserve">  </w:t>
      </w:r>
      <w:hyperlink r:id="rId38" w:anchor="art1072" w:history="1">
        <w:r w:rsidRPr="009B0D42">
          <w:rPr>
            <w:rFonts w:ascii="Book Antiqua" w:eastAsia="Times New Roman" w:hAnsi="Book Antiqua" w:cs="Times New Roman"/>
            <w:color w:val="0000FF"/>
            <w:sz w:val="16"/>
            <w:szCs w:val="16"/>
            <w:u w:val="single"/>
            <w:lang w:eastAsia="pt-BR"/>
          </w:rPr>
          <w:t>(Revogado pela Lei n º 13.105, de 2015)</w:t>
        </w:r>
      </w:hyperlink>
      <w:r w:rsidRPr="009B0D42">
        <w:rPr>
          <w:rFonts w:ascii="Book Antiqua" w:eastAsia="Times New Roman" w:hAnsi="Book Antiqua" w:cs="Times New Roman"/>
          <w:color w:val="000000"/>
          <w:sz w:val="16"/>
          <w:szCs w:val="16"/>
          <w:lang w:eastAsia="pt-BR"/>
        </w:rPr>
        <w:t xml:space="preserve">    </w:t>
      </w:r>
      <w:hyperlink r:id="rId39" w:anchor="art1045" w:history="1">
        <w:r w:rsidRPr="009B0D42">
          <w:rPr>
            <w:rFonts w:ascii="Book Antiqua" w:eastAsia="Times New Roman" w:hAnsi="Book Antiqua" w:cs="Times New Roman"/>
            <w:color w:val="0000FF"/>
            <w:sz w:val="16"/>
            <w:szCs w:val="16"/>
            <w:u w:val="single"/>
            <w:lang w:eastAsia="pt-BR"/>
          </w:rPr>
          <w:t>(Vigência)</w:t>
        </w:r>
      </w:hyperlink>
    </w:p>
    <w:p w14:paraId="427DA8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5" w:name="art99"/>
      <w:bookmarkEnd w:id="175"/>
      <w:r w:rsidRPr="00A06B3C">
        <w:rPr>
          <w:rFonts w:ascii="Book Antiqua" w:eastAsia="Times New Roman" w:hAnsi="Book Antiqua" w:cs="Times New Roman"/>
          <w:sz w:val="19"/>
          <w:szCs w:val="19"/>
          <w:lang w:eastAsia="pt-BR"/>
        </w:rPr>
        <w:t>Art. 99.  Em razão da gravidade da infração da ordem econômica, e havendo fundado receio de dano irreparável ou de difícil reparação, ainda que tenha havido o depósito das multas e prestação de caução, poderá o Juiz determinar a adoção imediata, no todo ou em parte, das providências contidas no título executivo. </w:t>
      </w:r>
    </w:p>
    <w:p w14:paraId="69AFCB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6" w:name="art100"/>
      <w:bookmarkEnd w:id="176"/>
      <w:r w:rsidRPr="00A06B3C">
        <w:rPr>
          <w:rFonts w:ascii="Book Antiqua" w:eastAsia="Times New Roman" w:hAnsi="Book Antiqua" w:cs="Times New Roman"/>
          <w:sz w:val="19"/>
          <w:szCs w:val="19"/>
          <w:lang w:eastAsia="pt-BR"/>
        </w:rPr>
        <w:t>Art. 100.  No cálculo do valor da multa diária pela continuidade da infração, tomar-se-á como termo inicial a data final fixada pelo Cade para a adoção voluntária das providências contidas em sua decisão, e como termo final o dia do seu efetivo cumprimento. </w:t>
      </w:r>
    </w:p>
    <w:p w14:paraId="182B3CAA" w14:textId="590F6096"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77" w:name="art101"/>
      <w:bookmarkEnd w:id="177"/>
      <w:r w:rsidRPr="00A06B3C">
        <w:rPr>
          <w:rFonts w:ascii="Book Antiqua" w:eastAsia="Times New Roman" w:hAnsi="Book Antiqua" w:cs="Times New Roman"/>
          <w:b/>
          <w:sz w:val="19"/>
          <w:szCs w:val="19"/>
          <w:highlight w:val="magenta"/>
          <w:lang w:eastAsia="pt-BR"/>
        </w:rPr>
        <w:t>Art. 101</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O processo de execução em juízo das decisões do Cade terá preferência sobre as demais espécies de ação, </w:t>
      </w:r>
      <w:r w:rsidRPr="002C3CA9">
        <w:rPr>
          <w:rFonts w:ascii="Book Antiqua" w:eastAsia="Times New Roman" w:hAnsi="Book Antiqua" w:cs="Times New Roman"/>
          <w:b/>
          <w:bCs/>
          <w:caps/>
          <w:sz w:val="19"/>
          <w:szCs w:val="19"/>
          <w:highlight w:val="green"/>
          <w:lang w:eastAsia="pt-BR"/>
        </w:rPr>
        <w:t>exceto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cyan"/>
          <w:lang w:eastAsia="pt-BR"/>
        </w:rPr>
        <w:t>habeas corpus</w:t>
      </w:r>
      <w:r w:rsidRPr="00A06B3C">
        <w:rPr>
          <w:rFonts w:ascii="Book Antiqua" w:eastAsia="Times New Roman" w:hAnsi="Book Antiqua" w:cs="Times New Roman"/>
          <w:sz w:val="19"/>
          <w:szCs w:val="19"/>
          <w:lang w:eastAsia="pt-BR"/>
        </w:rPr>
        <w:t xml:space="preserve"> e </w:t>
      </w:r>
      <w:r w:rsidRPr="00A154C2">
        <w:rPr>
          <w:rFonts w:ascii="Book Antiqua" w:eastAsia="Times New Roman" w:hAnsi="Book Antiqua" w:cs="Times New Roman"/>
          <w:b/>
          <w:bCs/>
          <w:sz w:val="19"/>
          <w:szCs w:val="19"/>
          <w:highlight w:val="cyan"/>
          <w:lang w:eastAsia="pt-BR"/>
        </w:rPr>
        <w:t>mandado de segurança</w:t>
      </w:r>
      <w:r w:rsidRPr="009B0D42">
        <w:rPr>
          <w:rFonts w:ascii="Book Antiqua" w:eastAsia="Times New Roman" w:hAnsi="Book Antiqua" w:cs="Times New Roman"/>
          <w:sz w:val="16"/>
          <w:szCs w:val="16"/>
          <w:lang w:eastAsia="pt-BR"/>
        </w:rPr>
        <w:t>.</w:t>
      </w:r>
      <w:r w:rsidR="00781BE8" w:rsidRPr="009B0D42">
        <w:rPr>
          <w:rFonts w:ascii="Book Antiqua" w:eastAsia="Times New Roman" w:hAnsi="Book Antiqua" w:cs="Times New Roman"/>
          <w:sz w:val="16"/>
          <w:szCs w:val="16"/>
          <w:lang w:eastAsia="pt-BR"/>
        </w:rPr>
        <w:t xml:space="preserve"> </w:t>
      </w:r>
      <w:r w:rsidR="00781BE8" w:rsidRPr="009B0D42">
        <w:rPr>
          <w:rFonts w:ascii="Book Antiqua" w:eastAsia="Times New Roman" w:hAnsi="Book Antiqua" w:cs="Times New Roman"/>
          <w:b/>
          <w:bCs/>
          <w:color w:val="FF0000"/>
          <w:sz w:val="16"/>
          <w:szCs w:val="16"/>
          <w:u w:val="single"/>
          <w:lang w:eastAsia="pt-BR"/>
        </w:rPr>
        <w:t>(TRF1-2015)</w:t>
      </w:r>
      <w:r w:rsidRPr="009B0D42">
        <w:rPr>
          <w:rFonts w:ascii="Book Antiqua" w:eastAsia="Times New Roman" w:hAnsi="Book Antiqua" w:cs="Times New Roman"/>
          <w:sz w:val="16"/>
          <w:szCs w:val="16"/>
          <w:lang w:eastAsia="pt-BR"/>
        </w:rPr>
        <w:t> </w:t>
      </w:r>
      <w:r w:rsidR="00B065F1" w:rsidRPr="009B0D42">
        <w:rPr>
          <w:rFonts w:ascii="Book Antiqua" w:eastAsia="Times New Roman" w:hAnsi="Book Antiqua" w:cs="Times New Roman"/>
          <w:b/>
          <w:color w:val="FF0000"/>
          <w:sz w:val="16"/>
          <w:szCs w:val="16"/>
          <w:u w:val="single"/>
          <w:lang w:eastAsia="pt-BR"/>
        </w:rPr>
        <w:t>(TJDFT-2016)</w:t>
      </w:r>
    </w:p>
    <w:tbl>
      <w:tblPr>
        <w:tblStyle w:val="Tabelacomgrade"/>
        <w:tblW w:w="0" w:type="auto"/>
        <w:tblLook w:val="04A0" w:firstRow="1" w:lastRow="0" w:firstColumn="1" w:lastColumn="0" w:noHBand="0" w:noVBand="1"/>
      </w:tblPr>
      <w:tblGrid>
        <w:gridCol w:w="8494"/>
      </w:tblGrid>
      <w:tr w:rsidR="00781BE8" w14:paraId="1217537A" w14:textId="77777777" w:rsidTr="00781BE8">
        <w:tc>
          <w:tcPr>
            <w:tcW w:w="8494" w:type="dxa"/>
            <w:shd w:val="clear" w:color="auto" w:fill="CCFFFF"/>
          </w:tcPr>
          <w:p w14:paraId="5737C898" w14:textId="2FA8DCCB"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Os processos de execução judicial das decisões do CADE</w:t>
            </w:r>
            <w:r w:rsidR="00A154C2">
              <w:rPr>
                <w:rFonts w:ascii="Book Antiqua" w:eastAsia="Times New Roman" w:hAnsi="Book Antiqua" w:cs="Times New Roman"/>
                <w:sz w:val="19"/>
                <w:szCs w:val="19"/>
                <w:lang w:eastAsia="pt-BR"/>
              </w:rPr>
              <w:t xml:space="preserve"> </w:t>
            </w:r>
            <w:r w:rsidR="00A154C2" w:rsidRPr="00A154C2">
              <w:rPr>
                <w:rFonts w:ascii="Book Antiqua" w:eastAsia="Times New Roman" w:hAnsi="Book Antiqua" w:cs="Times New Roman"/>
                <w:sz w:val="19"/>
                <w:szCs w:val="19"/>
                <w:lang w:eastAsia="pt-BR"/>
              </w:rPr>
              <w:t>não têm preferência sobre habeas corpus e mandado de segurança</w:t>
            </w:r>
            <w:r w:rsidR="00A154C2">
              <w:rPr>
                <w:rFonts w:ascii="Book Antiqua" w:eastAsia="Times New Roman" w:hAnsi="Book Antiqua" w:cs="Times New Roman"/>
                <w:sz w:val="19"/>
                <w:szCs w:val="19"/>
                <w:lang w:eastAsia="pt-BR"/>
              </w:rPr>
              <w:t>.</w:t>
            </w:r>
          </w:p>
        </w:tc>
      </w:tr>
    </w:tbl>
    <w:p w14:paraId="4DC3058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78" w:name="tituloviiicapituloii"/>
      <w:bookmarkEnd w:id="178"/>
      <w:r w:rsidRPr="00A06B3C">
        <w:rPr>
          <w:rFonts w:ascii="Book Antiqua" w:eastAsia="Times New Roman" w:hAnsi="Book Antiqua" w:cs="Times New Roman"/>
          <w:sz w:val="19"/>
          <w:szCs w:val="19"/>
          <w:lang w:eastAsia="pt-BR"/>
        </w:rPr>
        <w:t>CAPÍTULO II</w:t>
      </w:r>
    </w:p>
    <w:p w14:paraId="4DB7AF4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INTERVENÇÃO JUDICIAL </w:t>
      </w:r>
    </w:p>
    <w:p w14:paraId="1ACB5F0E"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102"/>
      <w:bookmarkEnd w:id="179"/>
      <w:r w:rsidRPr="00A06B3C">
        <w:rPr>
          <w:rFonts w:ascii="Book Antiqua" w:eastAsia="Times New Roman" w:hAnsi="Book Antiqua" w:cs="Times New Roman"/>
          <w:b/>
          <w:sz w:val="19"/>
          <w:szCs w:val="19"/>
          <w:highlight w:val="magenta"/>
          <w:lang w:eastAsia="pt-BR"/>
        </w:rPr>
        <w:t>Art. 102</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O Juiz decretará a intervenção na empresa quando necessária para permitir a execução específica, nomeando o interventor</w:t>
      </w:r>
      <w:r w:rsidRPr="009B0D42">
        <w:rPr>
          <w:rFonts w:ascii="Book Antiqua" w:eastAsia="Times New Roman" w:hAnsi="Book Antiqua" w:cs="Times New Roman"/>
          <w:sz w:val="16"/>
          <w:szCs w:val="16"/>
          <w:lang w:eastAsia="pt-BR"/>
        </w:rPr>
        <w:t>. </w:t>
      </w:r>
      <w:r w:rsidR="00B065F1" w:rsidRPr="009B0D42">
        <w:rPr>
          <w:rFonts w:ascii="Book Antiqua" w:eastAsia="Times New Roman" w:hAnsi="Book Antiqua" w:cs="Times New Roman"/>
          <w:sz w:val="16"/>
          <w:szCs w:val="16"/>
          <w:lang w:eastAsia="pt-BR"/>
        </w:rPr>
        <w:t xml:space="preserve"> </w:t>
      </w:r>
      <w:r w:rsidR="00B065F1" w:rsidRPr="009B0D42">
        <w:rPr>
          <w:rFonts w:ascii="Book Antiqua" w:eastAsia="Times New Roman" w:hAnsi="Book Antiqua" w:cs="Times New Roman"/>
          <w:b/>
          <w:color w:val="FF0000"/>
          <w:sz w:val="16"/>
          <w:szCs w:val="16"/>
          <w:u w:val="single"/>
          <w:lang w:eastAsia="pt-BR"/>
        </w:rPr>
        <w:t>(TJDFT-2016)</w:t>
      </w:r>
    </w:p>
    <w:p w14:paraId="070A5B08" w14:textId="494657CB"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81BE8">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A decisão</w:t>
      </w:r>
      <w:r w:rsidRPr="00A06B3C">
        <w:rPr>
          <w:rFonts w:ascii="Book Antiqua" w:eastAsia="Times New Roman" w:hAnsi="Book Antiqua" w:cs="Times New Roman"/>
          <w:sz w:val="19"/>
          <w:szCs w:val="19"/>
          <w:lang w:eastAsia="pt-BR"/>
        </w:rPr>
        <w:t xml:space="preserve"> que </w:t>
      </w:r>
      <w:r w:rsidRPr="00781BE8">
        <w:rPr>
          <w:rFonts w:ascii="Book Antiqua" w:eastAsia="Times New Roman" w:hAnsi="Book Antiqua" w:cs="Times New Roman"/>
          <w:b/>
          <w:bCs/>
          <w:caps/>
          <w:sz w:val="19"/>
          <w:szCs w:val="19"/>
          <w:highlight w:val="green"/>
          <w:lang w:eastAsia="pt-BR"/>
        </w:rPr>
        <w:t>determinar</w:t>
      </w:r>
      <w:r w:rsidRPr="00A06B3C">
        <w:rPr>
          <w:rFonts w:ascii="Book Antiqua" w:eastAsia="Times New Roman" w:hAnsi="Book Antiqua" w:cs="Times New Roman"/>
          <w:sz w:val="19"/>
          <w:szCs w:val="19"/>
          <w:lang w:eastAsia="pt-BR"/>
        </w:rPr>
        <w:t xml:space="preserve"> a </w:t>
      </w:r>
      <w:r w:rsidRPr="00781BE8">
        <w:rPr>
          <w:rFonts w:ascii="Book Antiqua" w:eastAsia="Times New Roman" w:hAnsi="Book Antiqua" w:cs="Times New Roman"/>
          <w:b/>
          <w:bCs/>
          <w:caps/>
          <w:sz w:val="19"/>
          <w:szCs w:val="19"/>
          <w:shd w:val="clear" w:color="auto" w:fill="F7CAAC" w:themeFill="accent2" w:themeFillTint="66"/>
          <w:lang w:eastAsia="pt-BR"/>
        </w:rPr>
        <w:t>intervenção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highlight w:val="green"/>
          <w:lang w:eastAsia="pt-BR"/>
        </w:rPr>
        <w:t>deverá ser</w:t>
      </w:r>
      <w:r w:rsidRPr="00781BE8">
        <w:rPr>
          <w:rFonts w:ascii="Book Antiqua" w:eastAsia="Times New Roman" w:hAnsi="Book Antiqua" w:cs="Times New Roman"/>
          <w:b/>
          <w:bCs/>
          <w:caps/>
          <w:sz w:val="19"/>
          <w:szCs w:val="19"/>
          <w:lang w:eastAsia="pt-BR"/>
        </w:rPr>
        <w:t xml:space="preserve"> </w:t>
      </w:r>
      <w:r w:rsidRPr="00781BE8">
        <w:rPr>
          <w:rFonts w:ascii="Book Antiqua" w:eastAsia="Times New Roman" w:hAnsi="Book Antiqua" w:cs="Times New Roman"/>
          <w:b/>
          <w:bCs/>
          <w:sz w:val="19"/>
          <w:szCs w:val="19"/>
          <w:highlight w:val="cyan"/>
          <w:lang w:eastAsia="pt-BR"/>
        </w:rPr>
        <w:t>fundamentada</w:t>
      </w:r>
      <w:r w:rsidRPr="00A06B3C">
        <w:rPr>
          <w:rFonts w:ascii="Book Antiqua" w:eastAsia="Times New Roman" w:hAnsi="Book Antiqua" w:cs="Times New Roman"/>
          <w:sz w:val="19"/>
          <w:szCs w:val="19"/>
          <w:lang w:eastAsia="pt-BR"/>
        </w:rPr>
        <w:t xml:space="preserve"> e </w:t>
      </w:r>
      <w:r w:rsidRPr="00781BE8">
        <w:rPr>
          <w:rFonts w:ascii="Book Antiqua" w:eastAsia="Times New Roman" w:hAnsi="Book Antiqua" w:cs="Times New Roman"/>
          <w:b/>
          <w:bCs/>
          <w:caps/>
          <w:sz w:val="19"/>
          <w:szCs w:val="19"/>
          <w:highlight w:val="green"/>
          <w:lang w:eastAsia="pt-BR"/>
        </w:rPr>
        <w:t>indicará</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clara</w:t>
      </w:r>
      <w:r w:rsidRPr="00A06B3C">
        <w:rPr>
          <w:rFonts w:ascii="Book Antiqua" w:eastAsia="Times New Roman" w:hAnsi="Book Antiqua" w:cs="Times New Roman"/>
          <w:sz w:val="19"/>
          <w:szCs w:val="19"/>
          <w:lang w:eastAsia="pt-BR"/>
        </w:rPr>
        <w:t xml:space="preserve"> e </w:t>
      </w:r>
      <w:r w:rsidRPr="00781BE8">
        <w:rPr>
          <w:rFonts w:ascii="Book Antiqua" w:eastAsia="Times New Roman" w:hAnsi="Book Antiqua" w:cs="Times New Roman"/>
          <w:b/>
          <w:bCs/>
          <w:sz w:val="19"/>
          <w:szCs w:val="19"/>
          <w:highlight w:val="cyan"/>
          <w:lang w:eastAsia="pt-BR"/>
        </w:rPr>
        <w:t>precisamente</w:t>
      </w:r>
      <w:r w:rsidRPr="00A06B3C">
        <w:rPr>
          <w:rFonts w:ascii="Book Antiqua" w:eastAsia="Times New Roman" w:hAnsi="Book Antiqua" w:cs="Times New Roman"/>
          <w:sz w:val="19"/>
          <w:szCs w:val="19"/>
          <w:lang w:eastAsia="pt-BR"/>
        </w:rPr>
        <w:t xml:space="preserve">, as </w:t>
      </w:r>
      <w:r w:rsidRPr="00781BE8">
        <w:rPr>
          <w:rFonts w:ascii="Book Antiqua" w:eastAsia="Times New Roman" w:hAnsi="Book Antiqua" w:cs="Times New Roman"/>
          <w:b/>
          <w:bCs/>
          <w:caps/>
          <w:sz w:val="19"/>
          <w:szCs w:val="19"/>
          <w:shd w:val="clear" w:color="auto" w:fill="F7CAAC" w:themeFill="accent2" w:themeFillTint="66"/>
          <w:lang w:eastAsia="pt-BR"/>
        </w:rPr>
        <w:t>providências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a serem tomadas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pelo interventor nomeado</w:t>
      </w:r>
      <w:r w:rsidRPr="009B0D42">
        <w:rPr>
          <w:rFonts w:ascii="Book Antiqua" w:eastAsia="Times New Roman" w:hAnsi="Book Antiqua" w:cs="Times New Roman"/>
          <w:sz w:val="16"/>
          <w:szCs w:val="16"/>
          <w:lang w:eastAsia="pt-BR"/>
        </w:rPr>
        <w:t>.</w:t>
      </w:r>
      <w:r w:rsidR="00781BE8" w:rsidRPr="009B0D42">
        <w:rPr>
          <w:rFonts w:ascii="Book Antiqua" w:eastAsia="Times New Roman" w:hAnsi="Book Antiqua" w:cs="Times New Roman"/>
          <w:sz w:val="16"/>
          <w:szCs w:val="16"/>
          <w:lang w:eastAsia="pt-BR"/>
        </w:rPr>
        <w:t xml:space="preserve">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5A81527C" w14:textId="77777777" w:rsidTr="00781BE8">
        <w:tc>
          <w:tcPr>
            <w:tcW w:w="8494" w:type="dxa"/>
            <w:shd w:val="clear" w:color="auto" w:fill="CCFFFF"/>
          </w:tcPr>
          <w:p w14:paraId="14820187" w14:textId="7C2B23F2" w:rsidR="00781BE8" w:rsidRPr="00781BE8" w:rsidRDefault="00781BE8" w:rsidP="005A2442">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w:t>
            </w:r>
            <w:r w:rsidRPr="00781BE8">
              <w:rPr>
                <w:rFonts w:ascii="Book Antiqua" w:eastAsia="Times New Roman" w:hAnsi="Book Antiqua" w:cs="Times New Roman"/>
                <w:sz w:val="19"/>
                <w:szCs w:val="19"/>
                <w:lang w:eastAsia="pt-BR"/>
              </w:rPr>
              <w:t xml:space="preserve"> decisão judicial</w:t>
            </w:r>
            <w:r>
              <w:rPr>
                <w:rFonts w:ascii="Book Antiqua" w:eastAsia="Times New Roman" w:hAnsi="Book Antiqua" w:cs="Times New Roman"/>
                <w:sz w:val="19"/>
                <w:szCs w:val="19"/>
                <w:lang w:eastAsia="pt-BR"/>
              </w:rPr>
              <w:t xml:space="preserve"> que determina a intervenção</w:t>
            </w:r>
            <w:r w:rsidRPr="00781BE8">
              <w:rPr>
                <w:rFonts w:ascii="Book Antiqua" w:eastAsia="Times New Roman" w:hAnsi="Book Antiqua" w:cs="Times New Roman"/>
                <w:sz w:val="19"/>
                <w:szCs w:val="19"/>
                <w:lang w:eastAsia="pt-BR"/>
              </w:rPr>
              <w:t xml:space="preserve"> não dispensa a fundamentação para sua validade</w:t>
            </w:r>
            <w:r>
              <w:rPr>
                <w:rFonts w:ascii="Book Antiqua" w:eastAsia="Times New Roman" w:hAnsi="Book Antiqua" w:cs="Times New Roman"/>
                <w:sz w:val="19"/>
                <w:szCs w:val="19"/>
                <w:lang w:eastAsia="pt-BR"/>
              </w:rPr>
              <w:t>.</w:t>
            </w:r>
          </w:p>
        </w:tc>
      </w:tr>
    </w:tbl>
    <w:p w14:paraId="3352E533" w14:textId="6D0B4A63"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0" w:name="art103"/>
      <w:bookmarkEnd w:id="180"/>
      <w:r w:rsidRPr="00781BE8">
        <w:rPr>
          <w:rFonts w:ascii="Book Antiqua" w:eastAsia="Times New Roman" w:hAnsi="Book Antiqua" w:cs="Times New Roman"/>
          <w:b/>
          <w:bCs/>
          <w:sz w:val="19"/>
          <w:szCs w:val="19"/>
          <w:highlight w:val="magenta"/>
          <w:lang w:eastAsia="pt-BR"/>
        </w:rPr>
        <w:t>Art. 103</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Se, </w:t>
      </w:r>
      <w:r w:rsidRPr="002C3CA9">
        <w:rPr>
          <w:rFonts w:ascii="Book Antiqua" w:eastAsia="Times New Roman" w:hAnsi="Book Antiqua" w:cs="Times New Roman"/>
          <w:b/>
          <w:bCs/>
          <w:sz w:val="19"/>
          <w:szCs w:val="19"/>
          <w:highlight w:val="cyan"/>
          <w:lang w:eastAsia="pt-BR"/>
        </w:rPr>
        <w:t>dentro de 48 (quarenta e oito) horas</w:t>
      </w:r>
      <w:r w:rsidRPr="002C3CA9">
        <w:rPr>
          <w:rFonts w:ascii="Book Antiqua" w:eastAsia="Times New Roman" w:hAnsi="Book Antiqua" w:cs="Times New Roman"/>
          <w:b/>
          <w:bCs/>
          <w:sz w:val="19"/>
          <w:szCs w:val="19"/>
          <w:lang w:eastAsia="pt-BR"/>
        </w:rPr>
        <w:t>, o executado impugnar o interventor por motivo de inaptidão ou inidoneidade, feita a prova da alegação em 3 (três) dias, o juiz decidirá em igual prazo</w:t>
      </w:r>
      <w:r w:rsidRPr="009B0D42">
        <w:rPr>
          <w:rFonts w:ascii="Book Antiqua" w:eastAsia="Times New Roman" w:hAnsi="Book Antiqua" w:cs="Times New Roman"/>
          <w:b/>
          <w:bCs/>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30F9D316" w14:textId="77777777" w:rsidTr="00781BE8">
        <w:tc>
          <w:tcPr>
            <w:tcW w:w="8494" w:type="dxa"/>
            <w:shd w:val="clear" w:color="auto" w:fill="CCFFFF"/>
          </w:tcPr>
          <w:p w14:paraId="59872741" w14:textId="1E0EF0B4"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O interventor não assumirá automaticamente a administração da empresa, porquanto existe a previsão de um prazo de 48 horas, dentro do qual o executado poderá impugnar o interventor</w:t>
            </w:r>
            <w:r>
              <w:rPr>
                <w:rFonts w:ascii="Book Antiqua" w:eastAsia="Times New Roman" w:hAnsi="Book Antiqua" w:cs="Times New Roman"/>
                <w:sz w:val="19"/>
                <w:szCs w:val="19"/>
                <w:lang w:eastAsia="pt-BR"/>
              </w:rPr>
              <w:t>.</w:t>
            </w:r>
          </w:p>
        </w:tc>
      </w:tr>
    </w:tbl>
    <w:p w14:paraId="0E2F9E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1" w:name="art104"/>
      <w:bookmarkEnd w:id="181"/>
      <w:r w:rsidRPr="00A06B3C">
        <w:rPr>
          <w:rFonts w:ascii="Book Antiqua" w:eastAsia="Times New Roman" w:hAnsi="Book Antiqua" w:cs="Times New Roman"/>
          <w:sz w:val="19"/>
          <w:szCs w:val="19"/>
          <w:lang w:eastAsia="pt-BR"/>
        </w:rPr>
        <w:t>Art. 104.  Sendo a impugnação julgada procedente, o juiz nomeará novo interventor no prazo de 5 (cinco) dias. </w:t>
      </w:r>
    </w:p>
    <w:p w14:paraId="53D5386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2" w:name="art105"/>
      <w:bookmarkEnd w:id="182"/>
      <w:r w:rsidRPr="00A06B3C">
        <w:rPr>
          <w:rFonts w:ascii="Book Antiqua" w:eastAsia="Times New Roman" w:hAnsi="Book Antiqua" w:cs="Times New Roman"/>
          <w:sz w:val="19"/>
          <w:szCs w:val="19"/>
          <w:lang w:eastAsia="pt-BR"/>
        </w:rPr>
        <w:t>Art. 105.  A intervenção poderá ser revogada antes do prazo estabelecido, desde que comprovado o cumprimento integral da obrigação que a determinou. </w:t>
      </w:r>
    </w:p>
    <w:p w14:paraId="35E2EAB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3" w:name="art106"/>
      <w:bookmarkEnd w:id="183"/>
      <w:r w:rsidRPr="00A06B3C">
        <w:rPr>
          <w:rFonts w:ascii="Book Antiqua" w:eastAsia="Times New Roman" w:hAnsi="Book Antiqua" w:cs="Times New Roman"/>
          <w:sz w:val="19"/>
          <w:szCs w:val="19"/>
          <w:lang w:eastAsia="pt-BR"/>
        </w:rPr>
        <w:lastRenderedPageBreak/>
        <w:t>Art. 106.  A intervenção judicial deverá restringir-se aos atos necessários ao cumprimento da decisão judicial que a determinar e terá duração máxima de 180 (cento e oitenta) dias, ficando o interventor responsável por suas ações e omissões, especialmente em caso de abuso de poder e desvio de finalidade. </w:t>
      </w:r>
    </w:p>
    <w:p w14:paraId="5D535A0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Aplica-se ao interventor, no que couber, o disposto nos </w:t>
      </w:r>
      <w:hyperlink r:id="rId40" w:anchor="art153" w:history="1">
        <w:r w:rsidRPr="00A06B3C">
          <w:rPr>
            <w:rFonts w:ascii="Book Antiqua" w:eastAsia="Times New Roman" w:hAnsi="Book Antiqua" w:cs="Times New Roman"/>
            <w:color w:val="0000FF"/>
            <w:sz w:val="19"/>
            <w:szCs w:val="19"/>
            <w:u w:val="single"/>
            <w:lang w:eastAsia="pt-BR"/>
          </w:rPr>
          <w:t>arts. 153 a 159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6.404, de 15 de dezembro de 1976</w:t>
        </w:r>
      </w:hyperlink>
      <w:r w:rsidRPr="00A06B3C">
        <w:rPr>
          <w:rFonts w:ascii="Book Antiqua" w:eastAsia="Times New Roman" w:hAnsi="Book Antiqua" w:cs="Times New Roman"/>
          <w:sz w:val="19"/>
          <w:szCs w:val="19"/>
          <w:lang w:eastAsia="pt-BR"/>
        </w:rPr>
        <w:t>. </w:t>
      </w:r>
    </w:p>
    <w:p w14:paraId="61B0A4F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 remuneração do interventor será arbitrada pelo Juiz, que poderá substituí-lo a qualquer tempo, sendo obrigatória a substituição quando incorrer em insolvência civil, quando for sujeito passivo ou ativo de qualquer forma de corrupção ou prevaricação, ou infringir quaisquer de seus deveres. </w:t>
      </w:r>
    </w:p>
    <w:p w14:paraId="50B47D7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4" w:name="art107"/>
      <w:bookmarkEnd w:id="184"/>
      <w:r w:rsidRPr="00A06B3C">
        <w:rPr>
          <w:rFonts w:ascii="Book Antiqua" w:eastAsia="Times New Roman" w:hAnsi="Book Antiqua" w:cs="Times New Roman"/>
          <w:sz w:val="19"/>
          <w:szCs w:val="19"/>
          <w:lang w:eastAsia="pt-BR"/>
        </w:rPr>
        <w:t>Art. 107.  O juiz poderá afastar de suas funções os responsáveis pela administração da empresa que, comprovadamente, obstarem o cumprimento de atos de competência do interventor, devendo eventual substituição dar-se na forma estabelecida no contrato social da empresa. </w:t>
      </w:r>
    </w:p>
    <w:p w14:paraId="373DA50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 apesar das providências previstas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um ou mais responsáveis pela administração da empresa persistirem em obstar a ação do interventor, o juiz procederá na forma do disposto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52F1E2B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 a maioria dos responsáveis pela administração da empresa recusar colaboração ao interventor, o juiz determinará que este assuma a administração total da empresa. </w:t>
      </w:r>
    </w:p>
    <w:p w14:paraId="2493CED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5" w:name="art108"/>
      <w:bookmarkEnd w:id="185"/>
      <w:r w:rsidRPr="00A06B3C">
        <w:rPr>
          <w:rFonts w:ascii="Book Antiqua" w:eastAsia="Times New Roman" w:hAnsi="Book Antiqua" w:cs="Times New Roman"/>
          <w:sz w:val="19"/>
          <w:szCs w:val="19"/>
          <w:lang w:eastAsia="pt-BR"/>
        </w:rPr>
        <w:t>Art. 108.  Compete ao interventor: </w:t>
      </w:r>
    </w:p>
    <w:p w14:paraId="5572DC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praticar ou ordenar que sejam praticados os atos necessários à execução; </w:t>
      </w:r>
    </w:p>
    <w:p w14:paraId="3289D3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denunciar ao Juiz quaisquer irregularidades praticadas pelos responsáveis pela empresa e das quais venha a ter conhecimento; e </w:t>
      </w:r>
    </w:p>
    <w:p w14:paraId="6C96484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apresentar ao Juiz relatório mensal de suas atividades. </w:t>
      </w:r>
    </w:p>
    <w:p w14:paraId="5C5FD4E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6" w:name="art109"/>
      <w:bookmarkEnd w:id="186"/>
      <w:r w:rsidRPr="00A06B3C">
        <w:rPr>
          <w:rFonts w:ascii="Book Antiqua" w:eastAsia="Times New Roman" w:hAnsi="Book Antiqua" w:cs="Times New Roman"/>
          <w:sz w:val="19"/>
          <w:szCs w:val="19"/>
          <w:lang w:eastAsia="pt-BR"/>
        </w:rPr>
        <w:t>Art. 109.  As despesas resultantes da intervenção correrão por conta do executado contra quem ela tiver sido decretada. </w:t>
      </w:r>
    </w:p>
    <w:p w14:paraId="6377D81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7" w:name="art110"/>
      <w:bookmarkEnd w:id="187"/>
      <w:r w:rsidRPr="00A06B3C">
        <w:rPr>
          <w:rFonts w:ascii="Book Antiqua" w:eastAsia="Times New Roman" w:hAnsi="Book Antiqua" w:cs="Times New Roman"/>
          <w:sz w:val="19"/>
          <w:szCs w:val="19"/>
          <w:lang w:eastAsia="pt-BR"/>
        </w:rPr>
        <w:t>Art. 110.  Decorrido o prazo da intervenção, o interventor apresentará ao juiz relatório circunstanciado de sua gestão, propondo a extinção e o arquivamento do processo ou pedindo a prorrogação do prazo na hipótese de não ter sido possível cumprir integralmente a decisão exequenda. </w:t>
      </w:r>
    </w:p>
    <w:p w14:paraId="07A8F3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8" w:name="art111"/>
      <w:bookmarkEnd w:id="188"/>
      <w:r w:rsidRPr="00A06B3C">
        <w:rPr>
          <w:rFonts w:ascii="Book Antiqua" w:eastAsia="Times New Roman" w:hAnsi="Book Antiqua" w:cs="Times New Roman"/>
          <w:sz w:val="19"/>
          <w:szCs w:val="19"/>
          <w:lang w:eastAsia="pt-BR"/>
        </w:rPr>
        <w:t xml:space="preserve">Art. 111.  Todo aquele que se opuser ou obstaculizar a intervenção ou, cessada esta, praticar quaisquer atos que direta ou indiretamente anulem seus efeitos, no todo ou em parte, ou desobedecer a ordens legais do interventor será, conforme o caso, responsabilizado criminalmente por resistência, desobediência ou coação no curso do processo, na forma dos </w:t>
      </w:r>
      <w:hyperlink r:id="rId41" w:anchor="art329" w:history="1">
        <w:r w:rsidRPr="00A06B3C">
          <w:rPr>
            <w:rFonts w:ascii="Book Antiqua" w:eastAsia="Times New Roman" w:hAnsi="Book Antiqua" w:cs="Times New Roman"/>
            <w:color w:val="0000FF"/>
            <w:sz w:val="19"/>
            <w:szCs w:val="19"/>
            <w:u w:val="single"/>
            <w:lang w:eastAsia="pt-BR"/>
          </w:rPr>
          <w:t>arts. 329</w:t>
        </w:r>
      </w:hyperlink>
      <w:r w:rsidRPr="00A06B3C">
        <w:rPr>
          <w:rFonts w:ascii="Book Antiqua" w:eastAsia="Times New Roman" w:hAnsi="Book Antiqua" w:cs="Times New Roman"/>
          <w:sz w:val="19"/>
          <w:szCs w:val="19"/>
          <w:lang w:eastAsia="pt-BR"/>
        </w:rPr>
        <w:t xml:space="preserve">, </w:t>
      </w:r>
      <w:hyperlink r:id="rId42" w:anchor="art330" w:history="1">
        <w:r w:rsidRPr="00A06B3C">
          <w:rPr>
            <w:rFonts w:ascii="Book Antiqua" w:eastAsia="Times New Roman" w:hAnsi="Book Antiqua" w:cs="Times New Roman"/>
            <w:color w:val="0000FF"/>
            <w:sz w:val="19"/>
            <w:szCs w:val="19"/>
            <w:u w:val="single"/>
            <w:lang w:eastAsia="pt-BR"/>
          </w:rPr>
          <w:t>330</w:t>
        </w:r>
      </w:hyperlink>
      <w:r w:rsidRPr="00A06B3C">
        <w:rPr>
          <w:rFonts w:ascii="Book Antiqua" w:eastAsia="Times New Roman" w:hAnsi="Book Antiqua" w:cs="Times New Roman"/>
          <w:sz w:val="19"/>
          <w:szCs w:val="19"/>
          <w:lang w:eastAsia="pt-BR"/>
        </w:rPr>
        <w:t xml:space="preserve"> e </w:t>
      </w:r>
      <w:hyperlink r:id="rId43" w:anchor="art344" w:history="1">
        <w:r w:rsidRPr="00A06B3C">
          <w:rPr>
            <w:rFonts w:ascii="Book Antiqua" w:eastAsia="Times New Roman" w:hAnsi="Book Antiqua" w:cs="Times New Roman"/>
            <w:color w:val="0000FF"/>
            <w:sz w:val="19"/>
            <w:szCs w:val="19"/>
            <w:u w:val="single"/>
            <w:lang w:eastAsia="pt-BR"/>
          </w:rPr>
          <w:t>344 do Decreto-Lei no 2.848, de 7 de dezembro de 1940</w:t>
        </w:r>
      </w:hyperlink>
      <w:r w:rsidRPr="00A06B3C">
        <w:rPr>
          <w:rFonts w:ascii="Book Antiqua" w:eastAsia="Times New Roman" w:hAnsi="Book Antiqua" w:cs="Times New Roman"/>
          <w:color w:val="000000"/>
          <w:sz w:val="19"/>
          <w:szCs w:val="19"/>
          <w:lang w:eastAsia="pt-BR"/>
        </w:rPr>
        <w:t xml:space="preserve"> - Código Penal. </w:t>
      </w:r>
    </w:p>
    <w:p w14:paraId="779E8B7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89" w:name="tituloix"/>
      <w:bookmarkEnd w:id="189"/>
      <w:r w:rsidRPr="00A06B3C">
        <w:rPr>
          <w:rFonts w:ascii="Book Antiqua" w:eastAsia="Times New Roman" w:hAnsi="Book Antiqua" w:cs="Times New Roman"/>
          <w:sz w:val="19"/>
          <w:szCs w:val="19"/>
          <w:lang w:eastAsia="pt-BR"/>
        </w:rPr>
        <w:t>TÍTULO IX</w:t>
      </w:r>
    </w:p>
    <w:p w14:paraId="185A303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FINAIS E TRANSITÓRIAS </w:t>
      </w:r>
    </w:p>
    <w:p w14:paraId="56F7DCAF"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0" w:name="art112"/>
      <w:bookmarkEnd w:id="190"/>
      <w:r w:rsidRPr="009B0D42">
        <w:rPr>
          <w:rFonts w:ascii="Book Antiqua" w:eastAsia="Times New Roman" w:hAnsi="Book Antiqua" w:cs="Times New Roman"/>
          <w:sz w:val="16"/>
          <w:szCs w:val="16"/>
          <w:lang w:val="en-US" w:eastAsia="pt-BR"/>
        </w:rPr>
        <w:t>Art. 112.  (VETADO). </w:t>
      </w:r>
    </w:p>
    <w:p w14:paraId="7DD9FC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1" w:name="art113"/>
      <w:bookmarkEnd w:id="191"/>
      <w:r w:rsidRPr="00A06B3C">
        <w:rPr>
          <w:rFonts w:ascii="Book Antiqua" w:eastAsia="Times New Roman" w:hAnsi="Book Antiqua" w:cs="Times New Roman"/>
          <w:sz w:val="19"/>
          <w:szCs w:val="19"/>
          <w:lang w:val="en-US" w:eastAsia="pt-BR"/>
        </w:rPr>
        <w:t xml:space="preserve">Art. 113.  </w:t>
      </w:r>
      <w:r w:rsidRPr="00A06B3C">
        <w:rPr>
          <w:rFonts w:ascii="Book Antiqua" w:eastAsia="Times New Roman" w:hAnsi="Book Antiqua" w:cs="Times New Roman"/>
          <w:sz w:val="19"/>
          <w:szCs w:val="19"/>
          <w:lang w:eastAsia="pt-BR"/>
        </w:rPr>
        <w:t>Visando a implementar a transição para o sistema de mandatos não coincidentes, as nomeações dos Conselheiros observarão os seguintes critérios de duração dos mandatos, nessa ordem: </w:t>
      </w:r>
    </w:p>
    <w:p w14:paraId="2EB27C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- 2 (dois) anos para os primeiros 2 (dois) mandatos vagos; e  </w:t>
      </w:r>
    </w:p>
    <w:p w14:paraId="105E63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II - 3 (três) anos para o terceiro e o quarto mandatos vagos.  </w:t>
      </w:r>
    </w:p>
    <w:p w14:paraId="1022103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2" w:name="art113§1"/>
      <w:bookmarkEnd w:id="192"/>
      <w:r w:rsidRPr="00A06B3C">
        <w:rPr>
          <w:rFonts w:ascii="Book Antiqua" w:eastAsia="Times New Roman" w:hAnsi="Book Antiqua" w:cs="Times New Roman"/>
          <w:sz w:val="19"/>
          <w:szCs w:val="19"/>
          <w:lang w:eastAsia="pt-BR"/>
        </w:rPr>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 mandatos dos membros do Cade e do Procurador-Chefe em vigor na data de promulgação desta Lei serão mantidos e exercidos até o seu término original, devendo as nomeações subsequentes à extinção desses mandatos observar o disposto neste artigo. </w:t>
      </w:r>
    </w:p>
    <w:p w14:paraId="05D566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 hipótese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Conselheiro que estiver exercendo o seu primeiro mandato no Cade, após o término de seu mandato original, poderá ser novamente nomeado no mesmo cargo, observado o disposto nos incisos I e II do caput deste artigo. </w:t>
      </w:r>
    </w:p>
    <w:p w14:paraId="66B6DB2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 Conselheiro que estiver exercendo o seu segundo mandato no Cade, após o término de seu mandato original, não poderá ser novamente nomeado para o período subsequente. </w:t>
      </w:r>
    </w:p>
    <w:p w14:paraId="10032A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Não haverá recondução para o Procurador-Chefe que estiver exercendo mandato no Cade, após o término de seu mandato original, podendo ele ser indicado para permanecer no cargo na forma do art. 16 desta Lei.  </w:t>
      </w:r>
    </w:p>
    <w:p w14:paraId="64876829"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3" w:name="art114"/>
      <w:bookmarkEnd w:id="193"/>
      <w:r w:rsidRPr="009B0D42">
        <w:rPr>
          <w:rFonts w:ascii="Book Antiqua" w:eastAsia="Times New Roman" w:hAnsi="Book Antiqua" w:cs="Times New Roman"/>
          <w:sz w:val="16"/>
          <w:szCs w:val="16"/>
          <w:lang w:val="en-US" w:eastAsia="pt-BR"/>
        </w:rPr>
        <w:t>Art. 114.  (VETADO). </w:t>
      </w:r>
    </w:p>
    <w:p w14:paraId="39B3C88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4" w:name="art115"/>
      <w:bookmarkEnd w:id="194"/>
      <w:r w:rsidRPr="00A06B3C">
        <w:rPr>
          <w:rFonts w:ascii="Book Antiqua" w:eastAsia="Times New Roman" w:hAnsi="Book Antiqua" w:cs="Times New Roman"/>
          <w:sz w:val="19"/>
          <w:szCs w:val="19"/>
          <w:lang w:val="en-US" w:eastAsia="pt-BR"/>
        </w:rPr>
        <w:t xml:space="preserve">Art. 115.  </w:t>
      </w:r>
      <w:r w:rsidRPr="00A06B3C">
        <w:rPr>
          <w:rFonts w:ascii="Book Antiqua" w:eastAsia="Times New Roman" w:hAnsi="Book Antiqua" w:cs="Times New Roman"/>
          <w:sz w:val="19"/>
          <w:szCs w:val="19"/>
          <w:lang w:eastAsia="pt-BR"/>
        </w:rPr>
        <w:t xml:space="preserve">Aplicam-se subsidiariamente aos processos administrativo e judicial previstos nesta Lei as disposições das </w:t>
      </w:r>
      <w:hyperlink r:id="rId44" w:history="1">
        <w:r w:rsidRPr="00A06B3C">
          <w:rPr>
            <w:rFonts w:ascii="Book Antiqua" w:eastAsia="Times New Roman" w:hAnsi="Book Antiqua" w:cs="Times New Roman"/>
            <w:color w:val="0000FF"/>
            <w:sz w:val="19"/>
            <w:szCs w:val="19"/>
            <w:u w:val="single"/>
            <w:lang w:eastAsia="pt-BR"/>
          </w:rPr>
          <w:t>Leis n</w:t>
        </w:r>
        <w:r w:rsidRPr="00A06B3C">
          <w:rPr>
            <w:rFonts w:ascii="Book Antiqua" w:eastAsia="Times New Roman" w:hAnsi="Book Antiqua" w:cs="Times New Roman"/>
            <w:color w:val="0000FF"/>
            <w:sz w:val="19"/>
            <w:szCs w:val="19"/>
            <w:u w:val="single"/>
            <w:vertAlign w:val="superscript"/>
            <w:lang w:eastAsia="pt-BR"/>
          </w:rPr>
          <w:t>os</w:t>
        </w:r>
        <w:r w:rsidRPr="00A06B3C">
          <w:rPr>
            <w:rFonts w:ascii="Book Antiqua" w:eastAsia="Times New Roman" w:hAnsi="Book Antiqua" w:cs="Times New Roman"/>
            <w:color w:val="0000FF"/>
            <w:sz w:val="19"/>
            <w:szCs w:val="19"/>
            <w:u w:val="single"/>
            <w:lang w:eastAsia="pt-BR"/>
          </w:rPr>
          <w:t xml:space="preserve"> 5.869, de 11 de janeiro de 1973 - Código de Processo Civil</w:t>
        </w:r>
      </w:hyperlink>
      <w:r w:rsidRPr="00A06B3C">
        <w:rPr>
          <w:rFonts w:ascii="Book Antiqua" w:eastAsia="Times New Roman" w:hAnsi="Book Antiqua" w:cs="Times New Roman"/>
          <w:sz w:val="19"/>
          <w:szCs w:val="19"/>
          <w:lang w:eastAsia="pt-BR"/>
        </w:rPr>
        <w:t xml:space="preserve">, </w:t>
      </w:r>
      <w:hyperlink r:id="rId45" w:history="1">
        <w:r w:rsidRPr="00A06B3C">
          <w:rPr>
            <w:rFonts w:ascii="Book Antiqua" w:eastAsia="Times New Roman" w:hAnsi="Book Antiqua" w:cs="Times New Roman"/>
            <w:color w:val="0000FF"/>
            <w:sz w:val="19"/>
            <w:szCs w:val="19"/>
            <w:u w:val="single"/>
            <w:lang w:eastAsia="pt-BR"/>
          </w:rPr>
          <w:t>7.347, de 24 de julho de 1985</w:t>
        </w:r>
      </w:hyperlink>
      <w:r w:rsidRPr="00A06B3C">
        <w:rPr>
          <w:rFonts w:ascii="Book Antiqua" w:eastAsia="Times New Roman" w:hAnsi="Book Antiqua" w:cs="Times New Roman"/>
          <w:sz w:val="19"/>
          <w:szCs w:val="19"/>
          <w:lang w:eastAsia="pt-BR"/>
        </w:rPr>
        <w:t xml:space="preserve">, </w:t>
      </w:r>
      <w:hyperlink r:id="rId46" w:history="1">
        <w:r w:rsidRPr="00A06B3C">
          <w:rPr>
            <w:rFonts w:ascii="Book Antiqua" w:eastAsia="Times New Roman" w:hAnsi="Book Antiqua" w:cs="Times New Roman"/>
            <w:color w:val="0000FF"/>
            <w:sz w:val="19"/>
            <w:szCs w:val="19"/>
            <w:u w:val="single"/>
            <w:lang w:eastAsia="pt-BR"/>
          </w:rPr>
          <w:t>8.078, de 11 de setembro de 1990</w:t>
        </w:r>
      </w:hyperlink>
      <w:r w:rsidRPr="00A06B3C">
        <w:rPr>
          <w:rFonts w:ascii="Book Antiqua" w:eastAsia="Times New Roman" w:hAnsi="Book Antiqua" w:cs="Times New Roman"/>
          <w:sz w:val="19"/>
          <w:szCs w:val="19"/>
          <w:lang w:eastAsia="pt-BR"/>
        </w:rPr>
        <w:t xml:space="preserve">, e </w:t>
      </w:r>
      <w:hyperlink r:id="rId47" w:history="1">
        <w:r w:rsidRPr="00A06B3C">
          <w:rPr>
            <w:rFonts w:ascii="Book Antiqua" w:eastAsia="Times New Roman" w:hAnsi="Book Antiqua" w:cs="Times New Roman"/>
            <w:color w:val="0000FF"/>
            <w:sz w:val="19"/>
            <w:szCs w:val="19"/>
            <w:u w:val="single"/>
            <w:lang w:eastAsia="pt-BR"/>
          </w:rPr>
          <w:t>9.784, de 29 de janeiro de 1999</w:t>
        </w:r>
      </w:hyperlink>
      <w:r w:rsidRPr="00A06B3C">
        <w:rPr>
          <w:rFonts w:ascii="Book Antiqua" w:eastAsia="Times New Roman" w:hAnsi="Book Antiqua" w:cs="Times New Roman"/>
          <w:sz w:val="19"/>
          <w:szCs w:val="19"/>
          <w:lang w:eastAsia="pt-BR"/>
        </w:rPr>
        <w:t>. </w:t>
      </w:r>
    </w:p>
    <w:p w14:paraId="4120E8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5" w:name="art116"/>
      <w:bookmarkEnd w:id="195"/>
      <w:r w:rsidRPr="00A06B3C">
        <w:rPr>
          <w:rFonts w:ascii="Book Antiqua" w:eastAsia="Times New Roman" w:hAnsi="Book Antiqua" w:cs="Times New Roman"/>
          <w:sz w:val="19"/>
          <w:szCs w:val="19"/>
          <w:lang w:eastAsia="pt-BR"/>
        </w:rPr>
        <w:t xml:space="preserve">Art. 116.  O </w:t>
      </w:r>
      <w:r w:rsidRPr="00A06B3C">
        <w:rPr>
          <w:rFonts w:ascii="Book Antiqua" w:eastAsia="Times New Roman" w:hAnsi="Book Antiqua" w:cs="Times New Roman"/>
          <w:color w:val="000000"/>
          <w:sz w:val="19"/>
          <w:szCs w:val="19"/>
          <w:lang w:eastAsia="pt-BR"/>
        </w:rPr>
        <w:t>art. 4</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da Lei n</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8.137, de 27 de dezembro de 1990</w:t>
      </w:r>
      <w:r w:rsidRPr="00A06B3C">
        <w:rPr>
          <w:rFonts w:ascii="Book Antiqua" w:eastAsia="Times New Roman" w:hAnsi="Book Antiqua" w:cs="Times New Roman"/>
          <w:sz w:val="19"/>
          <w:szCs w:val="19"/>
          <w:lang w:eastAsia="pt-BR"/>
        </w:rPr>
        <w:t>, passa a vigorar com a seguinte redação: </w:t>
      </w:r>
    </w:p>
    <w:p w14:paraId="26924FDC" w14:textId="77777777" w:rsidR="005A2442" w:rsidRPr="00A06B3C" w:rsidRDefault="005A2442" w:rsidP="005A2442">
      <w:pPr>
        <w:spacing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"Art.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 </w:t>
      </w:r>
    </w:p>
    <w:p w14:paraId="560E822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4i" w:history="1">
        <w:r w:rsidRPr="00A06B3C">
          <w:rPr>
            <w:rFonts w:ascii="Book Antiqua" w:eastAsia="Times New Roman" w:hAnsi="Book Antiqua" w:cs="Times New Roman"/>
            <w:color w:val="0000FF"/>
            <w:sz w:val="19"/>
            <w:szCs w:val="19"/>
            <w:u w:val="single"/>
            <w:lang w:eastAsia="pt-BR"/>
          </w:rPr>
          <w:t>I -</w:t>
        </w:r>
      </w:hyperlink>
      <w:r w:rsidRPr="00A06B3C">
        <w:rPr>
          <w:rFonts w:ascii="Book Antiqua" w:eastAsia="Times New Roman" w:hAnsi="Book Antiqua" w:cs="Times New Roman"/>
          <w:sz w:val="19"/>
          <w:szCs w:val="19"/>
          <w:lang w:eastAsia="pt-BR"/>
        </w:rPr>
        <w:t xml:space="preserve"> abusar do poder econômico, dominando o mercado ou eliminando, total ou parcialmente, a concorrência mediante qualquer forma de ajuste ou acordo de empresas;  </w:t>
      </w:r>
    </w:p>
    <w:p w14:paraId="05A3630B"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a) (revogada); </w:t>
      </w:r>
    </w:p>
    <w:p w14:paraId="681B46CE"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b) (revogada); </w:t>
      </w:r>
    </w:p>
    <w:p w14:paraId="7978344F"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c) (revogada); </w:t>
      </w:r>
    </w:p>
    <w:p w14:paraId="137BB4FC"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d) (revogada); </w:t>
      </w:r>
    </w:p>
    <w:p w14:paraId="0BDAEBCF"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e) (revogada); </w:t>
      </w:r>
    </w:p>
    <w:p w14:paraId="689529E1"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f) (revogada); </w:t>
      </w:r>
    </w:p>
    <w:p w14:paraId="3D749A18"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formar acordo, convênio, ajuste ou aliança entre ofertantes, visando:  </w:t>
      </w:r>
    </w:p>
    <w:p w14:paraId="3D48602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 à fixação artificial de preços ou quantidades vendidas ou produzidas;  </w:t>
      </w:r>
    </w:p>
    <w:p w14:paraId="1C9CFB41"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ao controle regionalizado do mercado por empresa ou grupo de empresas;  </w:t>
      </w:r>
    </w:p>
    <w:p w14:paraId="4D5FAC9A"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 ao controle, em detrimento da concorrência, de rede de distribuição ou de fornecedores.  </w:t>
      </w:r>
    </w:p>
    <w:p w14:paraId="6A6D6E6D"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Pena - reclusão, de 2 (dois) a 5 (cinco) anos e multa. </w:t>
      </w:r>
    </w:p>
    <w:p w14:paraId="03324DAD"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III - (revogado); </w:t>
      </w:r>
    </w:p>
    <w:p w14:paraId="3BDAA5E9"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IV - (revogado); </w:t>
      </w:r>
    </w:p>
    <w:p w14:paraId="4E1BC119"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V - (revogado); </w:t>
      </w:r>
    </w:p>
    <w:p w14:paraId="19CBCAAE"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VI - (revogado); </w:t>
      </w:r>
    </w:p>
    <w:p w14:paraId="3A2B2C95"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lastRenderedPageBreak/>
        <w:t>VII - (revogado)." (NR) </w:t>
      </w:r>
    </w:p>
    <w:p w14:paraId="255A32E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6" w:name="art117"/>
      <w:bookmarkEnd w:id="196"/>
      <w:r w:rsidRPr="00A06B3C">
        <w:rPr>
          <w:rFonts w:ascii="Book Antiqua" w:eastAsia="Times New Roman" w:hAnsi="Book Antiqua" w:cs="Times New Roman"/>
          <w:sz w:val="19"/>
          <w:szCs w:val="19"/>
          <w:lang w:eastAsia="pt-BR"/>
        </w:rPr>
        <w:t>Art. 117.  O caput e o inciso V do art.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w:t>
      </w:r>
      <w:r w:rsidRPr="00A06B3C">
        <w:rPr>
          <w:rFonts w:ascii="Book Antiqua" w:eastAsia="Times New Roman" w:hAnsi="Book Antiqua" w:cs="Times New Roman"/>
          <w:color w:val="000000"/>
          <w:sz w:val="19"/>
          <w:szCs w:val="19"/>
          <w:lang w:eastAsia="pt-BR"/>
        </w:rPr>
        <w:t>Lei n</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7.347, de 24 de julho de 1985</w:t>
      </w:r>
      <w:r w:rsidRPr="00A06B3C">
        <w:rPr>
          <w:rFonts w:ascii="Book Antiqua" w:eastAsia="Times New Roman" w:hAnsi="Book Antiqua" w:cs="Times New Roman"/>
          <w:sz w:val="19"/>
          <w:szCs w:val="19"/>
          <w:lang w:eastAsia="pt-BR"/>
        </w:rPr>
        <w:t>, passam a vigorar com a seguinte redação:</w:t>
      </w:r>
      <w:r w:rsidRPr="00A06B3C">
        <w:rPr>
          <w:rFonts w:ascii="Book Antiqua" w:eastAsia="Times New Roman" w:hAnsi="Book Antiqua" w:cs="Times New Roman"/>
          <w:color w:val="0000FF"/>
          <w:sz w:val="19"/>
          <w:szCs w:val="19"/>
          <w:lang w:eastAsia="pt-BR"/>
        </w:rPr>
        <w:t> </w:t>
      </w:r>
    </w:p>
    <w:p w14:paraId="105EF161" w14:textId="77777777" w:rsidR="005A2442" w:rsidRPr="00A06B3C" w:rsidRDefault="005A2442" w:rsidP="005A2442">
      <w:pPr>
        <w:spacing w:beforeAutospacing="1" w:after="100" w:afterAutospacing="1" w:line="240" w:lineRule="auto"/>
        <w:jc w:val="both"/>
        <w:rPr>
          <w:rFonts w:ascii="Book Antiqua" w:eastAsia="Times New Roman" w:hAnsi="Book Antiqua" w:cs="Times New Roman"/>
          <w:sz w:val="19"/>
          <w:szCs w:val="19"/>
          <w:lang w:eastAsia="pt-BR"/>
        </w:rPr>
      </w:pPr>
      <w:hyperlink r:id="rId49" w:anchor="art1." w:history="1">
        <w:r w:rsidRPr="00A06B3C">
          <w:rPr>
            <w:rFonts w:ascii="Book Antiqua" w:eastAsia="Times New Roman" w:hAnsi="Book Antiqua" w:cs="Times New Roman"/>
            <w:color w:val="0000FF"/>
            <w:sz w:val="19"/>
            <w:szCs w:val="19"/>
            <w:u w:val="single"/>
            <w:lang w:eastAsia="pt-BR"/>
          </w:rPr>
          <w:t>"Art. 1º</w:t>
        </w:r>
      </w:hyperlink>
      <w:r w:rsidRPr="00A06B3C">
        <w:rPr>
          <w:rFonts w:ascii="Book Antiqua" w:eastAsia="Times New Roman" w:hAnsi="Book Antiqua" w:cs="Times New Roman"/>
          <w:sz w:val="19"/>
          <w:szCs w:val="19"/>
          <w:lang w:eastAsia="pt-BR"/>
        </w:rPr>
        <w:t>  Regem-se pelas disposições desta Lei, sem prejuízo da ação popular, as ações de responsabilidade por danos morais e patrimoniais causados:</w:t>
      </w:r>
    </w:p>
    <w:p w14:paraId="255ED195"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w:t>
      </w:r>
      <w:r w:rsidRPr="00A06B3C">
        <w:rPr>
          <w:rFonts w:ascii="Book Antiqua" w:eastAsia="Times New Roman" w:hAnsi="Book Antiqua" w:cs="Times New Roman"/>
          <w:color w:val="0000FF"/>
          <w:sz w:val="19"/>
          <w:szCs w:val="19"/>
          <w:lang w:eastAsia="pt-BR"/>
        </w:rPr>
        <w:t> </w:t>
      </w:r>
    </w:p>
    <w:p w14:paraId="419B159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hyperlink r:id="rId50" w:anchor="art1v.." w:history="1">
        <w:r w:rsidRPr="00A06B3C">
          <w:rPr>
            <w:rFonts w:ascii="Book Antiqua" w:eastAsia="Times New Roman" w:hAnsi="Book Antiqua" w:cs="Times New Roman"/>
            <w:color w:val="0000FF"/>
            <w:sz w:val="19"/>
            <w:szCs w:val="19"/>
            <w:u w:val="single"/>
            <w:lang w:eastAsia="pt-BR"/>
          </w:rPr>
          <w:t>V -</w:t>
        </w:r>
      </w:hyperlink>
      <w:r w:rsidRPr="00A06B3C">
        <w:rPr>
          <w:rFonts w:ascii="Book Antiqua" w:eastAsia="Times New Roman" w:hAnsi="Book Antiqua" w:cs="Times New Roman"/>
          <w:sz w:val="19"/>
          <w:szCs w:val="19"/>
          <w:lang w:eastAsia="pt-BR"/>
        </w:rPr>
        <w:t xml:space="preserve"> por infração da ordem econômica;</w:t>
      </w:r>
    </w:p>
    <w:p w14:paraId="7597771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(NR) </w:t>
      </w:r>
    </w:p>
    <w:p w14:paraId="4EC009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7" w:name="art118"/>
      <w:bookmarkEnd w:id="197"/>
      <w:r w:rsidRPr="00A06B3C">
        <w:rPr>
          <w:rFonts w:ascii="Book Antiqua" w:eastAsia="Times New Roman" w:hAnsi="Book Antiqua" w:cs="Times New Roman"/>
          <w:sz w:val="19"/>
          <w:szCs w:val="19"/>
          <w:lang w:eastAsia="pt-BR"/>
        </w:rPr>
        <w:t>Art. 118.  Nos processos judiciais em que se discuta a aplicação desta Lei, o Cade deverá ser intimado para, querendo, intervir no feito na qualidade de assistente. </w:t>
      </w:r>
    </w:p>
    <w:p w14:paraId="3837F3EC" w14:textId="35CF7841"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8" w:name="art119"/>
      <w:bookmarkEnd w:id="198"/>
      <w:r w:rsidRPr="00D65F5E">
        <w:rPr>
          <w:rFonts w:ascii="Book Antiqua" w:eastAsia="Times New Roman" w:hAnsi="Book Antiqua" w:cs="Times New Roman"/>
          <w:b/>
          <w:bCs/>
          <w:sz w:val="19"/>
          <w:szCs w:val="19"/>
          <w:highlight w:val="magenta"/>
          <w:lang w:eastAsia="pt-BR"/>
        </w:rPr>
        <w:t>Art. 119</w:t>
      </w:r>
      <w:r w:rsidRPr="00D65F5E">
        <w:rPr>
          <w:rFonts w:ascii="Book Antiqua" w:eastAsia="Times New Roman" w:hAnsi="Book Antiqua" w:cs="Times New Roman"/>
          <w:b/>
          <w:bCs/>
          <w:sz w:val="19"/>
          <w:szCs w:val="19"/>
          <w:lang w:eastAsia="pt-BR"/>
        </w:rPr>
        <w:t xml:space="preserve">.  O disposto nesta Lei não se aplica aos casos de dumping e subsídios de que tratam os Acordos Relativos à Implementação do Artigo VI do Acordo Geral sobre Tarifas Aduaneiras e Comércio, promulgados pelos </w:t>
      </w:r>
      <w:hyperlink r:id="rId51" w:history="1">
        <w:r w:rsidRPr="00D65F5E">
          <w:rPr>
            <w:rFonts w:ascii="Book Antiqua" w:eastAsia="Times New Roman" w:hAnsi="Book Antiqua" w:cs="Times New Roman"/>
            <w:b/>
            <w:bCs/>
            <w:color w:val="0000FF"/>
            <w:sz w:val="19"/>
            <w:szCs w:val="19"/>
            <w:u w:val="single"/>
            <w:lang w:eastAsia="pt-BR"/>
          </w:rPr>
          <w:t>Decretos n</w:t>
        </w:r>
        <w:r w:rsidRPr="00D65F5E">
          <w:rPr>
            <w:rFonts w:ascii="Book Antiqua" w:eastAsia="Times New Roman" w:hAnsi="Book Antiqua" w:cs="Times New Roman"/>
            <w:b/>
            <w:bCs/>
            <w:color w:val="0000FF"/>
            <w:sz w:val="19"/>
            <w:szCs w:val="19"/>
            <w:u w:val="single"/>
            <w:vertAlign w:val="superscript"/>
            <w:lang w:eastAsia="pt-BR"/>
          </w:rPr>
          <w:t>os</w:t>
        </w:r>
        <w:r w:rsidRPr="00D65F5E">
          <w:rPr>
            <w:rFonts w:ascii="Book Antiqua" w:eastAsia="Times New Roman" w:hAnsi="Book Antiqua" w:cs="Times New Roman"/>
            <w:b/>
            <w:bCs/>
            <w:color w:val="0000FF"/>
            <w:sz w:val="19"/>
            <w:szCs w:val="19"/>
            <w:u w:val="single"/>
            <w:lang w:eastAsia="pt-BR"/>
          </w:rPr>
          <w:t xml:space="preserve"> 93.941</w:t>
        </w:r>
      </w:hyperlink>
      <w:r w:rsidRPr="00D65F5E">
        <w:rPr>
          <w:rFonts w:ascii="Book Antiqua" w:eastAsia="Times New Roman" w:hAnsi="Book Antiqua" w:cs="Times New Roman"/>
          <w:b/>
          <w:bCs/>
          <w:sz w:val="19"/>
          <w:szCs w:val="19"/>
          <w:lang w:eastAsia="pt-BR"/>
        </w:rPr>
        <w:t xml:space="preserve"> e </w:t>
      </w:r>
      <w:hyperlink r:id="rId52" w:history="1">
        <w:r w:rsidRPr="00D65F5E">
          <w:rPr>
            <w:rFonts w:ascii="Book Antiqua" w:eastAsia="Times New Roman" w:hAnsi="Book Antiqua" w:cs="Times New Roman"/>
            <w:b/>
            <w:bCs/>
            <w:color w:val="0000FF"/>
            <w:sz w:val="19"/>
            <w:szCs w:val="19"/>
            <w:u w:val="single"/>
            <w:lang w:eastAsia="pt-BR"/>
          </w:rPr>
          <w:t>93.962, de 16 e 22 de janeiro de 1987</w:t>
        </w:r>
      </w:hyperlink>
      <w:r w:rsidRPr="00D65F5E">
        <w:rPr>
          <w:rFonts w:ascii="Book Antiqua" w:eastAsia="Times New Roman" w:hAnsi="Book Antiqua" w:cs="Times New Roman"/>
          <w:b/>
          <w:bCs/>
          <w:color w:val="000000"/>
          <w:sz w:val="19"/>
          <w:szCs w:val="19"/>
          <w:lang w:eastAsia="pt-BR"/>
        </w:rPr>
        <w:t>, respectivamente</w:t>
      </w:r>
      <w:r w:rsidRPr="009B0D42">
        <w:rPr>
          <w:rFonts w:ascii="Book Antiqua" w:eastAsia="Times New Roman" w:hAnsi="Book Antiqua" w:cs="Times New Roman"/>
          <w:color w:val="000000"/>
          <w:sz w:val="16"/>
          <w:szCs w:val="16"/>
          <w:lang w:eastAsia="pt-BR"/>
        </w:rPr>
        <w:t>. </w:t>
      </w:r>
      <w:r w:rsidR="00D65F5E" w:rsidRPr="009B0D42">
        <w:rPr>
          <w:rFonts w:ascii="Book Antiqua" w:hAnsi="Book Antiqua"/>
          <w:b/>
          <w:color w:val="FF0000"/>
          <w:sz w:val="16"/>
          <w:szCs w:val="16"/>
          <w:u w:val="single"/>
        </w:rPr>
        <w:t>(TCU-2015)</w:t>
      </w:r>
    </w:p>
    <w:p w14:paraId="55956878"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9" w:name="art120"/>
      <w:bookmarkEnd w:id="199"/>
      <w:r w:rsidRPr="009B0D42">
        <w:rPr>
          <w:rFonts w:ascii="Book Antiqua" w:eastAsia="Times New Roman" w:hAnsi="Book Antiqua" w:cs="Times New Roman"/>
          <w:sz w:val="16"/>
          <w:szCs w:val="16"/>
          <w:lang w:val="en-US" w:eastAsia="pt-BR"/>
        </w:rPr>
        <w:t>Art. 120.  (VETADO). </w:t>
      </w:r>
    </w:p>
    <w:p w14:paraId="5FD5A5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0" w:name="art121"/>
      <w:bookmarkEnd w:id="200"/>
      <w:r w:rsidRPr="00A06B3C">
        <w:rPr>
          <w:rFonts w:ascii="Book Antiqua" w:eastAsia="Times New Roman" w:hAnsi="Book Antiqua" w:cs="Times New Roman"/>
          <w:sz w:val="19"/>
          <w:szCs w:val="19"/>
          <w:lang w:val="en-US" w:eastAsia="pt-BR"/>
        </w:rPr>
        <w:t xml:space="preserve">Art. 121.  </w:t>
      </w:r>
      <w:r w:rsidRPr="00A06B3C">
        <w:rPr>
          <w:rFonts w:ascii="Book Antiqua" w:eastAsia="Times New Roman" w:hAnsi="Book Antiqua" w:cs="Times New Roman"/>
          <w:sz w:val="19"/>
          <w:szCs w:val="19"/>
          <w:lang w:eastAsia="pt-BR"/>
        </w:rPr>
        <w:t xml:space="preserve">Ficam criados, para exercício na Secretaria de Acompanhamento Econômico e, prioritariamente, no Cade, observadas as diretrizes e quantitativos estabelecidos pelo Órgão Supervisor da Carreira, 200 (duzentos) cargos de Especialistas em Políticas Públicas e Gestão Governamental, integrantes da Carreira de Especialista em Políticas Públicas e Gestão Governamental, para o exercício das atribuições referidas no </w:t>
      </w:r>
      <w:hyperlink r:id="rId53" w:anchor="art1" w:history="1">
        <w:r w:rsidRPr="00A06B3C">
          <w:rPr>
            <w:rFonts w:ascii="Book Antiqua" w:eastAsia="Times New Roman" w:hAnsi="Book Antiqua" w:cs="Times New Roman"/>
            <w:color w:val="0000FF"/>
            <w:sz w:val="19"/>
            <w:szCs w:val="19"/>
            <w:u w:val="single"/>
            <w:lang w:eastAsia="pt-BR"/>
          </w:rPr>
          <w:t>art.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7.834, de 6 de outubro de 1989</w:t>
        </w:r>
      </w:hyperlink>
      <w:r w:rsidRPr="00A06B3C">
        <w:rPr>
          <w:rFonts w:ascii="Book Antiqua" w:eastAsia="Times New Roman" w:hAnsi="Book Antiqua" w:cs="Times New Roman"/>
          <w:sz w:val="19"/>
          <w:szCs w:val="19"/>
          <w:lang w:eastAsia="pt-BR"/>
        </w:rPr>
        <w:t xml:space="preserve">, a serem providos gradualmente, observados os limites e a autorização específica da lei de diretrizes orçamentárias, nos termos do </w:t>
      </w:r>
      <w:hyperlink r:id="rId54" w:anchor="art169§1ii" w:history="1">
        <w:r w:rsidRPr="00A06B3C">
          <w:rPr>
            <w:rFonts w:ascii="Book Antiqua" w:eastAsia="Times New Roman" w:hAnsi="Book Antiqua" w:cs="Times New Roman"/>
            <w:color w:val="0000FF"/>
            <w:sz w:val="19"/>
            <w:szCs w:val="19"/>
            <w:u w:val="single"/>
            <w:lang w:eastAsia="pt-BR"/>
          </w:rPr>
          <w:t>inciso II do §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do art. 169 da Constituição Federal</w:t>
        </w:r>
      </w:hyperlink>
      <w:r w:rsidRPr="00A06B3C">
        <w:rPr>
          <w:rFonts w:ascii="Book Antiqua" w:eastAsia="Times New Roman" w:hAnsi="Book Antiqua" w:cs="Times New Roman"/>
          <w:sz w:val="19"/>
          <w:szCs w:val="19"/>
          <w:lang w:eastAsia="pt-BR"/>
        </w:rPr>
        <w:t xml:space="preserve">.  </w:t>
      </w:r>
    </w:p>
    <w:p w14:paraId="22306F8C" w14:textId="66D57939"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1" w:name="art121p"/>
      <w:bookmarkEnd w:id="201"/>
      <w:r w:rsidRPr="00A06B3C">
        <w:rPr>
          <w:rFonts w:ascii="Book Antiqua" w:eastAsia="Times New Roman" w:hAnsi="Book Antiqua" w:cs="Times New Roman"/>
          <w:sz w:val="19"/>
          <w:szCs w:val="19"/>
          <w:lang w:eastAsia="pt-BR"/>
        </w:rPr>
        <w:t>Parágrafo único.  Ficam transferidos para o Cade os cargos pertencentes ao Ministério da Justiça atualmente alocados no Departamento de Proteção e Defesa Econômica da Secretaria de Direito Econômico, bem como o DAS-6 do Secretário de Direito Econômico</w:t>
      </w:r>
      <w:r w:rsidRPr="009B0D42">
        <w:rPr>
          <w:rFonts w:ascii="Book Antiqua" w:eastAsia="Times New Roman" w:hAnsi="Book Antiqua" w:cs="Times New Roman"/>
          <w:sz w:val="16"/>
          <w:szCs w:val="16"/>
          <w:lang w:eastAsia="pt-BR"/>
        </w:rPr>
        <w:t xml:space="preserve">. </w:t>
      </w:r>
      <w:hyperlink r:id="rId55" w:anchor="art3" w:history="1">
        <w:r w:rsidRPr="009B0D42">
          <w:rPr>
            <w:rFonts w:ascii="Book Antiqua" w:eastAsia="Times New Roman" w:hAnsi="Book Antiqua" w:cs="Times New Roman"/>
            <w:color w:val="0000FF"/>
            <w:sz w:val="16"/>
            <w:szCs w:val="16"/>
            <w:u w:val="single"/>
            <w:lang w:eastAsia="pt-BR"/>
          </w:rPr>
          <w:t>(Vide Decreto nº 7.738, de 2012)</w:t>
        </w:r>
      </w:hyperlink>
    </w:p>
    <w:p w14:paraId="373420A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2" w:name="art122"/>
      <w:bookmarkEnd w:id="202"/>
      <w:r w:rsidRPr="00A06B3C">
        <w:rPr>
          <w:rFonts w:ascii="Book Antiqua" w:eastAsia="Times New Roman" w:hAnsi="Book Antiqua" w:cs="Times New Roman"/>
          <w:sz w:val="19"/>
          <w:szCs w:val="19"/>
          <w:lang w:eastAsia="pt-BR"/>
        </w:rPr>
        <w:t>Art. 122.  Os órgãos do SBDC poderão requisitar servidores da administração pública federal direta, autárquica ou fundacional para neles ter exercício, independentemente do exercício de cargo em comissão ou função de confiança. </w:t>
      </w:r>
    </w:p>
    <w:p w14:paraId="65D59B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Ao servidor requisitado na forma deste artigo são assegurados todos os direitos e vantagens a que façam jus no órgão ou entidade de origem, considerando-se o período de requisição para todos os efeitos da vida funcional, como efetivo exercício no cargo que ocupe no órgão ou entidade de origem. </w:t>
      </w:r>
    </w:p>
    <w:p w14:paraId="4EC8FDB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3" w:name="art123"/>
      <w:bookmarkEnd w:id="203"/>
      <w:r w:rsidRPr="00A06B3C">
        <w:rPr>
          <w:rFonts w:ascii="Book Antiqua" w:eastAsia="Times New Roman" w:hAnsi="Book Antiqua" w:cs="Times New Roman"/>
          <w:sz w:val="19"/>
          <w:szCs w:val="19"/>
          <w:lang w:eastAsia="pt-BR"/>
        </w:rPr>
        <w:t>Art. 123.  Ato do Ministro de Estado do Planejamento, Orçamento e Gestão fixará o quantitativo ideal de cargos efetivos, ocupados, a serem mantidos, mediante lotação, requisição ou exercício, no âmbito do Cade e da Secretaria de Acompanhamento Econômico, bem como fixará cronograma para que sejam atingidos os seus quantitativos, observadas as dotações consignadas nos Orçamentos da União. </w:t>
      </w:r>
    </w:p>
    <w:p w14:paraId="0FB967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4" w:name="art124"/>
      <w:bookmarkEnd w:id="204"/>
      <w:r w:rsidRPr="00A06B3C">
        <w:rPr>
          <w:rFonts w:ascii="Book Antiqua" w:eastAsia="Times New Roman" w:hAnsi="Book Antiqua" w:cs="Times New Roman"/>
          <w:sz w:val="19"/>
          <w:szCs w:val="19"/>
          <w:lang w:eastAsia="pt-BR"/>
        </w:rPr>
        <w:t>Art. 124.  Ficam criados, no âmbito do Poder Executivo Federal, para alocação ao Cade, os seguintes cargos em comissão do Grupo-Direção e Assessoramento Superiores - DAS: 2 (dois) cargos de natureza especial NES de Presidente do Cade e Superintendente-Geral do Cade, 7 (sete) DAS-6, 16 (dezesseis) DAS-4, 8 (oito) DAS-3, 11 (onze) DAS-2 e 21 (vinte e um) DAS-1.  </w:t>
      </w:r>
    </w:p>
    <w:p w14:paraId="56B2A82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5" w:name="art125"/>
      <w:bookmarkEnd w:id="205"/>
      <w:r w:rsidRPr="00A06B3C">
        <w:rPr>
          <w:rFonts w:ascii="Book Antiqua" w:eastAsia="Times New Roman" w:hAnsi="Book Antiqua" w:cs="Times New Roman"/>
          <w:sz w:val="19"/>
          <w:szCs w:val="19"/>
          <w:lang w:eastAsia="pt-BR"/>
        </w:rPr>
        <w:t>Art. 125.  O Poder Executivo disporá sobre a estrutura regimental do Cade, sobre as competências e atribuições, denominação das unidades e especificações dos cargos, promovendo a alocação, nas unidades internas da autarquia, dos cargos em comissão e das funções gratificadas. </w:t>
      </w:r>
    </w:p>
    <w:p w14:paraId="1EE99884"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6" w:name="art126"/>
      <w:bookmarkEnd w:id="206"/>
      <w:r w:rsidRPr="00A06B3C">
        <w:rPr>
          <w:rFonts w:ascii="Book Antiqua" w:eastAsia="Times New Roman" w:hAnsi="Book Antiqua" w:cs="Times New Roman"/>
          <w:sz w:val="19"/>
          <w:szCs w:val="19"/>
          <w:lang w:eastAsia="pt-BR"/>
        </w:rPr>
        <w:lastRenderedPageBreak/>
        <w:t>Art. 126.  Ficam extintos, no âmbito do Poder Executivo Federal, os seguintes cargos em comissão do Grupo-Direção e Assessoramento Superiores - DAS e Funções Gratificadas - FG: 3 (três) DAS-5, 2 (duas) FG-1 e 16 (dezesseis) FG-3</w:t>
      </w:r>
      <w:r w:rsidRPr="009B0D42">
        <w:rPr>
          <w:rFonts w:ascii="Book Antiqua" w:eastAsia="Times New Roman" w:hAnsi="Book Antiqua" w:cs="Times New Roman"/>
          <w:sz w:val="16"/>
          <w:szCs w:val="16"/>
          <w:lang w:eastAsia="pt-BR"/>
        </w:rPr>
        <w:t xml:space="preserve">.          </w:t>
      </w:r>
      <w:hyperlink r:id="rId56" w:anchor="art4" w:history="1">
        <w:r w:rsidRPr="009B0D42">
          <w:rPr>
            <w:rFonts w:ascii="Book Antiqua" w:eastAsia="Times New Roman" w:hAnsi="Book Antiqua" w:cs="Times New Roman"/>
            <w:color w:val="0000FF"/>
            <w:sz w:val="16"/>
            <w:szCs w:val="16"/>
            <w:u w:val="single"/>
            <w:lang w:eastAsia="pt-BR"/>
          </w:rPr>
          <w:t>(Vide Decreto nº 7.738, de 2012)</w:t>
        </w:r>
      </w:hyperlink>
    </w:p>
    <w:p w14:paraId="028CCA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7" w:name="art127"/>
      <w:bookmarkEnd w:id="207"/>
      <w:r w:rsidRPr="00A06B3C">
        <w:rPr>
          <w:rFonts w:ascii="Book Antiqua" w:eastAsia="Times New Roman" w:hAnsi="Book Antiqua" w:cs="Times New Roman"/>
          <w:sz w:val="19"/>
          <w:szCs w:val="19"/>
          <w:lang w:eastAsia="pt-BR"/>
        </w:rPr>
        <w:t xml:space="preserve">Art. 127.  Ficam revogados a </w:t>
      </w:r>
      <w:hyperlink r:id="rId57"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9.781, de 19 de janeiro de 1999</w:t>
        </w:r>
      </w:hyperlink>
      <w:r w:rsidRPr="00A06B3C">
        <w:rPr>
          <w:rFonts w:ascii="Book Antiqua" w:eastAsia="Times New Roman" w:hAnsi="Book Antiqua" w:cs="Times New Roman"/>
          <w:sz w:val="19"/>
          <w:szCs w:val="19"/>
          <w:lang w:eastAsia="pt-BR"/>
        </w:rPr>
        <w:t xml:space="preserve">, os </w:t>
      </w:r>
      <w:hyperlink r:id="rId58" w:anchor="art5" w:history="1">
        <w:r w:rsidRPr="00A06B3C">
          <w:rPr>
            <w:rFonts w:ascii="Book Antiqua" w:eastAsia="Times New Roman" w:hAnsi="Book Antiqua" w:cs="Times New Roman"/>
            <w:color w:val="0000FF"/>
            <w:sz w:val="19"/>
            <w:szCs w:val="19"/>
            <w:u w:val="single"/>
            <w:lang w:eastAsia="pt-BR"/>
          </w:rPr>
          <w:t>arts. 5</w:t>
        </w:r>
        <w:r w:rsidRPr="00A06B3C">
          <w:rPr>
            <w:rFonts w:ascii="Book Antiqua" w:eastAsia="Times New Roman" w:hAnsi="Book Antiqua" w:cs="Times New Roman"/>
            <w:color w:val="0000FF"/>
            <w:sz w:val="19"/>
            <w:szCs w:val="19"/>
            <w:u w:val="single"/>
            <w:vertAlign w:val="superscript"/>
            <w:lang w:eastAsia="pt-BR"/>
          </w:rPr>
          <w:t>o</w:t>
        </w:r>
      </w:hyperlink>
      <w:r w:rsidRPr="00A06B3C">
        <w:rPr>
          <w:rFonts w:ascii="Book Antiqua" w:eastAsia="Times New Roman" w:hAnsi="Book Antiqua" w:cs="Times New Roman"/>
          <w:color w:val="000000"/>
          <w:sz w:val="19"/>
          <w:szCs w:val="19"/>
          <w:lang w:eastAsia="pt-BR"/>
        </w:rPr>
        <w:t xml:space="preserve"> e </w:t>
      </w:r>
      <w:hyperlink r:id="rId59" w:anchor="art6" w:history="1">
        <w:r w:rsidRPr="00A06B3C">
          <w:rPr>
            <w:rFonts w:ascii="Book Antiqua" w:eastAsia="Times New Roman" w:hAnsi="Book Antiqua" w:cs="Times New Roman"/>
            <w:color w:val="0000FF"/>
            <w:sz w:val="19"/>
            <w:szCs w:val="19"/>
            <w:u w:val="single"/>
            <w:lang w:eastAsia="pt-BR"/>
          </w:rPr>
          <w:t>6º da Lei nº 8.137, de 27 de dezembro de 1990</w:t>
        </w:r>
      </w:hyperlink>
      <w:r w:rsidRPr="00A06B3C">
        <w:rPr>
          <w:rFonts w:ascii="Book Antiqua" w:eastAsia="Times New Roman" w:hAnsi="Book Antiqua" w:cs="Times New Roman"/>
          <w:color w:val="000000"/>
          <w:sz w:val="19"/>
          <w:szCs w:val="19"/>
          <w:lang w:eastAsia="pt-BR"/>
        </w:rPr>
        <w:t xml:space="preserve">, e os </w:t>
      </w:r>
      <w:hyperlink r:id="rId60" w:anchor="art1." w:history="1">
        <w:r w:rsidRPr="00A06B3C">
          <w:rPr>
            <w:rFonts w:ascii="Book Antiqua" w:eastAsia="Times New Roman" w:hAnsi="Book Antiqua" w:cs="Times New Roman"/>
            <w:color w:val="0000FF"/>
            <w:sz w:val="19"/>
            <w:szCs w:val="19"/>
            <w:u w:val="single"/>
            <w:lang w:eastAsia="pt-BR"/>
          </w:rPr>
          <w:t>arts.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a 85</w:t>
        </w:r>
      </w:hyperlink>
      <w:r w:rsidRPr="00A06B3C">
        <w:rPr>
          <w:rFonts w:ascii="Book Antiqua" w:eastAsia="Times New Roman" w:hAnsi="Book Antiqua" w:cs="Times New Roman"/>
          <w:color w:val="000000"/>
          <w:sz w:val="19"/>
          <w:szCs w:val="19"/>
          <w:lang w:eastAsia="pt-BR"/>
        </w:rPr>
        <w:t xml:space="preserve"> e </w:t>
      </w:r>
      <w:hyperlink r:id="rId61" w:anchor="art88" w:history="1">
        <w:r w:rsidRPr="00A06B3C">
          <w:rPr>
            <w:rFonts w:ascii="Book Antiqua" w:eastAsia="Times New Roman" w:hAnsi="Book Antiqua" w:cs="Times New Roman"/>
            <w:color w:val="0000FF"/>
            <w:sz w:val="19"/>
            <w:szCs w:val="19"/>
            <w:u w:val="single"/>
            <w:lang w:eastAsia="pt-BR"/>
          </w:rPr>
          <w:t>88 a 93 da Lei no 8.884, de 11 de junho de 1994</w:t>
        </w:r>
      </w:hyperlink>
      <w:r w:rsidRPr="00A06B3C">
        <w:rPr>
          <w:rFonts w:ascii="Book Antiqua" w:eastAsia="Times New Roman" w:hAnsi="Book Antiqua" w:cs="Times New Roman"/>
          <w:color w:val="000000"/>
          <w:sz w:val="19"/>
          <w:szCs w:val="19"/>
          <w:lang w:eastAsia="pt-BR"/>
        </w:rPr>
        <w:t>. </w:t>
      </w:r>
    </w:p>
    <w:p w14:paraId="6E362D5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8" w:name="art128"/>
      <w:bookmarkEnd w:id="208"/>
      <w:r w:rsidRPr="00A06B3C">
        <w:rPr>
          <w:rFonts w:ascii="Book Antiqua" w:eastAsia="Times New Roman" w:hAnsi="Book Antiqua" w:cs="Times New Roman"/>
          <w:sz w:val="19"/>
          <w:szCs w:val="19"/>
          <w:lang w:eastAsia="pt-BR"/>
        </w:rPr>
        <w:t>Art. 128.  Esta Lei entra em vigor após decorridos 180 (cento e oitenta) dias de sua publicação oficial. </w:t>
      </w:r>
    </w:p>
    <w:p w14:paraId="2F75630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Brasília, 30 de novembro de 2011; 190</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Independência e 123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República. </w:t>
      </w:r>
    </w:p>
    <w:p w14:paraId="45640164" w14:textId="77777777" w:rsidR="005A2442" w:rsidRPr="00A06B3C" w:rsidRDefault="005A2442" w:rsidP="005A2442">
      <w:pPr>
        <w:spacing w:before="100" w:beforeAutospacing="1" w:after="100" w:afterAutospacing="1" w:line="240" w:lineRule="auto"/>
        <w:rPr>
          <w:rFonts w:ascii="Book Antiqua" w:eastAsia="Times New Roman" w:hAnsi="Book Antiqua" w:cs="Times New Roman"/>
          <w:sz w:val="19"/>
          <w:szCs w:val="19"/>
          <w:lang w:eastAsia="pt-BR"/>
        </w:rPr>
      </w:pPr>
      <w:r w:rsidRPr="00A06B3C">
        <w:rPr>
          <w:rFonts w:ascii="Book Antiqua" w:eastAsia="Times New Roman" w:hAnsi="Book Antiqua" w:cs="Times New Roman"/>
          <w:caps/>
          <w:color w:val="000000"/>
          <w:sz w:val="19"/>
          <w:szCs w:val="19"/>
          <w:lang w:eastAsia="pt-BR"/>
        </w:rPr>
        <w:t>Dilma Rousseff</w:t>
      </w:r>
      <w:r w:rsidRPr="00A06B3C">
        <w:rPr>
          <w:rFonts w:ascii="Book Antiqua" w:eastAsia="Times New Roman" w:hAnsi="Book Antiqua" w:cs="Times New Roman"/>
          <w:color w:val="000000"/>
          <w:sz w:val="19"/>
          <w:szCs w:val="19"/>
          <w:lang w:eastAsia="pt-BR"/>
        </w:rPr>
        <w:br/>
      </w:r>
      <w:r w:rsidRPr="00A06B3C">
        <w:rPr>
          <w:rFonts w:ascii="Book Antiqua" w:eastAsia="Times New Roman" w:hAnsi="Book Antiqua" w:cs="Times New Roman"/>
          <w:i/>
          <w:iCs/>
          <w:color w:val="000000"/>
          <w:sz w:val="19"/>
          <w:szCs w:val="19"/>
          <w:lang w:eastAsia="pt-BR"/>
        </w:rPr>
        <w:t>José Eduardo Cardozo</w:t>
      </w:r>
      <w:r w:rsidRPr="00A06B3C">
        <w:rPr>
          <w:rFonts w:ascii="Book Antiqua" w:eastAsia="Times New Roman" w:hAnsi="Book Antiqua" w:cs="Times New Roman"/>
          <w:i/>
          <w:iCs/>
          <w:color w:val="000000"/>
          <w:sz w:val="19"/>
          <w:szCs w:val="19"/>
          <w:lang w:eastAsia="pt-BR"/>
        </w:rPr>
        <w:br/>
        <w:t>Guido Mantega</w:t>
      </w:r>
      <w:r w:rsidRPr="00A06B3C">
        <w:rPr>
          <w:rFonts w:ascii="Book Antiqua" w:eastAsia="Times New Roman" w:hAnsi="Book Antiqua" w:cs="Times New Roman"/>
          <w:i/>
          <w:iCs/>
          <w:color w:val="000000"/>
          <w:sz w:val="19"/>
          <w:szCs w:val="19"/>
          <w:lang w:eastAsia="pt-BR"/>
        </w:rPr>
        <w:br/>
        <w:t>Eva Maria Cella Dal Chiavon</w:t>
      </w:r>
      <w:r w:rsidRPr="00A06B3C">
        <w:rPr>
          <w:rFonts w:ascii="Book Antiqua" w:eastAsia="Times New Roman" w:hAnsi="Book Antiqua" w:cs="Times New Roman"/>
          <w:i/>
          <w:iCs/>
          <w:color w:val="000000"/>
          <w:sz w:val="19"/>
          <w:szCs w:val="19"/>
          <w:lang w:eastAsia="pt-BR"/>
        </w:rPr>
        <w:br/>
        <w:t>Luís Inácio Lucena Adams</w:t>
      </w:r>
    </w:p>
    <w:p w14:paraId="289645FA"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color w:val="FF0000"/>
          <w:sz w:val="19"/>
          <w:szCs w:val="19"/>
          <w:lang w:eastAsia="pt-BR"/>
        </w:rPr>
        <w:t xml:space="preserve">Este texto não substitui o publicado no DOU de 1º.11.2011 e </w:t>
      </w:r>
      <w:hyperlink r:id="rId62" w:history="1">
        <w:r w:rsidRPr="00A06B3C">
          <w:rPr>
            <w:rFonts w:ascii="Book Antiqua" w:eastAsia="Times New Roman" w:hAnsi="Book Antiqua" w:cs="Times New Roman"/>
            <w:color w:val="FF0000"/>
            <w:sz w:val="19"/>
            <w:szCs w:val="19"/>
            <w:u w:val="single"/>
            <w:lang w:eastAsia="pt-BR"/>
          </w:rPr>
          <w:t>retificado em 2.12.2011</w:t>
        </w:r>
      </w:hyperlink>
    </w:p>
    <w:p w14:paraId="11B589BA" w14:textId="7D46FACF" w:rsidR="00DF222C" w:rsidRPr="00A06B3C" w:rsidRDefault="005A2442" w:rsidP="00A06B3C">
      <w:pPr>
        <w:spacing w:before="100" w:beforeAutospacing="1" w:after="100" w:afterAutospacing="1" w:line="240" w:lineRule="auto"/>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color w:val="FF0000"/>
          <w:sz w:val="19"/>
          <w:szCs w:val="19"/>
          <w:lang w:eastAsia="pt-BR"/>
        </w:rPr>
        <w:t>*</w:t>
      </w:r>
    </w:p>
    <w:sectPr w:rsidR="00DF222C" w:rsidRPr="00A06B3C" w:rsidSect="009507A9">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5FAE" w14:textId="77777777" w:rsidR="00567C7D" w:rsidRDefault="00567C7D" w:rsidP="00E62D42">
      <w:pPr>
        <w:spacing w:after="0" w:line="240" w:lineRule="auto"/>
      </w:pPr>
      <w:r>
        <w:separator/>
      </w:r>
    </w:p>
  </w:endnote>
  <w:endnote w:type="continuationSeparator" w:id="0">
    <w:p w14:paraId="20D84B03" w14:textId="77777777" w:rsidR="00567C7D" w:rsidRDefault="00567C7D" w:rsidP="00E6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170A1" w14:textId="77777777" w:rsidR="00567C7D" w:rsidRDefault="00567C7D" w:rsidP="00E62D42">
      <w:pPr>
        <w:spacing w:after="0" w:line="240" w:lineRule="auto"/>
      </w:pPr>
      <w:r>
        <w:separator/>
      </w:r>
    </w:p>
  </w:footnote>
  <w:footnote w:type="continuationSeparator" w:id="0">
    <w:p w14:paraId="1E8205C1" w14:textId="77777777" w:rsidR="00567C7D" w:rsidRDefault="00567C7D" w:rsidP="00E62D42">
      <w:pPr>
        <w:spacing w:after="0" w:line="240" w:lineRule="auto"/>
      </w:pPr>
      <w:r>
        <w:continuationSeparator/>
      </w:r>
    </w:p>
  </w:footnote>
  <w:footnote w:id="1">
    <w:p w14:paraId="64CED96E" w14:textId="7A799E53" w:rsidR="00D20560" w:rsidRPr="00D20560" w:rsidRDefault="00D20560" w:rsidP="00D20560">
      <w:pPr>
        <w:pStyle w:val="Textodenotaderodap"/>
        <w:jc w:val="both"/>
        <w:rPr>
          <w:rFonts w:ascii="Book Antiqua" w:hAnsi="Book Antiqua"/>
        </w:rPr>
      </w:pPr>
      <w:r w:rsidRPr="00D20560">
        <w:rPr>
          <w:rStyle w:val="Refdenotaderodap"/>
          <w:rFonts w:ascii="Book Antiqua" w:hAnsi="Book Antiqua"/>
          <w:sz w:val="18"/>
          <w:szCs w:val="18"/>
        </w:rPr>
        <w:footnoteRef/>
      </w:r>
      <w:r w:rsidRPr="00D20560">
        <w:rPr>
          <w:rFonts w:ascii="Book Antiqua" w:hAnsi="Book Antiqua"/>
          <w:sz w:val="18"/>
          <w:szCs w:val="18"/>
        </w:rPr>
        <w:t xml:space="preserve"> Art. 9°. (...) § 2º As decisões do Tribunal não comportam revisão no âmbito do Poder Executivo, promovendo-se, de imediato, sua execução e comunicando-se, em seguida, ao Ministério Público, para as demais medidas legais cabíveis no âmbito de suas atribuições.</w:t>
      </w:r>
    </w:p>
  </w:footnote>
  <w:footnote w:id="2">
    <w:p w14:paraId="638B9104" w14:textId="01DE96B2" w:rsidR="00925D9E" w:rsidRPr="00925D9E" w:rsidRDefault="00925D9E" w:rsidP="00925D9E">
      <w:pPr>
        <w:pStyle w:val="Textodenotaderodap"/>
        <w:jc w:val="both"/>
        <w:rPr>
          <w:rFonts w:ascii="Book Antiqua" w:hAnsi="Book Antiqua"/>
          <w:sz w:val="18"/>
          <w:szCs w:val="18"/>
        </w:rPr>
      </w:pPr>
      <w:r w:rsidRPr="00925D9E">
        <w:rPr>
          <w:rStyle w:val="Refdenotaderodap"/>
          <w:rFonts w:ascii="Book Antiqua" w:hAnsi="Book Antiqua"/>
          <w:sz w:val="18"/>
          <w:szCs w:val="18"/>
        </w:rPr>
        <w:footnoteRef/>
      </w:r>
      <w:r w:rsidRPr="00925D9E">
        <w:rPr>
          <w:rFonts w:ascii="Book Antiqua" w:hAnsi="Book Antiqua"/>
          <w:sz w:val="18"/>
          <w:szCs w:val="18"/>
        </w:rPr>
        <w:t xml:space="preserve"> Art. 173. § 1º A lei estabelecerá o estatuto jurídico da empresa pública, da sociedade de economia mista e de suas subsidiárias que explorem atividade econômica de produção ou comercialização de bens ou de prestação de serviços, dispondo sobre:(Redação dada pela Emenda Constitucional nº 19, de 1998) (...) II - a sujeição ao regime jurídico próprio das empresas privadas, inclusive quanto aos direitos e obrigações civis, comerciais, trabalhistas e tributários; (Incluído pela Emenda Constitucional nº 19, de 1998) (...) § 4º - lei reprimirá o abuso do poder econômico que vise à dominação dos mercados, à eliminação da concorrência e ao aumento arbitrário dos lucros.</w:t>
      </w:r>
    </w:p>
  </w:footnote>
  <w:footnote w:id="3">
    <w:p w14:paraId="6CFE59A1" w14:textId="6ABD5823" w:rsidR="00821658" w:rsidRDefault="00821658" w:rsidP="00602C5E">
      <w:pPr>
        <w:pStyle w:val="Textodenotaderodap"/>
        <w:jc w:val="both"/>
      </w:pPr>
      <w:r w:rsidRPr="00602C5E">
        <w:rPr>
          <w:rStyle w:val="Refdenotaderodap"/>
          <w:rFonts w:ascii="Book Antiqua" w:hAnsi="Book Antiqua"/>
          <w:sz w:val="18"/>
          <w:szCs w:val="18"/>
        </w:rPr>
        <w:footnoteRef/>
      </w:r>
      <w:r w:rsidRPr="00602C5E">
        <w:rPr>
          <w:rFonts w:ascii="Book Antiqua" w:hAnsi="Book Antiqua"/>
          <w:sz w:val="18"/>
          <w:szCs w:val="18"/>
        </w:rPr>
        <w:t xml:space="preserve"> </w:t>
      </w:r>
      <w:r w:rsidRPr="00602C5E">
        <w:rPr>
          <w:rFonts w:ascii="Book Antiqua" w:hAnsi="Book Antiqua"/>
          <w:b/>
          <w:bCs/>
          <w:sz w:val="18"/>
          <w:szCs w:val="18"/>
          <w:highlight w:val="magenta"/>
        </w:rPr>
        <w:t>Art. 4°</w:t>
      </w:r>
      <w:r w:rsidRPr="00602C5E">
        <w:rPr>
          <w:rFonts w:ascii="Book Antiqua" w:hAnsi="Book Antiqua"/>
          <w:sz w:val="18"/>
          <w:szCs w:val="18"/>
        </w:rPr>
        <w:t xml:space="preserve"> Constitui crime contra a ordem econômica:</w:t>
      </w:r>
      <w:r w:rsidR="00602C5E" w:rsidRPr="00602C5E">
        <w:rPr>
          <w:rFonts w:ascii="Book Antiqua" w:hAnsi="Book Antiqua"/>
          <w:sz w:val="18"/>
          <w:szCs w:val="18"/>
        </w:rPr>
        <w:t xml:space="preserve"> I - abusar do poder econômico, dominando o mercado ou eliminando, total ou parcialmente, a concorrência mediante qualquer forma de ajuste ou acordo de empresas;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a)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b) (revogada);</w:t>
      </w:r>
      <w:r w:rsidR="00602C5E">
        <w:rPr>
          <w:rFonts w:ascii="Book Antiqua" w:hAnsi="Book Antiqua"/>
          <w:sz w:val="18"/>
          <w:szCs w:val="18"/>
        </w:rPr>
        <w:t xml:space="preserve"> </w:t>
      </w:r>
      <w:r w:rsidR="00602C5E" w:rsidRPr="00602C5E">
        <w:rPr>
          <w:rFonts w:ascii="Book Antiqua" w:hAnsi="Book Antiqua"/>
          <w:sz w:val="18"/>
          <w:szCs w:val="18"/>
        </w:rPr>
        <w:t>(Redação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c)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d) (revogada);</w:t>
      </w:r>
      <w:r w:rsidR="00602C5E">
        <w:rPr>
          <w:rFonts w:ascii="Book Antiqua" w:hAnsi="Book Antiqua"/>
          <w:sz w:val="18"/>
          <w:szCs w:val="18"/>
        </w:rPr>
        <w:t xml:space="preserve"> </w:t>
      </w:r>
      <w:r w:rsidR="00602C5E" w:rsidRPr="00602C5E">
        <w:rPr>
          <w:rFonts w:ascii="Book Antiqua" w:hAnsi="Book Antiqua"/>
          <w:sz w:val="18"/>
          <w:szCs w:val="18"/>
        </w:rPr>
        <w:t>(Redação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e)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f)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II - formar acordo, convênio, ajuste ou aliança entre ofertantes, visando: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a) à fixação artificial de preços ou quantidades vendidas ou produzidas;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b) ao controle regionalizado do mercado por empresa ou grupo de empresas;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c) ao controle, em detrimento da concorrência, de rede de distribuição ou de fornecedores.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Pena - reclusão, de 2 (dois) a 5 (cinco) anos e multa.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III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IV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VI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VII - (revogado). (Redação dada pela Lei nº 12.529, de 2011).</w:t>
      </w:r>
      <w:r w:rsidR="00602C5E">
        <w:rPr>
          <w:rFonts w:ascii="Book Antiqua" w:hAnsi="Book Antiqua"/>
          <w:sz w:val="18"/>
          <w:szCs w:val="18"/>
        </w:rPr>
        <w:t xml:space="preserve"> (...) </w:t>
      </w:r>
      <w:r w:rsidR="00602C5E" w:rsidRPr="00602C5E">
        <w:rPr>
          <w:rFonts w:ascii="Book Antiqua" w:hAnsi="Book Antiqua"/>
          <w:b/>
          <w:bCs/>
          <w:sz w:val="18"/>
          <w:szCs w:val="18"/>
          <w:highlight w:val="magenta"/>
        </w:rPr>
        <w:t>Art. 109</w:t>
      </w:r>
      <w:r w:rsidR="00602C5E" w:rsidRPr="00602C5E">
        <w:rPr>
          <w:rFonts w:ascii="Book Antiqua" w:hAnsi="Book Antiqua"/>
          <w:sz w:val="18"/>
          <w:szCs w:val="18"/>
        </w:rPr>
        <w:t>.  A prescrição, antes de transitar em julgado a sentença final, salvo o disposto no § 1o do art. 110 deste Código, regula-se pelo máximo da pena privativa de liberdade cominada ao crime, verificando-se: (Redação dada pela Lei nº 12.234, de 2010).</w:t>
      </w:r>
      <w:r w:rsidR="00602C5E">
        <w:rPr>
          <w:rFonts w:ascii="Book Antiqua" w:hAnsi="Book Antiqua"/>
          <w:sz w:val="18"/>
          <w:szCs w:val="18"/>
        </w:rPr>
        <w:t xml:space="preserve"> (...) </w:t>
      </w:r>
      <w:r w:rsidR="00602C5E" w:rsidRPr="00602C5E">
        <w:rPr>
          <w:rFonts w:ascii="Book Antiqua" w:hAnsi="Book Antiqua"/>
          <w:sz w:val="18"/>
          <w:szCs w:val="18"/>
        </w:rPr>
        <w:t>III - em doze anos, se o máximo da pena é superior a quatro anos e não excede a oito;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14D762F"/>
    <w:multiLevelType w:val="hybridMultilevel"/>
    <w:tmpl w:val="7E144D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6454109">
    <w:abstractNumId w:val="2"/>
  </w:num>
  <w:num w:numId="2" w16cid:durableId="1412653005">
    <w:abstractNumId w:val="0"/>
  </w:num>
  <w:num w:numId="3" w16cid:durableId="45464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A3D"/>
    <w:rsid w:val="00013566"/>
    <w:rsid w:val="0003162F"/>
    <w:rsid w:val="000403AA"/>
    <w:rsid w:val="00043F51"/>
    <w:rsid w:val="0007226F"/>
    <w:rsid w:val="000865E8"/>
    <w:rsid w:val="000A64CA"/>
    <w:rsid w:val="000C00C7"/>
    <w:rsid w:val="000C0D0E"/>
    <w:rsid w:val="000D0AB0"/>
    <w:rsid w:val="000D51D9"/>
    <w:rsid w:val="000E41E1"/>
    <w:rsid w:val="000F1F0E"/>
    <w:rsid w:val="0013167C"/>
    <w:rsid w:val="00136382"/>
    <w:rsid w:val="0014231D"/>
    <w:rsid w:val="001533B5"/>
    <w:rsid w:val="0018537A"/>
    <w:rsid w:val="00191624"/>
    <w:rsid w:val="001A17D0"/>
    <w:rsid w:val="001A1C19"/>
    <w:rsid w:val="001A4275"/>
    <w:rsid w:val="001B1605"/>
    <w:rsid w:val="001B545F"/>
    <w:rsid w:val="001C674E"/>
    <w:rsid w:val="001C7E67"/>
    <w:rsid w:val="001D705C"/>
    <w:rsid w:val="001E69B6"/>
    <w:rsid w:val="001F5FA4"/>
    <w:rsid w:val="00216B44"/>
    <w:rsid w:val="002178E1"/>
    <w:rsid w:val="00225595"/>
    <w:rsid w:val="00246EA0"/>
    <w:rsid w:val="002675CE"/>
    <w:rsid w:val="002A0538"/>
    <w:rsid w:val="002A1A43"/>
    <w:rsid w:val="002B40C6"/>
    <w:rsid w:val="002B654F"/>
    <w:rsid w:val="002C14CF"/>
    <w:rsid w:val="002C24F8"/>
    <w:rsid w:val="002C3CA9"/>
    <w:rsid w:val="002D1134"/>
    <w:rsid w:val="002D4D5A"/>
    <w:rsid w:val="002E567F"/>
    <w:rsid w:val="002E7382"/>
    <w:rsid w:val="002F20AC"/>
    <w:rsid w:val="00302458"/>
    <w:rsid w:val="00321782"/>
    <w:rsid w:val="00321F39"/>
    <w:rsid w:val="00324A37"/>
    <w:rsid w:val="00324F90"/>
    <w:rsid w:val="003279E5"/>
    <w:rsid w:val="0035214E"/>
    <w:rsid w:val="003560AA"/>
    <w:rsid w:val="00365C1C"/>
    <w:rsid w:val="00372A68"/>
    <w:rsid w:val="0037766A"/>
    <w:rsid w:val="00381264"/>
    <w:rsid w:val="003938A1"/>
    <w:rsid w:val="003A2110"/>
    <w:rsid w:val="003B0FE9"/>
    <w:rsid w:val="003B638F"/>
    <w:rsid w:val="003D2262"/>
    <w:rsid w:val="003E28C9"/>
    <w:rsid w:val="003E52D7"/>
    <w:rsid w:val="003E65A8"/>
    <w:rsid w:val="003F0304"/>
    <w:rsid w:val="00431C43"/>
    <w:rsid w:val="004356D6"/>
    <w:rsid w:val="00441A10"/>
    <w:rsid w:val="004664C3"/>
    <w:rsid w:val="00474535"/>
    <w:rsid w:val="004A6F2B"/>
    <w:rsid w:val="004A778E"/>
    <w:rsid w:val="004B3877"/>
    <w:rsid w:val="004C1D7C"/>
    <w:rsid w:val="004C5638"/>
    <w:rsid w:val="004D6170"/>
    <w:rsid w:val="004E3964"/>
    <w:rsid w:val="004E40D7"/>
    <w:rsid w:val="00547331"/>
    <w:rsid w:val="0055305D"/>
    <w:rsid w:val="00567C7D"/>
    <w:rsid w:val="00585139"/>
    <w:rsid w:val="00592690"/>
    <w:rsid w:val="005A2442"/>
    <w:rsid w:val="005A6AA2"/>
    <w:rsid w:val="005C5E28"/>
    <w:rsid w:val="005E3570"/>
    <w:rsid w:val="005E4C4F"/>
    <w:rsid w:val="005E630D"/>
    <w:rsid w:val="00602C5E"/>
    <w:rsid w:val="00625129"/>
    <w:rsid w:val="006434A2"/>
    <w:rsid w:val="00653C43"/>
    <w:rsid w:val="006667B9"/>
    <w:rsid w:val="0067181C"/>
    <w:rsid w:val="0067512A"/>
    <w:rsid w:val="00691236"/>
    <w:rsid w:val="006959AA"/>
    <w:rsid w:val="006B7CEA"/>
    <w:rsid w:val="006C6EBB"/>
    <w:rsid w:val="007104C2"/>
    <w:rsid w:val="00714002"/>
    <w:rsid w:val="00730DCD"/>
    <w:rsid w:val="00736BE5"/>
    <w:rsid w:val="00756B2D"/>
    <w:rsid w:val="00773CA6"/>
    <w:rsid w:val="0078121B"/>
    <w:rsid w:val="0078196B"/>
    <w:rsid w:val="00781BE8"/>
    <w:rsid w:val="00784098"/>
    <w:rsid w:val="0078661F"/>
    <w:rsid w:val="007B4464"/>
    <w:rsid w:val="007D5D3E"/>
    <w:rsid w:val="007E1876"/>
    <w:rsid w:val="007E6886"/>
    <w:rsid w:val="007F6665"/>
    <w:rsid w:val="00812DD5"/>
    <w:rsid w:val="008210F8"/>
    <w:rsid w:val="00821658"/>
    <w:rsid w:val="00821F53"/>
    <w:rsid w:val="00822B8F"/>
    <w:rsid w:val="008261CC"/>
    <w:rsid w:val="00832FCE"/>
    <w:rsid w:val="00840432"/>
    <w:rsid w:val="00862347"/>
    <w:rsid w:val="00863DA1"/>
    <w:rsid w:val="00864CF4"/>
    <w:rsid w:val="00865B84"/>
    <w:rsid w:val="008848A7"/>
    <w:rsid w:val="00887549"/>
    <w:rsid w:val="00894302"/>
    <w:rsid w:val="00896A3D"/>
    <w:rsid w:val="00897D48"/>
    <w:rsid w:val="008A0905"/>
    <w:rsid w:val="008B52B9"/>
    <w:rsid w:val="008E725A"/>
    <w:rsid w:val="008F1A96"/>
    <w:rsid w:val="008F374D"/>
    <w:rsid w:val="00902282"/>
    <w:rsid w:val="009113BD"/>
    <w:rsid w:val="00922AC5"/>
    <w:rsid w:val="00925D9E"/>
    <w:rsid w:val="009507A9"/>
    <w:rsid w:val="00955EC4"/>
    <w:rsid w:val="00963863"/>
    <w:rsid w:val="009A64AB"/>
    <w:rsid w:val="009B0D42"/>
    <w:rsid w:val="009B33D2"/>
    <w:rsid w:val="009C0959"/>
    <w:rsid w:val="009C26D5"/>
    <w:rsid w:val="009D6A01"/>
    <w:rsid w:val="00A06B3C"/>
    <w:rsid w:val="00A154C2"/>
    <w:rsid w:val="00A40BE9"/>
    <w:rsid w:val="00A52151"/>
    <w:rsid w:val="00A56AEE"/>
    <w:rsid w:val="00A72B8F"/>
    <w:rsid w:val="00A81720"/>
    <w:rsid w:val="00A83026"/>
    <w:rsid w:val="00AB08D4"/>
    <w:rsid w:val="00AB4C03"/>
    <w:rsid w:val="00AE6084"/>
    <w:rsid w:val="00AE7CFF"/>
    <w:rsid w:val="00AF55F9"/>
    <w:rsid w:val="00B00F5E"/>
    <w:rsid w:val="00B028E5"/>
    <w:rsid w:val="00B065F1"/>
    <w:rsid w:val="00B13D17"/>
    <w:rsid w:val="00B23986"/>
    <w:rsid w:val="00B80D88"/>
    <w:rsid w:val="00BA679E"/>
    <w:rsid w:val="00BF0FA5"/>
    <w:rsid w:val="00BF5F1E"/>
    <w:rsid w:val="00BF6A50"/>
    <w:rsid w:val="00BF6D44"/>
    <w:rsid w:val="00C0307B"/>
    <w:rsid w:val="00C14161"/>
    <w:rsid w:val="00C154B7"/>
    <w:rsid w:val="00C16357"/>
    <w:rsid w:val="00C25583"/>
    <w:rsid w:val="00C27501"/>
    <w:rsid w:val="00C27C4D"/>
    <w:rsid w:val="00C41115"/>
    <w:rsid w:val="00C50CE7"/>
    <w:rsid w:val="00C55D33"/>
    <w:rsid w:val="00C57E03"/>
    <w:rsid w:val="00C66FD9"/>
    <w:rsid w:val="00C943A9"/>
    <w:rsid w:val="00C948F5"/>
    <w:rsid w:val="00CB0F79"/>
    <w:rsid w:val="00CB3632"/>
    <w:rsid w:val="00CD03CE"/>
    <w:rsid w:val="00CD1D31"/>
    <w:rsid w:val="00CD39D6"/>
    <w:rsid w:val="00CD3A1A"/>
    <w:rsid w:val="00CF06B8"/>
    <w:rsid w:val="00D04A16"/>
    <w:rsid w:val="00D20560"/>
    <w:rsid w:val="00D21F99"/>
    <w:rsid w:val="00D547AC"/>
    <w:rsid w:val="00D55086"/>
    <w:rsid w:val="00D65F5E"/>
    <w:rsid w:val="00D87CA2"/>
    <w:rsid w:val="00DA1845"/>
    <w:rsid w:val="00DA7F18"/>
    <w:rsid w:val="00DC4E7F"/>
    <w:rsid w:val="00DD315A"/>
    <w:rsid w:val="00DD76BB"/>
    <w:rsid w:val="00DE12E0"/>
    <w:rsid w:val="00DE5735"/>
    <w:rsid w:val="00DF222C"/>
    <w:rsid w:val="00E00124"/>
    <w:rsid w:val="00E078E7"/>
    <w:rsid w:val="00E30ED0"/>
    <w:rsid w:val="00E44266"/>
    <w:rsid w:val="00E611F6"/>
    <w:rsid w:val="00E61839"/>
    <w:rsid w:val="00E62D42"/>
    <w:rsid w:val="00E6614B"/>
    <w:rsid w:val="00E745D4"/>
    <w:rsid w:val="00E90372"/>
    <w:rsid w:val="00E93ECF"/>
    <w:rsid w:val="00E96580"/>
    <w:rsid w:val="00EA473F"/>
    <w:rsid w:val="00EA5ECF"/>
    <w:rsid w:val="00EA7F0D"/>
    <w:rsid w:val="00ED11F1"/>
    <w:rsid w:val="00F23925"/>
    <w:rsid w:val="00F445AD"/>
    <w:rsid w:val="00F52CE4"/>
    <w:rsid w:val="00F55C47"/>
    <w:rsid w:val="00F66F16"/>
    <w:rsid w:val="00F71D23"/>
    <w:rsid w:val="00F94816"/>
    <w:rsid w:val="00FA2C2D"/>
    <w:rsid w:val="00FB4781"/>
    <w:rsid w:val="00FB68A7"/>
    <w:rsid w:val="00FC093C"/>
    <w:rsid w:val="00FC3280"/>
    <w:rsid w:val="00FD496C"/>
    <w:rsid w:val="00FF5C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B55A2"/>
  <w15:chartTrackingRefBased/>
  <w15:docId w15:val="{97DB31D9-E670-48A4-B6A4-38BF7107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A2442"/>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5A2442"/>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5A2442"/>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5A2442"/>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5A2442"/>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5A2442"/>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2442"/>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5A2442"/>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5A2442"/>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5A2442"/>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5A2442"/>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5A2442"/>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5A2442"/>
  </w:style>
  <w:style w:type="character" w:customStyle="1" w:styleId="hiperlink">
    <w:name w:val="hiperlink"/>
    <w:rsid w:val="005A2442"/>
    <w:rPr>
      <w:color w:val="0000FF"/>
      <w:u w:val="single"/>
    </w:rPr>
  </w:style>
  <w:style w:type="character" w:styleId="Hyperlink">
    <w:name w:val="Hyperlink"/>
    <w:basedOn w:val="Fontepargpadro"/>
    <w:uiPriority w:val="99"/>
    <w:unhideWhenUsed/>
    <w:rsid w:val="005A2442"/>
    <w:rPr>
      <w:color w:val="0000FF"/>
      <w:u w:val="single"/>
    </w:rPr>
  </w:style>
  <w:style w:type="character" w:styleId="Refdenotaderodap">
    <w:name w:val="footnote reference"/>
    <w:basedOn w:val="Fontepargpadro"/>
    <w:uiPriority w:val="99"/>
    <w:semiHidden/>
    <w:unhideWhenUsed/>
    <w:rsid w:val="005A2442"/>
    <w:rPr>
      <w:vertAlign w:val="superscript"/>
    </w:rPr>
  </w:style>
  <w:style w:type="paragraph" w:styleId="NormalWeb">
    <w:name w:val="Normal (Web)"/>
    <w:basedOn w:val="Normal"/>
    <w:uiPriority w:val="99"/>
    <w:semiHidden/>
    <w:unhideWhenUsed/>
    <w:rsid w:val="005A244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A2442"/>
    <w:rPr>
      <w:b/>
      <w:bCs/>
    </w:rPr>
  </w:style>
  <w:style w:type="character" w:styleId="HiperlinkVisitado">
    <w:name w:val="FollowedHyperlink"/>
    <w:basedOn w:val="Fontepargpadro"/>
    <w:uiPriority w:val="99"/>
    <w:semiHidden/>
    <w:unhideWhenUsed/>
    <w:rsid w:val="005A2442"/>
    <w:rPr>
      <w:color w:val="800080"/>
      <w:u w:val="single"/>
    </w:rPr>
  </w:style>
  <w:style w:type="table" w:styleId="Tabelacomgrade">
    <w:name w:val="Table Grid"/>
    <w:basedOn w:val="Tabelanormal"/>
    <w:uiPriority w:val="39"/>
    <w:rsid w:val="00DD3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62D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2D42"/>
  </w:style>
  <w:style w:type="paragraph" w:styleId="Rodap">
    <w:name w:val="footer"/>
    <w:basedOn w:val="Normal"/>
    <w:link w:val="RodapChar"/>
    <w:uiPriority w:val="99"/>
    <w:unhideWhenUsed/>
    <w:rsid w:val="00E62D42"/>
    <w:pPr>
      <w:tabs>
        <w:tab w:val="center" w:pos="4252"/>
        <w:tab w:val="right" w:pos="8504"/>
      </w:tabs>
      <w:spacing w:after="0" w:line="240" w:lineRule="auto"/>
    </w:pPr>
  </w:style>
  <w:style w:type="character" w:customStyle="1" w:styleId="RodapChar">
    <w:name w:val="Rodapé Char"/>
    <w:basedOn w:val="Fontepargpadro"/>
    <w:link w:val="Rodap"/>
    <w:uiPriority w:val="99"/>
    <w:rsid w:val="00E62D42"/>
  </w:style>
  <w:style w:type="paragraph" w:styleId="PargrafodaLista">
    <w:name w:val="List Paragraph"/>
    <w:basedOn w:val="Normal"/>
    <w:uiPriority w:val="34"/>
    <w:qFormat/>
    <w:rsid w:val="00AB08D4"/>
    <w:pPr>
      <w:ind w:left="720"/>
      <w:contextualSpacing/>
    </w:pPr>
  </w:style>
  <w:style w:type="character" w:styleId="MenoPendente">
    <w:name w:val="Unresolved Mention"/>
    <w:basedOn w:val="Fontepargpadro"/>
    <w:uiPriority w:val="99"/>
    <w:semiHidden/>
    <w:unhideWhenUsed/>
    <w:rsid w:val="00730DCD"/>
    <w:rPr>
      <w:color w:val="605E5C"/>
      <w:shd w:val="clear" w:color="auto" w:fill="E1DFDD"/>
    </w:rPr>
  </w:style>
  <w:style w:type="paragraph" w:styleId="Textodenotaderodap">
    <w:name w:val="footnote text"/>
    <w:basedOn w:val="Normal"/>
    <w:link w:val="TextodenotaderodapChar"/>
    <w:uiPriority w:val="99"/>
    <w:semiHidden/>
    <w:unhideWhenUsed/>
    <w:rsid w:val="00925D9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25D9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333033">
      <w:bodyDiv w:val="1"/>
      <w:marLeft w:val="0"/>
      <w:marRight w:val="0"/>
      <w:marTop w:val="0"/>
      <w:marBottom w:val="0"/>
      <w:divBdr>
        <w:top w:val="none" w:sz="0" w:space="0" w:color="auto"/>
        <w:left w:val="none" w:sz="0" w:space="0" w:color="auto"/>
        <w:bottom w:val="none" w:sz="0" w:space="0" w:color="auto"/>
        <w:right w:val="none" w:sz="0" w:space="0" w:color="auto"/>
      </w:divBdr>
      <w:divsChild>
        <w:div w:id="1108038516">
          <w:marLeft w:val="0"/>
          <w:marRight w:val="0"/>
          <w:marTop w:val="0"/>
          <w:marBottom w:val="0"/>
          <w:divBdr>
            <w:top w:val="none" w:sz="0" w:space="0" w:color="auto"/>
            <w:left w:val="none" w:sz="0" w:space="0" w:color="auto"/>
            <w:bottom w:val="none" w:sz="0" w:space="0" w:color="auto"/>
            <w:right w:val="none" w:sz="0" w:space="0" w:color="auto"/>
          </w:divBdr>
          <w:divsChild>
            <w:div w:id="1926307710">
              <w:marLeft w:val="0"/>
              <w:marRight w:val="0"/>
              <w:marTop w:val="0"/>
              <w:marBottom w:val="0"/>
              <w:divBdr>
                <w:top w:val="none" w:sz="0" w:space="0" w:color="auto"/>
                <w:left w:val="none" w:sz="0" w:space="0" w:color="auto"/>
                <w:bottom w:val="none" w:sz="0" w:space="0" w:color="auto"/>
                <w:right w:val="none" w:sz="0" w:space="0" w:color="auto"/>
              </w:divBdr>
              <w:divsChild>
                <w:div w:id="1310161901">
                  <w:marLeft w:val="0"/>
                  <w:marRight w:val="0"/>
                  <w:marTop w:val="0"/>
                  <w:marBottom w:val="0"/>
                  <w:divBdr>
                    <w:top w:val="none" w:sz="0" w:space="0" w:color="auto"/>
                    <w:left w:val="none" w:sz="0" w:space="0" w:color="auto"/>
                    <w:bottom w:val="none" w:sz="0" w:space="0" w:color="auto"/>
                    <w:right w:val="none" w:sz="0" w:space="0" w:color="auto"/>
                  </w:divBdr>
                  <w:divsChild>
                    <w:div w:id="284848094">
                      <w:marLeft w:val="0"/>
                      <w:marRight w:val="0"/>
                      <w:marTop w:val="0"/>
                      <w:marBottom w:val="0"/>
                      <w:divBdr>
                        <w:top w:val="none" w:sz="0" w:space="0" w:color="auto"/>
                        <w:left w:val="none" w:sz="0" w:space="0" w:color="auto"/>
                        <w:bottom w:val="none" w:sz="0" w:space="0" w:color="auto"/>
                        <w:right w:val="none" w:sz="0" w:space="0" w:color="auto"/>
                      </w:divBdr>
                      <w:divsChild>
                        <w:div w:id="1779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293478">
      <w:bodyDiv w:val="1"/>
      <w:marLeft w:val="0"/>
      <w:marRight w:val="0"/>
      <w:marTop w:val="0"/>
      <w:marBottom w:val="0"/>
      <w:divBdr>
        <w:top w:val="none" w:sz="0" w:space="0" w:color="auto"/>
        <w:left w:val="none" w:sz="0" w:space="0" w:color="auto"/>
        <w:bottom w:val="none" w:sz="0" w:space="0" w:color="auto"/>
        <w:right w:val="none" w:sz="0" w:space="0" w:color="auto"/>
      </w:divBdr>
      <w:divsChild>
        <w:div w:id="54016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18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0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753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LEIS/L9008.htm" TargetMode="External"/><Relationship Id="rId26" Type="http://schemas.openxmlformats.org/officeDocument/2006/relationships/hyperlink" Target="http://www.planalto.gov.br/ccivil_03/_Ato2015-2018/2015/Lei/L13196.htm" TargetMode="External"/><Relationship Id="rId39" Type="http://schemas.openxmlformats.org/officeDocument/2006/relationships/hyperlink" Target="http://www.planalto.gov.br/ccivil_03/_Ato2015-2018/2015/Lei/L13105.htm" TargetMode="External"/><Relationship Id="rId21" Type="http://schemas.openxmlformats.org/officeDocument/2006/relationships/hyperlink" Target="http://www.planalto.gov.br/ccivil_03/_Ato2015-2018/2015/Lei/L13196.htm" TargetMode="External"/><Relationship Id="rId34" Type="http://schemas.openxmlformats.org/officeDocument/2006/relationships/hyperlink" Target="http://www.planalto.gov.br/ccivil_03/LEIS/L8666cons.htm" TargetMode="External"/><Relationship Id="rId42" Type="http://schemas.openxmlformats.org/officeDocument/2006/relationships/hyperlink" Target="http://www.planalto.gov.br/ccivil_03/Decreto-Lei/Del2848.htm" TargetMode="External"/><Relationship Id="rId47" Type="http://schemas.openxmlformats.org/officeDocument/2006/relationships/hyperlink" Target="http://www.planalto.gov.br/ccivil_03/LEIS/L9784.htm" TargetMode="External"/><Relationship Id="rId50" Type="http://schemas.openxmlformats.org/officeDocument/2006/relationships/hyperlink" Target="http://www.planalto.gov.br/ccivil_03/LEIS/L7347orig.htm" TargetMode="External"/><Relationship Id="rId55" Type="http://schemas.openxmlformats.org/officeDocument/2006/relationships/hyperlink" Target="http://www.planalto.gov.br/ccivil_03/_ato2011-2014/2012/Decreto/D7738.ht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5/Lei/L13196.htm" TargetMode="External"/><Relationship Id="rId29" Type="http://schemas.openxmlformats.org/officeDocument/2006/relationships/hyperlink" Target="http://www.planalto.gov.br/ccivil_03/LEIS/L8078.htm" TargetMode="External"/><Relationship Id="rId11" Type="http://schemas.openxmlformats.org/officeDocument/2006/relationships/hyperlink" Target="http://www.planalto.gov.br/ccivil_03/Decreto-Lei/Del2848.htm" TargetMode="External"/><Relationship Id="rId24" Type="http://schemas.openxmlformats.org/officeDocument/2006/relationships/hyperlink" Target="http://www.planalto.gov.br/ccivil_03/_Ato2015-2018/2015/Lei/L13196.htm" TargetMode="External"/><Relationship Id="rId32" Type="http://schemas.openxmlformats.org/officeDocument/2006/relationships/hyperlink" Target="http://www.planalto.gov.br/ccivil_03/_Ato2015-2018/2015/Lei/L13196.htm" TargetMode="External"/><Relationship Id="rId37" Type="http://schemas.openxmlformats.org/officeDocument/2006/relationships/hyperlink" Target="http://www.planalto.gov.br/ccivil_03/LEIS/L6830.htm" TargetMode="External"/><Relationship Id="rId40" Type="http://schemas.openxmlformats.org/officeDocument/2006/relationships/hyperlink" Target="http://www.planalto.gov.br/ccivil_03/LEIS/L6404consol.htm" TargetMode="External"/><Relationship Id="rId45" Type="http://schemas.openxmlformats.org/officeDocument/2006/relationships/hyperlink" Target="http://www.planalto.gov.br/ccivil_03/LEIS/L7347orig.htm" TargetMode="External"/><Relationship Id="rId53" Type="http://schemas.openxmlformats.org/officeDocument/2006/relationships/hyperlink" Target="http://www.planalto.gov.br/ccivil_03/LEIS/L7834.htm" TargetMode="External"/><Relationship Id="rId58" Type="http://schemas.openxmlformats.org/officeDocument/2006/relationships/hyperlink" Target="http://www.planalto.gov.br/ccivil_03/LEIS/L8137.htm" TargetMode="External"/><Relationship Id="rId5" Type="http://schemas.openxmlformats.org/officeDocument/2006/relationships/webSettings" Target="webSettings.xml"/><Relationship Id="rId61" Type="http://schemas.openxmlformats.org/officeDocument/2006/relationships/hyperlink" Target="http://www.planalto.gov.br/ccivil_03/LEIS/L8884.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_Ato2015-2018/2015/Lei/L13196.htm" TargetMode="External"/><Relationship Id="rId27" Type="http://schemas.openxmlformats.org/officeDocument/2006/relationships/hyperlink" Target="http://www.planalto.gov.br/ccivil_03/_Ato2015-2018/2015/Lei/L13196.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Decreto-Lei/Del2848.htm" TargetMode="External"/><Relationship Id="rId43" Type="http://schemas.openxmlformats.org/officeDocument/2006/relationships/hyperlink" Target="http://www.planalto.gov.br/ccivil_03/Decreto-Lei/Del2848.htm" TargetMode="External"/><Relationship Id="rId48" Type="http://schemas.openxmlformats.org/officeDocument/2006/relationships/hyperlink" Target="http://www.planalto.gov.br/ccivil_03/LEIS/L8137.htm" TargetMode="External"/><Relationship Id="rId56" Type="http://schemas.openxmlformats.org/officeDocument/2006/relationships/hyperlink" Target="http://www.planalto.gov.br/ccivil_03/_ato2011-2014/2012/Decreto/D7738.htm" TargetMode="External"/><Relationship Id="rId64" Type="http://schemas.openxmlformats.org/officeDocument/2006/relationships/theme" Target="theme/theme1.xml"/><Relationship Id="rId8" Type="http://schemas.openxmlformats.org/officeDocument/2006/relationships/hyperlink" Target="http://legislacao.planalto.gov.br/legisla/legislacao.nsf/Viw_Identificacao/lei%2012.529-2011?OpenDocument" TargetMode="External"/><Relationship Id="rId51" Type="http://schemas.openxmlformats.org/officeDocument/2006/relationships/hyperlink" Target="http://www.planalto.gov.br/ccivil_03/decreto/1980-1989/1985-1987/D93941.htm" TargetMode="External"/><Relationship Id="rId3" Type="http://schemas.openxmlformats.org/officeDocument/2006/relationships/styles" Target="styles.xml"/><Relationship Id="rId12" Type="http://schemas.openxmlformats.org/officeDocument/2006/relationships/hyperlink" Target="http://www.planalto.gov.br/ccivil_03/_Ato2015-2018/2017/Decreto/D9011.htm" TargetMode="External"/><Relationship Id="rId17" Type="http://schemas.openxmlformats.org/officeDocument/2006/relationships/hyperlink" Target="http://www.planalto.gov.br/ccivil_03/LEIS/L7347orig.htm" TargetMode="External"/><Relationship Id="rId25" Type="http://schemas.openxmlformats.org/officeDocument/2006/relationships/hyperlink" Target="http://www.planalto.gov.br/ccivil_03/_Ato2015-2018/2015/Lei/L13196.htm" TargetMode="External"/><Relationship Id="rId33" Type="http://schemas.openxmlformats.org/officeDocument/2006/relationships/hyperlink" Target="http://www.planalto.gov.br/ccivil_03/LEIS/L8137.htm" TargetMode="External"/><Relationship Id="rId38" Type="http://schemas.openxmlformats.org/officeDocument/2006/relationships/hyperlink" Target="http://www.planalto.gov.br/ccivil_03/_Ato2015-2018/2015/Lei/L13105.htm" TargetMode="External"/><Relationship Id="rId46" Type="http://schemas.openxmlformats.org/officeDocument/2006/relationships/hyperlink" Target="http://www.planalto.gov.br/ccivil_03/LEIS/L8078.htm" TargetMode="External"/><Relationship Id="rId59" Type="http://schemas.openxmlformats.org/officeDocument/2006/relationships/hyperlink" Target="http://www.planalto.gov.br/ccivil_03/LEIS/L8137.htm" TargetMode="External"/><Relationship Id="rId20" Type="http://schemas.openxmlformats.org/officeDocument/2006/relationships/hyperlink" Target="http://www.planalto.gov.br/ccivil_03/_Ato2015-2018/2015/Lei/L13196.htm" TargetMode="External"/><Relationship Id="rId41" Type="http://schemas.openxmlformats.org/officeDocument/2006/relationships/hyperlink" Target="http://www.planalto.gov.br/ccivil_03/Decreto-Lei/Del2848.htm" TargetMode="External"/><Relationship Id="rId54" Type="http://schemas.openxmlformats.org/officeDocument/2006/relationships/hyperlink" Target="http://www.planalto.gov.br/ccivil_03/Constituicao/Constituicao.htm" TargetMode="External"/><Relationship Id="rId62" Type="http://schemas.openxmlformats.org/officeDocument/2006/relationships/hyperlink" Target="http://www.planalto.gov.br/ccivil_03/_ato2011-2014/2011/Ret/RetLei12529.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8078.htm" TargetMode="External"/><Relationship Id="rId28" Type="http://schemas.openxmlformats.org/officeDocument/2006/relationships/hyperlink" Target="http://www.planalto.gov.br/ccivil_03/_Ato2015-2018/2015/Lei/L13196.htm" TargetMode="External"/><Relationship Id="rId36" Type="http://schemas.openxmlformats.org/officeDocument/2006/relationships/hyperlink" Target="http://www.cade.gov.br/acesso-a-informacao/publicacoes-institucionais/guias_do_Cade/gun-jumping-versao-final.pdf" TargetMode="External"/><Relationship Id="rId49" Type="http://schemas.openxmlformats.org/officeDocument/2006/relationships/hyperlink" Target="http://www.planalto.gov.br/ccivil_03/LEIS/L7347orig.htm" TargetMode="External"/><Relationship Id="rId57" Type="http://schemas.openxmlformats.org/officeDocument/2006/relationships/hyperlink" Target="http://www.planalto.gov.br/ccivil_03/LEIS/L9781.htm" TargetMode="External"/><Relationship Id="rId10" Type="http://schemas.openxmlformats.org/officeDocument/2006/relationships/hyperlink" Target="http://www.planalto.gov.br/ccivil_03/LEIS/L8429.htm" TargetMode="External"/><Relationship Id="rId31" Type="http://schemas.openxmlformats.org/officeDocument/2006/relationships/hyperlink" Target="http://www.planalto.gov.br/ccivil_03/LEIS/L8437.htm" TargetMode="External"/><Relationship Id="rId44" Type="http://schemas.openxmlformats.org/officeDocument/2006/relationships/hyperlink" Target="http://www.planalto.gov.br/ccivil_03/LEIS/L5869.htm" TargetMode="External"/><Relationship Id="rId52" Type="http://schemas.openxmlformats.org/officeDocument/2006/relationships/hyperlink" Target="http://www.planalto.gov.br/ccivil_03/decreto/1980-1989/1985-1987/D93962.htm" TargetMode="External"/><Relationship Id="rId60" Type="http://schemas.openxmlformats.org/officeDocument/2006/relationships/hyperlink" Target="http://www.planalto.gov.br/ccivil_03/LEIS/L8884.htm" TargetMode="External"/><Relationship Id="rId4" Type="http://schemas.openxmlformats.org/officeDocument/2006/relationships/settings" Target="settings.xml"/><Relationship Id="rId9" Type="http://schemas.openxmlformats.org/officeDocument/2006/relationships/hyperlink" Target="http://www.planalto.gov.br/ccivil_03/LEIS/L8112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892EE-6004-4E78-B229-1CB032B11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43</Pages>
  <Words>21957</Words>
  <Characters>118569</Characters>
  <Application>Microsoft Office Word</Application>
  <DocSecurity>0</DocSecurity>
  <Lines>988</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112</cp:revision>
  <dcterms:created xsi:type="dcterms:W3CDTF">2016-07-23T18:02:00Z</dcterms:created>
  <dcterms:modified xsi:type="dcterms:W3CDTF">2025-04-18T18:14:00Z</dcterms:modified>
</cp:coreProperties>
</file>