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37310" w14:textId="7DB6A4D9" w:rsidR="00384253" w:rsidRPr="00384253" w:rsidRDefault="00384253" w:rsidP="003F22D3">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384253">
        <w:rPr>
          <w:rFonts w:ascii="Book Antiqua" w:eastAsia="Times New Roman" w:hAnsi="Book Antiqua" w:cs="Arial"/>
          <w:b/>
          <w:bCs/>
          <w:color w:val="FF0000"/>
          <w:kern w:val="0"/>
          <w:sz w:val="19"/>
          <w:szCs w:val="19"/>
          <w:lang w:eastAsia="pt-BR"/>
          <w14:ligatures w14:val="none"/>
        </w:rPr>
        <w:t>(Atualização em 20/02/2025: questões de concurso)</w:t>
      </w:r>
    </w:p>
    <w:p w14:paraId="7F0B3080" w14:textId="336B059F" w:rsidR="003F22D3" w:rsidRPr="003F22D3" w:rsidRDefault="003F22D3" w:rsidP="003F22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3F22D3">
          <w:rPr>
            <w:rFonts w:ascii="Book Antiqua" w:eastAsia="Times New Roman" w:hAnsi="Book Antiqua" w:cs="Arial"/>
            <w:b/>
            <w:bCs/>
            <w:color w:val="0000FF"/>
            <w:kern w:val="0"/>
            <w:sz w:val="19"/>
            <w:szCs w:val="19"/>
            <w:u w:val="single"/>
            <w:lang w:eastAsia="pt-BR"/>
            <w14:ligatures w14:val="none"/>
          </w:rPr>
          <w:t>DECRETO Nº 21.981 DE 19 DE OUTUBRO DE 1932.</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3F22D3" w:rsidRPr="003F22D3" w14:paraId="27B9A35E" w14:textId="77777777" w:rsidTr="003F22D3">
        <w:trPr>
          <w:tblCellSpacing w:w="0" w:type="dxa"/>
        </w:trPr>
        <w:tc>
          <w:tcPr>
            <w:tcW w:w="1251" w:type="pct"/>
            <w:vAlign w:val="center"/>
            <w:hideMark/>
          </w:tcPr>
          <w:p w14:paraId="6B5087D9" w14:textId="77777777" w:rsidR="003F22D3" w:rsidRPr="003F22D3" w:rsidRDefault="003F22D3" w:rsidP="003F22D3">
            <w:pPr>
              <w:spacing w:before="100" w:beforeAutospacing="1" w:after="100" w:afterAutospacing="1" w:line="240" w:lineRule="auto"/>
              <w:ind w:right="854"/>
              <w:rPr>
                <w:rFonts w:ascii="Book Antiqua" w:eastAsia="Times New Roman" w:hAnsi="Book Antiqua" w:cs="Times New Roman"/>
                <w:kern w:val="0"/>
                <w:sz w:val="19"/>
                <w:szCs w:val="19"/>
                <w:lang w:eastAsia="pt-BR"/>
                <w14:ligatures w14:val="none"/>
              </w:rPr>
            </w:pPr>
            <w:hyperlink r:id="rId5" w:history="1">
              <w:r w:rsidRPr="003F22D3">
                <w:rPr>
                  <w:rFonts w:ascii="Book Antiqua" w:eastAsia="Times New Roman" w:hAnsi="Book Antiqua" w:cs="Arial"/>
                  <w:color w:val="0000FF"/>
                  <w:kern w:val="0"/>
                  <w:sz w:val="19"/>
                  <w:szCs w:val="19"/>
                  <w:u w:val="single"/>
                  <w:lang w:eastAsia="pt-BR"/>
                  <w14:ligatures w14:val="none"/>
                </w:rPr>
                <w:t>(Vide Ret. DNN de 25.4.1991)</w:t>
              </w:r>
            </w:hyperlink>
          </w:p>
        </w:tc>
        <w:tc>
          <w:tcPr>
            <w:tcW w:w="3749" w:type="pct"/>
            <w:vAlign w:val="center"/>
            <w:hideMark/>
          </w:tcPr>
          <w:p w14:paraId="0B7878A9" w14:textId="77777777" w:rsidR="003F22D3" w:rsidRPr="003F22D3" w:rsidRDefault="003F22D3" w:rsidP="003F22D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F22D3">
              <w:rPr>
                <w:rFonts w:ascii="Book Antiqua" w:eastAsia="Times New Roman" w:hAnsi="Book Antiqua" w:cs="Arial"/>
                <w:color w:val="800000"/>
                <w:kern w:val="0"/>
                <w:sz w:val="18"/>
                <w:szCs w:val="18"/>
                <w:lang w:eastAsia="pt-BR"/>
                <w14:ligatures w14:val="none"/>
              </w:rPr>
              <w:t>Regula a profissão de Leiloeiro ao território da República</w:t>
            </w:r>
          </w:p>
        </w:tc>
      </w:tr>
    </w:tbl>
    <w:p w14:paraId="17BD1AED" w14:textId="77777777" w:rsidR="003F22D3" w:rsidRPr="003F22D3" w:rsidRDefault="003F22D3" w:rsidP="003F22D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3F22D3">
        <w:rPr>
          <w:rFonts w:ascii="Book Antiqua" w:eastAsia="Times New Roman" w:hAnsi="Book Antiqua" w:cs="Arial"/>
          <w:color w:val="000000"/>
          <w:kern w:val="0"/>
          <w:sz w:val="19"/>
          <w:szCs w:val="19"/>
          <w:lang w:eastAsia="pt-BR"/>
          <w14:ligatures w14:val="none"/>
        </w:rPr>
        <w:t>        </w:t>
      </w:r>
      <w:r w:rsidRPr="003F22D3">
        <w:rPr>
          <w:rFonts w:ascii="Book Antiqua" w:eastAsia="Times New Roman" w:hAnsi="Book Antiqua" w:cs="Arial"/>
          <w:b/>
          <w:bCs/>
          <w:color w:val="000000"/>
          <w:kern w:val="0"/>
          <w:sz w:val="19"/>
          <w:szCs w:val="19"/>
          <w:lang w:eastAsia="pt-BR"/>
          <w14:ligatures w14:val="none"/>
        </w:rPr>
        <w:t>O Chefe do Governo Provisório</w:t>
      </w:r>
      <w:r w:rsidRPr="003F22D3">
        <w:rPr>
          <w:rFonts w:ascii="Book Antiqua" w:eastAsia="Times New Roman" w:hAnsi="Book Antiqua" w:cs="Arial"/>
          <w:color w:val="000000"/>
          <w:kern w:val="0"/>
          <w:sz w:val="19"/>
          <w:szCs w:val="19"/>
          <w:lang w:eastAsia="pt-BR"/>
          <w14:ligatures w14:val="none"/>
        </w:rPr>
        <w:t> da República dos Estados Unidos do Brasil, na conformidade do art. 1º do decreto n. 19.398, de 11 de novembro de 1930,</w:t>
      </w:r>
    </w:p>
    <w:p w14:paraId="4CBEBE67" w14:textId="77777777" w:rsidR="003F22D3" w:rsidRPr="003F22D3" w:rsidRDefault="003F22D3" w:rsidP="003F22D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F22D3">
        <w:rPr>
          <w:rFonts w:ascii="Book Antiqua" w:eastAsia="Times New Roman" w:hAnsi="Book Antiqua" w:cs="Arial"/>
          <w:b/>
          <w:bCs/>
          <w:color w:val="000000"/>
          <w:kern w:val="0"/>
          <w:sz w:val="19"/>
          <w:szCs w:val="19"/>
          <w:lang w:eastAsia="pt-BR"/>
          <w14:ligatures w14:val="none"/>
        </w:rPr>
        <w:t>        DECRETA:</w:t>
      </w:r>
    </w:p>
    <w:p w14:paraId="4C9B5A1F" w14:textId="77777777" w:rsidR="003F22D3" w:rsidRPr="003F22D3" w:rsidRDefault="003F22D3" w:rsidP="003F22D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3F22D3">
        <w:rPr>
          <w:rFonts w:ascii="Book Antiqua" w:eastAsia="Times New Roman" w:hAnsi="Book Antiqua" w:cs="Arial"/>
          <w:color w:val="000000"/>
          <w:kern w:val="0"/>
          <w:sz w:val="19"/>
          <w:szCs w:val="19"/>
          <w:lang w:eastAsia="pt-BR"/>
          <w14:ligatures w14:val="none"/>
        </w:rPr>
        <w:t>        Artigo único. Fica aprovado o regulamento da profissão de leiloeiro no território da República, que a este acompanha e vai assinado pelo ministro do Estado dos Negócios do Trabalho, Indústria e Comércio; revogadas as disposições em contrário.</w:t>
      </w:r>
    </w:p>
    <w:p w14:paraId="7EDD35E5" w14:textId="77777777" w:rsidR="003F22D3" w:rsidRPr="003F22D3" w:rsidRDefault="003F22D3" w:rsidP="003F22D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3F22D3">
        <w:rPr>
          <w:rFonts w:ascii="Book Antiqua" w:eastAsia="Times New Roman" w:hAnsi="Book Antiqua" w:cs="Arial"/>
          <w:color w:val="000000"/>
          <w:kern w:val="0"/>
          <w:sz w:val="19"/>
          <w:szCs w:val="19"/>
          <w:lang w:eastAsia="pt-BR"/>
          <w14:ligatures w14:val="none"/>
        </w:rPr>
        <w:t>        Rio de Janeiro, 19 de outubro de 1932, 111º da Independência e 44º da República.</w:t>
      </w:r>
    </w:p>
    <w:p w14:paraId="07697BD8" w14:textId="77777777" w:rsidR="003F22D3" w:rsidRPr="003F22D3" w:rsidRDefault="003F22D3" w:rsidP="003F22D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F22D3">
        <w:rPr>
          <w:rFonts w:ascii="Book Antiqua" w:eastAsia="Times New Roman" w:hAnsi="Book Antiqua" w:cs="Arial"/>
          <w:color w:val="000000"/>
          <w:kern w:val="0"/>
          <w:sz w:val="19"/>
          <w:szCs w:val="19"/>
          <w:lang w:eastAsia="pt-BR"/>
          <w14:ligatures w14:val="none"/>
        </w:rPr>
        <w:t>GETULIO VARGAS.</w:t>
      </w:r>
      <w:r w:rsidRPr="003F22D3">
        <w:rPr>
          <w:rFonts w:ascii="Book Antiqua" w:eastAsia="Times New Roman" w:hAnsi="Book Antiqua" w:cs="Arial"/>
          <w:color w:val="000000"/>
          <w:kern w:val="0"/>
          <w:sz w:val="19"/>
          <w:szCs w:val="19"/>
          <w:lang w:eastAsia="pt-BR"/>
          <w14:ligatures w14:val="none"/>
        </w:rPr>
        <w:br/>
      </w:r>
      <w:r w:rsidRPr="003F22D3">
        <w:rPr>
          <w:rFonts w:ascii="Book Antiqua" w:eastAsia="Times New Roman" w:hAnsi="Book Antiqua" w:cs="Arial"/>
          <w:i/>
          <w:iCs/>
          <w:color w:val="000000"/>
          <w:kern w:val="0"/>
          <w:sz w:val="19"/>
          <w:szCs w:val="19"/>
          <w:lang w:eastAsia="pt-BR"/>
          <w14:ligatures w14:val="none"/>
        </w:rPr>
        <w:t>Joaquim Pedro Salgado Filho.</w:t>
      </w:r>
      <w:r w:rsidRPr="003F22D3">
        <w:rPr>
          <w:rFonts w:ascii="Book Antiqua" w:eastAsia="Times New Roman" w:hAnsi="Book Antiqua" w:cs="Arial"/>
          <w:i/>
          <w:iCs/>
          <w:color w:val="000000"/>
          <w:kern w:val="0"/>
          <w:sz w:val="19"/>
          <w:szCs w:val="19"/>
          <w:lang w:eastAsia="pt-BR"/>
          <w14:ligatures w14:val="none"/>
        </w:rPr>
        <w:br/>
        <w:t>Oswaldo Aranha.</w:t>
      </w:r>
    </w:p>
    <w:p w14:paraId="74C0C570" w14:textId="77777777" w:rsidR="003F22D3" w:rsidRPr="003F22D3" w:rsidRDefault="003F22D3" w:rsidP="003F22D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F22D3">
        <w:rPr>
          <w:rFonts w:ascii="Book Antiqua" w:eastAsia="Times New Roman" w:hAnsi="Book Antiqua" w:cs="Arial"/>
          <w:color w:val="FF0000"/>
          <w:kern w:val="0"/>
          <w:sz w:val="19"/>
          <w:szCs w:val="19"/>
          <w:lang w:eastAsia="pt-BR"/>
          <w14:ligatures w14:val="none"/>
        </w:rPr>
        <w:t>Este texto não substitui o publicado no DOU de 22.10.1932 e </w:t>
      </w:r>
      <w:hyperlink r:id="rId6" w:history="1">
        <w:r w:rsidRPr="003F22D3">
          <w:rPr>
            <w:rFonts w:ascii="Book Antiqua" w:eastAsia="Times New Roman" w:hAnsi="Book Antiqua" w:cs="Arial"/>
            <w:color w:val="FF0000"/>
            <w:kern w:val="0"/>
            <w:sz w:val="19"/>
            <w:szCs w:val="19"/>
            <w:u w:val="single"/>
            <w:lang w:eastAsia="pt-BR"/>
            <w14:ligatures w14:val="none"/>
          </w:rPr>
          <w:t>retificado em 6.2.1933</w:t>
        </w:r>
      </w:hyperlink>
    </w:p>
    <w:p w14:paraId="22634DD4" w14:textId="77777777" w:rsidR="003F22D3" w:rsidRPr="003F22D3" w:rsidRDefault="003F22D3" w:rsidP="003F22D3">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14:ligatures w14:val="none"/>
        </w:rPr>
      </w:pPr>
      <w:r w:rsidRPr="003F22D3">
        <w:rPr>
          <w:rFonts w:ascii="Book Antiqua" w:eastAsia="Times New Roman" w:hAnsi="Book Antiqua" w:cs="Arial"/>
          <w:b/>
          <w:bCs/>
          <w:color w:val="000000"/>
          <w:kern w:val="36"/>
          <w:sz w:val="19"/>
          <w:szCs w:val="19"/>
          <w:lang w:eastAsia="pt-BR"/>
          <w14:ligatures w14:val="none"/>
        </w:rPr>
        <w:t>REGULAMENTO A QUE SE REFERE O DECRETO N. 21.981, DE 19 DE OUTUBRO DE 1932</w:t>
      </w:r>
    </w:p>
    <w:p w14:paraId="56AD8678" w14:textId="77777777" w:rsidR="003F22D3" w:rsidRPr="003F22D3" w:rsidRDefault="003F22D3" w:rsidP="003F22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F22D3">
        <w:rPr>
          <w:rFonts w:ascii="Book Antiqua" w:eastAsia="Times New Roman" w:hAnsi="Book Antiqua" w:cs="Arial"/>
          <w:color w:val="000000"/>
          <w:kern w:val="0"/>
          <w:sz w:val="19"/>
          <w:szCs w:val="19"/>
          <w:lang w:eastAsia="pt-BR"/>
          <w14:ligatures w14:val="none"/>
        </w:rPr>
        <w:t>CAPÍTULO I</w:t>
      </w:r>
    </w:p>
    <w:p w14:paraId="5A0C9C3C" w14:textId="77777777" w:rsidR="003F22D3" w:rsidRPr="003F22D3" w:rsidRDefault="003F22D3" w:rsidP="003F22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F22D3">
        <w:rPr>
          <w:rFonts w:ascii="Book Antiqua" w:eastAsia="Times New Roman" w:hAnsi="Book Antiqua" w:cs="Arial"/>
          <w:i/>
          <w:iCs/>
          <w:color w:val="000000"/>
          <w:kern w:val="0"/>
          <w:sz w:val="19"/>
          <w:szCs w:val="19"/>
          <w:lang w:eastAsia="pt-BR"/>
          <w14:ligatures w14:val="none"/>
        </w:rPr>
        <w:t>DOS LEILOEIROS</w:t>
      </w:r>
    </w:p>
    <w:p w14:paraId="30D28031"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3F22D3">
        <w:rPr>
          <w:rFonts w:ascii="Book Antiqua" w:eastAsia="Times New Roman" w:hAnsi="Book Antiqua" w:cs="Arial"/>
          <w:color w:val="000000"/>
          <w:kern w:val="0"/>
          <w:sz w:val="19"/>
          <w:szCs w:val="19"/>
          <w:lang w:eastAsia="pt-BR"/>
          <w14:ligatures w14:val="none"/>
        </w:rPr>
        <w:t>Art. 1º A profissão de leiloeiro será exercida mediante matricula concedida pelas juntas Comerciais, do Distrito Federal, dos Estados e Território do Acre, de acordo com as disposições deste regulamento.</w:t>
      </w:r>
    </w:p>
    <w:p w14:paraId="168C9BD7"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 w:name="art2"/>
      <w:bookmarkEnd w:id="1"/>
      <w:r w:rsidRPr="003F22D3">
        <w:rPr>
          <w:rFonts w:ascii="Book Antiqua" w:eastAsia="Times New Roman" w:hAnsi="Book Antiqua" w:cs="Arial"/>
          <w:color w:val="000000"/>
          <w:kern w:val="0"/>
          <w:sz w:val="19"/>
          <w:szCs w:val="19"/>
          <w:lang w:eastAsia="pt-BR"/>
          <w14:ligatures w14:val="none"/>
        </w:rPr>
        <w:t>Art. 2º Para ser leiloeiro, é necessário provar:</w:t>
      </w:r>
    </w:p>
    <w:p w14:paraId="2B4337E3"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 w:name="art2a"/>
      <w:bookmarkEnd w:id="2"/>
      <w:r w:rsidRPr="003F22D3">
        <w:rPr>
          <w:rFonts w:ascii="Book Antiqua" w:eastAsia="Times New Roman" w:hAnsi="Book Antiqua" w:cs="Arial"/>
          <w:color w:val="000000"/>
          <w:kern w:val="0"/>
          <w:sz w:val="19"/>
          <w:szCs w:val="19"/>
          <w:lang w:eastAsia="pt-BR"/>
          <w14:ligatures w14:val="none"/>
        </w:rPr>
        <w:t>a) ser cidadão brasileiro e estar no gozo dos direitos civis e políticos;</w:t>
      </w:r>
    </w:p>
    <w:p w14:paraId="4CC3BC75"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 w:name="art2b"/>
      <w:bookmarkEnd w:id="3"/>
      <w:r w:rsidRPr="003F22D3">
        <w:rPr>
          <w:rFonts w:ascii="Book Antiqua" w:eastAsia="Times New Roman" w:hAnsi="Book Antiqua" w:cs="Arial"/>
          <w:color w:val="000000"/>
          <w:kern w:val="0"/>
          <w:sz w:val="19"/>
          <w:szCs w:val="19"/>
          <w:lang w:eastAsia="pt-BR"/>
          <w14:ligatures w14:val="none"/>
        </w:rPr>
        <w:t>b) ser maior de vinte e cinco anos;</w:t>
      </w:r>
    </w:p>
    <w:p w14:paraId="0C21A8CD"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2c"/>
      <w:bookmarkEnd w:id="4"/>
      <w:r w:rsidRPr="003F22D3">
        <w:rPr>
          <w:rFonts w:ascii="Book Antiqua" w:eastAsia="Times New Roman" w:hAnsi="Book Antiqua" w:cs="Arial"/>
          <w:color w:val="000000"/>
          <w:kern w:val="0"/>
          <w:sz w:val="19"/>
          <w:szCs w:val="19"/>
          <w:lang w:eastAsia="pt-BR"/>
          <w14:ligatures w14:val="none"/>
        </w:rPr>
        <w:t>c) ser domiciliado no lugar em que pretenda exercer a profissão, há mais de cinco anos;</w:t>
      </w:r>
    </w:p>
    <w:p w14:paraId="02558137"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2d"/>
      <w:bookmarkEnd w:id="5"/>
      <w:r w:rsidRPr="003F22D3">
        <w:rPr>
          <w:rFonts w:ascii="Book Antiqua" w:eastAsia="Times New Roman" w:hAnsi="Book Antiqua" w:cs="Arial"/>
          <w:color w:val="000000"/>
          <w:kern w:val="0"/>
          <w:sz w:val="19"/>
          <w:szCs w:val="19"/>
          <w:lang w:eastAsia="pt-BR"/>
          <w14:ligatures w14:val="none"/>
        </w:rPr>
        <w:t>d) ter idoneidade, comprovada com apresentação de caderneta de identidade e de certidões negativas dos distribuidores, no Distrito Federal, da Justiça Federal e das Varas Criminais da Justiça local, ou de folhas corridas, passadas pelos cartórios dessas mesmas Justiças, e, nos Estados e no Território do Acre, pelos Cartórios da Justiça Federal e Local do distrito em que o candidato tiver o seu domicílio.</w:t>
      </w:r>
    </w:p>
    <w:p w14:paraId="254ACC0F"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3F22D3">
        <w:rPr>
          <w:rFonts w:ascii="Book Antiqua" w:eastAsia="Times New Roman" w:hAnsi="Book Antiqua" w:cs="Arial"/>
          <w:color w:val="000000"/>
          <w:kern w:val="0"/>
          <w:sz w:val="19"/>
          <w:szCs w:val="19"/>
          <w:lang w:eastAsia="pt-BR"/>
          <w14:ligatures w14:val="none"/>
        </w:rPr>
        <w:t>Apresentará, também, o candidato, certidão negativa de ações ou execuções movidas contra ele no foro civil federal e local, correspondente ao seu domicílio e relativo ao último quinquênio.</w:t>
      </w:r>
    </w:p>
    <w:p w14:paraId="41833451"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 w:name="art3"/>
      <w:bookmarkEnd w:id="6"/>
      <w:r w:rsidRPr="003F22D3">
        <w:rPr>
          <w:rFonts w:ascii="Book Antiqua" w:eastAsia="Times New Roman" w:hAnsi="Book Antiqua" w:cs="Arial"/>
          <w:color w:val="000000"/>
          <w:kern w:val="0"/>
          <w:sz w:val="19"/>
          <w:szCs w:val="19"/>
          <w:lang w:eastAsia="pt-BR"/>
          <w14:ligatures w14:val="none"/>
        </w:rPr>
        <w:t>Art. 3º Não podem ser leiloeiros:</w:t>
      </w:r>
    </w:p>
    <w:p w14:paraId="617AE23D"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 w:name="art3a"/>
      <w:bookmarkEnd w:id="7"/>
      <w:r w:rsidRPr="003F22D3">
        <w:rPr>
          <w:rFonts w:ascii="Book Antiqua" w:eastAsia="Times New Roman" w:hAnsi="Book Antiqua" w:cs="Arial"/>
          <w:color w:val="000000"/>
          <w:kern w:val="0"/>
          <w:sz w:val="19"/>
          <w:szCs w:val="19"/>
          <w:lang w:eastAsia="pt-BR"/>
          <w14:ligatures w14:val="none"/>
        </w:rPr>
        <w:t>a) os que não podem ser comerciantes;</w:t>
      </w:r>
    </w:p>
    <w:p w14:paraId="42461DB2"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 w:name="art3b"/>
      <w:bookmarkEnd w:id="8"/>
      <w:r w:rsidRPr="003F22D3">
        <w:rPr>
          <w:rFonts w:ascii="Book Antiqua" w:eastAsia="Times New Roman" w:hAnsi="Book Antiqua" w:cs="Arial"/>
          <w:color w:val="000000"/>
          <w:kern w:val="0"/>
          <w:sz w:val="19"/>
          <w:szCs w:val="19"/>
          <w:lang w:eastAsia="pt-BR"/>
          <w14:ligatures w14:val="none"/>
        </w:rPr>
        <w:t>b) os que tiverem sido destituídos anteriormente dessa profissão, salvo se o houverem sido a pedido;</w:t>
      </w:r>
    </w:p>
    <w:p w14:paraId="16EDFFD9"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 w:name="art3c"/>
      <w:bookmarkEnd w:id="9"/>
      <w:r w:rsidRPr="003F22D3">
        <w:rPr>
          <w:rFonts w:ascii="Book Antiqua" w:eastAsia="Times New Roman" w:hAnsi="Book Antiqua" w:cs="Arial"/>
          <w:color w:val="000000"/>
          <w:kern w:val="0"/>
          <w:sz w:val="19"/>
          <w:szCs w:val="19"/>
          <w:lang w:eastAsia="pt-BR"/>
          <w14:ligatures w14:val="none"/>
        </w:rPr>
        <w:lastRenderedPageBreak/>
        <w:t>c) os falidos não reabilitados e os reabilitados, quando a falência tiver sido qualificada como culposa ou fraudulenta.</w:t>
      </w:r>
    </w:p>
    <w:p w14:paraId="437CD490"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 w:name="art4"/>
      <w:bookmarkEnd w:id="10"/>
      <w:r w:rsidRPr="003F22D3">
        <w:rPr>
          <w:rFonts w:ascii="Book Antiqua" w:eastAsia="Times New Roman" w:hAnsi="Book Antiqua" w:cs="Arial"/>
          <w:color w:val="000000"/>
          <w:kern w:val="0"/>
          <w:sz w:val="19"/>
          <w:szCs w:val="19"/>
          <w:lang w:eastAsia="pt-BR"/>
          <w14:ligatures w14:val="none"/>
        </w:rPr>
        <w:t>Art. 4º Os leiloeiros serão nomeados pelas Juntas Comerciais, de conformidade com as condições prescritas por este regulamento no art. 2º, e suas alíneas.</w:t>
      </w:r>
    </w:p>
    <w:p w14:paraId="26F38303"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 w:name="art5"/>
      <w:bookmarkEnd w:id="11"/>
      <w:r w:rsidRPr="003F22D3">
        <w:rPr>
          <w:rFonts w:ascii="Book Antiqua" w:eastAsia="Times New Roman" w:hAnsi="Book Antiqua" w:cs="Arial"/>
          <w:color w:val="000000"/>
          <w:kern w:val="0"/>
          <w:sz w:val="19"/>
          <w:szCs w:val="19"/>
          <w:lang w:eastAsia="pt-BR"/>
          <w14:ligatures w14:val="none"/>
        </w:rPr>
        <w:t>Art. 5º Haverá, no Distrito Federal, 20 leiloeiros e, em cada Estado e no Território do Acre, o número que for fixado pelas respectivas Juntas Comerciais.</w:t>
      </w:r>
    </w:p>
    <w:p w14:paraId="003C09E6" w14:textId="77777777" w:rsidR="003F22D3" w:rsidRPr="003F22D3" w:rsidRDefault="003F22D3" w:rsidP="003F22D3">
      <w:pPr>
        <w:shd w:val="clear" w:color="auto" w:fill="FFFFFF"/>
        <w:spacing w:before="100" w:beforeAutospacing="1" w:after="100" w:afterAutospacing="1" w:line="240" w:lineRule="auto"/>
        <w:ind w:left="150" w:right="-1" w:firstLine="567"/>
        <w:jc w:val="both"/>
        <w:rPr>
          <w:rFonts w:ascii="Book Antiqua" w:eastAsia="Times New Roman" w:hAnsi="Book Antiqua" w:cs="Arial"/>
          <w:color w:val="333333"/>
          <w:kern w:val="0"/>
          <w:sz w:val="19"/>
          <w:szCs w:val="19"/>
          <w:lang w:eastAsia="pt-BR"/>
          <w14:ligatures w14:val="none"/>
        </w:rPr>
      </w:pPr>
      <w:bookmarkStart w:id="12" w:name="art6"/>
      <w:bookmarkStart w:id="13" w:name="art6."/>
      <w:bookmarkEnd w:id="12"/>
      <w:bookmarkEnd w:id="13"/>
      <w:r w:rsidRPr="003F22D3">
        <w:rPr>
          <w:rFonts w:ascii="Book Antiqua" w:eastAsia="Times New Roman" w:hAnsi="Book Antiqua" w:cs="Arial"/>
          <w:color w:val="333333"/>
          <w:kern w:val="0"/>
          <w:sz w:val="19"/>
          <w:szCs w:val="19"/>
          <w:lang w:eastAsia="pt-BR"/>
          <w14:ligatures w14:val="none"/>
        </w:rPr>
        <w:t xml:space="preserve">Art. 6º O leiloeiro, depois de habilitado devidamente perante as Juntas Comerciais fica obrigado, mediante despacho das mesmas Juntas, a prestar fiança, em dinheiro ou em </w:t>
      </w:r>
      <w:proofErr w:type="spellStart"/>
      <w:r w:rsidRPr="003F22D3">
        <w:rPr>
          <w:rFonts w:ascii="Book Antiqua" w:eastAsia="Times New Roman" w:hAnsi="Book Antiqua" w:cs="Arial"/>
          <w:color w:val="333333"/>
          <w:kern w:val="0"/>
          <w:sz w:val="19"/>
          <w:szCs w:val="19"/>
          <w:lang w:eastAsia="pt-BR"/>
          <w14:ligatures w14:val="none"/>
        </w:rPr>
        <w:t>apolices</w:t>
      </w:r>
      <w:proofErr w:type="spellEnd"/>
      <w:r w:rsidRPr="003F22D3">
        <w:rPr>
          <w:rFonts w:ascii="Book Antiqua" w:eastAsia="Times New Roman" w:hAnsi="Book Antiqua" w:cs="Arial"/>
          <w:color w:val="333333"/>
          <w:kern w:val="0"/>
          <w:sz w:val="19"/>
          <w:szCs w:val="19"/>
          <w:lang w:eastAsia="pt-BR"/>
          <w14:ligatures w14:val="none"/>
        </w:rPr>
        <w:t xml:space="preserve"> da </w:t>
      </w:r>
      <w:proofErr w:type="spellStart"/>
      <w:r w:rsidRPr="003F22D3">
        <w:rPr>
          <w:rFonts w:ascii="Book Antiqua" w:eastAsia="Times New Roman" w:hAnsi="Book Antiqua" w:cs="Arial"/>
          <w:color w:val="333333"/>
          <w:kern w:val="0"/>
          <w:sz w:val="19"/>
          <w:szCs w:val="19"/>
          <w:lang w:eastAsia="pt-BR"/>
          <w14:ligatures w14:val="none"/>
        </w:rPr>
        <w:t>Divida</w:t>
      </w:r>
      <w:proofErr w:type="spellEnd"/>
      <w:r w:rsidRPr="003F22D3">
        <w:rPr>
          <w:rFonts w:ascii="Book Antiqua" w:eastAsia="Times New Roman" w:hAnsi="Book Antiqua" w:cs="Arial"/>
          <w:color w:val="333333"/>
          <w:kern w:val="0"/>
          <w:sz w:val="19"/>
          <w:szCs w:val="19"/>
          <w:lang w:eastAsia="pt-BR"/>
          <w14:ligatures w14:val="none"/>
        </w:rPr>
        <w:t xml:space="preserve"> Pública federal que será recolhida, no Distrito Federal, ao Tesouro Nacional e, nos Estados o </w:t>
      </w:r>
      <w:proofErr w:type="spellStart"/>
      <w:r w:rsidRPr="003F22D3">
        <w:rPr>
          <w:rFonts w:ascii="Book Antiqua" w:eastAsia="Times New Roman" w:hAnsi="Book Antiqua" w:cs="Arial"/>
          <w:color w:val="333333"/>
          <w:kern w:val="0"/>
          <w:sz w:val="19"/>
          <w:szCs w:val="19"/>
          <w:lang w:eastAsia="pt-BR"/>
          <w14:ligatures w14:val="none"/>
        </w:rPr>
        <w:t>Territorio</w:t>
      </w:r>
      <w:proofErr w:type="spellEnd"/>
      <w:r w:rsidRPr="003F22D3">
        <w:rPr>
          <w:rFonts w:ascii="Book Antiqua" w:eastAsia="Times New Roman" w:hAnsi="Book Antiqua" w:cs="Arial"/>
          <w:color w:val="333333"/>
          <w:kern w:val="0"/>
          <w:sz w:val="19"/>
          <w:szCs w:val="19"/>
          <w:lang w:eastAsia="pt-BR"/>
          <w14:ligatures w14:val="none"/>
        </w:rPr>
        <w:t xml:space="preserve"> do Acre, </w:t>
      </w:r>
      <w:proofErr w:type="gramStart"/>
      <w:r w:rsidRPr="003F22D3">
        <w:rPr>
          <w:rFonts w:ascii="Book Antiqua" w:eastAsia="Times New Roman" w:hAnsi="Book Antiqua" w:cs="Arial"/>
          <w:color w:val="333333"/>
          <w:kern w:val="0"/>
          <w:sz w:val="19"/>
          <w:szCs w:val="19"/>
          <w:lang w:eastAsia="pt-BR"/>
          <w14:ligatures w14:val="none"/>
        </w:rPr>
        <w:t>ás</w:t>
      </w:r>
      <w:proofErr w:type="gramEnd"/>
      <w:r w:rsidRPr="003F22D3">
        <w:rPr>
          <w:rFonts w:ascii="Book Antiqua" w:eastAsia="Times New Roman" w:hAnsi="Book Antiqua" w:cs="Arial"/>
          <w:color w:val="333333"/>
          <w:kern w:val="0"/>
          <w:sz w:val="19"/>
          <w:szCs w:val="19"/>
          <w:lang w:eastAsia="pt-BR"/>
          <w14:ligatures w14:val="none"/>
        </w:rPr>
        <w:t xml:space="preserve"> Delegacias Fiscais, Alfandegas ou Coletorias Federais. O valor desta fiança será, no Distrito Federal de 40:000$000 e, nos Estados e </w:t>
      </w:r>
      <w:proofErr w:type="spellStart"/>
      <w:r w:rsidRPr="003F22D3">
        <w:rPr>
          <w:rFonts w:ascii="Book Antiqua" w:eastAsia="Times New Roman" w:hAnsi="Book Antiqua" w:cs="Arial"/>
          <w:color w:val="333333"/>
          <w:kern w:val="0"/>
          <w:sz w:val="19"/>
          <w:szCs w:val="19"/>
          <w:lang w:eastAsia="pt-BR"/>
          <w14:ligatures w14:val="none"/>
        </w:rPr>
        <w:t>Territorio</w:t>
      </w:r>
      <w:proofErr w:type="spellEnd"/>
      <w:r w:rsidRPr="003F22D3">
        <w:rPr>
          <w:rFonts w:ascii="Book Antiqua" w:eastAsia="Times New Roman" w:hAnsi="Book Antiqua" w:cs="Arial"/>
          <w:color w:val="333333"/>
          <w:kern w:val="0"/>
          <w:sz w:val="19"/>
          <w:szCs w:val="19"/>
          <w:lang w:eastAsia="pt-BR"/>
          <w14:ligatures w14:val="none"/>
        </w:rPr>
        <w:t xml:space="preserve"> do Acre, o que </w:t>
      </w:r>
      <w:proofErr w:type="spellStart"/>
      <w:r w:rsidRPr="003F22D3">
        <w:rPr>
          <w:rFonts w:ascii="Book Antiqua" w:eastAsia="Times New Roman" w:hAnsi="Book Antiqua" w:cs="Arial"/>
          <w:color w:val="333333"/>
          <w:kern w:val="0"/>
          <w:sz w:val="19"/>
          <w:szCs w:val="19"/>
          <w:lang w:eastAsia="pt-BR"/>
          <w14:ligatures w14:val="none"/>
        </w:rPr>
        <w:t>fôr</w:t>
      </w:r>
      <w:proofErr w:type="spellEnd"/>
      <w:r w:rsidRPr="003F22D3">
        <w:rPr>
          <w:rFonts w:ascii="Book Antiqua" w:eastAsia="Times New Roman" w:hAnsi="Book Antiqua" w:cs="Arial"/>
          <w:color w:val="333333"/>
          <w:kern w:val="0"/>
          <w:sz w:val="19"/>
          <w:szCs w:val="19"/>
          <w:lang w:eastAsia="pt-BR"/>
          <w14:ligatures w14:val="none"/>
        </w:rPr>
        <w:t xml:space="preserve"> arbitrado pelas respectivas Juntas comerciais</w:t>
      </w:r>
      <w:r w:rsidRPr="003F22D3">
        <w:rPr>
          <w:rFonts w:ascii="Book Antiqua" w:eastAsia="Times New Roman" w:hAnsi="Book Antiqua" w:cs="Arial"/>
          <w:color w:val="333333"/>
          <w:kern w:val="0"/>
          <w:sz w:val="16"/>
          <w:szCs w:val="16"/>
          <w:lang w:eastAsia="pt-BR"/>
          <w14:ligatures w14:val="none"/>
        </w:rPr>
        <w:t>.                     </w:t>
      </w:r>
      <w:hyperlink r:id="rId7" w:history="1">
        <w:r w:rsidRPr="003F22D3">
          <w:rPr>
            <w:rFonts w:ascii="Book Antiqua" w:eastAsia="Times New Roman" w:hAnsi="Book Antiqua" w:cs="Arial"/>
            <w:color w:val="0000FF"/>
            <w:kern w:val="0"/>
            <w:sz w:val="16"/>
            <w:szCs w:val="16"/>
            <w:u w:val="single"/>
            <w:lang w:eastAsia="pt-BR"/>
            <w14:ligatures w14:val="none"/>
          </w:rPr>
          <w:t>(Redação dada pelo Decreto nº 22.427, de 1933)</w:t>
        </w:r>
      </w:hyperlink>
    </w:p>
    <w:p w14:paraId="1A546BFD"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 w:name="art6§1"/>
      <w:bookmarkEnd w:id="14"/>
      <w:r w:rsidRPr="003F22D3">
        <w:rPr>
          <w:rFonts w:ascii="Book Antiqua" w:eastAsia="Times New Roman" w:hAnsi="Book Antiqua" w:cs="Arial"/>
          <w:color w:val="000000"/>
          <w:kern w:val="0"/>
          <w:sz w:val="19"/>
          <w:szCs w:val="19"/>
          <w:lang w:eastAsia="pt-BR"/>
          <w14:ligatures w14:val="none"/>
        </w:rPr>
        <w:t xml:space="preserve">§ 1º A fiança em apólices nominativas será prestada com o relacionamento desses títulos na Caixa de Amortização, ou nas repartições federais competentes para recebê-la, dos Estados e no Território do Acre, mediante averbações que as conservem </w:t>
      </w:r>
      <w:proofErr w:type="spellStart"/>
      <w:r w:rsidRPr="003F22D3">
        <w:rPr>
          <w:rFonts w:ascii="Book Antiqua" w:eastAsia="Times New Roman" w:hAnsi="Book Antiqua" w:cs="Arial"/>
          <w:color w:val="000000"/>
          <w:kern w:val="0"/>
          <w:sz w:val="19"/>
          <w:szCs w:val="19"/>
          <w:lang w:eastAsia="pt-BR"/>
          <w14:ligatures w14:val="none"/>
        </w:rPr>
        <w:t>intransferiveis</w:t>
      </w:r>
      <w:proofErr w:type="spellEnd"/>
      <w:r w:rsidRPr="003F22D3">
        <w:rPr>
          <w:rFonts w:ascii="Book Antiqua" w:eastAsia="Times New Roman" w:hAnsi="Book Antiqua" w:cs="Arial"/>
          <w:color w:val="000000"/>
          <w:kern w:val="0"/>
          <w:sz w:val="19"/>
          <w:szCs w:val="19"/>
          <w:lang w:eastAsia="pt-BR"/>
          <w14:ligatures w14:val="none"/>
        </w:rPr>
        <w:t>, até que possam ser levantadas legalmente, cabendo aos seus proprietários a percepção dos respectivos juros.</w:t>
      </w:r>
    </w:p>
    <w:p w14:paraId="33BF7B90"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 w:name="art6§2"/>
      <w:bookmarkEnd w:id="15"/>
      <w:r w:rsidRPr="003F22D3">
        <w:rPr>
          <w:rFonts w:ascii="Book Antiqua" w:eastAsia="Times New Roman" w:hAnsi="Book Antiqua" w:cs="Arial"/>
          <w:color w:val="000000"/>
          <w:kern w:val="0"/>
          <w:sz w:val="19"/>
          <w:szCs w:val="19"/>
          <w:lang w:eastAsia="pt-BR"/>
          <w14:ligatures w14:val="none"/>
        </w:rPr>
        <w:t>§ 2º Quando se oferecem como fiança depósitos feitos nas Caixas Econômicas, serão as respectivas cadernetas caucionadas na forma do parágrafo anterior, percebendo igualmente os seus proprietários os juros nos limites arbitrados por aqueles institutos,</w:t>
      </w:r>
    </w:p>
    <w:p w14:paraId="53F4236D"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 w:name="art6§3"/>
      <w:bookmarkEnd w:id="16"/>
      <w:r w:rsidRPr="003F22D3">
        <w:rPr>
          <w:rFonts w:ascii="Book Antiqua" w:eastAsia="Times New Roman" w:hAnsi="Book Antiqua" w:cs="Arial"/>
          <w:color w:val="000000"/>
          <w:kern w:val="0"/>
          <w:sz w:val="19"/>
          <w:szCs w:val="19"/>
          <w:lang w:eastAsia="pt-BR"/>
          <w14:ligatures w14:val="none"/>
        </w:rPr>
        <w:t>§ 3º A caução da fiança em qualquer das espécies admitidas, a, bem assim o seu levantamento, serão efetuados sempre à requisição da Junta Comercial perante a qual se tiver processado a habilitação do leiloeiro.</w:t>
      </w:r>
    </w:p>
    <w:p w14:paraId="57FFF007"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 w:name="art7"/>
      <w:bookmarkEnd w:id="17"/>
      <w:r w:rsidRPr="003F22D3">
        <w:rPr>
          <w:rFonts w:ascii="Book Antiqua" w:eastAsia="Times New Roman" w:hAnsi="Book Antiqua" w:cs="Arial"/>
          <w:color w:val="000000"/>
          <w:kern w:val="0"/>
          <w:sz w:val="19"/>
          <w:szCs w:val="19"/>
          <w:lang w:eastAsia="pt-BR"/>
          <w14:ligatures w14:val="none"/>
        </w:rPr>
        <w:t>Art. 7º A fiança responde pelas dívidas ou responsabilidades do leiloeiro, originadas por multas, infrações de disposições fiscais, impostos federais e estaduais relativos à profissão, saldos e produtos de leilões ou sinais que ele tenha recebido e pelas vendas efetuadas de bens de qualquer natureza, e subsistirá até 120 dias, após haver deixado o exercício da profissão, por exoneração voluntária, destituição ou falecimento.</w:t>
      </w:r>
    </w:p>
    <w:p w14:paraId="10A817CF"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 w:name="art7§1"/>
      <w:bookmarkEnd w:id="18"/>
      <w:r w:rsidRPr="003F22D3">
        <w:rPr>
          <w:rFonts w:ascii="Book Antiqua" w:eastAsia="Times New Roman" w:hAnsi="Book Antiqua" w:cs="Arial"/>
          <w:color w:val="000000"/>
          <w:kern w:val="0"/>
          <w:sz w:val="19"/>
          <w:szCs w:val="19"/>
          <w:lang w:eastAsia="pt-BR"/>
          <w14:ligatures w14:val="none"/>
        </w:rPr>
        <w:t>§ 1º Verificada a vaga do cargo de leiloeiro em qualquer desses casos, a respectiva Junta Comercial, durante 120 dias, tornará pública a ocorrência por edital repetido no mínimo uma vez por semana, convidando os interessados a apresentarem suas reclamações dentro desse prazo.</w:t>
      </w:r>
    </w:p>
    <w:p w14:paraId="1BA61CD2"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 w:name="art7§2"/>
      <w:bookmarkEnd w:id="19"/>
      <w:r w:rsidRPr="003F22D3">
        <w:rPr>
          <w:rFonts w:ascii="Book Antiqua" w:eastAsia="Times New Roman" w:hAnsi="Book Antiqua" w:cs="Arial"/>
          <w:color w:val="000000"/>
          <w:kern w:val="0"/>
          <w:sz w:val="19"/>
          <w:szCs w:val="19"/>
          <w:lang w:eastAsia="pt-BR"/>
          <w14:ligatures w14:val="none"/>
        </w:rPr>
        <w:t>§ 2º Somente depois de satisfeitas por dedução do valor da fiança, todas as dívidas e responsabilidades de que trata este artigo, será entregue a quem de direito o saldo porventura restante.</w:t>
      </w:r>
    </w:p>
    <w:p w14:paraId="4EAC55BE"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 w:name="art7§3"/>
      <w:bookmarkEnd w:id="20"/>
      <w:r w:rsidRPr="003F22D3">
        <w:rPr>
          <w:rFonts w:ascii="Book Antiqua" w:eastAsia="Times New Roman" w:hAnsi="Book Antiqua" w:cs="Arial"/>
          <w:color w:val="000000"/>
          <w:kern w:val="0"/>
          <w:sz w:val="19"/>
          <w:szCs w:val="19"/>
          <w:lang w:eastAsia="pt-BR"/>
          <w14:ligatures w14:val="none"/>
        </w:rPr>
        <w:t>§ 3º Findo o prazo mencionado no § 1º, não se apurando qualquer alcance por dívidas oriundas da profissão, ou não tendo havido reclamação alguma, fundada na falta de liquidação definitiva de atos praticados pelo leiloeiro no exercício de suas funções, expedirá a Junta, certidão de quitação com que ficará exonerada e livre a fiança, para o seu levantamento.</w:t>
      </w:r>
    </w:p>
    <w:p w14:paraId="44622F5E"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 w:name="art8"/>
      <w:bookmarkEnd w:id="21"/>
      <w:r w:rsidRPr="003F22D3">
        <w:rPr>
          <w:rFonts w:ascii="Book Antiqua" w:eastAsia="Times New Roman" w:hAnsi="Book Antiqua" w:cs="Arial"/>
          <w:color w:val="000000"/>
          <w:kern w:val="0"/>
          <w:sz w:val="19"/>
          <w:szCs w:val="19"/>
          <w:lang w:eastAsia="pt-BR"/>
          <w14:ligatures w14:val="none"/>
        </w:rPr>
        <w:t>Art. 8º O leiloeiro só poderá entrar no exercício da profissão, depois de aprovada a fiança oferecida e de ter assinado o respectivo compromisso perante à Junta comercial.</w:t>
      </w:r>
    </w:p>
    <w:p w14:paraId="05BFFEB8"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 w:name="art9"/>
      <w:bookmarkEnd w:id="22"/>
      <w:r w:rsidRPr="003F22D3">
        <w:rPr>
          <w:rFonts w:ascii="Book Antiqua" w:eastAsia="Times New Roman" w:hAnsi="Book Antiqua" w:cs="Arial"/>
          <w:color w:val="000000"/>
          <w:kern w:val="0"/>
          <w:sz w:val="19"/>
          <w:szCs w:val="19"/>
          <w:lang w:eastAsia="pt-BR"/>
          <w14:ligatures w14:val="none"/>
        </w:rPr>
        <w:t xml:space="preserve">Art. 9º Os leiloeiros são obrigados a registar nas Juntas Comerciais, dentro de 15 dias após a cobrança, os documentos comprobatórios do pagamento dos impostos federais e estaduais relativos </w:t>
      </w:r>
      <w:proofErr w:type="spellStart"/>
      <w:r w:rsidRPr="003F22D3">
        <w:rPr>
          <w:rFonts w:ascii="Book Antiqua" w:eastAsia="Times New Roman" w:hAnsi="Book Antiqua" w:cs="Arial"/>
          <w:color w:val="000000"/>
          <w:kern w:val="0"/>
          <w:sz w:val="19"/>
          <w:szCs w:val="19"/>
          <w:lang w:eastAsia="pt-BR"/>
          <w14:ligatures w14:val="none"/>
        </w:rPr>
        <w:t>á</w:t>
      </w:r>
      <w:proofErr w:type="spellEnd"/>
      <w:r w:rsidRPr="003F22D3">
        <w:rPr>
          <w:rFonts w:ascii="Book Antiqua" w:eastAsia="Times New Roman" w:hAnsi="Book Antiqua" w:cs="Arial"/>
          <w:color w:val="000000"/>
          <w:kern w:val="0"/>
          <w:sz w:val="19"/>
          <w:szCs w:val="19"/>
          <w:lang w:eastAsia="pt-BR"/>
          <w14:ligatures w14:val="none"/>
        </w:rPr>
        <w:t xml:space="preserve"> sua profissão, sob pena de suspensão, de que não haverá recurso.</w:t>
      </w:r>
    </w:p>
    <w:p w14:paraId="319B9CF4"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3" w:name="art9p"/>
      <w:bookmarkEnd w:id="23"/>
      <w:r w:rsidRPr="003F22D3">
        <w:rPr>
          <w:rFonts w:ascii="Book Antiqua" w:eastAsia="Times New Roman" w:hAnsi="Book Antiqua" w:cs="Arial"/>
          <w:color w:val="000000"/>
          <w:kern w:val="0"/>
          <w:sz w:val="19"/>
          <w:szCs w:val="19"/>
          <w:lang w:eastAsia="pt-BR"/>
          <w14:ligatures w14:val="none"/>
        </w:rPr>
        <w:t xml:space="preserve">Parágrafo único. Se decorridos seis meses, o leiloeiro ainda não tiver cumprido a disposição deste artigo, será </w:t>
      </w:r>
      <w:proofErr w:type="spellStart"/>
      <w:r w:rsidRPr="003F22D3">
        <w:rPr>
          <w:rFonts w:ascii="Book Antiqua" w:eastAsia="Times New Roman" w:hAnsi="Book Antiqua" w:cs="Arial"/>
          <w:color w:val="000000"/>
          <w:kern w:val="0"/>
          <w:sz w:val="19"/>
          <w:szCs w:val="19"/>
          <w:lang w:eastAsia="pt-BR"/>
          <w14:ligatures w14:val="none"/>
        </w:rPr>
        <w:t>destituido</w:t>
      </w:r>
      <w:proofErr w:type="spellEnd"/>
      <w:r w:rsidRPr="003F22D3">
        <w:rPr>
          <w:rFonts w:ascii="Book Antiqua" w:eastAsia="Times New Roman" w:hAnsi="Book Antiqua" w:cs="Arial"/>
          <w:color w:val="000000"/>
          <w:kern w:val="0"/>
          <w:sz w:val="19"/>
          <w:szCs w:val="19"/>
          <w:lang w:eastAsia="pt-BR"/>
          <w14:ligatures w14:val="none"/>
        </w:rPr>
        <w:t xml:space="preserve"> do cargo, afixando-se na porta de seu estabelecimento a folha do </w:t>
      </w:r>
      <w:proofErr w:type="spellStart"/>
      <w:r w:rsidRPr="003F22D3">
        <w:rPr>
          <w:rFonts w:ascii="Book Antiqua" w:eastAsia="Times New Roman" w:hAnsi="Book Antiqua" w:cs="Arial"/>
          <w:color w:val="000000"/>
          <w:kern w:val="0"/>
          <w:sz w:val="19"/>
          <w:szCs w:val="19"/>
          <w:lang w:eastAsia="pt-BR"/>
          <w14:ligatures w14:val="none"/>
        </w:rPr>
        <w:t>orgão</w:t>
      </w:r>
      <w:proofErr w:type="spellEnd"/>
      <w:r w:rsidRPr="003F22D3">
        <w:rPr>
          <w:rFonts w:ascii="Book Antiqua" w:eastAsia="Times New Roman" w:hAnsi="Book Antiqua" w:cs="Arial"/>
          <w:color w:val="000000"/>
          <w:kern w:val="0"/>
          <w:sz w:val="19"/>
          <w:szCs w:val="19"/>
          <w:lang w:eastAsia="pt-BR"/>
          <w14:ligatures w14:val="none"/>
        </w:rPr>
        <w:t xml:space="preserve"> oficial em que houver sido publicado o edital respectivo.</w:t>
      </w:r>
    </w:p>
    <w:p w14:paraId="39E11AC0"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4" w:name="art10"/>
      <w:bookmarkEnd w:id="24"/>
      <w:r w:rsidRPr="003F22D3">
        <w:rPr>
          <w:rFonts w:ascii="Book Antiqua" w:eastAsia="Times New Roman" w:hAnsi="Book Antiqua" w:cs="Arial"/>
          <w:color w:val="000000"/>
          <w:kern w:val="0"/>
          <w:sz w:val="19"/>
          <w:szCs w:val="19"/>
          <w:lang w:eastAsia="pt-BR"/>
          <w14:ligatures w14:val="none"/>
        </w:rPr>
        <w:lastRenderedPageBreak/>
        <w:t xml:space="preserve">Art. 10. Os leiloeiros não poderão vender em leilão, estabelecimentos comerciais ou industriais sem que provem terem os respectivos vendedores, quitação do imposto de indústrias e profissões relativo ao exercício vencido ou corrente, sob pena de ficarem os mesmos leiloeiros </w:t>
      </w:r>
      <w:proofErr w:type="spellStart"/>
      <w:r w:rsidRPr="003F22D3">
        <w:rPr>
          <w:rFonts w:ascii="Book Antiqua" w:eastAsia="Times New Roman" w:hAnsi="Book Antiqua" w:cs="Arial"/>
          <w:color w:val="000000"/>
          <w:kern w:val="0"/>
          <w:sz w:val="19"/>
          <w:szCs w:val="19"/>
          <w:lang w:eastAsia="pt-BR"/>
          <w14:ligatures w14:val="none"/>
        </w:rPr>
        <w:t>responsaveis</w:t>
      </w:r>
      <w:proofErr w:type="spellEnd"/>
      <w:r w:rsidRPr="003F22D3">
        <w:rPr>
          <w:rFonts w:ascii="Book Antiqua" w:eastAsia="Times New Roman" w:hAnsi="Book Antiqua" w:cs="Arial"/>
          <w:color w:val="000000"/>
          <w:kern w:val="0"/>
          <w:sz w:val="19"/>
          <w:szCs w:val="19"/>
          <w:lang w:eastAsia="pt-BR"/>
          <w14:ligatures w14:val="none"/>
        </w:rPr>
        <w:t xml:space="preserve"> pela dívida existente. Ficam isentos desta obrigação quando se tratar de leilões judiciais ou de massas falidas.</w:t>
      </w:r>
    </w:p>
    <w:p w14:paraId="0BCC16FD"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5" w:name="art11"/>
      <w:bookmarkEnd w:id="25"/>
      <w:r w:rsidRPr="003F22D3">
        <w:rPr>
          <w:rFonts w:ascii="Book Antiqua" w:eastAsia="Times New Roman" w:hAnsi="Book Antiqua" w:cs="Arial"/>
          <w:color w:val="000000"/>
          <w:kern w:val="0"/>
          <w:sz w:val="19"/>
          <w:szCs w:val="19"/>
          <w:lang w:eastAsia="pt-BR"/>
          <w14:ligatures w14:val="none"/>
        </w:rPr>
        <w:t>Art. 11. O leiloeiro exercerá pessoalmente suas funções, não podendo delegá-las, senão por moléstia ou impedimento ocasional em seu preposto.</w:t>
      </w:r>
    </w:p>
    <w:p w14:paraId="2F9A9638"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6" w:name="art12"/>
      <w:bookmarkEnd w:id="26"/>
      <w:r w:rsidRPr="003F22D3">
        <w:rPr>
          <w:rFonts w:ascii="Book Antiqua" w:eastAsia="Times New Roman" w:hAnsi="Book Antiqua" w:cs="Arial"/>
          <w:color w:val="000000"/>
          <w:kern w:val="0"/>
          <w:sz w:val="19"/>
          <w:szCs w:val="19"/>
          <w:lang w:eastAsia="pt-BR"/>
          <w14:ligatures w14:val="none"/>
        </w:rPr>
        <w:t>Art. 12. O preposto indicado pelo leiloeiro prestará as mesmas provas de habilitação exigidas no art. 2º, sendo considerado mandatário legal do preponente para o efeito de substituí-lo e de praticar, sob a sua responsabilidade, os atos que lhe forem inerentes. Não poderá, entretanto, funcionar juntamente com o leiloeiro, sob pena de destituição e tornar-se o leiloeiro incurso na de multa de 2:000$0.</w:t>
      </w:r>
    </w:p>
    <w:p w14:paraId="58819F8F"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7" w:name="art12p"/>
      <w:bookmarkEnd w:id="27"/>
      <w:r w:rsidRPr="003F22D3">
        <w:rPr>
          <w:rFonts w:ascii="Book Antiqua" w:eastAsia="Times New Roman" w:hAnsi="Book Antiqua" w:cs="Arial"/>
          <w:color w:val="000000"/>
          <w:kern w:val="0"/>
          <w:sz w:val="19"/>
          <w:szCs w:val="19"/>
          <w:lang w:eastAsia="pt-BR"/>
          <w14:ligatures w14:val="none"/>
        </w:rPr>
        <w:t>Parágrafo único. A destituição dos prepostos poderá ser dada mediante simples comunicação dos leiloeiros às Juntas Comerciais, acompanhada da indicação do respectivo substituto.</w:t>
      </w:r>
    </w:p>
    <w:p w14:paraId="7FD31A25"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8" w:name="art13"/>
      <w:bookmarkEnd w:id="28"/>
      <w:r w:rsidRPr="003F22D3">
        <w:rPr>
          <w:rFonts w:ascii="Book Antiqua" w:eastAsia="Times New Roman" w:hAnsi="Book Antiqua" w:cs="Arial"/>
          <w:color w:val="000000"/>
          <w:kern w:val="0"/>
          <w:sz w:val="19"/>
          <w:szCs w:val="19"/>
          <w:lang w:eastAsia="pt-BR"/>
          <w14:ligatures w14:val="none"/>
        </w:rPr>
        <w:t xml:space="preserve">Art. 13. Quando o leiloeiro não tiver preposto habilitado, poderá, nos leilões já anunciados, ser substituído por outro leiloeiro de sua escolha, mediante prévia comunicação à Junta Comercial, ou adiar os respectivos </w:t>
      </w:r>
      <w:proofErr w:type="spellStart"/>
      <w:r w:rsidRPr="003F22D3">
        <w:rPr>
          <w:rFonts w:ascii="Book Antiqua" w:eastAsia="Times New Roman" w:hAnsi="Book Antiqua" w:cs="Arial"/>
          <w:color w:val="000000"/>
          <w:kern w:val="0"/>
          <w:sz w:val="19"/>
          <w:szCs w:val="19"/>
          <w:lang w:eastAsia="pt-BR"/>
          <w14:ligatures w14:val="none"/>
        </w:rPr>
        <w:t>prégões</w:t>
      </w:r>
      <w:proofErr w:type="spellEnd"/>
      <w:r w:rsidRPr="003F22D3">
        <w:rPr>
          <w:rFonts w:ascii="Book Antiqua" w:eastAsia="Times New Roman" w:hAnsi="Book Antiqua" w:cs="Arial"/>
          <w:color w:val="000000"/>
          <w:kern w:val="0"/>
          <w:sz w:val="19"/>
          <w:szCs w:val="19"/>
          <w:lang w:eastAsia="pt-BR"/>
          <w14:ligatures w14:val="none"/>
        </w:rPr>
        <w:t>, se, em qualquer dos casos, nisso convierem os comitentes por declaração escrita, que será conservada pelo leiloeiro no seu próprio arquivo.</w:t>
      </w:r>
    </w:p>
    <w:p w14:paraId="609EFE8B"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9" w:name="art13p"/>
      <w:bookmarkEnd w:id="29"/>
      <w:r w:rsidRPr="003F22D3">
        <w:rPr>
          <w:rFonts w:ascii="Book Antiqua" w:eastAsia="Times New Roman" w:hAnsi="Book Antiqua" w:cs="Arial"/>
          <w:color w:val="000000"/>
          <w:kern w:val="0"/>
          <w:sz w:val="19"/>
          <w:szCs w:val="19"/>
          <w:lang w:eastAsia="pt-BR"/>
          <w14:ligatures w14:val="none"/>
        </w:rPr>
        <w:t>Parágrafo único. Os leilões efetuados com desrespeito deste artigo serão nulos, sujeitando-se o leiloeiro à satisfação de perdas e danos, que lhe for exigida pelos prejudicados.</w:t>
      </w:r>
    </w:p>
    <w:p w14:paraId="4E97F323"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0" w:name="art14"/>
      <w:bookmarkEnd w:id="30"/>
      <w:r w:rsidRPr="003F22D3">
        <w:rPr>
          <w:rFonts w:ascii="Book Antiqua" w:eastAsia="Times New Roman" w:hAnsi="Book Antiqua" w:cs="Arial"/>
          <w:color w:val="000000"/>
          <w:kern w:val="0"/>
          <w:sz w:val="19"/>
          <w:szCs w:val="19"/>
          <w:lang w:eastAsia="pt-BR"/>
          <w14:ligatures w14:val="none"/>
        </w:rPr>
        <w:t>Art. 14. Os leiloeiros, ou os prepostos, são obrigados a exibir ao iniciar os leilões, quando isso lhes for exigido, a prova de se acharem no exercício de suas funções, apresentando a carteira de identidade a que se refere o art. 2º, alínea d, ou o seu título de nomeação, sob as mesmas penas cominadas no parágrafo único do artigo precedente.</w:t>
      </w:r>
    </w:p>
    <w:p w14:paraId="36575AFC"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1" w:name="art15"/>
      <w:bookmarkEnd w:id="31"/>
      <w:r w:rsidRPr="003F22D3">
        <w:rPr>
          <w:rFonts w:ascii="Book Antiqua" w:eastAsia="Times New Roman" w:hAnsi="Book Antiqua" w:cs="Arial"/>
          <w:color w:val="000000"/>
          <w:kern w:val="0"/>
          <w:sz w:val="19"/>
          <w:szCs w:val="19"/>
          <w:lang w:eastAsia="pt-BR"/>
          <w14:ligatures w14:val="none"/>
        </w:rPr>
        <w:t>Art. 15. Os leiloeiros não poderão fazer novação com as dívidas provenientes do saldo dos leilões, convertendo-as em promissórias ou quaisquer outros títulos e responderão como fiéis depositários para com seus comitentes, sob as penas da lei.</w:t>
      </w:r>
    </w:p>
    <w:p w14:paraId="504A4425"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2" w:name="art15p"/>
      <w:bookmarkEnd w:id="32"/>
      <w:r w:rsidRPr="003F22D3">
        <w:rPr>
          <w:rFonts w:ascii="Book Antiqua" w:eastAsia="Times New Roman" w:hAnsi="Book Antiqua" w:cs="Arial"/>
          <w:color w:val="000000"/>
          <w:kern w:val="0"/>
          <w:sz w:val="19"/>
          <w:szCs w:val="19"/>
          <w:lang w:eastAsia="pt-BR"/>
          <w14:ligatures w14:val="none"/>
        </w:rPr>
        <w:t>Parágrafo Único. Verificada a infração deste artigo, diante de denúncia cuja procedência as Juntas Comerciais apurarão em processo, será multado o leiloeiro, em quantia correspondente à quarta parte da fiança, com os mesmos efeitos do art. 9º.</w:t>
      </w:r>
    </w:p>
    <w:p w14:paraId="4C252E09" w14:textId="77777777" w:rsidR="003F22D3" w:rsidRPr="003F22D3" w:rsidRDefault="003F22D3" w:rsidP="003F22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F22D3">
        <w:rPr>
          <w:rFonts w:ascii="Book Antiqua" w:eastAsia="Times New Roman" w:hAnsi="Book Antiqua" w:cs="Arial"/>
          <w:color w:val="000000"/>
          <w:kern w:val="0"/>
          <w:sz w:val="19"/>
          <w:szCs w:val="19"/>
          <w:lang w:eastAsia="pt-BR"/>
          <w14:ligatures w14:val="none"/>
        </w:rPr>
        <w:t>CAPÍTULO II</w:t>
      </w:r>
    </w:p>
    <w:p w14:paraId="4963ED01" w14:textId="77777777" w:rsidR="003F22D3" w:rsidRPr="003F22D3" w:rsidRDefault="003F22D3" w:rsidP="003F22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F22D3">
        <w:rPr>
          <w:rFonts w:ascii="Book Antiqua" w:eastAsia="Times New Roman" w:hAnsi="Book Antiqua" w:cs="Arial"/>
          <w:i/>
          <w:iCs/>
          <w:color w:val="000000"/>
          <w:kern w:val="0"/>
          <w:sz w:val="19"/>
          <w:szCs w:val="19"/>
          <w:lang w:eastAsia="pt-BR"/>
          <w14:ligatures w14:val="none"/>
        </w:rPr>
        <w:t>DAS PENALIDADES APLICÁVEIS AOS LEILOEIROS</w:t>
      </w:r>
    </w:p>
    <w:p w14:paraId="1988221F"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3" w:name="art16"/>
      <w:bookmarkEnd w:id="33"/>
      <w:r w:rsidRPr="003F22D3">
        <w:rPr>
          <w:rFonts w:ascii="Book Antiqua" w:eastAsia="Times New Roman" w:hAnsi="Book Antiqua" w:cs="Arial"/>
          <w:color w:val="000000"/>
          <w:kern w:val="0"/>
          <w:sz w:val="19"/>
          <w:szCs w:val="19"/>
          <w:lang w:eastAsia="pt-BR"/>
          <w14:ligatures w14:val="none"/>
        </w:rPr>
        <w:t>Art. 16. São competentes para suspender, destituir e multar os leiloeiros, nos casos em que estas penas são aplicáveis:</w:t>
      </w:r>
    </w:p>
    <w:p w14:paraId="1691C22D"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4" w:name="art16a"/>
      <w:bookmarkEnd w:id="34"/>
      <w:r w:rsidRPr="003F22D3">
        <w:rPr>
          <w:rFonts w:ascii="Book Antiqua" w:eastAsia="Times New Roman" w:hAnsi="Book Antiqua" w:cs="Arial"/>
          <w:color w:val="000000"/>
          <w:kern w:val="0"/>
          <w:sz w:val="19"/>
          <w:szCs w:val="19"/>
          <w:lang w:eastAsia="pt-BR"/>
          <w14:ligatures w14:val="none"/>
        </w:rPr>
        <w:t>a) as Juntas Comerciais, com recurso para o ministro do Trabalho, Indústria e Comércio, no prazo de 10 dias, nos casos de suspensão, imposição de multas e destituição, com efeito devolutivo, quando não se tratar dos casos do art. 9º e seu parágrafo,</w:t>
      </w:r>
    </w:p>
    <w:p w14:paraId="70D2F3B0"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5" w:name="art16b"/>
      <w:bookmarkEnd w:id="35"/>
      <w:r w:rsidRPr="003F22D3">
        <w:rPr>
          <w:rFonts w:ascii="Book Antiqua" w:eastAsia="Times New Roman" w:hAnsi="Book Antiqua" w:cs="Arial"/>
          <w:color w:val="000000"/>
          <w:kern w:val="0"/>
          <w:sz w:val="19"/>
          <w:szCs w:val="19"/>
          <w:lang w:eastAsia="pt-BR"/>
          <w14:ligatures w14:val="none"/>
        </w:rPr>
        <w:t>b) as justiças ordinárias, nos casos de mora e falta de pagamento, nas ações intentadas contra os leiloeiros segundo as disposições deste regulamento.</w:t>
      </w:r>
    </w:p>
    <w:p w14:paraId="67DBA1BE"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6" w:name="art16p"/>
      <w:bookmarkEnd w:id="36"/>
      <w:r w:rsidRPr="003F22D3">
        <w:rPr>
          <w:rFonts w:ascii="Book Antiqua" w:eastAsia="Times New Roman" w:hAnsi="Book Antiqua" w:cs="Arial"/>
          <w:color w:val="000000"/>
          <w:kern w:val="0"/>
          <w:sz w:val="19"/>
          <w:szCs w:val="19"/>
          <w:lang w:eastAsia="pt-BR"/>
          <w14:ligatures w14:val="none"/>
        </w:rPr>
        <w:t>Parágrafo Único. A condenação em perdas e danos só pode ser levada a efeito pelos meios ordinários.</w:t>
      </w:r>
    </w:p>
    <w:p w14:paraId="6FD8EB22"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7" w:name="art17"/>
      <w:bookmarkEnd w:id="37"/>
      <w:r w:rsidRPr="003F22D3">
        <w:rPr>
          <w:rFonts w:ascii="Book Antiqua" w:eastAsia="Times New Roman" w:hAnsi="Book Antiqua" w:cs="Arial"/>
          <w:color w:val="000000"/>
          <w:kern w:val="0"/>
          <w:sz w:val="19"/>
          <w:szCs w:val="19"/>
          <w:lang w:eastAsia="pt-BR"/>
          <w14:ligatures w14:val="none"/>
        </w:rPr>
        <w:t xml:space="preserve">Art. 17. </w:t>
      </w:r>
      <w:proofErr w:type="gramStart"/>
      <w:r w:rsidRPr="003F22D3">
        <w:rPr>
          <w:rFonts w:ascii="Book Antiqua" w:eastAsia="Times New Roman" w:hAnsi="Book Antiqua" w:cs="Arial"/>
          <w:color w:val="000000"/>
          <w:kern w:val="0"/>
          <w:sz w:val="19"/>
          <w:szCs w:val="19"/>
          <w:lang w:eastAsia="pt-BR"/>
          <w14:ligatures w14:val="none"/>
        </w:rPr>
        <w:t>As Juntas Comerciais cabe</w:t>
      </w:r>
      <w:proofErr w:type="gramEnd"/>
      <w:r w:rsidRPr="003F22D3">
        <w:rPr>
          <w:rFonts w:ascii="Book Antiqua" w:eastAsia="Times New Roman" w:hAnsi="Book Antiqua" w:cs="Arial"/>
          <w:color w:val="000000"/>
          <w:kern w:val="0"/>
          <w:sz w:val="19"/>
          <w:szCs w:val="19"/>
          <w:lang w:eastAsia="pt-BR"/>
          <w14:ligatures w14:val="none"/>
        </w:rPr>
        <w:t xml:space="preserve"> impor penas:</w:t>
      </w:r>
    </w:p>
    <w:p w14:paraId="6FC173E1"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8" w:name="art17a"/>
      <w:bookmarkEnd w:id="38"/>
      <w:r w:rsidRPr="003F22D3">
        <w:rPr>
          <w:rFonts w:ascii="Book Antiqua" w:eastAsia="Times New Roman" w:hAnsi="Book Antiqua" w:cs="Arial"/>
          <w:color w:val="000000"/>
          <w:kern w:val="0"/>
          <w:sz w:val="19"/>
          <w:szCs w:val="19"/>
          <w:lang w:eastAsia="pt-BR"/>
          <w14:ligatures w14:val="none"/>
        </w:rPr>
        <w:lastRenderedPageBreak/>
        <w:t xml:space="preserve">a) </w:t>
      </w:r>
      <w:proofErr w:type="spellStart"/>
      <w:r w:rsidRPr="003F22D3">
        <w:rPr>
          <w:rFonts w:ascii="Book Antiqua" w:eastAsia="Times New Roman" w:hAnsi="Book Antiqua" w:cs="Arial"/>
          <w:color w:val="000000"/>
          <w:kern w:val="0"/>
          <w:sz w:val="19"/>
          <w:szCs w:val="19"/>
          <w:lang w:eastAsia="pt-BR"/>
          <w14:ligatures w14:val="none"/>
        </w:rPr>
        <w:t>ex-officio</w:t>
      </w:r>
      <w:proofErr w:type="spellEnd"/>
      <w:r w:rsidRPr="003F22D3">
        <w:rPr>
          <w:rFonts w:ascii="Book Antiqua" w:eastAsia="Times New Roman" w:hAnsi="Book Antiqua" w:cs="Arial"/>
          <w:color w:val="000000"/>
          <w:kern w:val="0"/>
          <w:sz w:val="19"/>
          <w:szCs w:val="19"/>
          <w:lang w:eastAsia="pt-BR"/>
          <w14:ligatures w14:val="none"/>
        </w:rPr>
        <w:t>;</w:t>
      </w:r>
    </w:p>
    <w:p w14:paraId="6B877ABE"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9" w:name="art17b"/>
      <w:bookmarkEnd w:id="39"/>
      <w:r w:rsidRPr="003F22D3">
        <w:rPr>
          <w:rFonts w:ascii="Book Antiqua" w:eastAsia="Times New Roman" w:hAnsi="Book Antiqua" w:cs="Arial"/>
          <w:color w:val="000000"/>
          <w:kern w:val="0"/>
          <w:sz w:val="19"/>
          <w:szCs w:val="19"/>
          <w:lang w:eastAsia="pt-BR"/>
          <w14:ligatures w14:val="none"/>
        </w:rPr>
        <w:t>b) por denúncia dos prejudicados.</w:t>
      </w:r>
    </w:p>
    <w:p w14:paraId="477CBC8A"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0" w:name="art17§1"/>
      <w:bookmarkEnd w:id="40"/>
      <w:r w:rsidRPr="003F22D3">
        <w:rPr>
          <w:rFonts w:ascii="Book Antiqua" w:eastAsia="Times New Roman" w:hAnsi="Book Antiqua" w:cs="Arial"/>
          <w:color w:val="000000"/>
          <w:kern w:val="0"/>
          <w:sz w:val="19"/>
          <w:szCs w:val="19"/>
          <w:lang w:eastAsia="pt-BR"/>
          <w14:ligatures w14:val="none"/>
        </w:rPr>
        <w:t>§ 1º Todos os atos de cominação de penas aos leiloeiros e seus prepostos far-se-ão públicos por edital.</w:t>
      </w:r>
    </w:p>
    <w:p w14:paraId="1759DB2B"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1" w:name="art17§2"/>
      <w:bookmarkEnd w:id="41"/>
      <w:r w:rsidRPr="003F22D3">
        <w:rPr>
          <w:rFonts w:ascii="Book Antiqua" w:eastAsia="Times New Roman" w:hAnsi="Book Antiqua" w:cs="Arial"/>
          <w:color w:val="000000"/>
          <w:kern w:val="0"/>
          <w:sz w:val="19"/>
          <w:szCs w:val="19"/>
          <w:lang w:eastAsia="pt-BR"/>
          <w14:ligatures w14:val="none"/>
        </w:rPr>
        <w:t>§ 2º A imposição da pena de multa, depois de confirmada pela decisão do recurso, se o houver, importa concomitantemente na suspensão dos leiloeiros até que satisfaçam o pagamento das respectivas importâncias.</w:t>
      </w:r>
    </w:p>
    <w:p w14:paraId="6D39BCB6"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2" w:name="art17§3"/>
      <w:bookmarkEnd w:id="42"/>
      <w:r w:rsidRPr="003F22D3">
        <w:rPr>
          <w:rFonts w:ascii="Book Antiqua" w:eastAsia="Times New Roman" w:hAnsi="Book Antiqua" w:cs="Arial"/>
          <w:color w:val="000000"/>
          <w:kern w:val="0"/>
          <w:sz w:val="19"/>
          <w:szCs w:val="19"/>
          <w:lang w:eastAsia="pt-BR"/>
          <w14:ligatures w14:val="none"/>
        </w:rPr>
        <w:t>§ 3º Suspenso o leiloeiro, também o estará, tacitamente o seu preposto.</w:t>
      </w:r>
    </w:p>
    <w:p w14:paraId="5B0985E1"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3" w:name="art18"/>
      <w:bookmarkEnd w:id="43"/>
      <w:r w:rsidRPr="003F22D3">
        <w:rPr>
          <w:rFonts w:ascii="Book Antiqua" w:eastAsia="Times New Roman" w:hAnsi="Book Antiqua" w:cs="Arial"/>
          <w:color w:val="000000"/>
          <w:kern w:val="0"/>
          <w:sz w:val="19"/>
          <w:szCs w:val="19"/>
          <w:lang w:eastAsia="pt-BR"/>
          <w14:ligatures w14:val="none"/>
        </w:rPr>
        <w:t>Art. 18. Os processos administrativos contra os leiloeiros obedecerão às seguintes normas:</w:t>
      </w:r>
    </w:p>
    <w:p w14:paraId="1761FB02"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4" w:name="art18a"/>
      <w:bookmarkEnd w:id="44"/>
      <w:r w:rsidRPr="003F22D3">
        <w:rPr>
          <w:rFonts w:ascii="Book Antiqua" w:eastAsia="Times New Roman" w:hAnsi="Book Antiqua" w:cs="Arial"/>
          <w:color w:val="000000"/>
          <w:kern w:val="0"/>
          <w:sz w:val="19"/>
          <w:szCs w:val="19"/>
          <w:lang w:eastAsia="pt-BR"/>
          <w14:ligatures w14:val="none"/>
        </w:rPr>
        <w:t>a) havendo denúncia de irregularidades praticadas por qualquer leiloeiro, falta de exação no cumprimento dos seus deveres ou infração a disposições deste regulamento, dará a respectiva Junta Comercial início ao processo, juntando à denúncia os documentos recebidos, com o parecer do diretor ou de quem suas vezes fizer, relativamente aos fatos arguidos, e intimará a leiloeiro a apresentar defesa, com vista do processo na própria Junta, pelo Prazo de cinco dias, que poderá ser prorrogado, a requerimento do interessado, por igual tempo, mediante termo que lhe for deferido;</w:t>
      </w:r>
    </w:p>
    <w:p w14:paraId="24E72F47"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5" w:name="art18b"/>
      <w:bookmarkEnd w:id="45"/>
      <w:r w:rsidRPr="003F22D3">
        <w:rPr>
          <w:rFonts w:ascii="Book Antiqua" w:eastAsia="Times New Roman" w:hAnsi="Book Antiqua" w:cs="Arial"/>
          <w:color w:val="000000"/>
          <w:kern w:val="0"/>
          <w:sz w:val="19"/>
          <w:szCs w:val="19"/>
          <w:lang w:eastAsia="pt-BR"/>
          <w14:ligatures w14:val="none"/>
        </w:rPr>
        <w:t>b) vencido o prazo e a prorrogação, se a houver, sem que o acusado apresente defesa, será o processo julgado à revelia, de conformidade com a documentação existente;</w:t>
      </w:r>
    </w:p>
    <w:p w14:paraId="540D8F6F"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6" w:name="art18c"/>
      <w:bookmarkEnd w:id="46"/>
      <w:r w:rsidRPr="003F22D3">
        <w:rPr>
          <w:rFonts w:ascii="Book Antiqua" w:eastAsia="Times New Roman" w:hAnsi="Book Antiqua" w:cs="Arial"/>
          <w:color w:val="000000"/>
          <w:kern w:val="0"/>
          <w:sz w:val="19"/>
          <w:szCs w:val="19"/>
          <w:lang w:eastAsia="pt-BR"/>
          <w14:ligatures w14:val="none"/>
        </w:rPr>
        <w:t>c) apresentada defesa, o diretor ou quem suas vezes fizer, juntando-a ao processo, fará este concluso à Junta, acompanhado o de relatório, para o julgamento;</w:t>
      </w:r>
    </w:p>
    <w:p w14:paraId="27446A98"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7" w:name="art18d"/>
      <w:bookmarkEnd w:id="47"/>
      <w:r w:rsidRPr="003F22D3">
        <w:rPr>
          <w:rFonts w:ascii="Book Antiqua" w:eastAsia="Times New Roman" w:hAnsi="Book Antiqua" w:cs="Arial"/>
          <w:color w:val="000000"/>
          <w:kern w:val="0"/>
          <w:sz w:val="19"/>
          <w:szCs w:val="19"/>
          <w:lang w:eastAsia="pt-BR"/>
          <w14:ligatures w14:val="none"/>
        </w:rPr>
        <w:t>d) as decisões das Juntas, que cominarem penalidades aos leiloeiros, serão sempre fundamentadas.</w:t>
      </w:r>
    </w:p>
    <w:p w14:paraId="06BA17D3" w14:textId="77777777" w:rsidR="003F22D3" w:rsidRPr="003F22D3" w:rsidRDefault="003F22D3" w:rsidP="003F22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F22D3">
        <w:rPr>
          <w:rFonts w:ascii="Book Antiqua" w:eastAsia="Times New Roman" w:hAnsi="Book Antiqua" w:cs="Arial"/>
          <w:color w:val="000000"/>
          <w:kern w:val="0"/>
          <w:sz w:val="19"/>
          <w:szCs w:val="19"/>
          <w:lang w:eastAsia="pt-BR"/>
          <w14:ligatures w14:val="none"/>
        </w:rPr>
        <w:t>CAPÍTULO III</w:t>
      </w:r>
    </w:p>
    <w:p w14:paraId="2C309B85" w14:textId="77777777" w:rsidR="003F22D3" w:rsidRPr="003F22D3" w:rsidRDefault="003F22D3" w:rsidP="003F22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F22D3">
        <w:rPr>
          <w:rFonts w:ascii="Book Antiqua" w:eastAsia="Times New Roman" w:hAnsi="Book Antiqua" w:cs="Arial"/>
          <w:i/>
          <w:iCs/>
          <w:color w:val="000000"/>
          <w:kern w:val="0"/>
          <w:sz w:val="19"/>
          <w:szCs w:val="19"/>
          <w:lang w:eastAsia="pt-BR"/>
          <w14:ligatures w14:val="none"/>
        </w:rPr>
        <w:t>DAS FUNÇÕES DOS LEILOEIROS</w:t>
      </w:r>
    </w:p>
    <w:p w14:paraId="7187C598" w14:textId="3F07E86C"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48" w:name="art19"/>
      <w:bookmarkStart w:id="49" w:name="art19."/>
      <w:bookmarkEnd w:id="48"/>
      <w:bookmarkEnd w:id="49"/>
      <w:r w:rsidRPr="003F22D3">
        <w:rPr>
          <w:rFonts w:ascii="Book Antiqua" w:eastAsia="Times New Roman" w:hAnsi="Book Antiqua" w:cs="Arial"/>
          <w:color w:val="000000"/>
          <w:kern w:val="0"/>
          <w:sz w:val="19"/>
          <w:szCs w:val="19"/>
          <w:lang w:eastAsia="pt-BR"/>
          <w14:ligatures w14:val="none"/>
        </w:rPr>
        <w:t xml:space="preserve">Art. 19. Compete aos leiloeiros, pessoal e privativamente, a venda em hasta pública ou público pregão, dentro de suas próprias casas ou fora delas, inclusive por meio da rede mundial de computadores, de tudo que, por autorização de seus donos por alvará judicial, forem encarregados, tais como imóveis, móveis, mercadorias, utensílios, semoventes e mais efeitos, e a de bens móveis e imóveis pertencentes às massas falidas, liquidações judiciais, penhores de qualquer natureza, inclusive de </w:t>
      </w:r>
      <w:proofErr w:type="spellStart"/>
      <w:r w:rsidRPr="003F22D3">
        <w:rPr>
          <w:rFonts w:ascii="Book Antiqua" w:eastAsia="Times New Roman" w:hAnsi="Book Antiqua" w:cs="Arial"/>
          <w:color w:val="000000"/>
          <w:kern w:val="0"/>
          <w:sz w:val="19"/>
          <w:szCs w:val="19"/>
          <w:lang w:eastAsia="pt-BR"/>
          <w14:ligatures w14:val="none"/>
        </w:rPr>
        <w:t>jóias</w:t>
      </w:r>
      <w:proofErr w:type="spellEnd"/>
      <w:r w:rsidRPr="003F22D3">
        <w:rPr>
          <w:rFonts w:ascii="Book Antiqua" w:eastAsia="Times New Roman" w:hAnsi="Book Antiqua" w:cs="Arial"/>
          <w:color w:val="000000"/>
          <w:kern w:val="0"/>
          <w:sz w:val="19"/>
          <w:szCs w:val="19"/>
          <w:lang w:eastAsia="pt-BR"/>
          <w14:ligatures w14:val="none"/>
        </w:rPr>
        <w:t xml:space="preserve"> e </w:t>
      </w:r>
      <w:r w:rsidRPr="003F22D3">
        <w:rPr>
          <w:rFonts w:ascii="Book Antiqua" w:eastAsia="Times New Roman" w:hAnsi="Book Antiqua" w:cs="Arial"/>
          <w:b/>
          <w:bCs/>
          <w:color w:val="000000"/>
          <w:kern w:val="0"/>
          <w:sz w:val="19"/>
          <w:szCs w:val="19"/>
          <w:lang w:eastAsia="pt-BR"/>
          <w14:ligatures w14:val="none"/>
        </w:rPr>
        <w:t>warrants </w:t>
      </w:r>
      <w:r w:rsidRPr="003F22D3">
        <w:rPr>
          <w:rFonts w:ascii="Book Antiqua" w:eastAsia="Times New Roman" w:hAnsi="Book Antiqua" w:cs="Arial"/>
          <w:color w:val="000000"/>
          <w:kern w:val="0"/>
          <w:sz w:val="19"/>
          <w:szCs w:val="19"/>
          <w:lang w:eastAsia="pt-BR"/>
          <w14:ligatures w14:val="none"/>
        </w:rPr>
        <w:t>de armazéns gerais, e o mais que a lei mande, com fé de oficiais públicos</w:t>
      </w:r>
      <w:r w:rsidRPr="003F22D3">
        <w:rPr>
          <w:rFonts w:ascii="Book Antiqua" w:eastAsia="Times New Roman" w:hAnsi="Book Antiqua" w:cs="Arial"/>
          <w:color w:val="000000"/>
          <w:kern w:val="0"/>
          <w:sz w:val="16"/>
          <w:szCs w:val="16"/>
          <w:lang w:eastAsia="pt-BR"/>
          <w14:ligatures w14:val="none"/>
        </w:rPr>
        <w:t>. </w:t>
      </w:r>
      <w:hyperlink r:id="rId8" w:history="1">
        <w:r w:rsidRPr="003F22D3">
          <w:rPr>
            <w:rFonts w:ascii="Book Antiqua" w:eastAsia="Times New Roman" w:hAnsi="Book Antiqua" w:cs="Arial"/>
            <w:color w:val="0000FF"/>
            <w:kern w:val="0"/>
            <w:sz w:val="16"/>
            <w:szCs w:val="16"/>
            <w:u w:val="single"/>
            <w:lang w:eastAsia="pt-BR"/>
            <w14:ligatures w14:val="none"/>
          </w:rPr>
          <w:t>(Redação dada pela Lei nº 13.138, de 2015)</w:t>
        </w:r>
      </w:hyperlink>
    </w:p>
    <w:p w14:paraId="1D1F0D8B" w14:textId="7D992B2F"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50" w:name="art19p"/>
      <w:bookmarkEnd w:id="50"/>
      <w:proofErr w:type="spellStart"/>
      <w:r w:rsidRPr="003F22D3">
        <w:rPr>
          <w:rFonts w:ascii="Book Antiqua" w:eastAsia="Times New Roman" w:hAnsi="Book Antiqua" w:cs="Arial"/>
          <w:color w:val="000000"/>
          <w:kern w:val="0"/>
          <w:sz w:val="19"/>
          <w:szCs w:val="19"/>
          <w:lang w:eastAsia="pt-BR"/>
          <w14:ligatures w14:val="none"/>
        </w:rPr>
        <w:t>Paragrafo</w:t>
      </w:r>
      <w:proofErr w:type="spellEnd"/>
      <w:r w:rsidRPr="003F22D3">
        <w:rPr>
          <w:rFonts w:ascii="Book Antiqua" w:eastAsia="Times New Roman" w:hAnsi="Book Antiqua" w:cs="Arial"/>
          <w:color w:val="000000"/>
          <w:kern w:val="0"/>
          <w:sz w:val="19"/>
          <w:szCs w:val="19"/>
          <w:lang w:eastAsia="pt-BR"/>
          <w14:ligatures w14:val="none"/>
        </w:rPr>
        <w:t xml:space="preserve"> único. Excetuam-se da </w:t>
      </w:r>
      <w:proofErr w:type="spellStart"/>
      <w:r w:rsidRPr="003F22D3">
        <w:rPr>
          <w:rFonts w:ascii="Book Antiqua" w:eastAsia="Times New Roman" w:hAnsi="Book Antiqua" w:cs="Arial"/>
          <w:color w:val="000000"/>
          <w:kern w:val="0"/>
          <w:sz w:val="19"/>
          <w:szCs w:val="19"/>
          <w:lang w:eastAsia="pt-BR"/>
          <w14:ligatures w14:val="none"/>
        </w:rPr>
        <w:t>competencia</w:t>
      </w:r>
      <w:proofErr w:type="spellEnd"/>
      <w:r w:rsidRPr="003F22D3">
        <w:rPr>
          <w:rFonts w:ascii="Book Antiqua" w:eastAsia="Times New Roman" w:hAnsi="Book Antiqua" w:cs="Arial"/>
          <w:color w:val="000000"/>
          <w:kern w:val="0"/>
          <w:sz w:val="19"/>
          <w:szCs w:val="19"/>
          <w:lang w:eastAsia="pt-BR"/>
          <w14:ligatures w14:val="none"/>
        </w:rPr>
        <w:t xml:space="preserve"> dos leiloeiros as vendas dos bens </w:t>
      </w:r>
      <w:proofErr w:type="spellStart"/>
      <w:r w:rsidRPr="003F22D3">
        <w:rPr>
          <w:rFonts w:ascii="Book Antiqua" w:eastAsia="Times New Roman" w:hAnsi="Book Antiqua" w:cs="Arial"/>
          <w:color w:val="000000"/>
          <w:kern w:val="0"/>
          <w:sz w:val="19"/>
          <w:szCs w:val="19"/>
          <w:lang w:eastAsia="pt-BR"/>
          <w14:ligatures w14:val="none"/>
        </w:rPr>
        <w:t>imoveis</w:t>
      </w:r>
      <w:proofErr w:type="spellEnd"/>
      <w:r w:rsidRPr="003F22D3">
        <w:rPr>
          <w:rFonts w:ascii="Book Antiqua" w:eastAsia="Times New Roman" w:hAnsi="Book Antiqua" w:cs="Arial"/>
          <w:color w:val="000000"/>
          <w:kern w:val="0"/>
          <w:sz w:val="19"/>
          <w:szCs w:val="19"/>
          <w:lang w:eastAsia="pt-BR"/>
          <w14:ligatures w14:val="none"/>
        </w:rPr>
        <w:t xml:space="preserve"> nas arrematações por execução de sentença ou </w:t>
      </w:r>
      <w:proofErr w:type="spellStart"/>
      <w:r w:rsidRPr="003F22D3">
        <w:rPr>
          <w:rFonts w:ascii="Book Antiqua" w:eastAsia="Times New Roman" w:hAnsi="Book Antiqua" w:cs="Arial"/>
          <w:color w:val="000000"/>
          <w:kern w:val="0"/>
          <w:sz w:val="19"/>
          <w:szCs w:val="19"/>
          <w:lang w:eastAsia="pt-BR"/>
          <w14:ligatures w14:val="none"/>
        </w:rPr>
        <w:t>hipotécarias</w:t>
      </w:r>
      <w:proofErr w:type="spellEnd"/>
      <w:r w:rsidRPr="003F22D3">
        <w:rPr>
          <w:rFonts w:ascii="Book Antiqua" w:eastAsia="Times New Roman" w:hAnsi="Book Antiqua" w:cs="Arial"/>
          <w:color w:val="000000"/>
          <w:kern w:val="0"/>
          <w:sz w:val="19"/>
          <w:szCs w:val="19"/>
          <w:lang w:eastAsia="pt-BR"/>
          <w14:ligatures w14:val="none"/>
        </w:rPr>
        <w:t xml:space="preserve"> das massas falidas ou liquidandas, quando gravadas com </w:t>
      </w:r>
      <w:proofErr w:type="spellStart"/>
      <w:r w:rsidRPr="003F22D3">
        <w:rPr>
          <w:rFonts w:ascii="Book Antiqua" w:eastAsia="Times New Roman" w:hAnsi="Book Antiqua" w:cs="Arial"/>
          <w:color w:val="000000"/>
          <w:kern w:val="0"/>
          <w:sz w:val="19"/>
          <w:szCs w:val="19"/>
          <w:lang w:eastAsia="pt-BR"/>
          <w14:ligatures w14:val="none"/>
        </w:rPr>
        <w:t>hipotéca</w:t>
      </w:r>
      <w:proofErr w:type="spellEnd"/>
      <w:r w:rsidRPr="003F22D3">
        <w:rPr>
          <w:rFonts w:ascii="Book Antiqua" w:eastAsia="Times New Roman" w:hAnsi="Book Antiqua" w:cs="Arial"/>
          <w:color w:val="000000"/>
          <w:kern w:val="0"/>
          <w:sz w:val="19"/>
          <w:szCs w:val="19"/>
          <w:lang w:eastAsia="pt-BR"/>
          <w14:ligatures w14:val="none"/>
        </w:rPr>
        <w:t xml:space="preserve">, dos bens pertencentes a menores sob tutela e de interditos, e dos que estejam gravados por disposições testamentarias; dos </w:t>
      </w:r>
      <w:proofErr w:type="spellStart"/>
      <w:r w:rsidRPr="003F22D3">
        <w:rPr>
          <w:rFonts w:ascii="Book Antiqua" w:eastAsia="Times New Roman" w:hAnsi="Book Antiqua" w:cs="Arial"/>
          <w:color w:val="000000"/>
          <w:kern w:val="0"/>
          <w:sz w:val="19"/>
          <w:szCs w:val="19"/>
          <w:lang w:eastAsia="pt-BR"/>
          <w14:ligatures w14:val="none"/>
        </w:rPr>
        <w:t>titulos</w:t>
      </w:r>
      <w:proofErr w:type="spellEnd"/>
      <w:r w:rsidRPr="003F22D3">
        <w:rPr>
          <w:rFonts w:ascii="Book Antiqua" w:eastAsia="Times New Roman" w:hAnsi="Book Antiqua" w:cs="Arial"/>
          <w:color w:val="000000"/>
          <w:kern w:val="0"/>
          <w:sz w:val="19"/>
          <w:szCs w:val="19"/>
          <w:lang w:eastAsia="pt-BR"/>
          <w14:ligatures w14:val="none"/>
        </w:rPr>
        <w:t xml:space="preserve"> de </w:t>
      </w:r>
      <w:proofErr w:type="spellStart"/>
      <w:r w:rsidRPr="003F22D3">
        <w:rPr>
          <w:rFonts w:ascii="Book Antiqua" w:eastAsia="Times New Roman" w:hAnsi="Book Antiqua" w:cs="Arial"/>
          <w:color w:val="000000"/>
          <w:kern w:val="0"/>
          <w:sz w:val="19"/>
          <w:szCs w:val="19"/>
          <w:lang w:eastAsia="pt-BR"/>
          <w14:ligatures w14:val="none"/>
        </w:rPr>
        <w:t>Divida</w:t>
      </w:r>
      <w:proofErr w:type="spellEnd"/>
      <w:r w:rsidRPr="003F22D3">
        <w:rPr>
          <w:rFonts w:ascii="Book Antiqua" w:eastAsia="Times New Roman" w:hAnsi="Book Antiqua" w:cs="Arial"/>
          <w:color w:val="000000"/>
          <w:kern w:val="0"/>
          <w:sz w:val="19"/>
          <w:szCs w:val="19"/>
          <w:lang w:eastAsia="pt-BR"/>
          <w14:ligatures w14:val="none"/>
        </w:rPr>
        <w:t xml:space="preserve"> Pública Federal, Estadual ou Municipal, bem como dos efeitos que estiverem </w:t>
      </w:r>
      <w:proofErr w:type="spellStart"/>
      <w:r w:rsidRPr="003F22D3">
        <w:rPr>
          <w:rFonts w:ascii="Book Antiqua" w:eastAsia="Times New Roman" w:hAnsi="Book Antiqua" w:cs="Arial"/>
          <w:color w:val="000000"/>
          <w:kern w:val="0"/>
          <w:sz w:val="19"/>
          <w:szCs w:val="19"/>
          <w:lang w:eastAsia="pt-BR"/>
          <w14:ligatures w14:val="none"/>
        </w:rPr>
        <w:t>excluidos</w:t>
      </w:r>
      <w:proofErr w:type="spellEnd"/>
      <w:r w:rsidRPr="003F22D3">
        <w:rPr>
          <w:rFonts w:ascii="Book Antiqua" w:eastAsia="Times New Roman" w:hAnsi="Book Antiqua" w:cs="Arial"/>
          <w:color w:val="000000"/>
          <w:kern w:val="0"/>
          <w:sz w:val="19"/>
          <w:szCs w:val="19"/>
          <w:lang w:eastAsia="pt-BR"/>
          <w14:ligatures w14:val="none"/>
        </w:rPr>
        <w:t xml:space="preserve"> </w:t>
      </w:r>
      <w:proofErr w:type="gramStart"/>
      <w:r w:rsidRPr="003F22D3">
        <w:rPr>
          <w:rFonts w:ascii="Book Antiqua" w:eastAsia="Times New Roman" w:hAnsi="Book Antiqua" w:cs="Arial"/>
          <w:color w:val="000000"/>
          <w:kern w:val="0"/>
          <w:sz w:val="19"/>
          <w:szCs w:val="19"/>
          <w:lang w:eastAsia="pt-BR"/>
          <w14:ligatures w14:val="none"/>
        </w:rPr>
        <w:t>por disposições legal</w:t>
      </w:r>
      <w:proofErr w:type="gramEnd"/>
      <w:r w:rsidRPr="003F22D3">
        <w:rPr>
          <w:rFonts w:ascii="Book Antiqua" w:eastAsia="Times New Roman" w:hAnsi="Book Antiqua" w:cs="Arial"/>
          <w:color w:val="000000"/>
          <w:kern w:val="0"/>
          <w:sz w:val="16"/>
          <w:szCs w:val="16"/>
          <w:lang w:eastAsia="pt-BR"/>
          <w14:ligatures w14:val="none"/>
        </w:rPr>
        <w:t>. </w:t>
      </w:r>
      <w:hyperlink r:id="rId9" w:history="1">
        <w:r w:rsidRPr="003F22D3">
          <w:rPr>
            <w:rFonts w:ascii="Book Antiqua" w:eastAsia="Times New Roman" w:hAnsi="Book Antiqua" w:cs="Arial"/>
            <w:color w:val="0000FF"/>
            <w:kern w:val="0"/>
            <w:sz w:val="16"/>
            <w:szCs w:val="16"/>
            <w:u w:val="single"/>
            <w:lang w:eastAsia="pt-BR"/>
            <w14:ligatures w14:val="none"/>
          </w:rPr>
          <w:t>(Redação dada pelo Decreto nº 22.427, de 1933)</w:t>
        </w:r>
      </w:hyperlink>
    </w:p>
    <w:p w14:paraId="4B575C2C"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1" w:name="art20"/>
      <w:bookmarkEnd w:id="51"/>
      <w:r w:rsidRPr="003F22D3">
        <w:rPr>
          <w:rFonts w:ascii="Book Antiqua" w:eastAsia="Times New Roman" w:hAnsi="Book Antiqua" w:cs="Arial"/>
          <w:color w:val="000000"/>
          <w:kern w:val="0"/>
          <w:sz w:val="19"/>
          <w:szCs w:val="19"/>
          <w:lang w:eastAsia="pt-BR"/>
          <w14:ligatures w14:val="none"/>
        </w:rPr>
        <w:t>Art. 20. Os leiloeiros não poderão vender em leilão, em suas casas a fora delas, quaisquer efeitos senão mediante autorização por carta ou relação, em que o comitente os especifique, declarando as ordens ou instruções que julgar convenientes e fixando, se assim o entender, o mínimo dos preços pelos quais os mesmos efeitos deverão ser negociados, sob pena de multa na importância correspondente à quinta parte da fiança e, pela reincidência, na de destituição.</w:t>
      </w:r>
    </w:p>
    <w:p w14:paraId="7177DEAF"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2" w:name="art21"/>
      <w:bookmarkEnd w:id="52"/>
      <w:r w:rsidRPr="003F22D3">
        <w:rPr>
          <w:rFonts w:ascii="Book Antiqua" w:eastAsia="Times New Roman" w:hAnsi="Book Antiqua" w:cs="Arial"/>
          <w:color w:val="000000"/>
          <w:kern w:val="0"/>
          <w:sz w:val="19"/>
          <w:szCs w:val="19"/>
          <w:lang w:eastAsia="pt-BR"/>
          <w14:ligatures w14:val="none"/>
        </w:rPr>
        <w:t xml:space="preserve">Art. 21. Os leiloeiros são obrigados a acusar o recebimento das mercadorias móveis e de tudo que lhes for remetido para venda e constar na carta ou relação a que se refere o artigo precedente, dando para o efeito de indenizações, no caso de incêndio, quebras ou extravios, e na hipótese </w:t>
      </w:r>
      <w:proofErr w:type="gramStart"/>
      <w:r w:rsidRPr="003F22D3">
        <w:rPr>
          <w:rFonts w:ascii="Book Antiqua" w:eastAsia="Times New Roman" w:hAnsi="Book Antiqua" w:cs="Arial"/>
          <w:color w:val="000000"/>
          <w:kern w:val="0"/>
          <w:sz w:val="19"/>
          <w:szCs w:val="19"/>
          <w:lang w:eastAsia="pt-BR"/>
          <w14:ligatures w14:val="none"/>
        </w:rPr>
        <w:t>do</w:t>
      </w:r>
      <w:proofErr w:type="gramEnd"/>
      <w:r w:rsidRPr="003F22D3">
        <w:rPr>
          <w:rFonts w:ascii="Book Antiqua" w:eastAsia="Times New Roman" w:hAnsi="Book Antiqua" w:cs="Arial"/>
          <w:color w:val="000000"/>
          <w:kern w:val="0"/>
          <w:sz w:val="19"/>
          <w:szCs w:val="19"/>
          <w:lang w:eastAsia="pt-BR"/>
          <w14:ligatures w14:val="none"/>
        </w:rPr>
        <w:t xml:space="preserve"> </w:t>
      </w:r>
      <w:r w:rsidRPr="003F22D3">
        <w:rPr>
          <w:rFonts w:ascii="Book Antiqua" w:eastAsia="Times New Roman" w:hAnsi="Book Antiqua" w:cs="Arial"/>
          <w:color w:val="000000"/>
          <w:kern w:val="0"/>
          <w:sz w:val="19"/>
          <w:szCs w:val="19"/>
          <w:lang w:eastAsia="pt-BR"/>
          <w14:ligatures w14:val="none"/>
        </w:rPr>
        <w:lastRenderedPageBreak/>
        <w:t xml:space="preserve">comitente haver omitido os respectivos valores a avaliação que julgar </w:t>
      </w:r>
      <w:proofErr w:type="spellStart"/>
      <w:r w:rsidRPr="003F22D3">
        <w:rPr>
          <w:rFonts w:ascii="Book Antiqua" w:eastAsia="Times New Roman" w:hAnsi="Book Antiqua" w:cs="Arial"/>
          <w:color w:val="000000"/>
          <w:kern w:val="0"/>
          <w:sz w:val="19"/>
          <w:szCs w:val="19"/>
          <w:lang w:eastAsia="pt-BR"/>
          <w14:ligatures w14:val="none"/>
        </w:rPr>
        <w:t>razoavel</w:t>
      </w:r>
      <w:proofErr w:type="spellEnd"/>
      <w:r w:rsidRPr="003F22D3">
        <w:rPr>
          <w:rFonts w:ascii="Book Antiqua" w:eastAsia="Times New Roman" w:hAnsi="Book Antiqua" w:cs="Arial"/>
          <w:color w:val="000000"/>
          <w:kern w:val="0"/>
          <w:sz w:val="19"/>
          <w:szCs w:val="19"/>
          <w:lang w:eastAsia="pt-BR"/>
          <w14:ligatures w14:val="none"/>
        </w:rPr>
        <w:t>, mediante comunicação que deverá ser entregue pelo protocolo ou por meio de carta registrada.</w:t>
      </w:r>
    </w:p>
    <w:p w14:paraId="7F4EB037"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53" w:name="art21p"/>
      <w:bookmarkStart w:id="54" w:name="art21p."/>
      <w:bookmarkEnd w:id="53"/>
      <w:bookmarkEnd w:id="54"/>
      <w:proofErr w:type="spellStart"/>
      <w:r w:rsidRPr="003F22D3">
        <w:rPr>
          <w:rFonts w:ascii="Book Antiqua" w:eastAsia="Times New Roman" w:hAnsi="Book Antiqua" w:cs="Arial"/>
          <w:color w:val="000000"/>
          <w:kern w:val="0"/>
          <w:sz w:val="19"/>
          <w:szCs w:val="19"/>
          <w:lang w:eastAsia="pt-BR"/>
          <w14:ligatures w14:val="none"/>
        </w:rPr>
        <w:t>Paragrafo</w:t>
      </w:r>
      <w:proofErr w:type="spellEnd"/>
      <w:r w:rsidRPr="003F22D3">
        <w:rPr>
          <w:rFonts w:ascii="Book Antiqua" w:eastAsia="Times New Roman" w:hAnsi="Book Antiqua" w:cs="Arial"/>
          <w:color w:val="000000"/>
          <w:kern w:val="0"/>
          <w:sz w:val="19"/>
          <w:szCs w:val="19"/>
          <w:lang w:eastAsia="pt-BR"/>
          <w14:ligatures w14:val="none"/>
        </w:rPr>
        <w:t xml:space="preserve"> único. O comitente, não concordando com a avaliação feita como limite </w:t>
      </w:r>
      <w:proofErr w:type="spellStart"/>
      <w:r w:rsidRPr="003F22D3">
        <w:rPr>
          <w:rFonts w:ascii="Book Antiqua" w:eastAsia="Times New Roman" w:hAnsi="Book Antiqua" w:cs="Arial"/>
          <w:color w:val="000000"/>
          <w:kern w:val="0"/>
          <w:sz w:val="19"/>
          <w:szCs w:val="19"/>
          <w:lang w:eastAsia="pt-BR"/>
          <w14:ligatures w14:val="none"/>
        </w:rPr>
        <w:t>provavel</w:t>
      </w:r>
      <w:proofErr w:type="spellEnd"/>
      <w:r w:rsidRPr="003F22D3">
        <w:rPr>
          <w:rFonts w:ascii="Book Antiqua" w:eastAsia="Times New Roman" w:hAnsi="Book Antiqua" w:cs="Arial"/>
          <w:color w:val="000000"/>
          <w:kern w:val="0"/>
          <w:sz w:val="19"/>
          <w:szCs w:val="19"/>
          <w:lang w:eastAsia="pt-BR"/>
          <w14:ligatures w14:val="none"/>
        </w:rPr>
        <w:t xml:space="preserve"> para venda em leilão, deverá retirar os </w:t>
      </w:r>
      <w:proofErr w:type="spellStart"/>
      <w:r w:rsidRPr="003F22D3">
        <w:rPr>
          <w:rFonts w:ascii="Book Antiqua" w:eastAsia="Times New Roman" w:hAnsi="Book Antiqua" w:cs="Arial"/>
          <w:color w:val="000000"/>
          <w:kern w:val="0"/>
          <w:sz w:val="19"/>
          <w:szCs w:val="19"/>
          <w:lang w:eastAsia="pt-BR"/>
          <w14:ligatures w14:val="none"/>
        </w:rPr>
        <w:t>objétos</w:t>
      </w:r>
      <w:proofErr w:type="spellEnd"/>
      <w:r w:rsidRPr="003F22D3">
        <w:rPr>
          <w:rFonts w:ascii="Book Antiqua" w:eastAsia="Times New Roman" w:hAnsi="Book Antiqua" w:cs="Arial"/>
          <w:color w:val="000000"/>
          <w:kern w:val="0"/>
          <w:sz w:val="19"/>
          <w:szCs w:val="19"/>
          <w:lang w:eastAsia="pt-BR"/>
          <w14:ligatures w14:val="none"/>
        </w:rPr>
        <w:t>, dentro de oito dias, contados da comunicação respectiva, sob pena de serem vendidos pelo maior preço que alcançarem acima da avaliação, sem que lhe assista direito e reclamação alguma</w:t>
      </w:r>
      <w:r w:rsidRPr="003F22D3">
        <w:rPr>
          <w:rFonts w:ascii="Book Antiqua" w:eastAsia="Times New Roman" w:hAnsi="Book Antiqua" w:cs="Arial"/>
          <w:color w:val="000000"/>
          <w:kern w:val="0"/>
          <w:sz w:val="16"/>
          <w:szCs w:val="16"/>
          <w:lang w:eastAsia="pt-BR"/>
          <w14:ligatures w14:val="none"/>
        </w:rPr>
        <w:t>.                         </w:t>
      </w:r>
      <w:hyperlink r:id="rId10" w:history="1">
        <w:r w:rsidRPr="003F22D3">
          <w:rPr>
            <w:rFonts w:ascii="Book Antiqua" w:eastAsia="Times New Roman" w:hAnsi="Book Antiqua" w:cs="Arial"/>
            <w:color w:val="0000FF"/>
            <w:kern w:val="0"/>
            <w:sz w:val="16"/>
            <w:szCs w:val="16"/>
            <w:u w:val="single"/>
            <w:lang w:eastAsia="pt-BR"/>
            <w14:ligatures w14:val="none"/>
          </w:rPr>
          <w:t>(Redação dada pelo Decreto nº 22.427, de 1933)</w:t>
        </w:r>
      </w:hyperlink>
    </w:p>
    <w:p w14:paraId="08CB3801"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5" w:name="art22"/>
      <w:bookmarkEnd w:id="55"/>
      <w:r w:rsidRPr="003F22D3">
        <w:rPr>
          <w:rFonts w:ascii="Book Antiqua" w:eastAsia="Times New Roman" w:hAnsi="Book Antiqua" w:cs="Arial"/>
          <w:color w:val="000000"/>
          <w:kern w:val="0"/>
          <w:sz w:val="19"/>
          <w:szCs w:val="19"/>
          <w:lang w:eastAsia="pt-BR"/>
          <w14:ligatures w14:val="none"/>
        </w:rPr>
        <w:t>Art. 22. Os leiloeiros, quando exercem o seu ofício dentro de suas casas e fora delas, não se achando presentes os donos dos efeitos que tiverem de ser vendidos, serão reputados verdadeiros consignatários ou mandatários, competindo-lhes nesta qualidade:</w:t>
      </w:r>
    </w:p>
    <w:p w14:paraId="773021F4"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6" w:name="art22a"/>
      <w:bookmarkEnd w:id="56"/>
      <w:r w:rsidRPr="003F22D3">
        <w:rPr>
          <w:rFonts w:ascii="Book Antiqua" w:eastAsia="Times New Roman" w:hAnsi="Book Antiqua" w:cs="Arial"/>
          <w:color w:val="000000"/>
          <w:kern w:val="0"/>
          <w:sz w:val="19"/>
          <w:szCs w:val="19"/>
          <w:lang w:eastAsia="pt-BR"/>
          <w14:ligatures w14:val="none"/>
        </w:rPr>
        <w:t>a) cumprir fielmente as instruções que receberem dos comitentes;</w:t>
      </w:r>
    </w:p>
    <w:p w14:paraId="0C937233"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7" w:name="art22b"/>
      <w:bookmarkEnd w:id="57"/>
      <w:r w:rsidRPr="003F22D3">
        <w:rPr>
          <w:rFonts w:ascii="Book Antiqua" w:eastAsia="Times New Roman" w:hAnsi="Book Antiqua" w:cs="Arial"/>
          <w:color w:val="000000"/>
          <w:kern w:val="0"/>
          <w:sz w:val="19"/>
          <w:szCs w:val="19"/>
          <w:lang w:eastAsia="pt-BR"/>
          <w14:ligatures w14:val="none"/>
        </w:rPr>
        <w:t xml:space="preserve">b) zelar pela boa guarda e conservação dos efeitos consignados e de que são </w:t>
      </w:r>
      <w:proofErr w:type="spellStart"/>
      <w:r w:rsidRPr="003F22D3">
        <w:rPr>
          <w:rFonts w:ascii="Book Antiqua" w:eastAsia="Times New Roman" w:hAnsi="Book Antiqua" w:cs="Arial"/>
          <w:color w:val="000000"/>
          <w:kern w:val="0"/>
          <w:sz w:val="19"/>
          <w:szCs w:val="19"/>
          <w:lang w:eastAsia="pt-BR"/>
          <w14:ligatures w14:val="none"/>
        </w:rPr>
        <w:t>responsaveis</w:t>
      </w:r>
      <w:proofErr w:type="spellEnd"/>
      <w:r w:rsidRPr="003F22D3">
        <w:rPr>
          <w:rFonts w:ascii="Book Antiqua" w:eastAsia="Times New Roman" w:hAnsi="Book Antiqua" w:cs="Arial"/>
          <w:color w:val="000000"/>
          <w:kern w:val="0"/>
          <w:sz w:val="19"/>
          <w:szCs w:val="19"/>
          <w:lang w:eastAsia="pt-BR"/>
          <w14:ligatures w14:val="none"/>
        </w:rPr>
        <w:t xml:space="preserve">, salvo caso fortuito ou de força maior, ou de provir a deterioração de vício inerente </w:t>
      </w:r>
      <w:proofErr w:type="gramStart"/>
      <w:r w:rsidRPr="003F22D3">
        <w:rPr>
          <w:rFonts w:ascii="Book Antiqua" w:eastAsia="Times New Roman" w:hAnsi="Book Antiqua" w:cs="Arial"/>
          <w:color w:val="000000"/>
          <w:kern w:val="0"/>
          <w:sz w:val="19"/>
          <w:szCs w:val="19"/>
          <w:lang w:eastAsia="pt-BR"/>
          <w14:ligatures w14:val="none"/>
        </w:rPr>
        <w:t>à, natureza</w:t>
      </w:r>
      <w:proofErr w:type="gramEnd"/>
      <w:r w:rsidRPr="003F22D3">
        <w:rPr>
          <w:rFonts w:ascii="Book Antiqua" w:eastAsia="Times New Roman" w:hAnsi="Book Antiqua" w:cs="Arial"/>
          <w:color w:val="000000"/>
          <w:kern w:val="0"/>
          <w:sz w:val="19"/>
          <w:szCs w:val="19"/>
          <w:lang w:eastAsia="pt-BR"/>
          <w14:ligatures w14:val="none"/>
        </w:rPr>
        <w:t xml:space="preserve"> da cousa;</w:t>
      </w:r>
    </w:p>
    <w:p w14:paraId="0F90B904"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8" w:name="art22c"/>
      <w:bookmarkEnd w:id="58"/>
      <w:r w:rsidRPr="003F22D3">
        <w:rPr>
          <w:rFonts w:ascii="Book Antiqua" w:eastAsia="Times New Roman" w:hAnsi="Book Antiqua" w:cs="Arial"/>
          <w:color w:val="000000"/>
          <w:kern w:val="0"/>
          <w:sz w:val="19"/>
          <w:szCs w:val="19"/>
          <w:lang w:eastAsia="pt-BR"/>
          <w14:ligatures w14:val="none"/>
        </w:rPr>
        <w:t xml:space="preserve">c) avisar as comitentes, com a </w:t>
      </w:r>
      <w:proofErr w:type="spellStart"/>
      <w:r w:rsidRPr="003F22D3">
        <w:rPr>
          <w:rFonts w:ascii="Book Antiqua" w:eastAsia="Times New Roman" w:hAnsi="Book Antiqua" w:cs="Arial"/>
          <w:color w:val="000000"/>
          <w:kern w:val="0"/>
          <w:sz w:val="19"/>
          <w:szCs w:val="19"/>
          <w:lang w:eastAsia="pt-BR"/>
          <w14:ligatures w14:val="none"/>
        </w:rPr>
        <w:t>possivel</w:t>
      </w:r>
      <w:proofErr w:type="spellEnd"/>
      <w:r w:rsidRPr="003F22D3">
        <w:rPr>
          <w:rFonts w:ascii="Book Antiqua" w:eastAsia="Times New Roman" w:hAnsi="Book Antiqua" w:cs="Arial"/>
          <w:color w:val="000000"/>
          <w:kern w:val="0"/>
          <w:sz w:val="19"/>
          <w:szCs w:val="19"/>
          <w:lang w:eastAsia="pt-BR"/>
          <w14:ligatures w14:val="none"/>
        </w:rPr>
        <w:t xml:space="preserve"> brevidade, de qualquer dano que sofrerem os efeitos em seu poder, e verificar, em forma legal a verdadeira origem do dano devendo praticar iguais diligências todas as vezes que, ao receber os efeitos, notarem avaria, diminuição ou estado diverso daquele que constar das guias de remessa, sob pena de responderem, para com as comitentes, pelos mesmos efeitos nos termos designados nessas guias, sem que se lhes admita outra defesa que não seja a prova de terem praticado tais diligências;</w:t>
      </w:r>
    </w:p>
    <w:p w14:paraId="3E16818E"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9" w:name="art22d"/>
      <w:bookmarkEnd w:id="59"/>
      <w:r w:rsidRPr="003F22D3">
        <w:rPr>
          <w:rFonts w:ascii="Book Antiqua" w:eastAsia="Times New Roman" w:hAnsi="Book Antiqua" w:cs="Arial"/>
          <w:color w:val="000000"/>
          <w:kern w:val="0"/>
          <w:sz w:val="19"/>
          <w:szCs w:val="19"/>
          <w:lang w:eastAsia="pt-BR"/>
          <w14:ligatures w14:val="none"/>
        </w:rPr>
        <w:t>d) declarar, ao aviso e conta que remeterem ao comitente nos casos de vendas a pagamento, o nome e domicílio dos compradores e os prazos estipuladores; presumindo-se a venda efetuada a dinheiro de contado, sem admissão de prova em contrário, quando não fizerem tais declarações;</w:t>
      </w:r>
    </w:p>
    <w:p w14:paraId="0074F9C9"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0" w:name="art22e"/>
      <w:bookmarkEnd w:id="60"/>
      <w:r w:rsidRPr="003F22D3">
        <w:rPr>
          <w:rFonts w:ascii="Book Antiqua" w:eastAsia="Times New Roman" w:hAnsi="Book Antiqua" w:cs="Arial"/>
          <w:color w:val="000000"/>
          <w:kern w:val="0"/>
          <w:sz w:val="19"/>
          <w:szCs w:val="19"/>
          <w:lang w:eastAsia="pt-BR"/>
          <w14:ligatures w14:val="none"/>
        </w:rPr>
        <w:t>e) responder, perante os respectivos donos, seus comitentes, pela perda ou extravio de fundos em dinheiro, metais ou pedras preciosas, existentes em seu poder, ainda mesmo que o dano provenha de caso fortuito ou de força maior, salvo a prova de que na sua guarda empregaram a diligência que em casos semelhantes empregam os comerciantes acautelados, e bem assim pelos riscos sobrevenientes na devolução de fundos em seu poder para as mãos dos comitentes, se desviarem das ordens e instruções recebidas por escrito, ou, na ausência delas, dos meios usados no lugar da remessa;</w:t>
      </w:r>
    </w:p>
    <w:p w14:paraId="229F354A"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1" w:name="art22f"/>
      <w:bookmarkEnd w:id="61"/>
      <w:r w:rsidRPr="003F22D3">
        <w:rPr>
          <w:rFonts w:ascii="Book Antiqua" w:eastAsia="Times New Roman" w:hAnsi="Book Antiqua" w:cs="Arial"/>
          <w:color w:val="000000"/>
          <w:kern w:val="0"/>
          <w:sz w:val="19"/>
          <w:szCs w:val="19"/>
          <w:lang w:eastAsia="pt-BR"/>
          <w14:ligatures w14:val="none"/>
        </w:rPr>
        <w:t xml:space="preserve">f) exigir dos comitentes uma comissão pelo seu trabalho, de conformidade com o que dispõe este regulamento, e a indenização da importância despendida no desempenho de suas funções, acrescida dos grupos legais, pelo tempo que demorar o seu reembolso, e, quando os efeitos a ser vendidos ficarem em depósito litigioso, por determinação judicial, as comissões devidas e o aluguel da parte do </w:t>
      </w:r>
      <w:proofErr w:type="spellStart"/>
      <w:r w:rsidRPr="003F22D3">
        <w:rPr>
          <w:rFonts w:ascii="Book Antiqua" w:eastAsia="Times New Roman" w:hAnsi="Book Antiqua" w:cs="Arial"/>
          <w:color w:val="000000"/>
          <w:kern w:val="0"/>
          <w:sz w:val="19"/>
          <w:szCs w:val="19"/>
          <w:lang w:eastAsia="pt-BR"/>
          <w14:ligatures w14:val="none"/>
        </w:rPr>
        <w:t>armazem</w:t>
      </w:r>
      <w:proofErr w:type="spellEnd"/>
      <w:r w:rsidRPr="003F22D3">
        <w:rPr>
          <w:rFonts w:ascii="Book Antiqua" w:eastAsia="Times New Roman" w:hAnsi="Book Antiqua" w:cs="Arial"/>
          <w:color w:val="000000"/>
          <w:kern w:val="0"/>
          <w:sz w:val="19"/>
          <w:szCs w:val="19"/>
          <w:lang w:eastAsia="pt-BR"/>
          <w14:ligatures w14:val="none"/>
        </w:rPr>
        <w:t xml:space="preserve"> que os mesmos ocuparem, calculado na proporção da área geral e do preço do aluguel pago por esse </w:t>
      </w:r>
      <w:proofErr w:type="spellStart"/>
      <w:r w:rsidRPr="003F22D3">
        <w:rPr>
          <w:rFonts w:ascii="Book Antiqua" w:eastAsia="Times New Roman" w:hAnsi="Book Antiqua" w:cs="Arial"/>
          <w:color w:val="000000"/>
          <w:kern w:val="0"/>
          <w:sz w:val="19"/>
          <w:szCs w:val="19"/>
          <w:lang w:eastAsia="pt-BR"/>
          <w14:ligatures w14:val="none"/>
        </w:rPr>
        <w:t>armazem</w:t>
      </w:r>
      <w:proofErr w:type="spellEnd"/>
      <w:r w:rsidRPr="003F22D3">
        <w:rPr>
          <w:rFonts w:ascii="Book Antiqua" w:eastAsia="Times New Roman" w:hAnsi="Book Antiqua" w:cs="Arial"/>
          <w:color w:val="000000"/>
          <w:kern w:val="0"/>
          <w:sz w:val="19"/>
          <w:szCs w:val="19"/>
          <w:lang w:eastAsia="pt-BR"/>
          <w14:ligatures w14:val="none"/>
        </w:rPr>
        <w:t>.</w:t>
      </w:r>
    </w:p>
    <w:p w14:paraId="50CC243C"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2" w:name="art23"/>
      <w:bookmarkEnd w:id="62"/>
      <w:r w:rsidRPr="003F22D3">
        <w:rPr>
          <w:rFonts w:ascii="Book Antiqua" w:eastAsia="Times New Roman" w:hAnsi="Book Antiqua" w:cs="Arial"/>
          <w:color w:val="000000"/>
          <w:kern w:val="0"/>
          <w:sz w:val="19"/>
          <w:szCs w:val="19"/>
          <w:lang w:eastAsia="pt-BR"/>
          <w14:ligatures w14:val="none"/>
        </w:rPr>
        <w:t>Art. 23. Antes de começarem o ato do leilão, os leiloeiros farão conhecidas as condições da venda, a forma do pagamento e da entrega dos objetos que vão ser apregoados, o estado e qualidade desses objetos, principalmente quando, pela simples intuição, não puderem ser conhecidos facilmente, e bem assim o seu peso, medida ou quantidade, quando o respectivo valor estiver adstrito a essas indicações, sob pena de incorrerem na responsabilidade que no caso couber por fraude, dolo, simulação ou omissão culposa.</w:t>
      </w:r>
    </w:p>
    <w:p w14:paraId="351AF3EC" w14:textId="69C7CEC4" w:rsidR="003F22D3" w:rsidRPr="003F22D3" w:rsidRDefault="003F22D3" w:rsidP="003F22D3">
      <w:pPr>
        <w:shd w:val="clear" w:color="auto" w:fill="FFFFFF"/>
        <w:spacing w:before="100" w:beforeAutospacing="1" w:after="100" w:afterAutospacing="1" w:line="240" w:lineRule="auto"/>
        <w:ind w:right="-1" w:firstLine="567"/>
        <w:jc w:val="both"/>
        <w:rPr>
          <w:rFonts w:ascii="Book Antiqua" w:eastAsia="Times New Roman" w:hAnsi="Book Antiqua" w:cs="Arial"/>
          <w:color w:val="333333"/>
          <w:kern w:val="0"/>
          <w:sz w:val="16"/>
          <w:szCs w:val="16"/>
          <w:lang w:eastAsia="pt-BR"/>
          <w14:ligatures w14:val="none"/>
        </w:rPr>
      </w:pPr>
      <w:bookmarkStart w:id="63" w:name="art24"/>
      <w:bookmarkStart w:id="64" w:name="art24."/>
      <w:bookmarkEnd w:id="63"/>
      <w:bookmarkEnd w:id="64"/>
      <w:r w:rsidRPr="003F22D3">
        <w:rPr>
          <w:rFonts w:ascii="Book Antiqua" w:eastAsia="Times New Roman" w:hAnsi="Book Antiqua" w:cs="Arial"/>
          <w:color w:val="333333"/>
          <w:kern w:val="0"/>
          <w:sz w:val="19"/>
          <w:szCs w:val="19"/>
          <w:lang w:eastAsia="pt-BR"/>
          <w14:ligatures w14:val="none"/>
        </w:rPr>
        <w:t>Art. 24. A taxa da comissão dos leiloeiros será regulada por convenção escrita que, sobre todos ou alguns dos efeitos a vender, eles estabelecerem com os comitentes. Em falta de estipulação prévia, regulará a taxa de 5</w:t>
      </w:r>
      <w:proofErr w:type="gramStart"/>
      <w:r w:rsidRPr="003F22D3">
        <w:rPr>
          <w:rFonts w:ascii="Book Antiqua" w:eastAsia="Times New Roman" w:hAnsi="Book Antiqua" w:cs="Arial"/>
          <w:color w:val="333333"/>
          <w:kern w:val="0"/>
          <w:sz w:val="19"/>
          <w:szCs w:val="19"/>
          <w:lang w:eastAsia="pt-BR"/>
          <w14:ligatures w14:val="none"/>
        </w:rPr>
        <w:t>%  (</w:t>
      </w:r>
      <w:proofErr w:type="gramEnd"/>
      <w:r w:rsidRPr="003F22D3">
        <w:rPr>
          <w:rFonts w:ascii="Book Antiqua" w:eastAsia="Times New Roman" w:hAnsi="Book Antiqua" w:cs="Arial"/>
          <w:color w:val="333333"/>
          <w:kern w:val="0"/>
          <w:sz w:val="19"/>
          <w:szCs w:val="19"/>
          <w:lang w:eastAsia="pt-BR"/>
          <w14:ligatures w14:val="none"/>
        </w:rPr>
        <w:t xml:space="preserve">cinco por cento), </w:t>
      </w:r>
      <w:proofErr w:type="spellStart"/>
      <w:r w:rsidRPr="003F22D3">
        <w:rPr>
          <w:rFonts w:ascii="Book Antiqua" w:eastAsia="Times New Roman" w:hAnsi="Book Antiqua" w:cs="Arial"/>
          <w:color w:val="333333"/>
          <w:kern w:val="0"/>
          <w:sz w:val="19"/>
          <w:szCs w:val="19"/>
          <w:lang w:eastAsia="pt-BR"/>
          <w14:ligatures w14:val="none"/>
        </w:rPr>
        <w:t>sòbre</w:t>
      </w:r>
      <w:proofErr w:type="spellEnd"/>
      <w:r w:rsidRPr="003F22D3">
        <w:rPr>
          <w:rFonts w:ascii="Book Antiqua" w:eastAsia="Times New Roman" w:hAnsi="Book Antiqua" w:cs="Arial"/>
          <w:color w:val="333333"/>
          <w:kern w:val="0"/>
          <w:sz w:val="19"/>
          <w:szCs w:val="19"/>
          <w:lang w:eastAsia="pt-BR"/>
          <w14:ligatures w14:val="none"/>
        </w:rPr>
        <w:t xml:space="preserve"> moveis, mercadorias, joias e outros efeitos e a de 3 % (três por cento), </w:t>
      </w:r>
      <w:proofErr w:type="spellStart"/>
      <w:r w:rsidRPr="003F22D3">
        <w:rPr>
          <w:rFonts w:ascii="Book Antiqua" w:eastAsia="Times New Roman" w:hAnsi="Book Antiqua" w:cs="Arial"/>
          <w:color w:val="333333"/>
          <w:kern w:val="0"/>
          <w:sz w:val="19"/>
          <w:szCs w:val="19"/>
          <w:lang w:eastAsia="pt-BR"/>
          <w14:ligatures w14:val="none"/>
        </w:rPr>
        <w:t>sôbre</w:t>
      </w:r>
      <w:proofErr w:type="spellEnd"/>
      <w:r w:rsidRPr="003F22D3">
        <w:rPr>
          <w:rFonts w:ascii="Book Antiqua" w:eastAsia="Times New Roman" w:hAnsi="Book Antiqua" w:cs="Arial"/>
          <w:color w:val="333333"/>
          <w:kern w:val="0"/>
          <w:sz w:val="19"/>
          <w:szCs w:val="19"/>
          <w:lang w:eastAsia="pt-BR"/>
          <w14:ligatures w14:val="none"/>
        </w:rPr>
        <w:t xml:space="preserve"> bens </w:t>
      </w:r>
      <w:proofErr w:type="spellStart"/>
      <w:r w:rsidRPr="003F22D3">
        <w:rPr>
          <w:rFonts w:ascii="Book Antiqua" w:eastAsia="Times New Roman" w:hAnsi="Book Antiqua" w:cs="Arial"/>
          <w:color w:val="333333"/>
          <w:kern w:val="0"/>
          <w:sz w:val="19"/>
          <w:szCs w:val="19"/>
          <w:lang w:eastAsia="pt-BR"/>
          <w14:ligatures w14:val="none"/>
        </w:rPr>
        <w:t>imoveis</w:t>
      </w:r>
      <w:proofErr w:type="spellEnd"/>
      <w:r w:rsidRPr="003F22D3">
        <w:rPr>
          <w:rFonts w:ascii="Book Antiqua" w:eastAsia="Times New Roman" w:hAnsi="Book Antiqua" w:cs="Arial"/>
          <w:color w:val="333333"/>
          <w:kern w:val="0"/>
          <w:sz w:val="19"/>
          <w:szCs w:val="19"/>
          <w:lang w:eastAsia="pt-BR"/>
          <w14:ligatures w14:val="none"/>
        </w:rPr>
        <w:t xml:space="preserve"> de qualquer natureza</w:t>
      </w:r>
      <w:r w:rsidRPr="003F22D3">
        <w:rPr>
          <w:rFonts w:ascii="Book Antiqua" w:eastAsia="Times New Roman" w:hAnsi="Book Antiqua" w:cs="Arial"/>
          <w:color w:val="333333"/>
          <w:kern w:val="0"/>
          <w:sz w:val="16"/>
          <w:szCs w:val="16"/>
          <w:lang w:eastAsia="pt-BR"/>
          <w14:ligatures w14:val="none"/>
        </w:rPr>
        <w:t>.    </w:t>
      </w:r>
      <w:hyperlink r:id="rId11" w:history="1">
        <w:r w:rsidRPr="003F22D3">
          <w:rPr>
            <w:rFonts w:ascii="Book Antiqua" w:eastAsia="Times New Roman" w:hAnsi="Book Antiqua" w:cs="Arial"/>
            <w:color w:val="0000FF"/>
            <w:kern w:val="0"/>
            <w:sz w:val="16"/>
            <w:szCs w:val="16"/>
            <w:u w:val="single"/>
            <w:lang w:eastAsia="pt-BR"/>
            <w14:ligatures w14:val="none"/>
          </w:rPr>
          <w:t>(Redação dada pelo Decreto nº 22.427, de 1933)</w:t>
        </w:r>
      </w:hyperlink>
    </w:p>
    <w:p w14:paraId="660C65FF"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5" w:name="art24p"/>
      <w:bookmarkEnd w:id="65"/>
      <w:r w:rsidRPr="003F22D3">
        <w:rPr>
          <w:rFonts w:ascii="Book Antiqua" w:eastAsia="Times New Roman" w:hAnsi="Book Antiqua" w:cs="Arial"/>
          <w:color w:val="000000"/>
          <w:kern w:val="0"/>
          <w:sz w:val="19"/>
          <w:szCs w:val="19"/>
          <w:lang w:eastAsia="pt-BR"/>
          <w14:ligatures w14:val="none"/>
        </w:rPr>
        <w:t>Parágrafo único. Os compradores pagarão obrigatoriamente cinco por cento sobre quaisquer bens arrematados.</w:t>
      </w:r>
    </w:p>
    <w:p w14:paraId="04B1C97F"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6" w:name="art25"/>
      <w:bookmarkEnd w:id="66"/>
      <w:r w:rsidRPr="003F22D3">
        <w:rPr>
          <w:rFonts w:ascii="Book Antiqua" w:eastAsia="Times New Roman" w:hAnsi="Book Antiqua" w:cs="Arial"/>
          <w:color w:val="000000"/>
          <w:kern w:val="0"/>
          <w:sz w:val="19"/>
          <w:szCs w:val="19"/>
          <w:lang w:eastAsia="pt-BR"/>
          <w14:ligatures w14:val="none"/>
        </w:rPr>
        <w:t xml:space="preserve">Art. 25. O comitente, no ato de contratar o leilão, dará por escrito uma declaração assinada do máximo das despesas que autoriza a fazer com publicações, carretos e outras que se tornarem </w:t>
      </w:r>
      <w:r w:rsidRPr="003F22D3">
        <w:rPr>
          <w:rFonts w:ascii="Book Antiqua" w:eastAsia="Times New Roman" w:hAnsi="Book Antiqua" w:cs="Arial"/>
          <w:color w:val="000000"/>
          <w:kern w:val="0"/>
          <w:sz w:val="19"/>
          <w:szCs w:val="19"/>
          <w:lang w:eastAsia="pt-BR"/>
          <w14:ligatures w14:val="none"/>
        </w:rPr>
        <w:lastRenderedPageBreak/>
        <w:t>indispensáveis, não podendo o leiloeiro reclamar a indenização de maior quantia porventura despendida sob esse título.</w:t>
      </w:r>
    </w:p>
    <w:p w14:paraId="338BC928"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7" w:name="art26"/>
      <w:bookmarkEnd w:id="67"/>
      <w:r w:rsidRPr="003F22D3">
        <w:rPr>
          <w:rFonts w:ascii="Book Antiqua" w:eastAsia="Times New Roman" w:hAnsi="Book Antiqua" w:cs="Arial"/>
          <w:color w:val="000000"/>
          <w:kern w:val="0"/>
          <w:sz w:val="19"/>
          <w:szCs w:val="19"/>
          <w:lang w:eastAsia="pt-BR"/>
          <w14:ligatures w14:val="none"/>
        </w:rPr>
        <w:t>Art. 26. Os leiloeiros não poderão vender a crédito ou a prazo, sem autorização por escrito dos comitentes.</w:t>
      </w:r>
    </w:p>
    <w:p w14:paraId="14B0C9F8"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8" w:name="art27"/>
      <w:bookmarkEnd w:id="68"/>
      <w:r w:rsidRPr="003F22D3">
        <w:rPr>
          <w:rFonts w:ascii="Book Antiqua" w:eastAsia="Times New Roman" w:hAnsi="Book Antiqua" w:cs="Arial"/>
          <w:color w:val="000000"/>
          <w:kern w:val="0"/>
          <w:sz w:val="19"/>
          <w:szCs w:val="19"/>
          <w:lang w:eastAsia="pt-BR"/>
          <w14:ligatures w14:val="none"/>
        </w:rPr>
        <w:t>Art. 27. A conta de venda dos leilões será fornecida até cinco dias uteis depois da realização dos respectivos pregões, da entrega dos objetos vendidos ou assinatura da escritura de venda, e o seu pagamento efetuado no decurso dos cinco dias seguintes.</w:t>
      </w:r>
    </w:p>
    <w:p w14:paraId="5D40D8AD"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9" w:name="art27§1"/>
      <w:bookmarkEnd w:id="69"/>
      <w:r w:rsidRPr="003F22D3">
        <w:rPr>
          <w:rFonts w:ascii="Book Antiqua" w:eastAsia="Times New Roman" w:hAnsi="Book Antiqua" w:cs="Arial"/>
          <w:color w:val="000000"/>
          <w:kern w:val="0"/>
          <w:sz w:val="19"/>
          <w:szCs w:val="19"/>
          <w:lang w:eastAsia="pt-BR"/>
          <w14:ligatures w14:val="none"/>
        </w:rPr>
        <w:t>§ 1º As contas de venda, devidamente autenticadas pelos leiloeiros, demonstrarão os preços alcançados nos pregões de cada lote e serão entregues aos comitentes mediante remessa pelo protocolo ou por meio de carta registada.</w:t>
      </w:r>
    </w:p>
    <w:p w14:paraId="1BC55DC9"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0" w:name="art27§2"/>
      <w:bookmarkEnd w:id="70"/>
      <w:r w:rsidRPr="003F22D3">
        <w:rPr>
          <w:rFonts w:ascii="Book Antiqua" w:eastAsia="Times New Roman" w:hAnsi="Book Antiqua" w:cs="Arial"/>
          <w:color w:val="000000"/>
          <w:kern w:val="0"/>
          <w:sz w:val="19"/>
          <w:szCs w:val="19"/>
          <w:lang w:eastAsia="pt-BR"/>
          <w14:ligatures w14:val="none"/>
        </w:rPr>
        <w:t>§ 2º Devem as contas de venda conferir com os livros e assentamentos do leiloeiro, sob pena de incorrerem nas sanções deste regulamento.</w:t>
      </w:r>
    </w:p>
    <w:p w14:paraId="7DABA1F0"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1" w:name="art27§3"/>
      <w:bookmarkEnd w:id="71"/>
      <w:r w:rsidRPr="003F22D3">
        <w:rPr>
          <w:rFonts w:ascii="Book Antiqua" w:eastAsia="Times New Roman" w:hAnsi="Book Antiqua" w:cs="Arial"/>
          <w:color w:val="000000"/>
          <w:kern w:val="0"/>
          <w:sz w:val="19"/>
          <w:szCs w:val="19"/>
          <w:lang w:eastAsia="pt-BR"/>
          <w14:ligatures w14:val="none"/>
        </w:rPr>
        <w:t>§ 3º Se o comitente não procurar receber a importância do seu crédito, proveniente da conta de venda recebido, vencido o prazo de que trata este artigo, o leiloeiro depositá-la-á na Caixa Econômica ou agência do Banco do Brasil, em nome de seu possuidor, salvo se a soma respectiva não atingir a 500$000, ou tiver ordem, por escrito, do comitente para não fazer o depósito.</w:t>
      </w:r>
    </w:p>
    <w:p w14:paraId="3C705DB0"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2" w:name="art27§4"/>
      <w:bookmarkEnd w:id="72"/>
      <w:r w:rsidRPr="003F22D3">
        <w:rPr>
          <w:rFonts w:ascii="Book Antiqua" w:eastAsia="Times New Roman" w:hAnsi="Book Antiqua" w:cs="Arial"/>
          <w:color w:val="000000"/>
          <w:kern w:val="0"/>
          <w:sz w:val="19"/>
          <w:szCs w:val="19"/>
          <w:lang w:eastAsia="pt-BR"/>
          <w14:ligatures w14:val="none"/>
        </w:rPr>
        <w:t xml:space="preserve">§ 4º Havendo mora por parte do leiloeiro, poderá o credor, exibindo a respectiva conta de venda, requerer ao </w:t>
      </w:r>
      <w:proofErr w:type="spellStart"/>
      <w:r w:rsidRPr="003F22D3">
        <w:rPr>
          <w:rFonts w:ascii="Book Antiqua" w:eastAsia="Times New Roman" w:hAnsi="Book Antiqua" w:cs="Arial"/>
          <w:color w:val="000000"/>
          <w:kern w:val="0"/>
          <w:sz w:val="19"/>
          <w:szCs w:val="19"/>
          <w:lang w:eastAsia="pt-BR"/>
          <w14:ligatures w14:val="none"/>
        </w:rPr>
        <w:t>juizo</w:t>
      </w:r>
      <w:proofErr w:type="spellEnd"/>
      <w:r w:rsidRPr="003F22D3">
        <w:rPr>
          <w:rFonts w:ascii="Book Antiqua" w:eastAsia="Times New Roman" w:hAnsi="Book Antiqua" w:cs="Arial"/>
          <w:color w:val="000000"/>
          <w:kern w:val="0"/>
          <w:sz w:val="19"/>
          <w:szCs w:val="19"/>
          <w:lang w:eastAsia="pt-BR"/>
          <w14:ligatures w14:val="none"/>
        </w:rPr>
        <w:t xml:space="preserve"> competente a intimação dele, para pagar dentro de 24 horas, em cartório, o produto do leilão, sem dedução da comissão que lhe cabia, sob pena de prisão, como depositário remisso, até que realize o pagamento.</w:t>
      </w:r>
    </w:p>
    <w:p w14:paraId="3DC6F930"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3" w:name="art28"/>
      <w:bookmarkEnd w:id="73"/>
      <w:r w:rsidRPr="003F22D3">
        <w:rPr>
          <w:rFonts w:ascii="Book Antiqua" w:eastAsia="Times New Roman" w:hAnsi="Book Antiqua" w:cs="Arial"/>
          <w:color w:val="000000"/>
          <w:kern w:val="0"/>
          <w:sz w:val="19"/>
          <w:szCs w:val="19"/>
          <w:lang w:eastAsia="pt-BR"/>
          <w14:ligatures w14:val="none"/>
        </w:rPr>
        <w:t xml:space="preserve">Art. 28. Nos leilões judiciais, de massas falidas e de liquidações, os leiloeiros são obrigados a </w:t>
      </w:r>
      <w:proofErr w:type="spellStart"/>
      <w:r w:rsidRPr="003F22D3">
        <w:rPr>
          <w:rFonts w:ascii="Book Antiqua" w:eastAsia="Times New Roman" w:hAnsi="Book Antiqua" w:cs="Arial"/>
          <w:color w:val="000000"/>
          <w:kern w:val="0"/>
          <w:sz w:val="19"/>
          <w:szCs w:val="19"/>
          <w:lang w:eastAsia="pt-BR"/>
          <w14:ligatures w14:val="none"/>
        </w:rPr>
        <w:t>por</w:t>
      </w:r>
      <w:proofErr w:type="spellEnd"/>
      <w:r w:rsidRPr="003F22D3">
        <w:rPr>
          <w:rFonts w:ascii="Book Antiqua" w:eastAsia="Times New Roman" w:hAnsi="Book Antiqua" w:cs="Arial"/>
          <w:color w:val="000000"/>
          <w:kern w:val="0"/>
          <w:sz w:val="19"/>
          <w:szCs w:val="19"/>
          <w:lang w:eastAsia="pt-BR"/>
          <w14:ligatures w14:val="none"/>
        </w:rPr>
        <w:t xml:space="preserve"> á disposição do </w:t>
      </w:r>
      <w:proofErr w:type="spellStart"/>
      <w:r w:rsidRPr="003F22D3">
        <w:rPr>
          <w:rFonts w:ascii="Book Antiqua" w:eastAsia="Times New Roman" w:hAnsi="Book Antiqua" w:cs="Arial"/>
          <w:color w:val="000000"/>
          <w:kern w:val="0"/>
          <w:sz w:val="19"/>
          <w:szCs w:val="19"/>
          <w:lang w:eastAsia="pt-BR"/>
          <w14:ligatures w14:val="none"/>
        </w:rPr>
        <w:t>juizo</w:t>
      </w:r>
      <w:proofErr w:type="spellEnd"/>
      <w:r w:rsidRPr="003F22D3">
        <w:rPr>
          <w:rFonts w:ascii="Book Antiqua" w:eastAsia="Times New Roman" w:hAnsi="Book Antiqua" w:cs="Arial"/>
          <w:color w:val="000000"/>
          <w:kern w:val="0"/>
          <w:sz w:val="19"/>
          <w:szCs w:val="19"/>
          <w:lang w:eastAsia="pt-BR"/>
          <w14:ligatures w14:val="none"/>
        </w:rPr>
        <w:t xml:space="preserve"> competente, ou representantes legais, as importâncias dos respectivos produtos, dentro dos prazos estabelecidos no artigo precedente.</w:t>
      </w:r>
    </w:p>
    <w:p w14:paraId="15526E85"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4" w:name="art29"/>
      <w:bookmarkEnd w:id="74"/>
      <w:r w:rsidRPr="003F22D3">
        <w:rPr>
          <w:rFonts w:ascii="Book Antiqua" w:eastAsia="Times New Roman" w:hAnsi="Book Antiqua" w:cs="Arial"/>
          <w:color w:val="000000"/>
          <w:kern w:val="0"/>
          <w:sz w:val="19"/>
          <w:szCs w:val="19"/>
          <w:lang w:eastAsia="pt-BR"/>
          <w14:ligatures w14:val="none"/>
        </w:rPr>
        <w:t>Art. 29. A falência do leiloeiro será sempre fraudulenta, como depositário de bens que lhe são entregues para a venda em leilão.</w:t>
      </w:r>
    </w:p>
    <w:p w14:paraId="1666B41E"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5" w:name="art30"/>
      <w:bookmarkEnd w:id="75"/>
      <w:r w:rsidRPr="003F22D3">
        <w:rPr>
          <w:rFonts w:ascii="Book Antiqua" w:eastAsia="Times New Roman" w:hAnsi="Book Antiqua" w:cs="Arial"/>
          <w:color w:val="000000"/>
          <w:kern w:val="0"/>
          <w:sz w:val="19"/>
          <w:szCs w:val="19"/>
          <w:lang w:eastAsia="pt-BR"/>
          <w14:ligatures w14:val="none"/>
        </w:rPr>
        <w:t>Art. 30. São nulas as fianças, bem como os endossos e avais dados pelos leiloeiros.</w:t>
      </w:r>
    </w:p>
    <w:p w14:paraId="7D18A788"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6" w:name="art31"/>
      <w:bookmarkEnd w:id="76"/>
      <w:r w:rsidRPr="003F22D3">
        <w:rPr>
          <w:rFonts w:ascii="Book Antiqua" w:eastAsia="Times New Roman" w:hAnsi="Book Antiqua" w:cs="Arial"/>
          <w:color w:val="000000"/>
          <w:kern w:val="0"/>
          <w:sz w:val="19"/>
          <w:szCs w:val="19"/>
          <w:lang w:eastAsia="pt-BR"/>
          <w14:ligatures w14:val="none"/>
        </w:rPr>
        <w:t>Art. 31. São livros obrigatórios do leiloeiro:</w:t>
      </w:r>
    </w:p>
    <w:p w14:paraId="35DFF4EF"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7" w:name="art31i"/>
      <w:bookmarkEnd w:id="77"/>
      <w:r w:rsidRPr="003F22D3">
        <w:rPr>
          <w:rFonts w:ascii="Book Antiqua" w:eastAsia="Times New Roman" w:hAnsi="Book Antiqua" w:cs="Arial"/>
          <w:color w:val="000000"/>
          <w:kern w:val="0"/>
          <w:sz w:val="19"/>
          <w:szCs w:val="19"/>
          <w:lang w:eastAsia="pt-BR"/>
          <w14:ligatures w14:val="none"/>
        </w:rPr>
        <w:t xml:space="preserve">I. Diário de entrada, destinado </w:t>
      </w:r>
      <w:proofErr w:type="spellStart"/>
      <w:r w:rsidRPr="003F22D3">
        <w:rPr>
          <w:rFonts w:ascii="Book Antiqua" w:eastAsia="Times New Roman" w:hAnsi="Book Antiqua" w:cs="Arial"/>
          <w:color w:val="000000"/>
          <w:kern w:val="0"/>
          <w:sz w:val="19"/>
          <w:szCs w:val="19"/>
          <w:lang w:eastAsia="pt-BR"/>
          <w14:ligatures w14:val="none"/>
        </w:rPr>
        <w:t>á</w:t>
      </w:r>
      <w:proofErr w:type="spellEnd"/>
      <w:r w:rsidRPr="003F22D3">
        <w:rPr>
          <w:rFonts w:ascii="Book Antiqua" w:eastAsia="Times New Roman" w:hAnsi="Book Antiqua" w:cs="Arial"/>
          <w:color w:val="000000"/>
          <w:kern w:val="0"/>
          <w:sz w:val="19"/>
          <w:szCs w:val="19"/>
          <w:lang w:eastAsia="pt-BR"/>
          <w14:ligatures w14:val="none"/>
        </w:rPr>
        <w:t xml:space="preserve"> escrituração diária de todas as mercadorias, móveis, objetos e mais efeitos remetidos para venda em leilão no </w:t>
      </w:r>
      <w:proofErr w:type="spellStart"/>
      <w:r w:rsidRPr="003F22D3">
        <w:rPr>
          <w:rFonts w:ascii="Book Antiqua" w:eastAsia="Times New Roman" w:hAnsi="Book Antiqua" w:cs="Arial"/>
          <w:color w:val="000000"/>
          <w:kern w:val="0"/>
          <w:sz w:val="19"/>
          <w:szCs w:val="19"/>
          <w:lang w:eastAsia="pt-BR"/>
          <w14:ligatures w14:val="none"/>
        </w:rPr>
        <w:t>armazem</w:t>
      </w:r>
      <w:proofErr w:type="spellEnd"/>
      <w:r w:rsidRPr="003F22D3">
        <w:rPr>
          <w:rFonts w:ascii="Book Antiqua" w:eastAsia="Times New Roman" w:hAnsi="Book Antiqua" w:cs="Arial"/>
          <w:color w:val="000000"/>
          <w:kern w:val="0"/>
          <w:sz w:val="19"/>
          <w:szCs w:val="19"/>
          <w:lang w:eastAsia="pt-BR"/>
          <w14:ligatures w14:val="none"/>
        </w:rPr>
        <w:t>, escriturado em ordem cronológica, sem entrelinhas, emendas ou rasuras, de acordo com a relação a que se refere o art. 20,</w:t>
      </w:r>
    </w:p>
    <w:p w14:paraId="6BC43749"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8" w:name="art31ii"/>
      <w:bookmarkEnd w:id="78"/>
      <w:r w:rsidRPr="003F22D3">
        <w:rPr>
          <w:rFonts w:ascii="Book Antiqua" w:eastAsia="Times New Roman" w:hAnsi="Book Antiqua" w:cs="Arial"/>
          <w:color w:val="000000"/>
          <w:kern w:val="0"/>
          <w:sz w:val="19"/>
          <w:szCs w:val="19"/>
          <w:lang w:eastAsia="pt-BR"/>
          <w14:ligatures w14:val="none"/>
        </w:rPr>
        <w:t xml:space="preserve">II. Diário de saída, destinado </w:t>
      </w:r>
      <w:proofErr w:type="spellStart"/>
      <w:r w:rsidRPr="003F22D3">
        <w:rPr>
          <w:rFonts w:ascii="Book Antiqua" w:eastAsia="Times New Roman" w:hAnsi="Book Antiqua" w:cs="Arial"/>
          <w:color w:val="000000"/>
          <w:kern w:val="0"/>
          <w:sz w:val="19"/>
          <w:szCs w:val="19"/>
          <w:lang w:eastAsia="pt-BR"/>
          <w14:ligatures w14:val="none"/>
        </w:rPr>
        <w:t>á</w:t>
      </w:r>
      <w:proofErr w:type="spellEnd"/>
      <w:r w:rsidRPr="003F22D3">
        <w:rPr>
          <w:rFonts w:ascii="Book Antiqua" w:eastAsia="Times New Roman" w:hAnsi="Book Antiqua" w:cs="Arial"/>
          <w:color w:val="000000"/>
          <w:kern w:val="0"/>
          <w:sz w:val="19"/>
          <w:szCs w:val="19"/>
          <w:lang w:eastAsia="pt-BR"/>
          <w14:ligatures w14:val="none"/>
        </w:rPr>
        <w:t xml:space="preserve"> escrituração das mercadorias efetivamente vendidas ou saídas do </w:t>
      </w:r>
      <w:proofErr w:type="spellStart"/>
      <w:r w:rsidRPr="003F22D3">
        <w:rPr>
          <w:rFonts w:ascii="Book Antiqua" w:eastAsia="Times New Roman" w:hAnsi="Book Antiqua" w:cs="Arial"/>
          <w:color w:val="000000"/>
          <w:kern w:val="0"/>
          <w:sz w:val="19"/>
          <w:szCs w:val="19"/>
          <w:lang w:eastAsia="pt-BR"/>
          <w14:ligatures w14:val="none"/>
        </w:rPr>
        <w:t>armazem</w:t>
      </w:r>
      <w:proofErr w:type="spellEnd"/>
      <w:r w:rsidRPr="003F22D3">
        <w:rPr>
          <w:rFonts w:ascii="Book Antiqua" w:eastAsia="Times New Roman" w:hAnsi="Book Antiqua" w:cs="Arial"/>
          <w:color w:val="000000"/>
          <w:kern w:val="0"/>
          <w:sz w:val="19"/>
          <w:szCs w:val="19"/>
          <w:lang w:eastAsia="pt-BR"/>
          <w14:ligatures w14:val="none"/>
        </w:rPr>
        <w:t xml:space="preserve"> com a menção da data do leilão, nomes dos vendedores e compradores, preços obtidos por lotes e o total das vendas de cada leilão, </w:t>
      </w:r>
      <w:proofErr w:type="spellStart"/>
      <w:r w:rsidRPr="003F22D3">
        <w:rPr>
          <w:rFonts w:ascii="Book Antiqua" w:eastAsia="Times New Roman" w:hAnsi="Book Antiqua" w:cs="Arial"/>
          <w:color w:val="000000"/>
          <w:kern w:val="0"/>
          <w:sz w:val="19"/>
          <w:szCs w:val="19"/>
          <w:lang w:eastAsia="pt-BR"/>
          <w14:ligatures w14:val="none"/>
        </w:rPr>
        <w:t>extraido</w:t>
      </w:r>
      <w:proofErr w:type="spellEnd"/>
      <w:r w:rsidRPr="003F22D3">
        <w:rPr>
          <w:rFonts w:ascii="Book Antiqua" w:eastAsia="Times New Roman" w:hAnsi="Book Antiqua" w:cs="Arial"/>
          <w:color w:val="000000"/>
          <w:kern w:val="0"/>
          <w:sz w:val="19"/>
          <w:szCs w:val="19"/>
          <w:lang w:eastAsia="pt-BR"/>
          <w14:ligatures w14:val="none"/>
        </w:rPr>
        <w:t xml:space="preserve"> do Diário de leilões.</w:t>
      </w:r>
    </w:p>
    <w:p w14:paraId="6189C9C7"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9" w:name="art31iii"/>
      <w:bookmarkEnd w:id="79"/>
      <w:r w:rsidRPr="003F22D3">
        <w:rPr>
          <w:rFonts w:ascii="Book Antiqua" w:eastAsia="Times New Roman" w:hAnsi="Book Antiqua" w:cs="Arial"/>
          <w:color w:val="000000"/>
          <w:kern w:val="0"/>
          <w:sz w:val="19"/>
          <w:szCs w:val="19"/>
          <w:lang w:eastAsia="pt-BR"/>
          <w14:ligatures w14:val="none"/>
        </w:rPr>
        <w:t>III, Contas correntes, destinado aos lançamentos de todos os produtos líquidos apurados para cada comitente, de acordo com as contas de que trata o § 1º do art. 27, e dos sinais recebidos pelas vendas de Imóveis.</w:t>
      </w:r>
    </w:p>
    <w:p w14:paraId="7E0EC49C"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0" w:name="art31p"/>
      <w:bookmarkEnd w:id="80"/>
      <w:r w:rsidRPr="003F22D3">
        <w:rPr>
          <w:rFonts w:ascii="Book Antiqua" w:eastAsia="Times New Roman" w:hAnsi="Book Antiqua" w:cs="Arial"/>
          <w:color w:val="000000"/>
          <w:kern w:val="0"/>
          <w:sz w:val="19"/>
          <w:szCs w:val="19"/>
          <w:lang w:eastAsia="pt-BR"/>
          <w14:ligatures w14:val="none"/>
        </w:rPr>
        <w:t xml:space="preserve">Parágrafo único. O balanço entre os livros – Diário de entrada a Diário de saída – determinará a existência dos efeitos conservados no </w:t>
      </w:r>
      <w:proofErr w:type="spellStart"/>
      <w:r w:rsidRPr="003F22D3">
        <w:rPr>
          <w:rFonts w:ascii="Book Antiqua" w:eastAsia="Times New Roman" w:hAnsi="Book Antiqua" w:cs="Arial"/>
          <w:color w:val="000000"/>
          <w:kern w:val="0"/>
          <w:sz w:val="19"/>
          <w:szCs w:val="19"/>
          <w:lang w:eastAsia="pt-BR"/>
          <w14:ligatures w14:val="none"/>
        </w:rPr>
        <w:t>armazem</w:t>
      </w:r>
      <w:proofErr w:type="spellEnd"/>
      <w:r w:rsidRPr="003F22D3">
        <w:rPr>
          <w:rFonts w:ascii="Book Antiqua" w:eastAsia="Times New Roman" w:hAnsi="Book Antiqua" w:cs="Arial"/>
          <w:color w:val="000000"/>
          <w:kern w:val="0"/>
          <w:sz w:val="19"/>
          <w:szCs w:val="19"/>
          <w:lang w:eastAsia="pt-BR"/>
          <w14:ligatures w14:val="none"/>
        </w:rPr>
        <w:t xml:space="preserve"> do leiloeiro.</w:t>
      </w:r>
    </w:p>
    <w:p w14:paraId="17999567"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1" w:name="art32"/>
      <w:bookmarkEnd w:id="81"/>
      <w:r w:rsidRPr="003F22D3">
        <w:rPr>
          <w:rFonts w:ascii="Book Antiqua" w:eastAsia="Times New Roman" w:hAnsi="Book Antiqua" w:cs="Arial"/>
          <w:color w:val="000000"/>
          <w:kern w:val="0"/>
          <w:sz w:val="19"/>
          <w:szCs w:val="19"/>
          <w:lang w:eastAsia="pt-BR"/>
          <w14:ligatures w14:val="none"/>
        </w:rPr>
        <w:t xml:space="preserve">Art. 32. </w:t>
      </w:r>
      <w:proofErr w:type="spellStart"/>
      <w:r w:rsidRPr="003F22D3">
        <w:rPr>
          <w:rFonts w:ascii="Book Antiqua" w:eastAsia="Times New Roman" w:hAnsi="Book Antiqua" w:cs="Arial"/>
          <w:color w:val="000000"/>
          <w:kern w:val="0"/>
          <w:sz w:val="19"/>
          <w:szCs w:val="19"/>
          <w:lang w:eastAsia="pt-BR"/>
          <w14:ligatures w14:val="none"/>
        </w:rPr>
        <w:t>Alem</w:t>
      </w:r>
      <w:proofErr w:type="spellEnd"/>
      <w:r w:rsidRPr="003F22D3">
        <w:rPr>
          <w:rFonts w:ascii="Book Antiqua" w:eastAsia="Times New Roman" w:hAnsi="Book Antiqua" w:cs="Arial"/>
          <w:color w:val="000000"/>
          <w:kern w:val="0"/>
          <w:sz w:val="19"/>
          <w:szCs w:val="19"/>
          <w:lang w:eastAsia="pt-BR"/>
          <w14:ligatures w14:val="none"/>
        </w:rPr>
        <w:t xml:space="preserve"> dos livros exigidos no artigo precedente, os leiloeiros terão mais os seguintes, legalizados nas juntas Comerciais, mas isentos de selo, por serem de mera fiscalização.</w:t>
      </w:r>
    </w:p>
    <w:p w14:paraId="7A05464A"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2" w:name="art32i"/>
      <w:bookmarkEnd w:id="82"/>
      <w:r w:rsidRPr="003F22D3">
        <w:rPr>
          <w:rFonts w:ascii="Book Antiqua" w:eastAsia="Times New Roman" w:hAnsi="Book Antiqua" w:cs="Arial"/>
          <w:color w:val="000000"/>
          <w:kern w:val="0"/>
          <w:sz w:val="19"/>
          <w:szCs w:val="19"/>
          <w:lang w:eastAsia="pt-BR"/>
          <w14:ligatures w14:val="none"/>
        </w:rPr>
        <w:t>I. Protocolo, para registar as entregas das contas de venda e das cartas a que se referem, respectivamente, os artigos 20 e 21.</w:t>
      </w:r>
    </w:p>
    <w:p w14:paraId="70BF2953" w14:textId="4B0F5D16"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83" w:name="art32ii"/>
      <w:bookmarkStart w:id="84" w:name="art32ii."/>
      <w:bookmarkEnd w:id="83"/>
      <w:bookmarkEnd w:id="84"/>
      <w:r w:rsidRPr="003F22D3">
        <w:rPr>
          <w:rFonts w:ascii="Book Antiqua" w:eastAsia="Times New Roman" w:hAnsi="Book Antiqua" w:cs="Arial"/>
          <w:color w:val="000000"/>
          <w:kern w:val="0"/>
          <w:sz w:val="19"/>
          <w:szCs w:val="19"/>
          <w:lang w:eastAsia="pt-BR"/>
          <w14:ligatures w14:val="none"/>
        </w:rPr>
        <w:lastRenderedPageBreak/>
        <w:t>II. “</w:t>
      </w:r>
      <w:proofErr w:type="spellStart"/>
      <w:r w:rsidRPr="003F22D3">
        <w:rPr>
          <w:rFonts w:ascii="Book Antiqua" w:eastAsia="Times New Roman" w:hAnsi="Book Antiqua" w:cs="Arial"/>
          <w:color w:val="000000"/>
          <w:kern w:val="0"/>
          <w:sz w:val="19"/>
          <w:szCs w:val="19"/>
          <w:lang w:eastAsia="pt-BR"/>
          <w14:ligatures w14:val="none"/>
        </w:rPr>
        <w:t>Diario</w:t>
      </w:r>
      <w:proofErr w:type="spellEnd"/>
      <w:r w:rsidRPr="003F22D3">
        <w:rPr>
          <w:rFonts w:ascii="Book Antiqua" w:eastAsia="Times New Roman" w:hAnsi="Book Antiqua" w:cs="Arial"/>
          <w:color w:val="000000"/>
          <w:kern w:val="0"/>
          <w:sz w:val="19"/>
          <w:szCs w:val="19"/>
          <w:lang w:eastAsia="pt-BR"/>
          <w14:ligatures w14:val="none"/>
        </w:rPr>
        <w:t xml:space="preserve"> de leilões”, que poderá desdobrar-se em mais de um livro, para atender ás necessidades do movimento da respectiva agencia, e em que serão escriturados a tinta, no </w:t>
      </w:r>
      <w:proofErr w:type="spellStart"/>
      <w:r w:rsidRPr="003F22D3">
        <w:rPr>
          <w:rFonts w:ascii="Book Antiqua" w:eastAsia="Times New Roman" w:hAnsi="Book Antiqua" w:cs="Arial"/>
          <w:color w:val="000000"/>
          <w:kern w:val="0"/>
          <w:sz w:val="19"/>
          <w:szCs w:val="19"/>
          <w:lang w:eastAsia="pt-BR"/>
          <w14:ligatures w14:val="none"/>
        </w:rPr>
        <w:t>áto</w:t>
      </w:r>
      <w:proofErr w:type="spellEnd"/>
      <w:r w:rsidRPr="003F22D3">
        <w:rPr>
          <w:rFonts w:ascii="Book Antiqua" w:eastAsia="Times New Roman" w:hAnsi="Book Antiqua" w:cs="Arial"/>
          <w:color w:val="000000"/>
          <w:kern w:val="0"/>
          <w:sz w:val="19"/>
          <w:szCs w:val="19"/>
          <w:lang w:eastAsia="pt-BR"/>
          <w14:ligatures w14:val="none"/>
        </w:rPr>
        <w:t xml:space="preserve"> do leilão, sem emendas ou rasuras que possam levantar dívida, todos os leilões que o leiloeiro realizar, com catalogo ou sem ele, inclusive os do respectivo </w:t>
      </w:r>
      <w:proofErr w:type="spellStart"/>
      <w:r w:rsidRPr="003F22D3">
        <w:rPr>
          <w:rFonts w:ascii="Book Antiqua" w:eastAsia="Times New Roman" w:hAnsi="Book Antiqua" w:cs="Arial"/>
          <w:color w:val="000000"/>
          <w:kern w:val="0"/>
          <w:sz w:val="19"/>
          <w:szCs w:val="19"/>
          <w:lang w:eastAsia="pt-BR"/>
          <w14:ligatures w14:val="none"/>
        </w:rPr>
        <w:t>armazem</w:t>
      </w:r>
      <w:proofErr w:type="spellEnd"/>
      <w:r w:rsidRPr="003F22D3">
        <w:rPr>
          <w:rFonts w:ascii="Book Antiqua" w:eastAsia="Times New Roman" w:hAnsi="Book Antiqua" w:cs="Arial"/>
          <w:color w:val="000000"/>
          <w:kern w:val="0"/>
          <w:sz w:val="19"/>
          <w:szCs w:val="19"/>
          <w:lang w:eastAsia="pt-BR"/>
          <w14:ligatures w14:val="none"/>
        </w:rPr>
        <w:t xml:space="preserve">, observadas na sua escrituração as mesmas </w:t>
      </w:r>
      <w:proofErr w:type="spellStart"/>
      <w:r w:rsidRPr="003F22D3">
        <w:rPr>
          <w:rFonts w:ascii="Book Antiqua" w:eastAsia="Times New Roman" w:hAnsi="Book Antiqua" w:cs="Arial"/>
          <w:color w:val="000000"/>
          <w:kern w:val="0"/>
          <w:sz w:val="19"/>
          <w:szCs w:val="19"/>
          <w:lang w:eastAsia="pt-BR"/>
          <w14:ligatures w14:val="none"/>
        </w:rPr>
        <w:t>nórmas</w:t>
      </w:r>
      <w:proofErr w:type="spellEnd"/>
      <w:r w:rsidRPr="003F22D3">
        <w:rPr>
          <w:rFonts w:ascii="Book Antiqua" w:eastAsia="Times New Roman" w:hAnsi="Book Antiqua" w:cs="Arial"/>
          <w:color w:val="000000"/>
          <w:kern w:val="0"/>
          <w:sz w:val="19"/>
          <w:szCs w:val="19"/>
          <w:lang w:eastAsia="pt-BR"/>
          <w14:ligatures w14:val="none"/>
        </w:rPr>
        <w:t xml:space="preserve"> que se observam na do "</w:t>
      </w:r>
      <w:proofErr w:type="spellStart"/>
      <w:r w:rsidRPr="003F22D3">
        <w:rPr>
          <w:rFonts w:ascii="Book Antiqua" w:eastAsia="Times New Roman" w:hAnsi="Book Antiqua" w:cs="Arial"/>
          <w:color w:val="000000"/>
          <w:kern w:val="0"/>
          <w:sz w:val="19"/>
          <w:szCs w:val="19"/>
          <w:lang w:eastAsia="pt-BR"/>
          <w14:ligatures w14:val="none"/>
        </w:rPr>
        <w:t>Diario</w:t>
      </w:r>
      <w:proofErr w:type="spellEnd"/>
      <w:r w:rsidRPr="003F22D3">
        <w:rPr>
          <w:rFonts w:ascii="Book Antiqua" w:eastAsia="Times New Roman" w:hAnsi="Book Antiqua" w:cs="Arial"/>
          <w:color w:val="000000"/>
          <w:kern w:val="0"/>
          <w:sz w:val="19"/>
          <w:szCs w:val="19"/>
          <w:lang w:eastAsia="pt-BR"/>
          <w14:ligatures w14:val="none"/>
        </w:rPr>
        <w:t xml:space="preserve"> de saída”, com a indicação da data do leilão, nome de quem o autorizou, número dos lotes, nomes dos </w:t>
      </w:r>
      <w:proofErr w:type="spellStart"/>
      <w:r w:rsidRPr="003F22D3">
        <w:rPr>
          <w:rFonts w:ascii="Book Antiqua" w:eastAsia="Times New Roman" w:hAnsi="Book Antiqua" w:cs="Arial"/>
          <w:color w:val="000000"/>
          <w:kern w:val="0"/>
          <w:sz w:val="19"/>
          <w:szCs w:val="19"/>
          <w:lang w:eastAsia="pt-BR"/>
          <w14:ligatures w14:val="none"/>
        </w:rPr>
        <w:t>compradres</w:t>
      </w:r>
      <w:proofErr w:type="spellEnd"/>
      <w:r w:rsidRPr="003F22D3">
        <w:rPr>
          <w:rFonts w:ascii="Book Antiqua" w:eastAsia="Times New Roman" w:hAnsi="Book Antiqua" w:cs="Arial"/>
          <w:color w:val="000000"/>
          <w:kern w:val="0"/>
          <w:sz w:val="19"/>
          <w:szCs w:val="19"/>
          <w:lang w:eastAsia="pt-BR"/>
          <w14:ligatures w14:val="none"/>
        </w:rPr>
        <w:t>, preço de venda de cada lote, e soma total do produto bruto do leilão, devendo a escrituração desse livro conferir exatamente com a descrição dos lotes o os preços declarados na conta de venda fornecida ao comitente</w:t>
      </w:r>
      <w:r w:rsidRPr="003F22D3">
        <w:rPr>
          <w:rFonts w:ascii="Book Antiqua" w:eastAsia="Times New Roman" w:hAnsi="Book Antiqua" w:cs="Arial"/>
          <w:color w:val="000000"/>
          <w:kern w:val="0"/>
          <w:sz w:val="16"/>
          <w:szCs w:val="16"/>
          <w:lang w:eastAsia="pt-BR"/>
          <w14:ligatures w14:val="none"/>
        </w:rPr>
        <w:t>. </w:t>
      </w:r>
      <w:hyperlink r:id="rId12" w:history="1">
        <w:r w:rsidRPr="003F22D3">
          <w:rPr>
            <w:rFonts w:ascii="Book Antiqua" w:eastAsia="Times New Roman" w:hAnsi="Book Antiqua" w:cs="Arial"/>
            <w:color w:val="0000FF"/>
            <w:kern w:val="0"/>
            <w:sz w:val="16"/>
            <w:szCs w:val="16"/>
            <w:u w:val="single"/>
            <w:lang w:eastAsia="pt-BR"/>
            <w14:ligatures w14:val="none"/>
          </w:rPr>
          <w:t>(Redação dada pelo Decreto nº 22.427, de 1933)</w:t>
        </w:r>
      </w:hyperlink>
    </w:p>
    <w:p w14:paraId="70A13D4D"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5" w:name="art32iii"/>
      <w:bookmarkEnd w:id="85"/>
      <w:r w:rsidRPr="003F22D3">
        <w:rPr>
          <w:rFonts w:ascii="Book Antiqua" w:eastAsia="Times New Roman" w:hAnsi="Book Antiqua" w:cs="Arial"/>
          <w:color w:val="000000"/>
          <w:kern w:val="0"/>
          <w:sz w:val="19"/>
          <w:szCs w:val="19"/>
          <w:lang w:eastAsia="pt-BR"/>
          <w14:ligatures w14:val="none"/>
        </w:rPr>
        <w:t>III. Livro talão, de cópia carbônica, para extração das faturas destinadas aos arrematantes de lotes, com indicação do nome por inteiro de cada um e seu endereço.</w:t>
      </w:r>
    </w:p>
    <w:p w14:paraId="74B99F64"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6" w:name="art33"/>
      <w:bookmarkEnd w:id="86"/>
      <w:r w:rsidRPr="003F22D3">
        <w:rPr>
          <w:rFonts w:ascii="Book Antiqua" w:eastAsia="Times New Roman" w:hAnsi="Book Antiqua" w:cs="Arial"/>
          <w:color w:val="000000"/>
          <w:kern w:val="0"/>
          <w:sz w:val="19"/>
          <w:szCs w:val="19"/>
          <w:lang w:eastAsia="pt-BR"/>
          <w14:ligatures w14:val="none"/>
        </w:rPr>
        <w:t>Art. 33. Todos os livros do leiloeiro terão número de ordem, inclusive o Livro-talão que não poderá ser emendado ou raspado e servirá para conferência ou esclarecimento de dúvidas, entre leiloeiros e comitentes.</w:t>
      </w:r>
    </w:p>
    <w:p w14:paraId="6BE32104" w14:textId="3A71535E"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87" w:name="art33§1"/>
      <w:bookmarkStart w:id="88" w:name="art33§1."/>
      <w:bookmarkEnd w:id="87"/>
      <w:bookmarkEnd w:id="88"/>
      <w:r w:rsidRPr="003F22D3">
        <w:rPr>
          <w:rFonts w:ascii="Book Antiqua" w:eastAsia="Times New Roman" w:hAnsi="Book Antiqua" w:cs="Arial"/>
          <w:color w:val="000000"/>
          <w:kern w:val="0"/>
          <w:sz w:val="19"/>
          <w:szCs w:val="19"/>
          <w:lang w:eastAsia="pt-BR"/>
          <w14:ligatures w14:val="none"/>
        </w:rPr>
        <w:t xml:space="preserve">§ 1º A exibição, em </w:t>
      </w:r>
      <w:proofErr w:type="spellStart"/>
      <w:r w:rsidRPr="003F22D3">
        <w:rPr>
          <w:rFonts w:ascii="Book Antiqua" w:eastAsia="Times New Roman" w:hAnsi="Book Antiqua" w:cs="Arial"/>
          <w:color w:val="000000"/>
          <w:kern w:val="0"/>
          <w:sz w:val="19"/>
          <w:szCs w:val="19"/>
          <w:lang w:eastAsia="pt-BR"/>
          <w14:ligatures w14:val="none"/>
        </w:rPr>
        <w:t>Juizo</w:t>
      </w:r>
      <w:proofErr w:type="spellEnd"/>
      <w:r w:rsidRPr="003F22D3">
        <w:rPr>
          <w:rFonts w:ascii="Book Antiqua" w:eastAsia="Times New Roman" w:hAnsi="Book Antiqua" w:cs="Arial"/>
          <w:color w:val="000000"/>
          <w:kern w:val="0"/>
          <w:sz w:val="19"/>
          <w:szCs w:val="19"/>
          <w:lang w:eastAsia="pt-BR"/>
          <w14:ligatures w14:val="none"/>
        </w:rPr>
        <w:t xml:space="preserve">, dos livros dos leiloeiros não poderá ser recusada, quando exigida por autoridade competente, para dirimir questões suscitadas entre leiloeiro e comitente, </w:t>
      </w:r>
      <w:proofErr w:type="spellStart"/>
      <w:r w:rsidRPr="003F22D3">
        <w:rPr>
          <w:rFonts w:ascii="Book Antiqua" w:eastAsia="Times New Roman" w:hAnsi="Book Antiqua" w:cs="Arial"/>
          <w:color w:val="000000"/>
          <w:kern w:val="0"/>
          <w:sz w:val="19"/>
          <w:szCs w:val="19"/>
          <w:lang w:eastAsia="pt-BR"/>
          <w14:ligatures w14:val="none"/>
        </w:rPr>
        <w:t>incorrenda</w:t>
      </w:r>
      <w:proofErr w:type="spellEnd"/>
      <w:r w:rsidRPr="003F22D3">
        <w:rPr>
          <w:rFonts w:ascii="Book Antiqua" w:eastAsia="Times New Roman" w:hAnsi="Book Antiqua" w:cs="Arial"/>
          <w:color w:val="000000"/>
          <w:kern w:val="0"/>
          <w:sz w:val="19"/>
          <w:szCs w:val="19"/>
          <w:lang w:eastAsia="pt-BR"/>
          <w14:ligatures w14:val="none"/>
        </w:rPr>
        <w:t xml:space="preserve"> na pena de suspensão por tempo indeterminado, </w:t>
      </w:r>
      <w:proofErr w:type="spellStart"/>
      <w:r w:rsidRPr="003F22D3">
        <w:rPr>
          <w:rFonts w:ascii="Book Antiqua" w:eastAsia="Times New Roman" w:hAnsi="Book Antiqua" w:cs="Arial"/>
          <w:color w:val="000000"/>
          <w:kern w:val="0"/>
          <w:sz w:val="19"/>
          <w:szCs w:val="19"/>
          <w:lang w:eastAsia="pt-BR"/>
          <w14:ligatures w14:val="none"/>
        </w:rPr>
        <w:t>aplicavel</w:t>
      </w:r>
      <w:proofErr w:type="spellEnd"/>
      <w:r w:rsidRPr="003F22D3">
        <w:rPr>
          <w:rFonts w:ascii="Book Antiqua" w:eastAsia="Times New Roman" w:hAnsi="Book Antiqua" w:cs="Arial"/>
          <w:color w:val="000000"/>
          <w:kern w:val="0"/>
          <w:sz w:val="19"/>
          <w:szCs w:val="19"/>
          <w:lang w:eastAsia="pt-BR"/>
          <w14:ligatures w14:val="none"/>
        </w:rPr>
        <w:t xml:space="preserve"> pela autoridade deprecante, e, por fim, na de destituição, aquele que não cumprir o mandado recebido</w:t>
      </w:r>
      <w:r w:rsidRPr="003F22D3">
        <w:rPr>
          <w:rFonts w:ascii="Book Antiqua" w:eastAsia="Times New Roman" w:hAnsi="Book Antiqua" w:cs="Arial"/>
          <w:color w:val="000000"/>
          <w:kern w:val="0"/>
          <w:sz w:val="16"/>
          <w:szCs w:val="16"/>
          <w:lang w:eastAsia="pt-BR"/>
          <w14:ligatures w14:val="none"/>
        </w:rPr>
        <w:t>.   </w:t>
      </w:r>
      <w:hyperlink r:id="rId13" w:history="1">
        <w:r w:rsidRPr="003F22D3">
          <w:rPr>
            <w:rFonts w:ascii="Book Antiqua" w:eastAsia="Times New Roman" w:hAnsi="Book Antiqua" w:cs="Arial"/>
            <w:color w:val="0000FF"/>
            <w:kern w:val="0"/>
            <w:sz w:val="16"/>
            <w:szCs w:val="16"/>
            <w:u w:val="single"/>
            <w:lang w:eastAsia="pt-BR"/>
            <w14:ligatures w14:val="none"/>
          </w:rPr>
          <w:t>(Redação dada pelo Decreto nº 22.427, de 1933)</w:t>
        </w:r>
      </w:hyperlink>
    </w:p>
    <w:p w14:paraId="037677B7"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9" w:name="art33§2"/>
      <w:bookmarkEnd w:id="89"/>
      <w:r w:rsidRPr="003F22D3">
        <w:rPr>
          <w:rFonts w:ascii="Book Antiqua" w:eastAsia="Times New Roman" w:hAnsi="Book Antiqua" w:cs="Arial"/>
          <w:color w:val="000000"/>
          <w:kern w:val="0"/>
          <w:sz w:val="19"/>
          <w:szCs w:val="19"/>
          <w:lang w:eastAsia="pt-BR"/>
          <w14:ligatures w14:val="none"/>
        </w:rPr>
        <w:t xml:space="preserve">§ 2º Poderão as Juntas Comerciais determinar, sempre que julgarem conveniente, o exame nos livros dos leiloeiros pelo diretor ou por seu substituto, afim de se verificar se os mesmos livros estão devidamente escriturados e preenchem as condições prescritas neste regulamento, ordenando as correções que se tornarem necessárias e punindo os seus possuidores quando as faltas ou irregularidades encontradas exijam a aplicação de qualquer das medidas </w:t>
      </w:r>
      <w:proofErr w:type="spellStart"/>
      <w:r w:rsidRPr="003F22D3">
        <w:rPr>
          <w:rFonts w:ascii="Book Antiqua" w:eastAsia="Times New Roman" w:hAnsi="Book Antiqua" w:cs="Arial"/>
          <w:color w:val="000000"/>
          <w:kern w:val="0"/>
          <w:sz w:val="19"/>
          <w:szCs w:val="19"/>
          <w:lang w:eastAsia="pt-BR"/>
          <w14:ligatures w14:val="none"/>
        </w:rPr>
        <w:t>atribuidas</w:t>
      </w:r>
      <w:proofErr w:type="spellEnd"/>
      <w:r w:rsidRPr="003F22D3">
        <w:rPr>
          <w:rFonts w:ascii="Book Antiqua" w:eastAsia="Times New Roman" w:hAnsi="Book Antiqua" w:cs="Arial"/>
          <w:color w:val="000000"/>
          <w:kern w:val="0"/>
          <w:sz w:val="19"/>
          <w:szCs w:val="19"/>
          <w:lang w:eastAsia="pt-BR"/>
          <w14:ligatures w14:val="none"/>
        </w:rPr>
        <w:t xml:space="preserve"> à sua competência.</w:t>
      </w:r>
    </w:p>
    <w:p w14:paraId="72DB5243"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0" w:name="art33§3"/>
      <w:bookmarkEnd w:id="90"/>
      <w:r w:rsidRPr="003F22D3">
        <w:rPr>
          <w:rFonts w:ascii="Book Antiqua" w:eastAsia="Times New Roman" w:hAnsi="Book Antiqua" w:cs="Arial"/>
          <w:color w:val="000000"/>
          <w:kern w:val="0"/>
          <w:sz w:val="19"/>
          <w:szCs w:val="19"/>
          <w:lang w:eastAsia="pt-BR"/>
          <w14:ligatures w14:val="none"/>
        </w:rPr>
        <w:t xml:space="preserve">§ 3º Quando tiver de encerrar qualquer dos seus livros, o leiloeiro, para poder arquivá-lo ou substitui-lo, o levará, </w:t>
      </w:r>
      <w:proofErr w:type="spellStart"/>
      <w:r w:rsidRPr="003F22D3">
        <w:rPr>
          <w:rFonts w:ascii="Book Antiqua" w:eastAsia="Times New Roman" w:hAnsi="Book Antiqua" w:cs="Arial"/>
          <w:color w:val="000000"/>
          <w:kern w:val="0"/>
          <w:sz w:val="19"/>
          <w:szCs w:val="19"/>
          <w:lang w:eastAsia="pt-BR"/>
          <w14:ligatures w14:val="none"/>
        </w:rPr>
        <w:t>á</w:t>
      </w:r>
      <w:proofErr w:type="spellEnd"/>
      <w:r w:rsidRPr="003F22D3">
        <w:rPr>
          <w:rFonts w:ascii="Book Antiqua" w:eastAsia="Times New Roman" w:hAnsi="Book Antiqua" w:cs="Arial"/>
          <w:color w:val="000000"/>
          <w:kern w:val="0"/>
          <w:sz w:val="19"/>
          <w:szCs w:val="19"/>
          <w:lang w:eastAsia="pt-BR"/>
          <w14:ligatures w14:val="none"/>
        </w:rPr>
        <w:t xml:space="preserve"> Junta Comercial a que estiver subordinado para o respectivo encerramento.</w:t>
      </w:r>
    </w:p>
    <w:p w14:paraId="62EFC9AD"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1" w:name="art34"/>
      <w:bookmarkEnd w:id="91"/>
      <w:r w:rsidRPr="003F22D3">
        <w:rPr>
          <w:rFonts w:ascii="Book Antiqua" w:eastAsia="Times New Roman" w:hAnsi="Book Antiqua" w:cs="Arial"/>
          <w:color w:val="000000"/>
          <w:kern w:val="0"/>
          <w:sz w:val="19"/>
          <w:szCs w:val="19"/>
          <w:lang w:eastAsia="pt-BR"/>
          <w14:ligatures w14:val="none"/>
        </w:rPr>
        <w:t>Art. 34. Quando os produtos líquidos das contas de venda tiverem de ser depositados de acordo com o art. 27, § 3º, ou por determinação judicial, o selo proporcional será colado nas mesmas contas e inutilizado pelo próprio leiloeiro, que deverá entregar a segunda via ao comitente, juntamente com a caderneta do depósito.</w:t>
      </w:r>
    </w:p>
    <w:p w14:paraId="2418DD12"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2" w:name="art35"/>
      <w:bookmarkEnd w:id="92"/>
      <w:r w:rsidRPr="003F22D3">
        <w:rPr>
          <w:rFonts w:ascii="Book Antiqua" w:eastAsia="Times New Roman" w:hAnsi="Book Antiqua" w:cs="Arial"/>
          <w:color w:val="000000"/>
          <w:kern w:val="0"/>
          <w:sz w:val="19"/>
          <w:szCs w:val="19"/>
          <w:lang w:eastAsia="pt-BR"/>
          <w14:ligatures w14:val="none"/>
        </w:rPr>
        <w:t xml:space="preserve">Art. 35. As certidões ou contas que os leiloeiros </w:t>
      </w:r>
      <w:proofErr w:type="spellStart"/>
      <w:r w:rsidRPr="003F22D3">
        <w:rPr>
          <w:rFonts w:ascii="Book Antiqua" w:eastAsia="Times New Roman" w:hAnsi="Book Antiqua" w:cs="Arial"/>
          <w:color w:val="000000"/>
          <w:kern w:val="0"/>
          <w:sz w:val="19"/>
          <w:szCs w:val="19"/>
          <w:lang w:eastAsia="pt-BR"/>
          <w14:ligatures w14:val="none"/>
        </w:rPr>
        <w:t>extrairem</w:t>
      </w:r>
      <w:proofErr w:type="spellEnd"/>
      <w:r w:rsidRPr="003F22D3">
        <w:rPr>
          <w:rFonts w:ascii="Book Antiqua" w:eastAsia="Times New Roman" w:hAnsi="Book Antiqua" w:cs="Arial"/>
          <w:color w:val="000000"/>
          <w:kern w:val="0"/>
          <w:sz w:val="19"/>
          <w:szCs w:val="19"/>
          <w:lang w:eastAsia="pt-BR"/>
          <w14:ligatures w14:val="none"/>
        </w:rPr>
        <w:t xml:space="preserve"> de seus livros, quando estes se revestirem das formalidades legais, relativamente à venda de mercadorias ou de outros quaisquer afeitos que pela lei são levados a leilão, </w:t>
      </w:r>
      <w:proofErr w:type="spellStart"/>
      <w:r w:rsidRPr="003F22D3">
        <w:rPr>
          <w:rFonts w:ascii="Book Antiqua" w:eastAsia="Times New Roman" w:hAnsi="Book Antiqua" w:cs="Arial"/>
          <w:color w:val="000000"/>
          <w:kern w:val="0"/>
          <w:sz w:val="19"/>
          <w:szCs w:val="19"/>
          <w:lang w:eastAsia="pt-BR"/>
          <w14:ligatures w14:val="none"/>
        </w:rPr>
        <w:t>teem</w:t>
      </w:r>
      <w:proofErr w:type="spellEnd"/>
      <w:r w:rsidRPr="003F22D3">
        <w:rPr>
          <w:rFonts w:ascii="Book Antiqua" w:eastAsia="Times New Roman" w:hAnsi="Book Antiqua" w:cs="Arial"/>
          <w:color w:val="000000"/>
          <w:kern w:val="0"/>
          <w:sz w:val="19"/>
          <w:szCs w:val="19"/>
          <w:lang w:eastAsia="pt-BR"/>
          <w14:ligatures w14:val="none"/>
        </w:rPr>
        <w:t xml:space="preserve"> fé pública.</w:t>
      </w:r>
    </w:p>
    <w:p w14:paraId="68E5D29B" w14:textId="064DBA32"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3" w:name="art36"/>
      <w:bookmarkEnd w:id="93"/>
      <w:r w:rsidRPr="003F22D3">
        <w:rPr>
          <w:rFonts w:ascii="Book Antiqua" w:eastAsia="Times New Roman" w:hAnsi="Book Antiqua" w:cs="Arial"/>
          <w:b/>
          <w:bCs/>
          <w:color w:val="000000"/>
          <w:kern w:val="0"/>
          <w:sz w:val="19"/>
          <w:szCs w:val="19"/>
          <w:highlight w:val="magenta"/>
          <w:lang w:eastAsia="pt-BR"/>
          <w14:ligatures w14:val="none"/>
        </w:rPr>
        <w:t>Art. 36</w:t>
      </w:r>
      <w:r w:rsidRPr="003F22D3">
        <w:rPr>
          <w:rFonts w:ascii="Book Antiqua" w:eastAsia="Times New Roman" w:hAnsi="Book Antiqua" w:cs="Arial"/>
          <w:b/>
          <w:bCs/>
          <w:color w:val="000000"/>
          <w:kern w:val="0"/>
          <w:sz w:val="19"/>
          <w:szCs w:val="19"/>
          <w:lang w:eastAsia="pt-BR"/>
          <w14:ligatures w14:val="none"/>
        </w:rPr>
        <w:t>. É proibido ao leiloeiro</w:t>
      </w:r>
      <w:r w:rsidRPr="003F22D3">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3F22D3">
        <w:rPr>
          <w:rFonts w:ascii="Book Antiqua" w:eastAsia="Times New Roman" w:hAnsi="Book Antiqua" w:cs="Arial"/>
          <w:b/>
          <w:bCs/>
          <w:color w:val="FF0000"/>
          <w:sz w:val="16"/>
          <w:szCs w:val="16"/>
          <w:u w:val="single"/>
          <w:lang w:eastAsia="pt-BR"/>
        </w:rPr>
        <w:t>(Cartórios/TJSC-2023)</w:t>
      </w:r>
    </w:p>
    <w:p w14:paraId="53CD60B2" w14:textId="5478458E" w:rsidR="003F22D3" w:rsidRPr="003F22D3" w:rsidRDefault="003F22D3" w:rsidP="003F22D3">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bookmarkStart w:id="94" w:name="art36a"/>
      <w:bookmarkEnd w:id="94"/>
      <w:r w:rsidRPr="003F22D3">
        <w:rPr>
          <w:rFonts w:ascii="Book Antiqua" w:eastAsia="Times New Roman" w:hAnsi="Book Antiqua" w:cs="Arial"/>
          <w:b/>
          <w:bCs/>
          <w:i/>
          <w:iCs/>
          <w:color w:val="000000"/>
          <w:kern w:val="0"/>
          <w:sz w:val="19"/>
          <w:szCs w:val="19"/>
          <w:lang w:eastAsia="pt-BR"/>
          <w14:ligatures w14:val="none"/>
        </w:rPr>
        <w:t>a)</w:t>
      </w:r>
      <w:r w:rsidRPr="003F22D3">
        <w:rPr>
          <w:rFonts w:ascii="Book Antiqua" w:eastAsia="Times New Roman" w:hAnsi="Book Antiqua" w:cs="Arial"/>
          <w:b/>
          <w:bCs/>
          <w:color w:val="000000"/>
          <w:kern w:val="0"/>
          <w:sz w:val="19"/>
          <w:szCs w:val="19"/>
          <w:lang w:eastAsia="pt-BR"/>
          <w14:ligatures w14:val="none"/>
        </w:rPr>
        <w:t> sob pena de destituição:</w:t>
      </w:r>
      <w:r w:rsidRPr="003F22D3">
        <w:rPr>
          <w:rFonts w:ascii="Book Antiqua" w:eastAsia="Times New Roman" w:hAnsi="Book Antiqua" w:cs="Arial"/>
          <w:b/>
          <w:bCs/>
          <w:color w:val="000000"/>
          <w:kern w:val="0"/>
          <w:sz w:val="19"/>
          <w:szCs w:val="19"/>
          <w:lang w:eastAsia="pt-BR"/>
          <w14:ligatures w14:val="none"/>
        </w:rPr>
        <w:t xml:space="preserve"> </w:t>
      </w:r>
      <w:r w:rsidRPr="003F22D3">
        <w:rPr>
          <w:rFonts w:ascii="Book Antiqua" w:eastAsia="Times New Roman" w:hAnsi="Book Antiqua" w:cs="Arial"/>
          <w:b/>
          <w:bCs/>
          <w:color w:val="FF0000"/>
          <w:sz w:val="16"/>
          <w:szCs w:val="16"/>
          <w:u w:val="single"/>
          <w:lang w:eastAsia="pt-BR"/>
        </w:rPr>
        <w:t>(Cartórios/TJSC-2023)</w:t>
      </w:r>
    </w:p>
    <w:p w14:paraId="09036515" w14:textId="22A2706C" w:rsidR="003F22D3" w:rsidRPr="003F22D3" w:rsidRDefault="003F22D3" w:rsidP="003F22D3">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bookmarkStart w:id="95" w:name="art36a1"/>
      <w:bookmarkEnd w:id="95"/>
      <w:r w:rsidRPr="003F22D3">
        <w:rPr>
          <w:rFonts w:ascii="Book Antiqua" w:eastAsia="Times New Roman" w:hAnsi="Book Antiqua" w:cs="Arial"/>
          <w:b/>
          <w:bCs/>
          <w:color w:val="000000"/>
          <w:kern w:val="0"/>
          <w:sz w:val="19"/>
          <w:szCs w:val="19"/>
          <w:lang w:eastAsia="pt-BR"/>
          <w14:ligatures w14:val="none"/>
        </w:rPr>
        <w:t>1º, exercer o comércio direta ou indiretamente no seu ou alheio nome;</w:t>
      </w:r>
      <w:r w:rsidRPr="003F22D3">
        <w:rPr>
          <w:rFonts w:ascii="Book Antiqua" w:eastAsia="Times New Roman" w:hAnsi="Book Antiqua" w:cs="Arial"/>
          <w:b/>
          <w:bCs/>
          <w:color w:val="000000"/>
          <w:kern w:val="0"/>
          <w:sz w:val="19"/>
          <w:szCs w:val="19"/>
          <w:lang w:eastAsia="pt-BR"/>
          <w14:ligatures w14:val="none"/>
        </w:rPr>
        <w:t xml:space="preserve"> </w:t>
      </w:r>
      <w:r w:rsidRPr="003F22D3">
        <w:rPr>
          <w:rFonts w:ascii="Book Antiqua" w:eastAsia="Times New Roman" w:hAnsi="Book Antiqua" w:cs="Arial"/>
          <w:b/>
          <w:bCs/>
          <w:color w:val="FF0000"/>
          <w:sz w:val="16"/>
          <w:szCs w:val="16"/>
          <w:u w:val="single"/>
          <w:lang w:eastAsia="pt-BR"/>
        </w:rPr>
        <w:t>(Cartórios/TJSC-2023)</w:t>
      </w:r>
    </w:p>
    <w:p w14:paraId="624996FE" w14:textId="7076F33B" w:rsidR="003F22D3" w:rsidRDefault="003F22D3" w:rsidP="003F22D3">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96" w:name="art36a2"/>
      <w:bookmarkEnd w:id="96"/>
      <w:r w:rsidRPr="003F22D3">
        <w:rPr>
          <w:rFonts w:ascii="Book Antiqua" w:eastAsia="Times New Roman" w:hAnsi="Book Antiqua" w:cs="Arial"/>
          <w:b/>
          <w:bCs/>
          <w:color w:val="000000"/>
          <w:kern w:val="0"/>
          <w:sz w:val="19"/>
          <w:szCs w:val="19"/>
          <w:lang w:eastAsia="pt-BR"/>
          <w14:ligatures w14:val="none"/>
        </w:rPr>
        <w:t>2º, constituir sociedade de qualquer espécie ou denominação</w:t>
      </w:r>
      <w:r w:rsidRPr="003F22D3">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FF0000"/>
          <w:sz w:val="16"/>
          <w:szCs w:val="16"/>
          <w:u w:val="single"/>
          <w:lang w:eastAsia="pt-BR"/>
        </w:rPr>
        <w:t>(Cartórios/TJSC-2023)</w:t>
      </w:r>
    </w:p>
    <w:tbl>
      <w:tblPr>
        <w:tblStyle w:val="Tabelacomgrade"/>
        <w:tblW w:w="0" w:type="auto"/>
        <w:tblLook w:val="04A0" w:firstRow="1" w:lastRow="0" w:firstColumn="1" w:lastColumn="0" w:noHBand="0" w:noVBand="1"/>
      </w:tblPr>
      <w:tblGrid>
        <w:gridCol w:w="8494"/>
      </w:tblGrid>
      <w:tr w:rsidR="003F22D3" w14:paraId="118A2B8F" w14:textId="77777777" w:rsidTr="003F22D3">
        <w:tc>
          <w:tcPr>
            <w:tcW w:w="8494" w:type="dxa"/>
            <w:shd w:val="clear" w:color="auto" w:fill="CCFFFF"/>
          </w:tcPr>
          <w:p w14:paraId="742D8668" w14:textId="142A6CCF" w:rsidR="003F22D3" w:rsidRPr="003F22D3" w:rsidRDefault="003F22D3" w:rsidP="00A62C2D">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3F22D3">
              <w:rPr>
                <w:rFonts w:ascii="Book Antiqua" w:eastAsia="Times New Roman" w:hAnsi="Book Antiqua" w:cs="Arial"/>
                <w:b/>
                <w:bCs/>
                <w:color w:val="000000"/>
                <w:kern w:val="0"/>
                <w:sz w:val="19"/>
                <w:szCs w:val="19"/>
                <w:highlight w:val="yellow"/>
                <w:lang w:eastAsia="pt-BR"/>
                <w14:ligatures w14:val="none"/>
              </w:rPr>
              <w:t>Cartórios/TJSC-2023-CESPE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3F22D3">
              <w:rPr>
                <w:rFonts w:ascii="Book Antiqua" w:eastAsia="Times New Roman" w:hAnsi="Book Antiqua" w:cs="Arial"/>
                <w:color w:val="000000"/>
                <w:kern w:val="0"/>
                <w:sz w:val="19"/>
                <w:szCs w:val="19"/>
                <w:lang w:eastAsia="pt-BR"/>
                <w14:ligatures w14:val="none"/>
              </w:rPr>
              <w:t>São impedidos de exercer atividade empresarial na qualidade de sócio e administrador da sociedade</w:t>
            </w:r>
            <w:r>
              <w:rPr>
                <w:rFonts w:ascii="Book Antiqua" w:eastAsia="Times New Roman" w:hAnsi="Book Antiqua" w:cs="Arial"/>
                <w:color w:val="000000"/>
                <w:kern w:val="0"/>
                <w:sz w:val="19"/>
                <w:szCs w:val="19"/>
                <w:lang w:eastAsia="pt-BR"/>
                <w14:ligatures w14:val="none"/>
              </w:rPr>
              <w:t xml:space="preserve"> </w:t>
            </w:r>
            <w:r w:rsidRPr="003F22D3">
              <w:rPr>
                <w:rFonts w:ascii="Book Antiqua" w:eastAsia="Times New Roman" w:hAnsi="Book Antiqua" w:cs="Arial"/>
                <w:color w:val="000000"/>
                <w:kern w:val="0"/>
                <w:sz w:val="19"/>
                <w:szCs w:val="19"/>
                <w:lang w:eastAsia="pt-BR"/>
                <w14:ligatures w14:val="none"/>
              </w:rPr>
              <w:t>os leiloeiros.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36, a, 1º e 2º, Dec. 21981.</w:t>
            </w:r>
          </w:p>
        </w:tc>
      </w:tr>
    </w:tbl>
    <w:p w14:paraId="3C32693D" w14:textId="7CB5D673" w:rsidR="003F22D3" w:rsidRPr="003F22D3" w:rsidRDefault="003F22D3" w:rsidP="003F22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7" w:name="art36a3"/>
      <w:bookmarkEnd w:id="97"/>
      <w:r w:rsidRPr="003F22D3">
        <w:rPr>
          <w:rFonts w:ascii="Book Antiqua" w:eastAsia="Times New Roman" w:hAnsi="Book Antiqua" w:cs="Arial"/>
          <w:color w:val="000000"/>
          <w:kern w:val="0"/>
          <w:sz w:val="19"/>
          <w:szCs w:val="19"/>
          <w:lang w:eastAsia="pt-BR"/>
          <w14:ligatures w14:val="none"/>
        </w:rPr>
        <w:t>3º, encarregar-se de cobranças ou pagamentos comerciais;</w:t>
      </w:r>
      <w:r>
        <w:rPr>
          <w:rFonts w:ascii="Book Antiqua" w:eastAsia="Times New Roman" w:hAnsi="Book Antiqua" w:cs="Arial"/>
          <w:color w:val="000000"/>
          <w:kern w:val="0"/>
          <w:sz w:val="19"/>
          <w:szCs w:val="19"/>
          <w:lang w:eastAsia="pt-BR"/>
          <w14:ligatures w14:val="none"/>
        </w:rPr>
        <w:t xml:space="preserve"> </w:t>
      </w:r>
    </w:p>
    <w:p w14:paraId="74FC1044" w14:textId="16527EC0" w:rsidR="003F22D3" w:rsidRPr="003F22D3" w:rsidRDefault="003F22D3" w:rsidP="003F22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8" w:name="art36b"/>
      <w:bookmarkEnd w:id="98"/>
      <w:r w:rsidRPr="003F22D3">
        <w:rPr>
          <w:rFonts w:ascii="Book Antiqua" w:eastAsia="Times New Roman" w:hAnsi="Book Antiqua" w:cs="Arial"/>
          <w:i/>
          <w:iCs/>
          <w:color w:val="000000"/>
          <w:kern w:val="0"/>
          <w:sz w:val="19"/>
          <w:szCs w:val="19"/>
          <w:lang w:eastAsia="pt-BR"/>
          <w14:ligatures w14:val="none"/>
        </w:rPr>
        <w:t>b)</w:t>
      </w:r>
      <w:r w:rsidRPr="003F22D3">
        <w:rPr>
          <w:rFonts w:ascii="Book Antiqua" w:eastAsia="Times New Roman" w:hAnsi="Book Antiqua" w:cs="Arial"/>
          <w:color w:val="000000"/>
          <w:kern w:val="0"/>
          <w:sz w:val="19"/>
          <w:szCs w:val="19"/>
          <w:lang w:eastAsia="pt-BR"/>
          <w14:ligatures w14:val="none"/>
        </w:rPr>
        <w:t> sob pena de multa de 2:000$000:</w:t>
      </w:r>
    </w:p>
    <w:p w14:paraId="0508E902" w14:textId="77777777" w:rsidR="003F22D3" w:rsidRPr="003F22D3" w:rsidRDefault="003F22D3" w:rsidP="003F22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F22D3">
        <w:rPr>
          <w:rFonts w:ascii="Book Antiqua" w:eastAsia="Times New Roman" w:hAnsi="Book Antiqua" w:cs="Arial"/>
          <w:color w:val="000000"/>
          <w:kern w:val="0"/>
          <w:sz w:val="19"/>
          <w:szCs w:val="19"/>
          <w:lang w:eastAsia="pt-BR"/>
          <w14:ligatures w14:val="none"/>
        </w:rPr>
        <w:t>Adquirir para si, ou para pessoas de sua família, coisa de cuja venda tenha sido incumbido, ainda que a pretexto de destinar-se a seu consumo particular.</w:t>
      </w:r>
    </w:p>
    <w:p w14:paraId="41DF9F35" w14:textId="77777777" w:rsidR="003F22D3" w:rsidRPr="003F22D3" w:rsidRDefault="003F22D3" w:rsidP="003F22D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9" w:name="art36p"/>
      <w:bookmarkEnd w:id="99"/>
      <w:r w:rsidRPr="003F22D3">
        <w:rPr>
          <w:rFonts w:ascii="Book Antiqua" w:eastAsia="Times New Roman" w:hAnsi="Book Antiqua" w:cs="Arial"/>
          <w:i/>
          <w:iCs/>
          <w:color w:val="000000"/>
          <w:kern w:val="0"/>
          <w:sz w:val="19"/>
          <w:szCs w:val="19"/>
          <w:lang w:eastAsia="pt-BR"/>
          <w14:ligatures w14:val="none"/>
        </w:rPr>
        <w:lastRenderedPageBreak/>
        <w:t>Parágrafo único. </w:t>
      </w:r>
      <w:r w:rsidRPr="003F22D3">
        <w:rPr>
          <w:rFonts w:ascii="Book Antiqua" w:eastAsia="Times New Roman" w:hAnsi="Book Antiqua" w:cs="Arial"/>
          <w:color w:val="000000"/>
          <w:kern w:val="0"/>
          <w:sz w:val="19"/>
          <w:szCs w:val="19"/>
          <w:lang w:eastAsia="pt-BR"/>
          <w14:ligatures w14:val="none"/>
        </w:rPr>
        <w:t>Não poderão igualmente os leiloeiros, sob pena de nulidade de todos os seus atos, exercer a profissão nos domingos e dias feriados nacionais, estaduais ou municipais, delegar a terceiros os pregões, nem realizar mais de dois leilões no mesmo dia em locais muito distantes entre si, a não ser que se trate de imóveis próximos ou de prédios e móveis existentes no mesmo prédio, considerando-se, nestes casos, como de um só leilão os respectivos pregões.</w:t>
      </w:r>
    </w:p>
    <w:p w14:paraId="3AEB97E9"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0" w:name="art37"/>
      <w:bookmarkEnd w:id="100"/>
      <w:r w:rsidRPr="003F22D3">
        <w:rPr>
          <w:rFonts w:ascii="Book Antiqua" w:eastAsia="Times New Roman" w:hAnsi="Book Antiqua" w:cs="Arial"/>
          <w:color w:val="000000"/>
          <w:kern w:val="0"/>
          <w:sz w:val="19"/>
          <w:szCs w:val="19"/>
          <w:lang w:eastAsia="pt-BR"/>
          <w14:ligatures w14:val="none"/>
        </w:rPr>
        <w:t>Art. 37. Quando o leiloeiro precisar ausentar-se do exercício do cargo para tratamento de saúde, requererá licença às Juntas Comerciais, juntando atestado médico e indicando preposto, ou declarando, no requerimento, desde que data entrou em exercício esse seu substituto legal, se o tiver.</w:t>
      </w:r>
    </w:p>
    <w:p w14:paraId="7B2F8F72"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1" w:name="art37p"/>
      <w:bookmarkEnd w:id="101"/>
      <w:r w:rsidRPr="003F22D3">
        <w:rPr>
          <w:rFonts w:ascii="Book Antiqua" w:eastAsia="Times New Roman" w:hAnsi="Book Antiqua" w:cs="Arial"/>
          <w:color w:val="000000"/>
          <w:kern w:val="0"/>
          <w:sz w:val="19"/>
          <w:szCs w:val="19"/>
          <w:lang w:eastAsia="pt-BR"/>
          <w14:ligatures w14:val="none"/>
        </w:rPr>
        <w:t>Parágrafo Único. O afastamento do leiloeiro do exercício da profissão, por qualquer outro motivo, será sempre justificado.</w:t>
      </w:r>
    </w:p>
    <w:p w14:paraId="6A9F0564"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2" w:name="art38"/>
      <w:bookmarkEnd w:id="102"/>
      <w:r w:rsidRPr="003F22D3">
        <w:rPr>
          <w:rFonts w:ascii="Book Antiqua" w:eastAsia="Times New Roman" w:hAnsi="Book Antiqua" w:cs="Arial"/>
          <w:color w:val="000000"/>
          <w:kern w:val="0"/>
          <w:sz w:val="19"/>
          <w:szCs w:val="19"/>
          <w:lang w:eastAsia="pt-BR"/>
          <w14:ligatures w14:val="none"/>
        </w:rPr>
        <w:t>Art. 38. Nenhum leilão poderá ser realizado sem que haja, pelo menos, três publicações no mesmo jornal, devendo a última ser bem pormenorizada, sob pena de multa de 2:000$0.</w:t>
      </w:r>
    </w:p>
    <w:p w14:paraId="719ECCA1"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3" w:name="art38p"/>
      <w:bookmarkEnd w:id="103"/>
      <w:r w:rsidRPr="003F22D3">
        <w:rPr>
          <w:rFonts w:ascii="Book Antiqua" w:eastAsia="Times New Roman" w:hAnsi="Book Antiqua" w:cs="Arial"/>
          <w:color w:val="000000"/>
          <w:kern w:val="0"/>
          <w:sz w:val="19"/>
          <w:szCs w:val="19"/>
          <w:lang w:eastAsia="pt-BR"/>
          <w14:ligatures w14:val="none"/>
        </w:rPr>
        <w:t xml:space="preserve">Parágrafo Único. Todos os anúncios de leilões deverão ser muito claros nas descrições dos respectivos efeitos, principalmente quando se tratar de bens </w:t>
      </w:r>
      <w:proofErr w:type="spellStart"/>
      <w:r w:rsidRPr="003F22D3">
        <w:rPr>
          <w:rFonts w:ascii="Book Antiqua" w:eastAsia="Times New Roman" w:hAnsi="Book Antiqua" w:cs="Arial"/>
          <w:color w:val="000000"/>
          <w:kern w:val="0"/>
          <w:sz w:val="19"/>
          <w:szCs w:val="19"/>
          <w:lang w:eastAsia="pt-BR"/>
          <w14:ligatures w14:val="none"/>
        </w:rPr>
        <w:t>imoveis</w:t>
      </w:r>
      <w:proofErr w:type="spellEnd"/>
      <w:r w:rsidRPr="003F22D3">
        <w:rPr>
          <w:rFonts w:ascii="Book Antiqua" w:eastAsia="Times New Roman" w:hAnsi="Book Antiqua" w:cs="Arial"/>
          <w:color w:val="000000"/>
          <w:kern w:val="0"/>
          <w:sz w:val="19"/>
          <w:szCs w:val="19"/>
          <w:lang w:eastAsia="pt-BR"/>
          <w14:ligatures w14:val="none"/>
        </w:rPr>
        <w:t xml:space="preserve"> ou de objetos que se caracterizem pelos nomes dos autores e fabricantes, tipos e números, sob pena de nulidade e de responsabilidade do leiloeiro.</w:t>
      </w:r>
    </w:p>
    <w:p w14:paraId="741D2DA1"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4" w:name="art39"/>
      <w:bookmarkEnd w:id="104"/>
      <w:r w:rsidRPr="003F22D3">
        <w:rPr>
          <w:rFonts w:ascii="Book Antiqua" w:eastAsia="Times New Roman" w:hAnsi="Book Antiqua" w:cs="Arial"/>
          <w:color w:val="000000"/>
          <w:kern w:val="0"/>
          <w:sz w:val="19"/>
          <w:szCs w:val="19"/>
          <w:lang w:eastAsia="pt-BR"/>
          <w14:ligatures w14:val="none"/>
        </w:rPr>
        <w:t xml:space="preserve">Art. 39. Aceitos os lanços sem condições nem reservas, os arrematantes ficam obrigados a entrar com um sinal ou caução que o leiloeiro tem o direito de exigir no ato da compra, a pagar os preços e a receber a coisa vendida. Se não se realizar o pagamento no prazo marcado, o leiloeiro ou o proprietário da coisa vendida terá a opção para rescindir a venda, perdendo neste caso o arrematante o sinal dado, do qual serão descontadas pelo leiloeiro a sua comissão e as despesas que houver feito, entregando a saldo a seu dono, dentro de 10 dias, – ou para demandar o arrematante pelo preço com os juros de mora, por ação executiva, </w:t>
      </w:r>
      <w:proofErr w:type="spellStart"/>
      <w:r w:rsidRPr="003F22D3">
        <w:rPr>
          <w:rFonts w:ascii="Book Antiqua" w:eastAsia="Times New Roman" w:hAnsi="Book Antiqua" w:cs="Arial"/>
          <w:color w:val="000000"/>
          <w:kern w:val="0"/>
          <w:sz w:val="19"/>
          <w:szCs w:val="19"/>
          <w:lang w:eastAsia="pt-BR"/>
          <w14:ligatures w14:val="none"/>
        </w:rPr>
        <w:t>instruida</w:t>
      </w:r>
      <w:proofErr w:type="spellEnd"/>
      <w:r w:rsidRPr="003F22D3">
        <w:rPr>
          <w:rFonts w:ascii="Book Antiqua" w:eastAsia="Times New Roman" w:hAnsi="Book Antiqua" w:cs="Arial"/>
          <w:color w:val="000000"/>
          <w:kern w:val="0"/>
          <w:sz w:val="19"/>
          <w:szCs w:val="19"/>
          <w:lang w:eastAsia="pt-BR"/>
          <w14:ligatures w14:val="none"/>
        </w:rPr>
        <w:t xml:space="preserve"> com certidão do leiloeiro em que se declare não ter sido completado o preço da arrematação no prazo marcado no ato do leilão.</w:t>
      </w:r>
    </w:p>
    <w:p w14:paraId="1E6C5E1F"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5" w:name="art40"/>
      <w:bookmarkEnd w:id="105"/>
      <w:r w:rsidRPr="003F22D3">
        <w:rPr>
          <w:rFonts w:ascii="Book Antiqua" w:eastAsia="Times New Roman" w:hAnsi="Book Antiqua" w:cs="Arial"/>
          <w:color w:val="000000"/>
          <w:kern w:val="0"/>
          <w:sz w:val="19"/>
          <w:szCs w:val="19"/>
          <w:lang w:eastAsia="pt-BR"/>
          <w14:ligatures w14:val="none"/>
        </w:rPr>
        <w:t>Art. 40. O contrato que se estabelece entre o leiloeiro e a pessoa, ou autoridade judicial, que autorizar a sua intervenção ou efetuar a sua nomeação para realizar leilões, é de mandato ou comissão e dá ao leiloeiro o direito de cobrar judicialmente e sua comissão e as quantias que tiver desembolsado com anúncios, guarda e conservação do que lhe for entregue para vender, instruindo a ação com os documentos comprobatórios dos pagamentos que houver efetuado, por conta dos comitentes e podendo reter em seu poder algum objeto, que pertença ao devedor, até o seu efetivo embolso.</w:t>
      </w:r>
    </w:p>
    <w:p w14:paraId="3E637CA4"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6" w:name="art41"/>
      <w:bookmarkEnd w:id="106"/>
      <w:r w:rsidRPr="003F22D3">
        <w:rPr>
          <w:rFonts w:ascii="Book Antiqua" w:eastAsia="Times New Roman" w:hAnsi="Book Antiqua" w:cs="Arial"/>
          <w:color w:val="000000"/>
          <w:kern w:val="0"/>
          <w:sz w:val="19"/>
          <w:szCs w:val="19"/>
          <w:lang w:eastAsia="pt-BR"/>
          <w14:ligatures w14:val="none"/>
        </w:rPr>
        <w:t xml:space="preserve">Art. 41. As Juntas Comerciais, dentro do menor prazo possível, organizarão a lista dos leiloeiros, classificados por antiguidade, com as anotações que julgarem </w:t>
      </w:r>
      <w:proofErr w:type="spellStart"/>
      <w:r w:rsidRPr="003F22D3">
        <w:rPr>
          <w:rFonts w:ascii="Book Antiqua" w:eastAsia="Times New Roman" w:hAnsi="Book Antiqua" w:cs="Arial"/>
          <w:color w:val="000000"/>
          <w:kern w:val="0"/>
          <w:sz w:val="19"/>
          <w:szCs w:val="19"/>
          <w:lang w:eastAsia="pt-BR"/>
          <w14:ligatures w14:val="none"/>
        </w:rPr>
        <w:t>indispensaveis</w:t>
      </w:r>
      <w:proofErr w:type="spellEnd"/>
      <w:r w:rsidRPr="003F22D3">
        <w:rPr>
          <w:rFonts w:ascii="Book Antiqua" w:eastAsia="Times New Roman" w:hAnsi="Book Antiqua" w:cs="Arial"/>
          <w:color w:val="000000"/>
          <w:kern w:val="0"/>
          <w:sz w:val="19"/>
          <w:szCs w:val="19"/>
          <w:lang w:eastAsia="pt-BR"/>
          <w14:ligatures w14:val="none"/>
        </w:rPr>
        <w:t>, e mandarão publicá-la.</w:t>
      </w:r>
    </w:p>
    <w:p w14:paraId="09B16DF5"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7" w:name="art41p"/>
      <w:bookmarkEnd w:id="107"/>
      <w:r w:rsidRPr="003F22D3">
        <w:rPr>
          <w:rFonts w:ascii="Book Antiqua" w:eastAsia="Times New Roman" w:hAnsi="Book Antiqua" w:cs="Arial"/>
          <w:color w:val="000000"/>
          <w:kern w:val="0"/>
          <w:sz w:val="19"/>
          <w:szCs w:val="19"/>
          <w:lang w:eastAsia="pt-BR"/>
          <w14:ligatures w14:val="none"/>
        </w:rPr>
        <w:t xml:space="preserve">Parágrafo único. As autoridades </w:t>
      </w:r>
      <w:proofErr w:type="spellStart"/>
      <w:r w:rsidRPr="003F22D3">
        <w:rPr>
          <w:rFonts w:ascii="Book Antiqua" w:eastAsia="Times New Roman" w:hAnsi="Book Antiqua" w:cs="Arial"/>
          <w:color w:val="000000"/>
          <w:kern w:val="0"/>
          <w:sz w:val="19"/>
          <w:szCs w:val="19"/>
          <w:lang w:eastAsia="pt-BR"/>
          <w14:ligatures w14:val="none"/>
        </w:rPr>
        <w:t>judíciais</w:t>
      </w:r>
      <w:proofErr w:type="spellEnd"/>
      <w:r w:rsidRPr="003F22D3">
        <w:rPr>
          <w:rFonts w:ascii="Book Antiqua" w:eastAsia="Times New Roman" w:hAnsi="Book Antiqua" w:cs="Arial"/>
          <w:color w:val="000000"/>
          <w:kern w:val="0"/>
          <w:sz w:val="19"/>
          <w:szCs w:val="19"/>
          <w:lang w:eastAsia="pt-BR"/>
          <w14:ligatures w14:val="none"/>
        </w:rPr>
        <w:t xml:space="preserve"> ou administrativas poderão requisitar as informações que desejarem a respeito de qualquer leiloeiro, assim como a escala de classificação a que se refere este artigo, devendo ser as respectivas respostas fornecidas rapidamente e sob a responsabilidade funcional de quem as formular, quanto </w:t>
      </w:r>
      <w:proofErr w:type="spellStart"/>
      <w:r w:rsidRPr="003F22D3">
        <w:rPr>
          <w:rFonts w:ascii="Book Antiqua" w:eastAsia="Times New Roman" w:hAnsi="Book Antiqua" w:cs="Arial"/>
          <w:color w:val="000000"/>
          <w:kern w:val="0"/>
          <w:sz w:val="19"/>
          <w:szCs w:val="19"/>
          <w:lang w:eastAsia="pt-BR"/>
          <w14:ligatures w14:val="none"/>
        </w:rPr>
        <w:t>á</w:t>
      </w:r>
      <w:proofErr w:type="spellEnd"/>
      <w:r w:rsidRPr="003F22D3">
        <w:rPr>
          <w:rFonts w:ascii="Book Antiqua" w:eastAsia="Times New Roman" w:hAnsi="Book Antiqua" w:cs="Arial"/>
          <w:color w:val="000000"/>
          <w:kern w:val="0"/>
          <w:sz w:val="19"/>
          <w:szCs w:val="19"/>
          <w:lang w:eastAsia="pt-BR"/>
          <w14:ligatures w14:val="none"/>
        </w:rPr>
        <w:t xml:space="preserve"> sua veracidade.</w:t>
      </w:r>
    </w:p>
    <w:p w14:paraId="76D40354"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8" w:name="art42"/>
      <w:bookmarkEnd w:id="108"/>
      <w:r w:rsidRPr="003F22D3">
        <w:rPr>
          <w:rFonts w:ascii="Book Antiqua" w:eastAsia="Times New Roman" w:hAnsi="Book Antiqua" w:cs="Arial"/>
          <w:color w:val="000000"/>
          <w:kern w:val="0"/>
          <w:sz w:val="19"/>
          <w:szCs w:val="19"/>
          <w:lang w:eastAsia="pt-BR"/>
          <w14:ligatures w14:val="none"/>
        </w:rPr>
        <w:t xml:space="preserve">Art. 42. Nas vendas de bens moveis ou imóveis pertencentes </w:t>
      </w:r>
      <w:proofErr w:type="spellStart"/>
      <w:r w:rsidRPr="003F22D3">
        <w:rPr>
          <w:rFonts w:ascii="Book Antiqua" w:eastAsia="Times New Roman" w:hAnsi="Book Antiqua" w:cs="Arial"/>
          <w:color w:val="000000"/>
          <w:kern w:val="0"/>
          <w:sz w:val="19"/>
          <w:szCs w:val="19"/>
          <w:lang w:eastAsia="pt-BR"/>
          <w14:ligatures w14:val="none"/>
        </w:rPr>
        <w:t>á</w:t>
      </w:r>
      <w:proofErr w:type="spellEnd"/>
      <w:r w:rsidRPr="003F22D3">
        <w:rPr>
          <w:rFonts w:ascii="Book Antiqua" w:eastAsia="Times New Roman" w:hAnsi="Book Antiqua" w:cs="Arial"/>
          <w:color w:val="000000"/>
          <w:kern w:val="0"/>
          <w:sz w:val="19"/>
          <w:szCs w:val="19"/>
          <w:lang w:eastAsia="pt-BR"/>
          <w14:ligatures w14:val="none"/>
        </w:rPr>
        <w:t xml:space="preserve"> União e aos Estados e municípios, os leiloeiros funcionarão por distribuição rigorosa de escala de antiguidade, a começar pelo mais antigo.</w:t>
      </w:r>
    </w:p>
    <w:p w14:paraId="3E90979D"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9" w:name="art42§1"/>
      <w:bookmarkEnd w:id="109"/>
      <w:r w:rsidRPr="003F22D3">
        <w:rPr>
          <w:rFonts w:ascii="Book Antiqua" w:eastAsia="Times New Roman" w:hAnsi="Book Antiqua" w:cs="Arial"/>
          <w:color w:val="000000"/>
          <w:kern w:val="0"/>
          <w:sz w:val="19"/>
          <w:szCs w:val="19"/>
          <w:lang w:eastAsia="pt-BR"/>
          <w14:ligatures w14:val="none"/>
        </w:rPr>
        <w:t>§ 1º O leiloeiro que for designado para realizar os leilões de que trata este artigo, verificando, em face da escala, que não lhe toca a vez de efetuá-los, indicará à repartição ou autoridade que o tiver designado àquele a quem deva caber a designação, sob pena de perder, em favor do prejudicado, a comissão proveniente da venda efetuada.</w:t>
      </w:r>
    </w:p>
    <w:p w14:paraId="4C1543AB"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0" w:name="art42§2"/>
      <w:bookmarkEnd w:id="110"/>
      <w:r w:rsidRPr="003F22D3">
        <w:rPr>
          <w:rFonts w:ascii="Book Antiqua" w:eastAsia="Times New Roman" w:hAnsi="Book Antiqua" w:cs="Arial"/>
          <w:color w:val="000000"/>
          <w:kern w:val="0"/>
          <w:sz w:val="19"/>
          <w:szCs w:val="19"/>
          <w:lang w:eastAsia="pt-BR"/>
          <w14:ligatures w14:val="none"/>
        </w:rPr>
        <w:t>§ 2º Nas vendas acima referidas os leiloeiros cobrarão somente dos compradores a comissão estabelecida no parágrafo único do artigo 24, correndo as despesas de anúncios, reclamos e propaganda dos leilões por conta da parte vendedora.</w:t>
      </w:r>
    </w:p>
    <w:p w14:paraId="186FF461" w14:textId="37C6D250"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11" w:name="art42§3"/>
      <w:bookmarkEnd w:id="111"/>
      <w:r w:rsidRPr="003F22D3">
        <w:rPr>
          <w:rFonts w:ascii="Book Antiqua" w:eastAsia="Times New Roman" w:hAnsi="Book Antiqua" w:cs="Arial"/>
          <w:color w:val="000000"/>
          <w:kern w:val="0"/>
          <w:sz w:val="19"/>
          <w:szCs w:val="19"/>
          <w:lang w:eastAsia="pt-BR"/>
          <w14:ligatures w14:val="none"/>
        </w:rPr>
        <w:lastRenderedPageBreak/>
        <w:t> </w:t>
      </w:r>
      <w:bookmarkStart w:id="112" w:name="art42§3."/>
      <w:bookmarkEnd w:id="112"/>
      <w:r w:rsidRPr="003F22D3">
        <w:rPr>
          <w:rFonts w:ascii="Book Antiqua" w:eastAsia="Times New Roman" w:hAnsi="Book Antiqua" w:cs="Arial"/>
          <w:color w:val="000000"/>
          <w:kern w:val="0"/>
          <w:sz w:val="19"/>
          <w:szCs w:val="19"/>
          <w:lang w:eastAsia="pt-BR"/>
          <w14:ligatures w14:val="none"/>
        </w:rPr>
        <w:t xml:space="preserve">§ 3º As autoridades administrativas poderão excluir da escala, a que, além deste, se referem os artigos 41 e 44, todo leiloeiro cuja conduta houver </w:t>
      </w:r>
      <w:proofErr w:type="gramStart"/>
      <w:r w:rsidRPr="003F22D3">
        <w:rPr>
          <w:rFonts w:ascii="Book Antiqua" w:eastAsia="Times New Roman" w:hAnsi="Book Antiqua" w:cs="Arial"/>
          <w:color w:val="000000"/>
          <w:kern w:val="0"/>
          <w:sz w:val="19"/>
          <w:szCs w:val="19"/>
          <w:lang w:eastAsia="pt-BR"/>
          <w14:ligatures w14:val="none"/>
        </w:rPr>
        <w:t>perante  elas</w:t>
      </w:r>
      <w:proofErr w:type="gramEnd"/>
      <w:r w:rsidRPr="003F22D3">
        <w:rPr>
          <w:rFonts w:ascii="Book Antiqua" w:eastAsia="Times New Roman" w:hAnsi="Book Antiqua" w:cs="Arial"/>
          <w:color w:val="000000"/>
          <w:kern w:val="0"/>
          <w:sz w:val="19"/>
          <w:szCs w:val="19"/>
          <w:lang w:eastAsia="pt-BR"/>
          <w14:ligatures w14:val="none"/>
        </w:rPr>
        <w:t xml:space="preserve"> incorrido em desabono, devendo, ser comunicados, por oficio, </w:t>
      </w:r>
      <w:proofErr w:type="spellStart"/>
      <w:r w:rsidRPr="003F22D3">
        <w:rPr>
          <w:rFonts w:ascii="Book Antiqua" w:eastAsia="Times New Roman" w:hAnsi="Book Antiqua" w:cs="Arial"/>
          <w:color w:val="000000"/>
          <w:kern w:val="0"/>
          <w:sz w:val="19"/>
          <w:szCs w:val="19"/>
          <w:lang w:eastAsia="pt-BR"/>
          <w14:ligatures w14:val="none"/>
        </w:rPr>
        <w:t>á</w:t>
      </w:r>
      <w:proofErr w:type="spellEnd"/>
      <w:r w:rsidRPr="003F22D3">
        <w:rPr>
          <w:rFonts w:ascii="Book Antiqua" w:eastAsia="Times New Roman" w:hAnsi="Book Antiqua" w:cs="Arial"/>
          <w:color w:val="000000"/>
          <w:kern w:val="0"/>
          <w:sz w:val="19"/>
          <w:szCs w:val="19"/>
          <w:lang w:eastAsia="pt-BR"/>
          <w14:ligatures w14:val="none"/>
        </w:rPr>
        <w:t xml:space="preserve"> Junta Comercial em que estiver o leiloeiro matriculado, os motivos determinantes da sua exclusão, que seguirá o processo estabelecido pelo art. 18. Si se confirmar a exclusão, será o leiloeiro </w:t>
      </w:r>
      <w:proofErr w:type="spellStart"/>
      <w:r w:rsidRPr="003F22D3">
        <w:rPr>
          <w:rFonts w:ascii="Book Antiqua" w:eastAsia="Times New Roman" w:hAnsi="Book Antiqua" w:cs="Arial"/>
          <w:color w:val="000000"/>
          <w:kern w:val="0"/>
          <w:sz w:val="19"/>
          <w:szCs w:val="19"/>
          <w:lang w:eastAsia="pt-BR"/>
          <w14:ligatures w14:val="none"/>
        </w:rPr>
        <w:t>destituido</w:t>
      </w:r>
      <w:proofErr w:type="spellEnd"/>
      <w:r w:rsidRPr="003F22D3">
        <w:rPr>
          <w:rFonts w:ascii="Book Antiqua" w:eastAsia="Times New Roman" w:hAnsi="Book Antiqua" w:cs="Arial"/>
          <w:color w:val="000000"/>
          <w:kern w:val="0"/>
          <w:sz w:val="19"/>
          <w:szCs w:val="19"/>
          <w:lang w:eastAsia="pt-BR"/>
          <w14:ligatures w14:val="none"/>
        </w:rPr>
        <w:t xml:space="preserve"> na conformidade do artigo 16, </w:t>
      </w:r>
      <w:proofErr w:type="spellStart"/>
      <w:r w:rsidRPr="003F22D3">
        <w:rPr>
          <w:rFonts w:ascii="Book Antiqua" w:eastAsia="Times New Roman" w:hAnsi="Book Antiqua" w:cs="Arial"/>
          <w:color w:val="000000"/>
          <w:kern w:val="0"/>
          <w:sz w:val="19"/>
          <w:szCs w:val="19"/>
          <w:lang w:eastAsia="pt-BR"/>
          <w14:ligatures w14:val="none"/>
        </w:rPr>
        <w:t>alinea</w:t>
      </w:r>
      <w:proofErr w:type="spellEnd"/>
      <w:r w:rsidRPr="003F22D3">
        <w:rPr>
          <w:rFonts w:ascii="Book Antiqua" w:eastAsia="Times New Roman" w:hAnsi="Book Antiqua" w:cs="Arial"/>
          <w:color w:val="000000"/>
          <w:kern w:val="0"/>
          <w:sz w:val="19"/>
          <w:szCs w:val="19"/>
          <w:lang w:eastAsia="pt-BR"/>
          <w14:ligatures w14:val="none"/>
        </w:rPr>
        <w:t xml:space="preserve"> a</w:t>
      </w:r>
      <w:r w:rsidRPr="003F22D3">
        <w:rPr>
          <w:rFonts w:ascii="Book Antiqua" w:eastAsia="Times New Roman" w:hAnsi="Book Antiqua" w:cs="Arial"/>
          <w:color w:val="000000"/>
          <w:kern w:val="0"/>
          <w:sz w:val="16"/>
          <w:szCs w:val="16"/>
          <w:lang w:eastAsia="pt-BR"/>
          <w14:ligatures w14:val="none"/>
        </w:rPr>
        <w:t>. </w:t>
      </w:r>
      <w:hyperlink r:id="rId14" w:history="1">
        <w:r w:rsidRPr="003F22D3">
          <w:rPr>
            <w:rFonts w:ascii="Book Antiqua" w:eastAsia="Times New Roman" w:hAnsi="Book Antiqua" w:cs="Arial"/>
            <w:color w:val="0000FF"/>
            <w:kern w:val="0"/>
            <w:sz w:val="16"/>
            <w:szCs w:val="16"/>
            <w:u w:val="single"/>
            <w:lang w:eastAsia="pt-BR"/>
            <w14:ligatures w14:val="none"/>
          </w:rPr>
          <w:t>(Redação dada pelo Decreto nº 22.427, de 1933)</w:t>
        </w:r>
      </w:hyperlink>
    </w:p>
    <w:p w14:paraId="19FEFC11"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3" w:name="art43"/>
      <w:bookmarkEnd w:id="113"/>
      <w:r w:rsidRPr="003F22D3">
        <w:rPr>
          <w:rFonts w:ascii="Book Antiqua" w:eastAsia="Times New Roman" w:hAnsi="Book Antiqua" w:cs="Arial"/>
          <w:color w:val="000000"/>
          <w:kern w:val="0"/>
          <w:sz w:val="19"/>
          <w:szCs w:val="19"/>
          <w:lang w:eastAsia="pt-BR"/>
          <w14:ligatures w14:val="none"/>
        </w:rPr>
        <w:t>Art. 43. Nas vendas judiciais, de bens de massas falidas e de propriedades particulares, os leiloeiros serão da exclusiva escolha e confiança dos interessados, síndicos, liquidatários ou comitentes, aos quais prestarão contas de acordo com as disposições legais.</w:t>
      </w:r>
    </w:p>
    <w:p w14:paraId="6618CEF2" w14:textId="77777777" w:rsidR="003F22D3" w:rsidRPr="003F22D3" w:rsidRDefault="003F22D3" w:rsidP="003F22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F22D3">
        <w:rPr>
          <w:rFonts w:ascii="Book Antiqua" w:eastAsia="Times New Roman" w:hAnsi="Book Antiqua" w:cs="Arial"/>
          <w:color w:val="000000"/>
          <w:kern w:val="0"/>
          <w:sz w:val="19"/>
          <w:szCs w:val="19"/>
          <w:lang w:eastAsia="pt-BR"/>
          <w14:ligatures w14:val="none"/>
        </w:rPr>
        <w:t>CAPÍTULO IV</w:t>
      </w:r>
    </w:p>
    <w:p w14:paraId="60C811A6" w14:textId="77777777" w:rsidR="003F22D3" w:rsidRPr="003F22D3" w:rsidRDefault="003F22D3" w:rsidP="003F22D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proofErr w:type="spellStart"/>
      <w:r w:rsidRPr="003F22D3">
        <w:rPr>
          <w:rFonts w:ascii="Book Antiqua" w:eastAsia="Times New Roman" w:hAnsi="Book Antiqua" w:cs="Arial"/>
          <w:i/>
          <w:iCs/>
          <w:color w:val="000000"/>
          <w:kern w:val="0"/>
          <w:sz w:val="19"/>
          <w:szCs w:val="19"/>
          <w:lang w:eastAsia="pt-BR"/>
          <w14:ligatures w14:val="none"/>
        </w:rPr>
        <w:t>DISPOSlÇÕES</w:t>
      </w:r>
      <w:proofErr w:type="spellEnd"/>
      <w:r w:rsidRPr="003F22D3">
        <w:rPr>
          <w:rFonts w:ascii="Book Antiqua" w:eastAsia="Times New Roman" w:hAnsi="Book Antiqua" w:cs="Arial"/>
          <w:i/>
          <w:iCs/>
          <w:color w:val="000000"/>
          <w:kern w:val="0"/>
          <w:sz w:val="19"/>
          <w:szCs w:val="19"/>
          <w:lang w:eastAsia="pt-BR"/>
          <w14:ligatures w14:val="none"/>
        </w:rPr>
        <w:t xml:space="preserve"> GERAIS</w:t>
      </w:r>
    </w:p>
    <w:p w14:paraId="7659F12E"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4" w:name="art44"/>
      <w:bookmarkEnd w:id="114"/>
      <w:r w:rsidRPr="003F22D3">
        <w:rPr>
          <w:rFonts w:ascii="Book Antiqua" w:eastAsia="Times New Roman" w:hAnsi="Book Antiqua" w:cs="Arial"/>
          <w:color w:val="000000"/>
          <w:kern w:val="0"/>
          <w:sz w:val="19"/>
          <w:szCs w:val="19"/>
          <w:lang w:eastAsia="pt-BR"/>
          <w14:ligatures w14:val="none"/>
        </w:rPr>
        <w:t xml:space="preserve">Art. 44. As Juntas Comerciais publicarão em edital afixado à porta das suas sedes e inserto no Diário Oficial, ou, onde não houver </w:t>
      </w:r>
      <w:proofErr w:type="spellStart"/>
      <w:r w:rsidRPr="003F22D3">
        <w:rPr>
          <w:rFonts w:ascii="Book Antiqua" w:eastAsia="Times New Roman" w:hAnsi="Book Antiqua" w:cs="Arial"/>
          <w:color w:val="000000"/>
          <w:kern w:val="0"/>
          <w:sz w:val="19"/>
          <w:szCs w:val="19"/>
          <w:lang w:eastAsia="pt-BR"/>
          <w14:ligatures w14:val="none"/>
        </w:rPr>
        <w:t>orgão</w:t>
      </w:r>
      <w:proofErr w:type="spellEnd"/>
      <w:r w:rsidRPr="003F22D3">
        <w:rPr>
          <w:rFonts w:ascii="Book Antiqua" w:eastAsia="Times New Roman" w:hAnsi="Book Antiqua" w:cs="Arial"/>
          <w:color w:val="000000"/>
          <w:kern w:val="0"/>
          <w:sz w:val="19"/>
          <w:szCs w:val="19"/>
          <w:lang w:eastAsia="pt-BR"/>
          <w14:ligatures w14:val="none"/>
        </w:rPr>
        <w:t xml:space="preserve"> oficial, em jornal de maior circulação, durante o mês de março de cada ano, a lista dos leiloeiros matriculados, com a data das respectivas nomeações, para a escala de que trata o art. 41, podendo as repartições públicas requisita-la a qualquer tempo para execução do disposto no art. 42.</w:t>
      </w:r>
    </w:p>
    <w:p w14:paraId="738676C8"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5" w:name="art45"/>
      <w:bookmarkEnd w:id="115"/>
      <w:r w:rsidRPr="003F22D3">
        <w:rPr>
          <w:rFonts w:ascii="Book Antiqua" w:eastAsia="Times New Roman" w:hAnsi="Book Antiqua" w:cs="Arial"/>
          <w:color w:val="000000"/>
          <w:kern w:val="0"/>
          <w:sz w:val="19"/>
          <w:szCs w:val="19"/>
          <w:lang w:eastAsia="pt-BR"/>
          <w14:ligatures w14:val="none"/>
        </w:rPr>
        <w:t xml:space="preserve">Art. 45. Somente para fins beneficentes, quando não haja remuneração de qualquer espécie, será permitido o pregão por estranhos </w:t>
      </w:r>
      <w:proofErr w:type="spellStart"/>
      <w:r w:rsidRPr="003F22D3">
        <w:rPr>
          <w:rFonts w:ascii="Book Antiqua" w:eastAsia="Times New Roman" w:hAnsi="Book Antiqua" w:cs="Arial"/>
          <w:color w:val="000000"/>
          <w:kern w:val="0"/>
          <w:sz w:val="19"/>
          <w:szCs w:val="19"/>
          <w:lang w:eastAsia="pt-BR"/>
          <w14:ligatures w14:val="none"/>
        </w:rPr>
        <w:t>á</w:t>
      </w:r>
      <w:proofErr w:type="spellEnd"/>
      <w:r w:rsidRPr="003F22D3">
        <w:rPr>
          <w:rFonts w:ascii="Book Antiqua" w:eastAsia="Times New Roman" w:hAnsi="Book Antiqua" w:cs="Arial"/>
          <w:color w:val="000000"/>
          <w:kern w:val="0"/>
          <w:sz w:val="19"/>
          <w:szCs w:val="19"/>
          <w:lang w:eastAsia="pt-BR"/>
          <w14:ligatures w14:val="none"/>
        </w:rPr>
        <w:t xml:space="preserve"> classe dos leiloeiros.</w:t>
      </w:r>
    </w:p>
    <w:p w14:paraId="0887C747"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6" w:name="art45p"/>
      <w:bookmarkEnd w:id="116"/>
      <w:r w:rsidRPr="003F22D3">
        <w:rPr>
          <w:rFonts w:ascii="Book Antiqua" w:eastAsia="Times New Roman" w:hAnsi="Book Antiqua" w:cs="Arial"/>
          <w:color w:val="000000"/>
          <w:kern w:val="0"/>
          <w:sz w:val="19"/>
          <w:szCs w:val="19"/>
          <w:lang w:eastAsia="pt-BR"/>
          <w14:ligatures w14:val="none"/>
        </w:rPr>
        <w:t>Parágrafo único. Excetuam-se dessa restrição os casos de venda de mercadorias apreendidas como contrabando, ou abandonadas nas alfândegas, repartições públicas e estradas de ferro, nos termos da Nova Consolidação das Leis das Alfândegas e Mesas de Rendas, e do </w:t>
      </w:r>
      <w:hyperlink r:id="rId15" w:history="1">
        <w:r w:rsidRPr="003F22D3">
          <w:rPr>
            <w:rFonts w:ascii="Book Antiqua" w:eastAsia="Times New Roman" w:hAnsi="Book Antiqua" w:cs="Arial"/>
            <w:color w:val="0000FF"/>
            <w:kern w:val="0"/>
            <w:sz w:val="19"/>
            <w:szCs w:val="19"/>
            <w:u w:val="single"/>
            <w:lang w:eastAsia="pt-BR"/>
            <w14:ligatures w14:val="none"/>
          </w:rPr>
          <w:t>decreto n. 5.573, de 14 de novembro de 1928</w:t>
        </w:r>
      </w:hyperlink>
      <w:r w:rsidRPr="003F22D3">
        <w:rPr>
          <w:rFonts w:ascii="Book Antiqua" w:eastAsia="Times New Roman" w:hAnsi="Book Antiqua" w:cs="Arial"/>
          <w:color w:val="000000"/>
          <w:kern w:val="0"/>
          <w:sz w:val="19"/>
          <w:szCs w:val="19"/>
          <w:lang w:eastAsia="pt-BR"/>
          <w14:ligatures w14:val="none"/>
        </w:rPr>
        <w:t>.</w:t>
      </w:r>
    </w:p>
    <w:p w14:paraId="5BF4A291"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7" w:name="art46"/>
      <w:bookmarkEnd w:id="117"/>
      <w:r w:rsidRPr="003F22D3">
        <w:rPr>
          <w:rFonts w:ascii="Book Antiqua" w:eastAsia="Times New Roman" w:hAnsi="Book Antiqua" w:cs="Arial"/>
          <w:color w:val="000000"/>
          <w:kern w:val="0"/>
          <w:sz w:val="19"/>
          <w:szCs w:val="19"/>
          <w:lang w:eastAsia="pt-BR"/>
          <w14:ligatures w14:val="none"/>
        </w:rPr>
        <w:t>Art. 46. No preenchimento das vagas de leiloeiro que se forem dando, terão preferência os respectivos prepostos, quando, requererem a sua nomeação dentro do prazo de 60 dias após a notificação da vaga perante as Juntas Comerciais.</w:t>
      </w:r>
    </w:p>
    <w:p w14:paraId="48498D9D" w14:textId="35EEB6C4" w:rsidR="003F22D3" w:rsidRPr="003F22D3" w:rsidRDefault="003F22D3" w:rsidP="003F22D3">
      <w:pPr>
        <w:shd w:val="clear" w:color="auto" w:fill="FFFFFF"/>
        <w:spacing w:before="100" w:beforeAutospacing="1" w:after="100" w:afterAutospacing="1" w:line="240" w:lineRule="auto"/>
        <w:ind w:right="-1" w:firstLine="567"/>
        <w:jc w:val="both"/>
        <w:rPr>
          <w:rFonts w:ascii="Book Antiqua" w:eastAsia="Times New Roman" w:hAnsi="Book Antiqua" w:cs="Arial"/>
          <w:color w:val="333333"/>
          <w:kern w:val="0"/>
          <w:sz w:val="16"/>
          <w:szCs w:val="16"/>
          <w:lang w:eastAsia="pt-BR"/>
          <w14:ligatures w14:val="none"/>
        </w:rPr>
      </w:pPr>
      <w:bookmarkStart w:id="118" w:name="art47"/>
      <w:bookmarkStart w:id="119" w:name="art47."/>
      <w:bookmarkEnd w:id="118"/>
      <w:bookmarkEnd w:id="119"/>
      <w:r w:rsidRPr="003F22D3">
        <w:rPr>
          <w:rFonts w:ascii="Book Antiqua" w:eastAsia="Times New Roman" w:hAnsi="Book Antiqua" w:cs="Arial"/>
          <w:color w:val="333333"/>
          <w:kern w:val="0"/>
          <w:sz w:val="19"/>
          <w:szCs w:val="19"/>
          <w:lang w:eastAsia="pt-BR"/>
          <w14:ligatures w14:val="none"/>
        </w:rPr>
        <w:t xml:space="preserve">Art. 47. Os atuais leiloeiros darão cumprimento </w:t>
      </w:r>
      <w:proofErr w:type="gramStart"/>
      <w:r w:rsidRPr="003F22D3">
        <w:rPr>
          <w:rFonts w:ascii="Book Antiqua" w:eastAsia="Times New Roman" w:hAnsi="Book Antiqua" w:cs="Arial"/>
          <w:color w:val="333333"/>
          <w:kern w:val="0"/>
          <w:sz w:val="19"/>
          <w:szCs w:val="19"/>
          <w:lang w:eastAsia="pt-BR"/>
          <w14:ligatures w14:val="none"/>
        </w:rPr>
        <w:t>ás</w:t>
      </w:r>
      <w:proofErr w:type="gramEnd"/>
      <w:r w:rsidRPr="003F22D3">
        <w:rPr>
          <w:rFonts w:ascii="Book Antiqua" w:eastAsia="Times New Roman" w:hAnsi="Book Antiqua" w:cs="Arial"/>
          <w:color w:val="333333"/>
          <w:kern w:val="0"/>
          <w:sz w:val="19"/>
          <w:szCs w:val="19"/>
          <w:lang w:eastAsia="pt-BR"/>
          <w14:ligatures w14:val="none"/>
        </w:rPr>
        <w:t xml:space="preserve"> disposições deste regulamento, relativas </w:t>
      </w:r>
      <w:proofErr w:type="spellStart"/>
      <w:r w:rsidRPr="003F22D3">
        <w:rPr>
          <w:rFonts w:ascii="Book Antiqua" w:eastAsia="Times New Roman" w:hAnsi="Book Antiqua" w:cs="Arial"/>
          <w:color w:val="333333"/>
          <w:kern w:val="0"/>
          <w:sz w:val="19"/>
          <w:szCs w:val="19"/>
          <w:lang w:eastAsia="pt-BR"/>
          <w14:ligatures w14:val="none"/>
        </w:rPr>
        <w:t>á</w:t>
      </w:r>
      <w:proofErr w:type="spellEnd"/>
      <w:r w:rsidRPr="003F22D3">
        <w:rPr>
          <w:rFonts w:ascii="Book Antiqua" w:eastAsia="Times New Roman" w:hAnsi="Book Antiqua" w:cs="Arial"/>
          <w:color w:val="333333"/>
          <w:kern w:val="0"/>
          <w:sz w:val="19"/>
          <w:szCs w:val="19"/>
          <w:lang w:eastAsia="pt-BR"/>
          <w14:ligatures w14:val="none"/>
        </w:rPr>
        <w:t xml:space="preserve"> organização dos livros novos, habilitação dos prepostos o outras </w:t>
      </w:r>
      <w:proofErr w:type="spellStart"/>
      <w:r w:rsidRPr="003F22D3">
        <w:rPr>
          <w:rFonts w:ascii="Book Antiqua" w:eastAsia="Times New Roman" w:hAnsi="Book Antiqua" w:cs="Arial"/>
          <w:color w:val="333333"/>
          <w:kern w:val="0"/>
          <w:sz w:val="19"/>
          <w:szCs w:val="19"/>
          <w:lang w:eastAsia="pt-BR"/>
          <w14:ligatures w14:val="none"/>
        </w:rPr>
        <w:t>exigencias</w:t>
      </w:r>
      <w:proofErr w:type="spellEnd"/>
      <w:r w:rsidRPr="003F22D3">
        <w:rPr>
          <w:rFonts w:ascii="Book Antiqua" w:eastAsia="Times New Roman" w:hAnsi="Book Antiqua" w:cs="Arial"/>
          <w:color w:val="333333"/>
          <w:kern w:val="0"/>
          <w:sz w:val="19"/>
          <w:szCs w:val="19"/>
          <w:lang w:eastAsia="pt-BR"/>
          <w14:ligatures w14:val="none"/>
        </w:rPr>
        <w:t xml:space="preserve"> fiscalizadoras por ele </w:t>
      </w:r>
      <w:proofErr w:type="spellStart"/>
      <w:r w:rsidRPr="003F22D3">
        <w:rPr>
          <w:rFonts w:ascii="Book Antiqua" w:eastAsia="Times New Roman" w:hAnsi="Book Antiqua" w:cs="Arial"/>
          <w:color w:val="333333"/>
          <w:kern w:val="0"/>
          <w:sz w:val="19"/>
          <w:szCs w:val="19"/>
          <w:lang w:eastAsia="pt-BR"/>
          <w14:ligatures w14:val="none"/>
        </w:rPr>
        <w:t>creadas</w:t>
      </w:r>
      <w:proofErr w:type="spellEnd"/>
      <w:r w:rsidRPr="003F22D3">
        <w:rPr>
          <w:rFonts w:ascii="Book Antiqua" w:eastAsia="Times New Roman" w:hAnsi="Book Antiqua" w:cs="Arial"/>
          <w:color w:val="333333"/>
          <w:kern w:val="0"/>
          <w:sz w:val="19"/>
          <w:szCs w:val="19"/>
          <w:lang w:eastAsia="pt-BR"/>
          <w14:ligatures w14:val="none"/>
        </w:rPr>
        <w:t xml:space="preserve">, dentro do prazo de 120 dias, no Distrito Federal e Estados do Rio do Janeiro, São Paulo e Minas Gerais, e de 180 dias, nos demais Estados e </w:t>
      </w:r>
      <w:proofErr w:type="spellStart"/>
      <w:r w:rsidRPr="003F22D3">
        <w:rPr>
          <w:rFonts w:ascii="Book Antiqua" w:eastAsia="Times New Roman" w:hAnsi="Book Antiqua" w:cs="Arial"/>
          <w:color w:val="333333"/>
          <w:kern w:val="0"/>
          <w:sz w:val="19"/>
          <w:szCs w:val="19"/>
          <w:lang w:eastAsia="pt-BR"/>
          <w14:ligatures w14:val="none"/>
        </w:rPr>
        <w:t>Territorio</w:t>
      </w:r>
      <w:proofErr w:type="spellEnd"/>
      <w:r w:rsidRPr="003F22D3">
        <w:rPr>
          <w:rFonts w:ascii="Book Antiqua" w:eastAsia="Times New Roman" w:hAnsi="Book Antiqua" w:cs="Arial"/>
          <w:color w:val="333333"/>
          <w:kern w:val="0"/>
          <w:sz w:val="19"/>
          <w:szCs w:val="19"/>
          <w:lang w:eastAsia="pt-BR"/>
          <w14:ligatures w14:val="none"/>
        </w:rPr>
        <w:t xml:space="preserve"> do Acre, sob a pena de suspensão, incorrendo na de destituição aqueles que não o houverem feito até 30 dias após o referido prazo</w:t>
      </w:r>
      <w:r w:rsidRPr="003F22D3">
        <w:rPr>
          <w:rFonts w:ascii="Book Antiqua" w:eastAsia="Times New Roman" w:hAnsi="Book Antiqua" w:cs="Arial"/>
          <w:color w:val="333333"/>
          <w:kern w:val="0"/>
          <w:sz w:val="16"/>
          <w:szCs w:val="16"/>
          <w:lang w:eastAsia="pt-BR"/>
          <w14:ligatures w14:val="none"/>
        </w:rPr>
        <w:t>.</w:t>
      </w:r>
      <w:r>
        <w:rPr>
          <w:rFonts w:ascii="Book Antiqua" w:eastAsia="Times New Roman" w:hAnsi="Book Antiqua" w:cs="Arial"/>
          <w:color w:val="333333"/>
          <w:kern w:val="0"/>
          <w:sz w:val="16"/>
          <w:szCs w:val="16"/>
          <w:lang w:eastAsia="pt-BR"/>
          <w14:ligatures w14:val="none"/>
        </w:rPr>
        <w:t xml:space="preserve"> </w:t>
      </w:r>
      <w:hyperlink r:id="rId16" w:history="1">
        <w:r w:rsidRPr="003F22D3">
          <w:rPr>
            <w:rFonts w:ascii="Book Antiqua" w:eastAsia="Times New Roman" w:hAnsi="Book Antiqua" w:cs="Arial"/>
            <w:color w:val="0000FF"/>
            <w:kern w:val="0"/>
            <w:sz w:val="16"/>
            <w:szCs w:val="16"/>
            <w:u w:val="single"/>
            <w:lang w:eastAsia="pt-BR"/>
            <w14:ligatures w14:val="none"/>
          </w:rPr>
          <w:t>(Redação dada pelo Decreto nº 22.427, de 1933)</w:t>
        </w:r>
      </w:hyperlink>
    </w:p>
    <w:p w14:paraId="48CA8FC2"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0" w:name="art48"/>
      <w:bookmarkEnd w:id="120"/>
      <w:r w:rsidRPr="003F22D3">
        <w:rPr>
          <w:rFonts w:ascii="Book Antiqua" w:eastAsia="Times New Roman" w:hAnsi="Book Antiqua" w:cs="Arial"/>
          <w:color w:val="000000"/>
          <w:kern w:val="0"/>
          <w:sz w:val="19"/>
          <w:szCs w:val="19"/>
          <w:lang w:eastAsia="pt-BR"/>
          <w14:ligatures w14:val="none"/>
        </w:rPr>
        <w:t>Art. 48. Todas as atribuições conferidas às Juntas Comerciais, por este regulamento, serão exercidas, onde elas não existirem, pela autoridade que as deva substituir, de acordo com a legislação vigente.</w:t>
      </w:r>
    </w:p>
    <w:p w14:paraId="177FE683" w14:textId="77777777" w:rsidR="003F22D3" w:rsidRPr="003F22D3" w:rsidRDefault="003F22D3" w:rsidP="003F22D3">
      <w:pPr>
        <w:shd w:val="clear" w:color="auto" w:fill="FFFFFF"/>
        <w:spacing w:before="100" w:beforeAutospacing="1" w:after="100" w:afterAutospacing="1" w:line="240" w:lineRule="auto"/>
        <w:ind w:right="-1" w:firstLine="567"/>
        <w:jc w:val="both"/>
        <w:rPr>
          <w:rFonts w:ascii="Book Antiqua" w:eastAsia="Times New Roman" w:hAnsi="Book Antiqua" w:cs="Arial"/>
          <w:color w:val="333333"/>
          <w:kern w:val="0"/>
          <w:sz w:val="19"/>
          <w:szCs w:val="19"/>
          <w:lang w:eastAsia="pt-BR"/>
          <w14:ligatures w14:val="none"/>
        </w:rPr>
      </w:pPr>
      <w:bookmarkStart w:id="121" w:name="art49"/>
      <w:bookmarkStart w:id="122" w:name="art49."/>
      <w:bookmarkEnd w:id="121"/>
      <w:bookmarkEnd w:id="122"/>
      <w:r w:rsidRPr="003F22D3">
        <w:rPr>
          <w:rFonts w:ascii="Book Antiqua" w:eastAsia="Times New Roman" w:hAnsi="Book Antiqua" w:cs="Arial"/>
          <w:color w:val="333333"/>
          <w:kern w:val="0"/>
          <w:sz w:val="19"/>
          <w:szCs w:val="19"/>
          <w:lang w:eastAsia="pt-BR"/>
          <w14:ligatures w14:val="none"/>
        </w:rPr>
        <w:t xml:space="preserve">Art. 49. Este regulamento entrará em </w:t>
      </w:r>
      <w:proofErr w:type="spellStart"/>
      <w:r w:rsidRPr="003F22D3">
        <w:rPr>
          <w:rFonts w:ascii="Book Antiqua" w:eastAsia="Times New Roman" w:hAnsi="Book Antiqua" w:cs="Arial"/>
          <w:color w:val="333333"/>
          <w:kern w:val="0"/>
          <w:sz w:val="19"/>
          <w:szCs w:val="19"/>
          <w:lang w:eastAsia="pt-BR"/>
          <w14:ligatures w14:val="none"/>
        </w:rPr>
        <w:t>vigôr</w:t>
      </w:r>
      <w:proofErr w:type="spellEnd"/>
      <w:r w:rsidRPr="003F22D3">
        <w:rPr>
          <w:rFonts w:ascii="Book Antiqua" w:eastAsia="Times New Roman" w:hAnsi="Book Antiqua" w:cs="Arial"/>
          <w:color w:val="333333"/>
          <w:kern w:val="0"/>
          <w:sz w:val="19"/>
          <w:szCs w:val="19"/>
          <w:lang w:eastAsia="pt-BR"/>
          <w14:ligatures w14:val="none"/>
        </w:rPr>
        <w:t xml:space="preserve"> na data de sua publicação, sendo as dúvidas que se suscitarem e as omissões que se verificarem em sua execução resolvidas por decisão do ministro do Trabalho, Indústria e Comércio</w:t>
      </w:r>
      <w:r w:rsidRPr="003F22D3">
        <w:rPr>
          <w:rFonts w:ascii="Book Antiqua" w:eastAsia="Times New Roman" w:hAnsi="Book Antiqua" w:cs="Arial"/>
          <w:color w:val="333333"/>
          <w:kern w:val="0"/>
          <w:sz w:val="16"/>
          <w:szCs w:val="16"/>
          <w:lang w:eastAsia="pt-BR"/>
          <w14:ligatures w14:val="none"/>
        </w:rPr>
        <w:t>.                       </w:t>
      </w:r>
      <w:hyperlink r:id="rId17" w:history="1">
        <w:r w:rsidRPr="003F22D3">
          <w:rPr>
            <w:rFonts w:ascii="Book Antiqua" w:eastAsia="Times New Roman" w:hAnsi="Book Antiqua" w:cs="Arial"/>
            <w:color w:val="0000FF"/>
            <w:kern w:val="0"/>
            <w:sz w:val="16"/>
            <w:szCs w:val="16"/>
            <w:u w:val="single"/>
            <w:lang w:eastAsia="pt-BR"/>
            <w14:ligatures w14:val="none"/>
          </w:rPr>
          <w:t>(Redação dada pelo Decreto nº 22.427, de 1933)</w:t>
        </w:r>
      </w:hyperlink>
    </w:p>
    <w:p w14:paraId="20BAF19B" w14:textId="77777777" w:rsidR="003F22D3" w:rsidRPr="003F22D3" w:rsidRDefault="003F22D3" w:rsidP="003F22D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3" w:name="art50"/>
      <w:bookmarkEnd w:id="123"/>
      <w:r w:rsidRPr="003F22D3">
        <w:rPr>
          <w:rFonts w:ascii="Book Antiqua" w:eastAsia="Times New Roman" w:hAnsi="Book Antiqua" w:cs="Arial"/>
          <w:color w:val="000000"/>
          <w:kern w:val="0"/>
          <w:sz w:val="19"/>
          <w:szCs w:val="19"/>
          <w:lang w:eastAsia="pt-BR"/>
          <w14:ligatures w14:val="none"/>
        </w:rPr>
        <w:t>Art. 50. Revogam-se as disposições em contrário.</w:t>
      </w:r>
    </w:p>
    <w:p w14:paraId="3ED37BC2" w14:textId="77777777" w:rsidR="003F22D3" w:rsidRPr="003F22D3" w:rsidRDefault="003F22D3" w:rsidP="003F22D3">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3F22D3">
        <w:rPr>
          <w:rFonts w:ascii="Book Antiqua" w:eastAsia="Times New Roman" w:hAnsi="Book Antiqua" w:cs="Arial"/>
          <w:color w:val="000000"/>
          <w:kern w:val="0"/>
          <w:sz w:val="19"/>
          <w:szCs w:val="19"/>
          <w:lang w:eastAsia="pt-BR"/>
          <w14:ligatures w14:val="none"/>
        </w:rPr>
        <w:t>Rio, 19 de outubro de 1932. – Joaquim Pedro Salgado Filho.</w:t>
      </w:r>
    </w:p>
    <w:p w14:paraId="523FA102" w14:textId="77777777" w:rsidR="003F22D3" w:rsidRPr="003F22D3" w:rsidRDefault="003F22D3" w:rsidP="003F22D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F22D3">
        <w:rPr>
          <w:rFonts w:ascii="Book Antiqua" w:eastAsia="Times New Roman" w:hAnsi="Book Antiqua" w:cs="Arial"/>
          <w:color w:val="000000"/>
          <w:kern w:val="0"/>
          <w:sz w:val="19"/>
          <w:szCs w:val="19"/>
          <w:lang w:eastAsia="pt-BR"/>
          <w14:ligatures w14:val="none"/>
        </w:rPr>
        <w:t>Joaquim Pedro Salgado Filho</w:t>
      </w:r>
    </w:p>
    <w:p w14:paraId="037DB742" w14:textId="73C3D6EA" w:rsidR="00BB7FE6" w:rsidRPr="003F22D3" w:rsidRDefault="003F22D3" w:rsidP="003F22D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F22D3">
        <w:rPr>
          <w:rFonts w:ascii="Book Antiqua" w:eastAsia="Times New Roman" w:hAnsi="Book Antiqua" w:cs="Arial"/>
          <w:color w:val="FF0000"/>
          <w:kern w:val="0"/>
          <w:sz w:val="19"/>
          <w:szCs w:val="19"/>
          <w:lang w:eastAsia="pt-BR"/>
          <w14:ligatures w14:val="none"/>
        </w:rPr>
        <w:t>Este texto não substitui o publicado no DOU de 22.10.1932</w:t>
      </w:r>
    </w:p>
    <w:sectPr w:rsidR="00BB7FE6" w:rsidRPr="003F22D3" w:rsidSect="00384253">
      <w:pgSz w:w="11906" w:h="16838"/>
      <w:pgMar w:top="1135"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108"/>
    <w:rsid w:val="00041252"/>
    <w:rsid w:val="00056442"/>
    <w:rsid w:val="00095DB1"/>
    <w:rsid w:val="00384253"/>
    <w:rsid w:val="003F22D3"/>
    <w:rsid w:val="00BB7FE6"/>
    <w:rsid w:val="00D346F6"/>
    <w:rsid w:val="00EB61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A7EC9"/>
  <w15:chartTrackingRefBased/>
  <w15:docId w15:val="{1A5CFBA3-E835-48F3-A87B-A862B7AC7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B61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EB61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B610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B610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B610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B61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B61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B61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B610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B6108"/>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EB6108"/>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B6108"/>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B6108"/>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B6108"/>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B610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B610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B610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B6108"/>
    <w:rPr>
      <w:rFonts w:eastAsiaTheme="majorEastAsia" w:cstheme="majorBidi"/>
      <w:color w:val="272727" w:themeColor="text1" w:themeTint="D8"/>
    </w:rPr>
  </w:style>
  <w:style w:type="paragraph" w:styleId="Ttulo">
    <w:name w:val="Title"/>
    <w:basedOn w:val="Normal"/>
    <w:next w:val="Normal"/>
    <w:link w:val="TtuloChar"/>
    <w:uiPriority w:val="10"/>
    <w:qFormat/>
    <w:rsid w:val="00EB6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B61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B610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B610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B6108"/>
    <w:pPr>
      <w:spacing w:before="160"/>
      <w:jc w:val="center"/>
    </w:pPr>
    <w:rPr>
      <w:i/>
      <w:iCs/>
      <w:color w:val="404040" w:themeColor="text1" w:themeTint="BF"/>
    </w:rPr>
  </w:style>
  <w:style w:type="character" w:customStyle="1" w:styleId="CitaoChar">
    <w:name w:val="Citação Char"/>
    <w:basedOn w:val="Fontepargpadro"/>
    <w:link w:val="Citao"/>
    <w:uiPriority w:val="29"/>
    <w:rsid w:val="00EB6108"/>
    <w:rPr>
      <w:i/>
      <w:iCs/>
      <w:color w:val="404040" w:themeColor="text1" w:themeTint="BF"/>
    </w:rPr>
  </w:style>
  <w:style w:type="paragraph" w:styleId="PargrafodaLista">
    <w:name w:val="List Paragraph"/>
    <w:basedOn w:val="Normal"/>
    <w:uiPriority w:val="34"/>
    <w:qFormat/>
    <w:rsid w:val="00EB6108"/>
    <w:pPr>
      <w:ind w:left="720"/>
      <w:contextualSpacing/>
    </w:pPr>
  </w:style>
  <w:style w:type="character" w:styleId="nfaseIntensa">
    <w:name w:val="Intense Emphasis"/>
    <w:basedOn w:val="Fontepargpadro"/>
    <w:uiPriority w:val="21"/>
    <w:qFormat/>
    <w:rsid w:val="00EB6108"/>
    <w:rPr>
      <w:i/>
      <w:iCs/>
      <w:color w:val="2F5496" w:themeColor="accent1" w:themeShade="BF"/>
    </w:rPr>
  </w:style>
  <w:style w:type="paragraph" w:styleId="CitaoIntensa">
    <w:name w:val="Intense Quote"/>
    <w:basedOn w:val="Normal"/>
    <w:next w:val="Normal"/>
    <w:link w:val="CitaoIntensaChar"/>
    <w:uiPriority w:val="30"/>
    <w:qFormat/>
    <w:rsid w:val="00EB61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B6108"/>
    <w:rPr>
      <w:i/>
      <w:iCs/>
      <w:color w:val="2F5496" w:themeColor="accent1" w:themeShade="BF"/>
    </w:rPr>
  </w:style>
  <w:style w:type="character" w:styleId="RefernciaIntensa">
    <w:name w:val="Intense Reference"/>
    <w:basedOn w:val="Fontepargpadro"/>
    <w:uiPriority w:val="32"/>
    <w:qFormat/>
    <w:rsid w:val="00EB6108"/>
    <w:rPr>
      <w:b/>
      <w:bCs/>
      <w:smallCaps/>
      <w:color w:val="2F5496" w:themeColor="accent1" w:themeShade="BF"/>
      <w:spacing w:val="5"/>
    </w:rPr>
  </w:style>
  <w:style w:type="table" w:styleId="Tabelacomgrade">
    <w:name w:val="Table Grid"/>
    <w:basedOn w:val="Tabelanormal"/>
    <w:uiPriority w:val="39"/>
    <w:rsid w:val="003F2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7612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15-2018/2015/Lei/L13138.htm" TargetMode="External"/><Relationship Id="rId13" Type="http://schemas.openxmlformats.org/officeDocument/2006/relationships/hyperlink" Target="https://www.planalto.gov.br/ccivil_03/decreto/1930-1949/D22427.htm"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planalto.gov.br/ccivil_03/decreto/1930-1949/D22427.htm" TargetMode="External"/><Relationship Id="rId12" Type="http://schemas.openxmlformats.org/officeDocument/2006/relationships/hyperlink" Target="https://www.planalto.gov.br/ccivil_03/decreto/1930-1949/D22427.htm" TargetMode="External"/><Relationship Id="rId17" Type="http://schemas.openxmlformats.org/officeDocument/2006/relationships/hyperlink" Target="https://www.planalto.gov.br/ccivil_03/decreto/1930-1949/D22427.htm" TargetMode="External"/><Relationship Id="rId2" Type="http://schemas.openxmlformats.org/officeDocument/2006/relationships/settings" Target="settings.xml"/><Relationship Id="rId16" Type="http://schemas.openxmlformats.org/officeDocument/2006/relationships/hyperlink" Target="https://www.planalto.gov.br/ccivil_03/decreto/1930-1949/D22427.htm" TargetMode="External"/><Relationship Id="rId1" Type="http://schemas.openxmlformats.org/officeDocument/2006/relationships/styles" Target="styles.xml"/><Relationship Id="rId6" Type="http://schemas.openxmlformats.org/officeDocument/2006/relationships/hyperlink" Target="https://www.planalto.gov.br/ccivil_03/decreto/1930-1949/Ret/retdec21981-32.docx" TargetMode="External"/><Relationship Id="rId11" Type="http://schemas.openxmlformats.org/officeDocument/2006/relationships/hyperlink" Target="https://www.planalto.gov.br/ccivil_03/decreto/1930-1949/D22427.htm" TargetMode="External"/><Relationship Id="rId5" Type="http://schemas.openxmlformats.org/officeDocument/2006/relationships/hyperlink" Target="https://www.planalto.gov.br/ccivil_03/DNN/Anterior%20a%202000/1991/Ret/Retdnn116-91-2.doc" TargetMode="External"/><Relationship Id="rId15" Type="http://schemas.openxmlformats.org/officeDocument/2006/relationships/hyperlink" Target="https://www.planalto.gov.br/ccivil_03/decreto/Historicos/DPL/DPL5573.htm" TargetMode="External"/><Relationship Id="rId10" Type="http://schemas.openxmlformats.org/officeDocument/2006/relationships/hyperlink" Target="https://www.planalto.gov.br/ccivil_03/decreto/1930-1949/D22427.htm" TargetMode="External"/><Relationship Id="rId19" Type="http://schemas.openxmlformats.org/officeDocument/2006/relationships/theme" Target="theme/theme1.xml"/><Relationship Id="rId4" Type="http://schemas.openxmlformats.org/officeDocument/2006/relationships/hyperlink" Target="http://legislacao.planalto.gov.br/legisla/legislacao.nsf/Viw_Identificacao/dec%2021.981-1932?OpenDocument" TargetMode="External"/><Relationship Id="rId9" Type="http://schemas.openxmlformats.org/officeDocument/2006/relationships/hyperlink" Target="https://www.planalto.gov.br/ccivil_03/decreto/1930-1949/D22427.htm" TargetMode="External"/><Relationship Id="rId14" Type="http://schemas.openxmlformats.org/officeDocument/2006/relationships/hyperlink" Target="https://www.planalto.gov.br/ccivil_03/decreto/1930-1949/D2242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5001</Words>
  <Characters>27009</Characters>
  <Application>Microsoft Office Word</Application>
  <DocSecurity>0</DocSecurity>
  <Lines>225</Lines>
  <Paragraphs>63</Paragraphs>
  <ScaleCrop>false</ScaleCrop>
  <Company/>
  <LinksUpToDate>false</LinksUpToDate>
  <CharactersWithSpaces>31947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2025-02-20T17:04:00Z</dcterms:created>
  <dcterms:modified xsi:type="dcterms:W3CDTF">2025-02-20T17:16:00Z</dcterms:modified>
</cp:coreProperties>
</file>