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0A515" w14:textId="75D0F6CE" w:rsidR="00796346" w:rsidRPr="006073FA" w:rsidRDefault="006073FA" w:rsidP="006073FA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6073FA">
        <w:rPr>
          <w:rFonts w:ascii="Book Antiqua" w:hAnsi="Book Antiqua"/>
          <w:b/>
          <w:bCs/>
          <w:sz w:val="19"/>
          <w:szCs w:val="19"/>
        </w:rPr>
        <w:t>(MPCE-2020-CESPE)</w:t>
      </w:r>
      <w:r w:rsidRPr="006073FA">
        <w:rPr>
          <w:rFonts w:ascii="Book Antiqua" w:hAnsi="Book Antiqua"/>
          <w:sz w:val="19"/>
          <w:szCs w:val="19"/>
        </w:rPr>
        <w:t xml:space="preserve">: Os membros do Ministério Público do Estado do Ceará têm o dever funcional de resguardar o conteúdo de informações e documentos que obtenham em razão do cargo. Nesse contexto, a quebra do sigilo profissional acerca de informações obtidas em razão das funções exercidas constitui infração disciplinar sujeita a pena de suspensão. </w:t>
      </w:r>
      <w:r w:rsidRPr="006073FA">
        <w:rPr>
          <w:rFonts w:ascii="Book Antiqua" w:hAnsi="Book Antiqua"/>
          <w:b/>
          <w:bCs/>
          <w:sz w:val="19"/>
          <w:szCs w:val="19"/>
        </w:rPr>
        <w:t>BL: art. 232, II, LC 72/08.</w:t>
      </w:r>
    </w:p>
    <w:p w14:paraId="6C9E8434" w14:textId="31DCCEB1" w:rsidR="006073FA" w:rsidRDefault="006073FA" w:rsidP="006073FA">
      <w:pPr>
        <w:jc w:val="both"/>
        <w:rPr>
          <w:rFonts w:ascii="Book Antiqua" w:hAnsi="Book Antiqua"/>
          <w:b/>
          <w:bCs/>
          <w:i/>
          <w:iCs/>
          <w:sz w:val="19"/>
          <w:szCs w:val="19"/>
        </w:rPr>
      </w:pP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073FA">
        <w:rPr>
          <w:rFonts w:ascii="Book Antiqua" w:hAnsi="Book Antiqua"/>
          <w:sz w:val="19"/>
          <w:szCs w:val="19"/>
        </w:rPr>
        <w:t xml:space="preserve">: Vide art. 232, II, LC 72: </w:t>
      </w:r>
      <w:r w:rsidRPr="006073FA">
        <w:rPr>
          <w:rFonts w:ascii="Book Antiqua" w:hAnsi="Book Antiqua"/>
          <w:i/>
          <w:iCs/>
          <w:sz w:val="19"/>
          <w:szCs w:val="19"/>
        </w:rPr>
        <w:t>“Art. 232. Será aplicada a pena de </w:t>
      </w: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suspensão</w:t>
      </w:r>
      <w:r w:rsidRPr="006073FA">
        <w:rPr>
          <w:rFonts w:ascii="Book Antiqua" w:hAnsi="Book Antiqua"/>
          <w:i/>
          <w:iCs/>
          <w:sz w:val="19"/>
          <w:szCs w:val="19"/>
        </w:rPr>
        <w:t xml:space="preserve">, ainda: I - quando o membro do Ministério Público recusar a atender ao Procurador-Geral, em visita oficial, e ao Corregedor-Geral, quando em inspeção ou correição; </w:t>
      </w: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II - por quebra do sigilo profissional.”</w:t>
      </w:r>
    </w:p>
    <w:p w14:paraId="7EF22521" w14:textId="18357665" w:rsidR="00981DD6" w:rsidRDefault="00981DD6" w:rsidP="006073FA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16EAEA11" w14:textId="1872DE84" w:rsidR="003613BF" w:rsidRDefault="003613BF" w:rsidP="003613BF">
      <w:pPr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(MPCE-2011-FCC)</w:t>
      </w:r>
      <w:r>
        <w:rPr>
          <w:rFonts w:ascii="Book Antiqua" w:hAnsi="Book Antiqua"/>
          <w:sz w:val="19"/>
          <w:szCs w:val="19"/>
        </w:rPr>
        <w:t xml:space="preserve">: </w:t>
      </w:r>
      <w:r w:rsidRPr="003613BF">
        <w:rPr>
          <w:rFonts w:ascii="Book Antiqua" w:hAnsi="Book Antiqua"/>
          <w:sz w:val="19"/>
          <w:szCs w:val="19"/>
        </w:rPr>
        <w:t>De acordo com a Lei Orgânica e o Estatuto do Ministério Público do Estado do Ceará (Lei Complementar Estadual 72/2008), constitui, dentre outras, prerrogativa dos membros do Ministério Público do Estado do Ceará receber</w:t>
      </w:r>
      <w:r>
        <w:rPr>
          <w:rFonts w:ascii="Book Antiqua" w:hAnsi="Book Antiqua"/>
          <w:sz w:val="19"/>
          <w:szCs w:val="19"/>
        </w:rPr>
        <w:t xml:space="preserve"> </w:t>
      </w:r>
      <w:r w:rsidRPr="003613BF">
        <w:rPr>
          <w:rFonts w:ascii="Book Antiqua" w:hAnsi="Book Antiqua"/>
          <w:sz w:val="19"/>
          <w:szCs w:val="19"/>
        </w:rPr>
        <w:t>intimação pessoal em qualquer processo e grau de jurisdição, através dos autos com vista.</w:t>
      </w:r>
      <w:r>
        <w:rPr>
          <w:rFonts w:ascii="Book Antiqua" w:hAnsi="Book Antiqua"/>
          <w:sz w:val="19"/>
          <w:szCs w:val="19"/>
        </w:rPr>
        <w:t xml:space="preserve"> </w:t>
      </w:r>
      <w:r w:rsidRPr="006073FA">
        <w:rPr>
          <w:rFonts w:ascii="Book Antiqua" w:hAnsi="Book Antiqua"/>
          <w:b/>
          <w:bCs/>
          <w:sz w:val="19"/>
          <w:szCs w:val="19"/>
        </w:rPr>
        <w:t>BL: art. 2</w:t>
      </w:r>
      <w:r>
        <w:rPr>
          <w:rFonts w:ascii="Book Antiqua" w:hAnsi="Book Antiqua"/>
          <w:b/>
          <w:bCs/>
          <w:sz w:val="19"/>
          <w:szCs w:val="19"/>
        </w:rPr>
        <w:t>10</w:t>
      </w:r>
      <w:r w:rsidRPr="006073FA">
        <w:rPr>
          <w:rFonts w:ascii="Book Antiqua" w:hAnsi="Book Antiqua"/>
          <w:b/>
          <w:bCs/>
          <w:sz w:val="19"/>
          <w:szCs w:val="19"/>
        </w:rPr>
        <w:t xml:space="preserve">, </w:t>
      </w:r>
      <w:r>
        <w:rPr>
          <w:rFonts w:ascii="Book Antiqua" w:hAnsi="Book Antiqua"/>
          <w:b/>
          <w:bCs/>
          <w:sz w:val="19"/>
          <w:szCs w:val="19"/>
        </w:rPr>
        <w:t>X</w:t>
      </w:r>
      <w:r w:rsidRPr="006073FA">
        <w:rPr>
          <w:rFonts w:ascii="Book Antiqua" w:hAnsi="Book Antiqua"/>
          <w:b/>
          <w:bCs/>
          <w:sz w:val="19"/>
          <w:szCs w:val="19"/>
        </w:rPr>
        <w:t>I, LC 72/08.</w:t>
      </w:r>
    </w:p>
    <w:p w14:paraId="560BC97C" w14:textId="3820B619" w:rsidR="003613BF" w:rsidRDefault="003613BF" w:rsidP="003613BF">
      <w:pPr>
        <w:jc w:val="both"/>
        <w:rPr>
          <w:rFonts w:ascii="Book Antiqua" w:hAnsi="Book Antiqua"/>
          <w:sz w:val="19"/>
          <w:szCs w:val="19"/>
        </w:rPr>
      </w:pP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073FA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sz w:val="19"/>
          <w:szCs w:val="19"/>
        </w:rPr>
        <w:t xml:space="preserve">Vide art. </w:t>
      </w:r>
      <w:r>
        <w:rPr>
          <w:rFonts w:ascii="Book Antiqua" w:hAnsi="Book Antiqua"/>
          <w:sz w:val="19"/>
          <w:szCs w:val="19"/>
        </w:rPr>
        <w:t>210</w:t>
      </w:r>
      <w:r>
        <w:rPr>
          <w:rFonts w:ascii="Book Antiqua" w:hAnsi="Book Antiqua"/>
          <w:sz w:val="19"/>
          <w:szCs w:val="19"/>
        </w:rPr>
        <w:t>, X</w:t>
      </w:r>
      <w:r>
        <w:rPr>
          <w:rFonts w:ascii="Book Antiqua" w:hAnsi="Book Antiqua"/>
          <w:sz w:val="19"/>
          <w:szCs w:val="19"/>
        </w:rPr>
        <w:t>I</w:t>
      </w:r>
      <w:r>
        <w:rPr>
          <w:rFonts w:ascii="Book Antiqua" w:hAnsi="Book Antiqua"/>
          <w:sz w:val="19"/>
          <w:szCs w:val="19"/>
        </w:rPr>
        <w:t>, LC 72:</w:t>
      </w:r>
      <w:r>
        <w:rPr>
          <w:rFonts w:ascii="Book Antiqua" w:hAnsi="Book Antiqua"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“</w:t>
      </w:r>
      <w:r w:rsidRPr="003613BF">
        <w:rPr>
          <w:rFonts w:ascii="Book Antiqua" w:hAnsi="Book Antiqua"/>
          <w:i/>
          <w:iCs/>
          <w:sz w:val="19"/>
          <w:szCs w:val="19"/>
        </w:rPr>
        <w:t>Art. 210. Constituem prerrogativas de membro do Ministério Público, além de outras asseguradas pela Constituição e por outras leis: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XI - receber intimação pessoal em qualquer processo e grau de jurisdição, através dos autos com vista;</w:t>
      </w:r>
      <w:r w:rsidRPr="003613BF">
        <w:rPr>
          <w:rFonts w:ascii="Book Antiqua" w:hAnsi="Book Antiqua"/>
          <w:i/>
          <w:iCs/>
          <w:sz w:val="19"/>
          <w:szCs w:val="19"/>
        </w:rPr>
        <w:t>”</w:t>
      </w:r>
    </w:p>
    <w:p w14:paraId="619BD9EE" w14:textId="4A56E178" w:rsidR="003613BF" w:rsidRDefault="003613BF" w:rsidP="003613BF">
      <w:pPr>
        <w:jc w:val="both"/>
        <w:rPr>
          <w:rFonts w:ascii="Book Antiqua" w:hAnsi="Book Antiqua"/>
          <w:sz w:val="19"/>
          <w:szCs w:val="19"/>
        </w:rPr>
      </w:pP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073FA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Nesta questão cobraram</w:t>
      </w:r>
      <w:r>
        <w:rPr>
          <w:rFonts w:ascii="Book Antiqua" w:hAnsi="Book Antiqua"/>
          <w:sz w:val="19"/>
          <w:szCs w:val="19"/>
        </w:rPr>
        <w:t xml:space="preserve"> a compreensão dos seguintes dispositivos da LC 72: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0F879111" w14:textId="7C9E298F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Art. 178. Os membros do Ministério Público serão remunerados por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subsídios fixados em parcela única, obedecidas, em qualquer caso, as disposições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constitucionais.</w:t>
      </w:r>
    </w:p>
    <w:p w14:paraId="5B0D1A48" w14:textId="6308FBFB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Art. 183. Além do subsídio, fica assegurado aos membros do Ministério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Público o pagamento de:</w:t>
      </w:r>
    </w:p>
    <w:p w14:paraId="20B62894" w14:textId="77777777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I - décimo-terceiro salário;</w:t>
      </w:r>
    </w:p>
    <w:p w14:paraId="073F893D" w14:textId="77777777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II - ajuda de custo;</w:t>
      </w:r>
    </w:p>
    <w:p w14:paraId="2B80A9FA" w14:textId="77777777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III - diárias;</w:t>
      </w:r>
    </w:p>
    <w:p w14:paraId="2B068065" w14:textId="23437C06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IV- gratificação pela prestação de serviços à Justiça Eleitoral, equivalente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à devida ao magistrado ante quem oficiar;</w:t>
      </w:r>
    </w:p>
    <w:p w14:paraId="337866E1" w14:textId="77777777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V- auxílio funeral.</w:t>
      </w:r>
    </w:p>
    <w:p w14:paraId="02345C18" w14:textId="63BCED86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VI – auxílio moradia, a ser regulamentado por ato do Procurador-Geral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de Justiça.” (NR). ( Acrescido PELA LEI COMPLEMENTAR N.º 115, DE 14.11.12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(D.O. 19.11.12)</w:t>
      </w:r>
    </w:p>
    <w:p w14:paraId="1285CFE0" w14:textId="1A8F411A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VII – gratificação pelo exercício da função de Procurador-Geral de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Justiça, Vice-Procurador-Geral de Justiça, Corregedor-Geral do Ministério Público,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Vice-Corregedor-Geral do Ministério Público, Ouvidor-Geral do Ministério Público,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Vice-Ouvidor-Geral do Ministério Público e Diretor de Escola do Ministério Público, em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valor equivalente a 10% (dez por cento) do valor do respectivo subsídio; (acrescido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Pela LC Nº 132, DE 07.03.14 (D.O. 12.03.14)).</w:t>
      </w:r>
    </w:p>
    <w:p w14:paraId="5AAD50FA" w14:textId="32DE970B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VIII – gratificação pelo exercício de função de direção, chefia ou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assessoramento nos gabinetes do Procurador-Geral de Justiça, Vice- Procurador</w:t>
      </w:r>
      <w:r w:rsidRPr="003613BF">
        <w:rPr>
          <w:rFonts w:ascii="Book Antiqua" w:hAnsi="Book Antiqua"/>
          <w:i/>
          <w:iCs/>
          <w:sz w:val="19"/>
          <w:szCs w:val="19"/>
        </w:rPr>
        <w:t>-</w:t>
      </w:r>
      <w:r w:rsidRPr="003613BF">
        <w:rPr>
          <w:rFonts w:ascii="Book Antiqua" w:hAnsi="Book Antiqua"/>
          <w:i/>
          <w:iCs/>
          <w:sz w:val="19"/>
          <w:szCs w:val="19"/>
        </w:rPr>
        <w:t>Geral de Justiça, Corregedor-Geral do Ministério Público, Ouvidor-Geral do Ministério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Público ou em outros órgãos do Ministério Público do Estado do Ceará, na forma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 </w:t>
      </w:r>
      <w:r w:rsidRPr="003613BF">
        <w:rPr>
          <w:rFonts w:ascii="Book Antiqua" w:hAnsi="Book Antiqua"/>
          <w:i/>
          <w:iCs/>
          <w:sz w:val="19"/>
          <w:szCs w:val="19"/>
        </w:rPr>
        <w:t>prevista no inciso V do art. 37 da Constituição Federal, a ser regulamentada por ato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do Procurador-Geral de Justiça.”(NR) (acrescido Pela LC Nº 132, DE 07.03.14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(D.O. 12.03.14)</w:t>
      </w:r>
    </w:p>
    <w:p w14:paraId="20554C87" w14:textId="5FCD9D29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Art. 184. O décimo-terceiro salário será pago com base nos subsídios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integrais ou no valor dos proventos da aposentadoria, pelo seu valor no mês de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dezembro de cada ano.</w:t>
      </w:r>
    </w:p>
    <w:p w14:paraId="4F5AB084" w14:textId="7DDC1D7B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Art. 185. Fará jus o membro do Ministério Público, sem prejuízo de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outras vantagens já previstas nesta Lei, a ajuda de custo, nas seguintes hipóteses: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REDAÇÃO DADA PELA LEI COMPLEMENTAR N.º 115, DE 14.11.12 (D.O.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19.11.12)</w:t>
      </w:r>
    </w:p>
    <w:p w14:paraId="29DE9192" w14:textId="5038F076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I - quando em virtude de promoção, passar a residir na sede da nova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titularidade, em valor equivalente a um mês de subsídio; (acrescido PELA LEI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COMPLEMENTAR N.º 115, DE 14.11.12 (D.O. 19.11.12)</w:t>
      </w:r>
    </w:p>
    <w:p w14:paraId="6E1321E2" w14:textId="4F66DF8A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lastRenderedPageBreak/>
        <w:t>II - por exercício cumulativo de funções, a ser regulamentada por ato do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Procurador-Geral de Justiça.” (NR). (acrescido PELA LEI COMPLEMENTAR N.º 115,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DE 14.11.12 (D.O. 19.11.12)</w:t>
      </w:r>
    </w:p>
    <w:p w14:paraId="02148ED7" w14:textId="5F565F01" w:rsidR="003613BF" w:rsidRPr="003613BF" w:rsidRDefault="003613BF" w:rsidP="003613BF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3613BF">
        <w:rPr>
          <w:rFonts w:ascii="Book Antiqua" w:hAnsi="Book Antiqua"/>
          <w:i/>
          <w:iCs/>
          <w:sz w:val="19"/>
          <w:szCs w:val="19"/>
        </w:rPr>
        <w:t>Art. 197. O membro do Ministério Público licenciado perceberá subsídios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integrais e não perderá a sua posição para efeito de promoção, na lista de</w:t>
      </w:r>
      <w:r w:rsidRPr="003613BF">
        <w:rPr>
          <w:rFonts w:ascii="Book Antiqua" w:hAnsi="Book Antiqua"/>
          <w:i/>
          <w:iCs/>
          <w:sz w:val="19"/>
          <w:szCs w:val="19"/>
        </w:rPr>
        <w:t xml:space="preserve"> </w:t>
      </w:r>
      <w:r w:rsidRPr="003613BF">
        <w:rPr>
          <w:rFonts w:ascii="Book Antiqua" w:hAnsi="Book Antiqua"/>
          <w:i/>
          <w:iCs/>
          <w:sz w:val="19"/>
          <w:szCs w:val="19"/>
        </w:rPr>
        <w:t>antiguidade.</w:t>
      </w:r>
    </w:p>
    <w:p w14:paraId="5C6665A5" w14:textId="77777777" w:rsidR="003613BF" w:rsidRDefault="003613BF" w:rsidP="003613BF">
      <w:pPr>
        <w:jc w:val="both"/>
        <w:rPr>
          <w:rFonts w:ascii="Book Antiqua" w:hAnsi="Book Antiqua"/>
          <w:sz w:val="19"/>
          <w:szCs w:val="19"/>
        </w:rPr>
      </w:pPr>
    </w:p>
    <w:p w14:paraId="59F6AF6D" w14:textId="77777777" w:rsidR="003613BF" w:rsidRPr="003613BF" w:rsidRDefault="003613BF" w:rsidP="003613BF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2465BE09" w14:textId="43F05E30" w:rsidR="00981DD6" w:rsidRDefault="00981DD6" w:rsidP="006073FA">
      <w:pPr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(MPCE-2011-FCC)</w:t>
      </w:r>
      <w:r>
        <w:rPr>
          <w:rFonts w:ascii="Book Antiqua" w:hAnsi="Book Antiqua"/>
          <w:sz w:val="19"/>
          <w:szCs w:val="19"/>
        </w:rPr>
        <w:t xml:space="preserve">: </w:t>
      </w:r>
      <w:r w:rsidRPr="00981DD6">
        <w:rPr>
          <w:rFonts w:ascii="Book Antiqua" w:hAnsi="Book Antiqua"/>
          <w:sz w:val="19"/>
          <w:szCs w:val="19"/>
        </w:rPr>
        <w:t>De acordo com a Lei Orgânica e o Estatuto do Ministério Público do Estado do Ceará (Lei Complementar Estadual 72/2008), compete ao Colégio de Procuradores de Justiça</w:t>
      </w:r>
      <w:r>
        <w:rPr>
          <w:rFonts w:ascii="Book Antiqua" w:hAnsi="Book Antiqua"/>
          <w:sz w:val="19"/>
          <w:szCs w:val="19"/>
        </w:rPr>
        <w:t xml:space="preserve"> </w:t>
      </w:r>
      <w:r w:rsidRPr="00981DD6">
        <w:rPr>
          <w:rFonts w:ascii="Book Antiqua" w:hAnsi="Book Antiqua"/>
          <w:sz w:val="19"/>
          <w:szCs w:val="19"/>
        </w:rPr>
        <w:t>decidir sobre pedido de revisão de procedimento administrativo disciplinar de membro do Ministério Público.</w:t>
      </w:r>
      <w:r>
        <w:rPr>
          <w:rFonts w:ascii="Book Antiqua" w:hAnsi="Book Antiqua"/>
          <w:sz w:val="19"/>
          <w:szCs w:val="19"/>
        </w:rPr>
        <w:t xml:space="preserve"> </w:t>
      </w:r>
      <w:r w:rsidRPr="006073FA">
        <w:rPr>
          <w:rFonts w:ascii="Book Antiqua" w:hAnsi="Book Antiqua"/>
          <w:b/>
          <w:bCs/>
          <w:sz w:val="19"/>
          <w:szCs w:val="19"/>
        </w:rPr>
        <w:t xml:space="preserve">BL: art. </w:t>
      </w:r>
      <w:r w:rsidR="003613BF">
        <w:rPr>
          <w:rFonts w:ascii="Book Antiqua" w:hAnsi="Book Antiqua"/>
          <w:b/>
          <w:bCs/>
          <w:sz w:val="19"/>
          <w:szCs w:val="19"/>
        </w:rPr>
        <w:t>31</w:t>
      </w:r>
      <w:r w:rsidRPr="006073FA">
        <w:rPr>
          <w:rFonts w:ascii="Book Antiqua" w:hAnsi="Book Antiqua"/>
          <w:b/>
          <w:bCs/>
          <w:sz w:val="19"/>
          <w:szCs w:val="19"/>
        </w:rPr>
        <w:t xml:space="preserve">, </w:t>
      </w:r>
      <w:r w:rsidR="003613BF">
        <w:rPr>
          <w:rFonts w:ascii="Book Antiqua" w:hAnsi="Book Antiqua"/>
          <w:b/>
          <w:bCs/>
          <w:sz w:val="19"/>
          <w:szCs w:val="19"/>
        </w:rPr>
        <w:t>XV</w:t>
      </w:r>
      <w:r w:rsidRPr="006073FA">
        <w:rPr>
          <w:rFonts w:ascii="Book Antiqua" w:hAnsi="Book Antiqua"/>
          <w:b/>
          <w:bCs/>
          <w:sz w:val="19"/>
          <w:szCs w:val="19"/>
        </w:rPr>
        <w:t>, LC 72/08.</w:t>
      </w:r>
    </w:p>
    <w:p w14:paraId="7792E1AB" w14:textId="768B3498" w:rsidR="00981DD6" w:rsidRDefault="00981DD6" w:rsidP="00981DD6">
      <w:pPr>
        <w:rPr>
          <w:rFonts w:ascii="Book Antiqua" w:hAnsi="Book Antiqua"/>
          <w:sz w:val="19"/>
          <w:szCs w:val="19"/>
        </w:rPr>
      </w:pP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073FA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art. 31, XV, LC 72: </w:t>
      </w:r>
      <w:r w:rsidRPr="00981DD6">
        <w:rPr>
          <w:rFonts w:ascii="Book Antiqua" w:hAnsi="Book Antiqua"/>
          <w:i/>
          <w:iCs/>
          <w:sz w:val="19"/>
          <w:szCs w:val="19"/>
        </w:rPr>
        <w:t>“</w:t>
      </w:r>
      <w:r w:rsidRPr="00981DD6">
        <w:rPr>
          <w:rFonts w:ascii="Book Antiqua" w:hAnsi="Book Antiqua"/>
          <w:i/>
          <w:iCs/>
          <w:sz w:val="19"/>
          <w:szCs w:val="19"/>
        </w:rPr>
        <w:t>Art. 31: Compete ao Colégio de Procuradores de Justiça:</w:t>
      </w:r>
      <w:r w:rsidRPr="00981DD6">
        <w:rPr>
          <w:rFonts w:ascii="Book Antiqua" w:hAnsi="Book Antiqua"/>
          <w:i/>
          <w:iCs/>
          <w:sz w:val="19"/>
          <w:szCs w:val="19"/>
        </w:rPr>
        <w:t xml:space="preserve"> (...) </w:t>
      </w:r>
      <w:r w:rsidRPr="00981DD6">
        <w:rPr>
          <w:rFonts w:ascii="Book Antiqua" w:hAnsi="Book Antiqua"/>
          <w:i/>
          <w:iCs/>
          <w:sz w:val="19"/>
          <w:szCs w:val="19"/>
        </w:rPr>
        <w:t>XV   -   decidir sobre pedido de revisão de administrativo disciplinar de membro do Ministério Público;</w:t>
      </w:r>
      <w:r w:rsidRPr="00981DD6">
        <w:rPr>
          <w:rFonts w:ascii="Book Antiqua" w:hAnsi="Book Antiqua"/>
          <w:i/>
          <w:iCs/>
          <w:sz w:val="19"/>
          <w:szCs w:val="19"/>
        </w:rPr>
        <w:t>”</w:t>
      </w:r>
    </w:p>
    <w:p w14:paraId="34C39B91" w14:textId="193DC25A" w:rsidR="00981DD6" w:rsidRDefault="00981DD6" w:rsidP="00981DD6">
      <w:pPr>
        <w:jc w:val="both"/>
        <w:rPr>
          <w:rFonts w:ascii="Book Antiqua" w:hAnsi="Book Antiqua"/>
          <w:sz w:val="19"/>
          <w:szCs w:val="19"/>
        </w:rPr>
      </w:pPr>
      <w:r w:rsidRPr="006073FA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073FA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Nesta questão cobraram as seguintes atribuições do Conselho Superior do Ministério Públicos, previstas no art. 48</w:t>
      </w:r>
      <w:r w:rsidR="003613BF">
        <w:rPr>
          <w:rFonts w:ascii="Book Antiqua" w:hAnsi="Book Antiqua"/>
          <w:sz w:val="19"/>
          <w:szCs w:val="19"/>
        </w:rPr>
        <w:t xml:space="preserve"> da LC 72</w:t>
      </w:r>
      <w:r>
        <w:rPr>
          <w:rFonts w:ascii="Book Antiqua" w:hAnsi="Book Antiqua"/>
          <w:sz w:val="19"/>
          <w:szCs w:val="19"/>
        </w:rPr>
        <w:t>:</w:t>
      </w:r>
    </w:p>
    <w:p w14:paraId="0F56F991" w14:textId="03B09117" w:rsidR="00981DD6" w:rsidRPr="00981DD6" w:rsidRDefault="00981DD6" w:rsidP="00981DD6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981DD6">
        <w:rPr>
          <w:rFonts w:ascii="Book Antiqua" w:hAnsi="Book Antiqua"/>
          <w:i/>
          <w:iCs/>
          <w:sz w:val="19"/>
          <w:szCs w:val="19"/>
        </w:rPr>
        <w:t>Art. 48: São atribuições do Conselho Superior do Ministério Público:</w:t>
      </w:r>
      <w:r>
        <w:rPr>
          <w:rFonts w:ascii="Book Antiqua" w:hAnsi="Book Antiqua"/>
          <w:i/>
          <w:iCs/>
          <w:sz w:val="19"/>
          <w:szCs w:val="19"/>
        </w:rPr>
        <w:t xml:space="preserve"> (...)</w:t>
      </w:r>
    </w:p>
    <w:p w14:paraId="60633C5D" w14:textId="450FCA17" w:rsidR="00981DD6" w:rsidRPr="00981DD6" w:rsidRDefault="00981DD6" w:rsidP="00981DD6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981DD6">
        <w:rPr>
          <w:rFonts w:ascii="Book Antiqua" w:hAnsi="Book Antiqua"/>
          <w:i/>
          <w:iCs/>
          <w:sz w:val="19"/>
          <w:szCs w:val="19"/>
        </w:rPr>
        <w:t>IV - aprovar os pedidos de remoção por permuta entre membros do Ministério Público.</w:t>
      </w:r>
      <w:r>
        <w:rPr>
          <w:rFonts w:ascii="Book Antiqua" w:hAnsi="Book Antiqua"/>
          <w:i/>
          <w:iCs/>
          <w:sz w:val="19"/>
          <w:szCs w:val="19"/>
        </w:rPr>
        <w:t xml:space="preserve"> (...)</w:t>
      </w:r>
    </w:p>
    <w:p w14:paraId="7DFEFAB9" w14:textId="7FCD834A" w:rsidR="00981DD6" w:rsidRPr="00981DD6" w:rsidRDefault="00981DD6" w:rsidP="00981DD6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981DD6">
        <w:rPr>
          <w:rFonts w:ascii="Book Antiqua" w:hAnsi="Book Antiqua"/>
          <w:i/>
          <w:iCs/>
          <w:sz w:val="19"/>
          <w:szCs w:val="19"/>
        </w:rPr>
        <w:t>XVIII - deliberar sobre prorrogação de prazo para posse ou exercício no cargo de membro do Ministério Público.</w:t>
      </w:r>
      <w:r>
        <w:rPr>
          <w:rFonts w:ascii="Book Antiqua" w:hAnsi="Book Antiqua"/>
          <w:i/>
          <w:iCs/>
          <w:sz w:val="19"/>
          <w:szCs w:val="19"/>
        </w:rPr>
        <w:t xml:space="preserve"> (...)</w:t>
      </w:r>
    </w:p>
    <w:p w14:paraId="16B0E208" w14:textId="6F4D1C29" w:rsidR="00981DD6" w:rsidRPr="00981DD6" w:rsidRDefault="00981DD6" w:rsidP="00981DD6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981DD6">
        <w:rPr>
          <w:rFonts w:ascii="Book Antiqua" w:hAnsi="Book Antiqua"/>
          <w:i/>
          <w:iCs/>
          <w:sz w:val="19"/>
          <w:szCs w:val="19"/>
        </w:rPr>
        <w:t>IX -  apreciar pedidos de aproveitamento, reintegração, reversão e aposentadoria de membros do Ministério Público.</w:t>
      </w:r>
    </w:p>
    <w:p w14:paraId="6C99334C" w14:textId="5A0FB1DF" w:rsidR="006073FA" w:rsidRPr="00981DD6" w:rsidRDefault="00981DD6" w:rsidP="00981DD6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981DD6">
        <w:rPr>
          <w:rFonts w:ascii="Book Antiqua" w:hAnsi="Book Antiqua"/>
          <w:i/>
          <w:iCs/>
          <w:sz w:val="19"/>
          <w:szCs w:val="19"/>
        </w:rPr>
        <w:t>X - aprovar o quadro geral de antiguidade do Ministério Público e decidir sobre reclamações formuladas a esse respeito.</w:t>
      </w:r>
    </w:p>
    <w:sectPr w:rsidR="006073FA" w:rsidRPr="00981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46"/>
    <w:rsid w:val="003613BF"/>
    <w:rsid w:val="006073FA"/>
    <w:rsid w:val="00796346"/>
    <w:rsid w:val="0098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8A59"/>
  <w15:chartTrackingRefBased/>
  <w15:docId w15:val="{249B560F-81A7-41B8-8FD4-53E42BA8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3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4253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2021-01-17T20:44:00Z</dcterms:created>
  <dcterms:modified xsi:type="dcterms:W3CDTF">2021-01-18T18:12:00Z</dcterms:modified>
</cp:coreProperties>
</file>