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6D76C" w14:textId="371E5504" w:rsidR="008724AF" w:rsidRPr="008724AF" w:rsidRDefault="008724AF" w:rsidP="008724AF">
      <w:pPr>
        <w:spacing w:before="100" w:beforeAutospacing="1" w:after="100" w:afterAutospacing="1" w:line="240" w:lineRule="auto"/>
        <w:jc w:val="center"/>
        <w:rPr>
          <w:rFonts w:ascii="Book Antiqua" w:hAnsi="Book Antiqua"/>
          <w:b/>
          <w:bCs/>
          <w:color w:val="FF0000"/>
          <w:sz w:val="19"/>
          <w:szCs w:val="19"/>
        </w:rPr>
      </w:pPr>
      <w:r w:rsidRPr="008724AF">
        <w:rPr>
          <w:rFonts w:ascii="Book Antiqua" w:hAnsi="Book Antiqua"/>
          <w:b/>
          <w:bCs/>
          <w:color w:val="FF0000"/>
          <w:sz w:val="19"/>
          <w:szCs w:val="19"/>
        </w:rPr>
        <w:t xml:space="preserve">(Atualização em </w:t>
      </w:r>
      <w:r w:rsidR="008218A4">
        <w:rPr>
          <w:rFonts w:ascii="Book Antiqua" w:hAnsi="Book Antiqua"/>
          <w:b/>
          <w:bCs/>
          <w:color w:val="FF0000"/>
          <w:sz w:val="19"/>
          <w:szCs w:val="19"/>
        </w:rPr>
        <w:t>1</w:t>
      </w:r>
      <w:r w:rsidR="00E03745">
        <w:rPr>
          <w:rFonts w:ascii="Book Antiqua" w:hAnsi="Book Antiqua"/>
          <w:b/>
          <w:bCs/>
          <w:color w:val="FF0000"/>
          <w:sz w:val="19"/>
          <w:szCs w:val="19"/>
        </w:rPr>
        <w:t>2</w:t>
      </w:r>
      <w:r w:rsidR="000E5162">
        <w:rPr>
          <w:rFonts w:ascii="Book Antiqua" w:hAnsi="Book Antiqua"/>
          <w:b/>
          <w:bCs/>
          <w:color w:val="FF0000"/>
          <w:sz w:val="19"/>
          <w:szCs w:val="19"/>
        </w:rPr>
        <w:t>/0</w:t>
      </w:r>
      <w:r w:rsidR="000B144F">
        <w:rPr>
          <w:rFonts w:ascii="Book Antiqua" w:hAnsi="Book Antiqua"/>
          <w:b/>
          <w:bCs/>
          <w:color w:val="FF0000"/>
          <w:sz w:val="19"/>
          <w:szCs w:val="19"/>
        </w:rPr>
        <w:t>6</w:t>
      </w:r>
      <w:r w:rsidRPr="008724AF">
        <w:rPr>
          <w:rFonts w:ascii="Book Antiqua" w:hAnsi="Book Antiqua"/>
          <w:b/>
          <w:bCs/>
          <w:color w:val="FF0000"/>
          <w:sz w:val="19"/>
          <w:szCs w:val="19"/>
        </w:rPr>
        <w:t>/2021: questões de concurso)</w:t>
      </w:r>
    </w:p>
    <w:p w14:paraId="23BFDD20" w14:textId="2D47811F" w:rsidR="000E0220" w:rsidRDefault="000E0220" w:rsidP="008724AF">
      <w:pPr>
        <w:spacing w:before="100" w:beforeAutospacing="1" w:after="100" w:afterAutospacing="1" w:line="240" w:lineRule="auto"/>
        <w:jc w:val="both"/>
        <w:rPr>
          <w:rFonts w:ascii="Book Antiqua" w:hAnsi="Book Antiqua"/>
          <w:b/>
          <w:bCs/>
          <w:sz w:val="19"/>
          <w:szCs w:val="19"/>
        </w:rPr>
      </w:pPr>
      <w:r>
        <w:rPr>
          <w:rFonts w:ascii="Book Antiqua" w:hAnsi="Book Antiqua"/>
          <w:b/>
          <w:bCs/>
          <w:sz w:val="19"/>
          <w:szCs w:val="19"/>
        </w:rPr>
        <w:t>(MPPR-2019)</w:t>
      </w:r>
      <w:r>
        <w:rPr>
          <w:rFonts w:ascii="Book Antiqua" w:hAnsi="Book Antiqua"/>
          <w:sz w:val="19"/>
          <w:szCs w:val="19"/>
        </w:rPr>
        <w:t xml:space="preserve">: </w:t>
      </w:r>
      <w:r w:rsidRPr="000E0220">
        <w:rPr>
          <w:rFonts w:ascii="Book Antiqua" w:hAnsi="Book Antiqua"/>
          <w:sz w:val="19"/>
          <w:szCs w:val="19"/>
        </w:rPr>
        <w:t>Segundo a Lei Complementar Estadual n. 85/99, assinale a alternativa em que consta o órgão que além de fazer parte da Administração Superior também é órgão de execução do Ministério Público:</w:t>
      </w:r>
      <w:r>
        <w:rPr>
          <w:rFonts w:ascii="Book Antiqua" w:hAnsi="Book Antiqua"/>
          <w:sz w:val="19"/>
          <w:szCs w:val="19"/>
        </w:rPr>
        <w:t xml:space="preserve"> </w:t>
      </w:r>
      <w:r w:rsidRPr="000E0220">
        <w:rPr>
          <w:rFonts w:ascii="Book Antiqua" w:hAnsi="Book Antiqua"/>
          <w:sz w:val="19"/>
          <w:szCs w:val="19"/>
        </w:rPr>
        <w:t>o Conselho Superior do Ministério Público.</w:t>
      </w:r>
      <w:r>
        <w:rPr>
          <w:rFonts w:ascii="Book Antiqua" w:hAnsi="Book Antiqua"/>
          <w:sz w:val="19"/>
          <w:szCs w:val="19"/>
        </w:rPr>
        <w:t xml:space="preserve"> </w:t>
      </w:r>
      <w:r w:rsidRPr="006E3789">
        <w:rPr>
          <w:rFonts w:ascii="Book Antiqua" w:hAnsi="Book Antiqua"/>
          <w:b/>
          <w:bCs/>
          <w:sz w:val="19"/>
          <w:szCs w:val="19"/>
        </w:rPr>
        <w:t xml:space="preserve">BL: art. </w:t>
      </w:r>
      <w:r>
        <w:rPr>
          <w:rFonts w:ascii="Book Antiqua" w:hAnsi="Book Antiqua"/>
          <w:b/>
          <w:bCs/>
          <w:sz w:val="19"/>
          <w:szCs w:val="19"/>
        </w:rPr>
        <w:t>6º, I, “e” e art. 7º, III,</w:t>
      </w:r>
      <w:r w:rsidRPr="006E3789">
        <w:rPr>
          <w:rFonts w:ascii="Book Antiqua" w:hAnsi="Book Antiqua"/>
          <w:b/>
          <w:bCs/>
          <w:sz w:val="19"/>
          <w:szCs w:val="19"/>
        </w:rPr>
        <w:t xml:space="preserve"> da LC 85.</w:t>
      </w:r>
    </w:p>
    <w:p w14:paraId="0C1B0865" w14:textId="60903DD4" w:rsidR="00D52AD6" w:rsidRDefault="00D52AD6" w:rsidP="008724AF">
      <w:pPr>
        <w:spacing w:before="100" w:beforeAutospacing="1" w:after="100" w:afterAutospacing="1" w:line="240" w:lineRule="auto"/>
        <w:jc w:val="both"/>
        <w:rPr>
          <w:rFonts w:ascii="Book Antiqua" w:hAnsi="Book Antiqua"/>
          <w:b/>
          <w:bCs/>
          <w:i/>
          <w:iCs/>
          <w:sz w:val="19"/>
          <w:szCs w:val="19"/>
        </w:rPr>
      </w:pPr>
      <w:r>
        <w:rPr>
          <w:rFonts w:ascii="Book Antiqua" w:hAnsi="Book Antiqua"/>
          <w:b/>
          <w:bCs/>
          <w:sz w:val="19"/>
          <w:szCs w:val="19"/>
        </w:rPr>
        <w:t>(MPPR-2017)</w:t>
      </w:r>
      <w:r>
        <w:rPr>
          <w:rFonts w:ascii="Book Antiqua" w:hAnsi="Book Antiqua"/>
          <w:sz w:val="19"/>
          <w:szCs w:val="19"/>
        </w:rPr>
        <w:t xml:space="preserve">: </w:t>
      </w:r>
      <w:r w:rsidRPr="00D52AD6">
        <w:rPr>
          <w:rFonts w:ascii="Book Antiqua" w:hAnsi="Book Antiqua"/>
          <w:sz w:val="19"/>
          <w:szCs w:val="19"/>
        </w:rPr>
        <w:t>O Procurador-Geral de Justiça e os Subprocuradores-Gerais de Justiça são órgãos de execução do Ministério Público.</w:t>
      </w:r>
      <w:r w:rsidRPr="000E0220">
        <w:rPr>
          <w:rFonts w:ascii="Book Antiqua" w:hAnsi="Book Antiqua"/>
          <w:sz w:val="19"/>
          <w:szCs w:val="19"/>
        </w:rPr>
        <w:t>.</w:t>
      </w:r>
      <w:r>
        <w:rPr>
          <w:rFonts w:ascii="Book Antiqua" w:hAnsi="Book Antiqua"/>
          <w:sz w:val="19"/>
          <w:szCs w:val="19"/>
        </w:rPr>
        <w:t xml:space="preserve"> </w:t>
      </w:r>
      <w:r w:rsidRPr="006E3789">
        <w:rPr>
          <w:rFonts w:ascii="Book Antiqua" w:hAnsi="Book Antiqua"/>
          <w:b/>
          <w:bCs/>
          <w:sz w:val="19"/>
          <w:szCs w:val="19"/>
        </w:rPr>
        <w:t xml:space="preserve">BL: </w:t>
      </w:r>
      <w:r>
        <w:rPr>
          <w:rFonts w:ascii="Book Antiqua" w:hAnsi="Book Antiqua"/>
          <w:b/>
          <w:bCs/>
          <w:sz w:val="19"/>
          <w:szCs w:val="19"/>
        </w:rPr>
        <w:t>art. 7º, I e II,</w:t>
      </w:r>
      <w:r w:rsidRPr="006E3789">
        <w:rPr>
          <w:rFonts w:ascii="Book Antiqua" w:hAnsi="Book Antiqua"/>
          <w:b/>
          <w:bCs/>
          <w:sz w:val="19"/>
          <w:szCs w:val="19"/>
        </w:rPr>
        <w:t xml:space="preserve"> da LC 85.</w:t>
      </w:r>
    </w:p>
    <w:p w14:paraId="260A687D" w14:textId="6D2F2FA1" w:rsidR="000E0220" w:rsidRDefault="000E0220" w:rsidP="008724AF">
      <w:pPr>
        <w:spacing w:before="100" w:beforeAutospacing="1" w:after="100" w:afterAutospacing="1" w:line="240" w:lineRule="auto"/>
        <w:jc w:val="both"/>
        <w:rPr>
          <w:rFonts w:ascii="Book Antiqua" w:hAnsi="Book Antiqua"/>
          <w:sz w:val="19"/>
          <w:szCs w:val="19"/>
        </w:rPr>
      </w:pPr>
      <w:r w:rsidRPr="006E3789">
        <w:rPr>
          <w:rFonts w:ascii="Book Antiqua" w:hAnsi="Book Antiqua"/>
          <w:b/>
          <w:bCs/>
          <w:i/>
          <w:iCs/>
          <w:sz w:val="19"/>
          <w:szCs w:val="19"/>
        </w:rPr>
        <w:t>##Atenção</w:t>
      </w:r>
      <w:r w:rsidR="00FF3715">
        <w:rPr>
          <w:rFonts w:ascii="Book Antiqua" w:hAnsi="Book Antiqua"/>
          <w:b/>
          <w:bCs/>
          <w:i/>
          <w:iCs/>
          <w:sz w:val="19"/>
          <w:szCs w:val="19"/>
        </w:rPr>
        <w:t>: ##MPPR-2013/2017</w:t>
      </w:r>
      <w:r w:rsidRPr="006E3789">
        <w:rPr>
          <w:rFonts w:ascii="Book Antiqua" w:hAnsi="Book Antiqua"/>
          <w:sz w:val="19"/>
          <w:szCs w:val="19"/>
        </w:rPr>
        <w:t>:</w:t>
      </w:r>
      <w:r>
        <w:rPr>
          <w:rFonts w:ascii="Book Antiqua" w:hAnsi="Book Antiqua"/>
          <w:sz w:val="19"/>
          <w:szCs w:val="19"/>
        </w:rPr>
        <w:t xml:space="preserve"> Vide </w:t>
      </w:r>
      <w:proofErr w:type="spellStart"/>
      <w:r>
        <w:rPr>
          <w:rFonts w:ascii="Book Antiqua" w:hAnsi="Book Antiqua"/>
          <w:sz w:val="19"/>
          <w:szCs w:val="19"/>
        </w:rPr>
        <w:t>arts</w:t>
      </w:r>
      <w:proofErr w:type="spellEnd"/>
      <w:r>
        <w:rPr>
          <w:rFonts w:ascii="Book Antiqua" w:hAnsi="Book Antiqua"/>
          <w:sz w:val="19"/>
          <w:szCs w:val="19"/>
        </w:rPr>
        <w:t>. 6º e 7º da LC 85:</w:t>
      </w:r>
    </w:p>
    <w:p w14:paraId="08C5FB6E" w14:textId="6446F3AE" w:rsidR="000E0220" w:rsidRPr="000E0220" w:rsidRDefault="000E0220" w:rsidP="000E0220">
      <w:pPr>
        <w:spacing w:before="100" w:beforeAutospacing="1" w:after="100" w:afterAutospacing="1" w:line="240" w:lineRule="auto"/>
        <w:ind w:left="567"/>
        <w:jc w:val="both"/>
        <w:rPr>
          <w:rFonts w:ascii="Book Antiqua" w:hAnsi="Book Antiqua"/>
          <w:sz w:val="19"/>
          <w:szCs w:val="19"/>
        </w:rPr>
      </w:pPr>
      <w:r w:rsidRPr="000E0220">
        <w:rPr>
          <w:rFonts w:ascii="Book Antiqua" w:hAnsi="Book Antiqua"/>
          <w:sz w:val="19"/>
          <w:szCs w:val="19"/>
        </w:rPr>
        <w:t>Art. 6º. São órgãos do Ministério Público: (Lei complementar nº 193, de 22/12/2015)</w:t>
      </w:r>
    </w:p>
    <w:p w14:paraId="2E4B5C6A" w14:textId="77777777" w:rsidR="000E0220" w:rsidRPr="000E0220" w:rsidRDefault="000E0220" w:rsidP="000E0220">
      <w:pPr>
        <w:spacing w:before="100" w:beforeAutospacing="1" w:after="100" w:afterAutospacing="1" w:line="240" w:lineRule="auto"/>
        <w:ind w:left="567"/>
        <w:jc w:val="both"/>
        <w:rPr>
          <w:rFonts w:ascii="Book Antiqua" w:hAnsi="Book Antiqua"/>
          <w:sz w:val="19"/>
          <w:szCs w:val="19"/>
        </w:rPr>
      </w:pPr>
      <w:r w:rsidRPr="000E0220">
        <w:rPr>
          <w:rFonts w:ascii="Book Antiqua" w:hAnsi="Book Antiqua"/>
          <w:sz w:val="19"/>
          <w:szCs w:val="19"/>
        </w:rPr>
        <w:t>I - Da Administração Superior:</w:t>
      </w:r>
    </w:p>
    <w:p w14:paraId="1C2523DB" w14:textId="77777777" w:rsidR="000E0220" w:rsidRPr="000E0220" w:rsidRDefault="000E0220" w:rsidP="000E0220">
      <w:pPr>
        <w:spacing w:before="100" w:beforeAutospacing="1" w:after="100" w:afterAutospacing="1" w:line="240" w:lineRule="auto"/>
        <w:ind w:left="567"/>
        <w:jc w:val="both"/>
        <w:rPr>
          <w:rFonts w:ascii="Book Antiqua" w:hAnsi="Book Antiqua"/>
          <w:sz w:val="19"/>
          <w:szCs w:val="19"/>
        </w:rPr>
      </w:pPr>
      <w:r w:rsidRPr="000E0220">
        <w:rPr>
          <w:rFonts w:ascii="Book Antiqua" w:hAnsi="Book Antiqua"/>
          <w:sz w:val="19"/>
          <w:szCs w:val="19"/>
        </w:rPr>
        <w:t xml:space="preserve">a) a </w:t>
      </w:r>
      <w:r w:rsidRPr="00F812C6">
        <w:rPr>
          <w:rFonts w:ascii="Book Antiqua" w:hAnsi="Book Antiqua"/>
          <w:b/>
          <w:bCs/>
          <w:sz w:val="19"/>
          <w:szCs w:val="19"/>
          <w:highlight w:val="yellow"/>
        </w:rPr>
        <w:t>Procuradoria-Geral de Justiça</w:t>
      </w:r>
      <w:r w:rsidRPr="000E0220">
        <w:rPr>
          <w:rFonts w:ascii="Book Antiqua" w:hAnsi="Book Antiqua"/>
          <w:sz w:val="19"/>
          <w:szCs w:val="19"/>
        </w:rPr>
        <w:t>;</w:t>
      </w:r>
    </w:p>
    <w:p w14:paraId="57DD37C3" w14:textId="77777777" w:rsidR="000E0220" w:rsidRPr="000E0220" w:rsidRDefault="000E0220" w:rsidP="000E0220">
      <w:pPr>
        <w:spacing w:before="100" w:beforeAutospacing="1" w:after="100" w:afterAutospacing="1" w:line="240" w:lineRule="auto"/>
        <w:ind w:left="567"/>
        <w:jc w:val="both"/>
        <w:rPr>
          <w:rFonts w:ascii="Book Antiqua" w:hAnsi="Book Antiqua"/>
          <w:sz w:val="19"/>
          <w:szCs w:val="19"/>
        </w:rPr>
      </w:pPr>
      <w:r w:rsidRPr="000E0220">
        <w:rPr>
          <w:rFonts w:ascii="Book Antiqua" w:hAnsi="Book Antiqua"/>
          <w:sz w:val="19"/>
          <w:szCs w:val="19"/>
        </w:rPr>
        <w:t xml:space="preserve">b) as </w:t>
      </w:r>
      <w:proofErr w:type="spellStart"/>
      <w:r w:rsidRPr="000E0220">
        <w:rPr>
          <w:rFonts w:ascii="Book Antiqua" w:hAnsi="Book Antiqua"/>
          <w:sz w:val="19"/>
          <w:szCs w:val="19"/>
        </w:rPr>
        <w:t>Subprocuradorias</w:t>
      </w:r>
      <w:proofErr w:type="spellEnd"/>
      <w:r w:rsidRPr="000E0220">
        <w:rPr>
          <w:rFonts w:ascii="Book Antiqua" w:hAnsi="Book Antiqua"/>
          <w:sz w:val="19"/>
          <w:szCs w:val="19"/>
        </w:rPr>
        <w:t>-Gerais de Justiça;</w:t>
      </w:r>
    </w:p>
    <w:p w14:paraId="5CB11E50" w14:textId="77777777" w:rsidR="000E0220" w:rsidRPr="000E0220" w:rsidRDefault="000E0220" w:rsidP="000E0220">
      <w:pPr>
        <w:spacing w:before="100" w:beforeAutospacing="1" w:after="100" w:afterAutospacing="1" w:line="240" w:lineRule="auto"/>
        <w:ind w:left="567"/>
        <w:jc w:val="both"/>
        <w:rPr>
          <w:rFonts w:ascii="Book Antiqua" w:hAnsi="Book Antiqua"/>
          <w:sz w:val="19"/>
          <w:szCs w:val="19"/>
        </w:rPr>
      </w:pPr>
      <w:r w:rsidRPr="000E0220">
        <w:rPr>
          <w:rFonts w:ascii="Book Antiqua" w:hAnsi="Book Antiqua"/>
          <w:sz w:val="19"/>
          <w:szCs w:val="19"/>
        </w:rPr>
        <w:t xml:space="preserve">c) o </w:t>
      </w:r>
      <w:r w:rsidRPr="00F812C6">
        <w:rPr>
          <w:rFonts w:ascii="Book Antiqua" w:hAnsi="Book Antiqua"/>
          <w:b/>
          <w:bCs/>
          <w:sz w:val="19"/>
          <w:szCs w:val="19"/>
          <w:highlight w:val="yellow"/>
        </w:rPr>
        <w:t>Colégio de Procuradores de Justiça</w:t>
      </w:r>
      <w:r w:rsidRPr="000E0220">
        <w:rPr>
          <w:rFonts w:ascii="Book Antiqua" w:hAnsi="Book Antiqua"/>
          <w:sz w:val="19"/>
          <w:szCs w:val="19"/>
        </w:rPr>
        <w:t>;</w:t>
      </w:r>
    </w:p>
    <w:p w14:paraId="11E4C12D" w14:textId="77777777" w:rsidR="000E0220" w:rsidRPr="000E0220" w:rsidRDefault="000E0220" w:rsidP="000E0220">
      <w:pPr>
        <w:spacing w:before="100" w:beforeAutospacing="1" w:after="100" w:afterAutospacing="1" w:line="240" w:lineRule="auto"/>
        <w:ind w:left="567"/>
        <w:jc w:val="both"/>
        <w:rPr>
          <w:rFonts w:ascii="Book Antiqua" w:hAnsi="Book Antiqua"/>
          <w:sz w:val="19"/>
          <w:szCs w:val="19"/>
        </w:rPr>
      </w:pPr>
      <w:r w:rsidRPr="000E0220">
        <w:rPr>
          <w:rFonts w:ascii="Book Antiqua" w:hAnsi="Book Antiqua"/>
          <w:sz w:val="19"/>
          <w:szCs w:val="19"/>
        </w:rPr>
        <w:t xml:space="preserve">d) o </w:t>
      </w:r>
      <w:r w:rsidRPr="00F812C6">
        <w:rPr>
          <w:rFonts w:ascii="Book Antiqua" w:hAnsi="Book Antiqua"/>
          <w:b/>
          <w:bCs/>
          <w:sz w:val="19"/>
          <w:szCs w:val="19"/>
          <w:highlight w:val="yellow"/>
        </w:rPr>
        <w:t>Órgão Especial do Colégio de Procuradores de Justiça</w:t>
      </w:r>
      <w:r w:rsidRPr="000E0220">
        <w:rPr>
          <w:rFonts w:ascii="Book Antiqua" w:hAnsi="Book Antiqua"/>
          <w:sz w:val="19"/>
          <w:szCs w:val="19"/>
        </w:rPr>
        <w:t>;</w:t>
      </w:r>
    </w:p>
    <w:p w14:paraId="0FD39439" w14:textId="77777777" w:rsidR="000E0220" w:rsidRPr="000E0220" w:rsidRDefault="000E0220" w:rsidP="000E0220">
      <w:pPr>
        <w:spacing w:before="100" w:beforeAutospacing="1" w:after="100" w:afterAutospacing="1" w:line="240" w:lineRule="auto"/>
        <w:ind w:left="567"/>
        <w:jc w:val="both"/>
        <w:rPr>
          <w:rFonts w:ascii="Book Antiqua" w:hAnsi="Book Antiqua"/>
          <w:sz w:val="19"/>
          <w:szCs w:val="19"/>
        </w:rPr>
      </w:pPr>
      <w:r w:rsidRPr="000E0220">
        <w:rPr>
          <w:rFonts w:ascii="Book Antiqua" w:hAnsi="Book Antiqua"/>
          <w:sz w:val="19"/>
          <w:szCs w:val="19"/>
        </w:rPr>
        <w:t xml:space="preserve">e) o </w:t>
      </w:r>
      <w:r w:rsidRPr="000E0220">
        <w:rPr>
          <w:rFonts w:ascii="Book Antiqua" w:hAnsi="Book Antiqua"/>
          <w:b/>
          <w:bCs/>
          <w:sz w:val="19"/>
          <w:szCs w:val="19"/>
          <w:highlight w:val="yellow"/>
        </w:rPr>
        <w:t>Conselho Superior do Ministério Público</w:t>
      </w:r>
      <w:r w:rsidRPr="000E0220">
        <w:rPr>
          <w:rFonts w:ascii="Book Antiqua" w:hAnsi="Book Antiqua"/>
          <w:sz w:val="19"/>
          <w:szCs w:val="19"/>
        </w:rPr>
        <w:t>;</w:t>
      </w:r>
    </w:p>
    <w:p w14:paraId="42E9FD03" w14:textId="77777777" w:rsidR="000E0220" w:rsidRPr="000E0220" w:rsidRDefault="000E0220" w:rsidP="000E0220">
      <w:pPr>
        <w:spacing w:before="100" w:beforeAutospacing="1" w:after="100" w:afterAutospacing="1" w:line="240" w:lineRule="auto"/>
        <w:ind w:left="567"/>
        <w:jc w:val="both"/>
        <w:rPr>
          <w:rFonts w:ascii="Book Antiqua" w:hAnsi="Book Antiqua"/>
          <w:sz w:val="19"/>
          <w:szCs w:val="19"/>
        </w:rPr>
      </w:pPr>
      <w:r w:rsidRPr="000E0220">
        <w:rPr>
          <w:rFonts w:ascii="Book Antiqua" w:hAnsi="Book Antiqua"/>
          <w:sz w:val="19"/>
          <w:szCs w:val="19"/>
        </w:rPr>
        <w:t xml:space="preserve">f) a </w:t>
      </w:r>
      <w:r w:rsidRPr="00F812C6">
        <w:rPr>
          <w:rFonts w:ascii="Book Antiqua" w:hAnsi="Book Antiqua"/>
          <w:b/>
          <w:bCs/>
          <w:sz w:val="19"/>
          <w:szCs w:val="19"/>
          <w:highlight w:val="yellow"/>
        </w:rPr>
        <w:t>Corregedoria-Geral do Ministério Público</w:t>
      </w:r>
      <w:r w:rsidRPr="000E0220">
        <w:rPr>
          <w:rFonts w:ascii="Book Antiqua" w:hAnsi="Book Antiqua"/>
          <w:sz w:val="19"/>
          <w:szCs w:val="19"/>
        </w:rPr>
        <w:t xml:space="preserve">; </w:t>
      </w:r>
    </w:p>
    <w:p w14:paraId="259C3FAC" w14:textId="77777777" w:rsidR="000E0220" w:rsidRPr="000E0220" w:rsidRDefault="000E0220" w:rsidP="000E0220">
      <w:pPr>
        <w:spacing w:before="100" w:beforeAutospacing="1" w:after="100" w:afterAutospacing="1" w:line="240" w:lineRule="auto"/>
        <w:ind w:left="567"/>
        <w:jc w:val="both"/>
        <w:rPr>
          <w:rFonts w:ascii="Book Antiqua" w:hAnsi="Book Antiqua"/>
          <w:sz w:val="19"/>
          <w:szCs w:val="19"/>
        </w:rPr>
      </w:pPr>
      <w:r w:rsidRPr="000E0220">
        <w:rPr>
          <w:rFonts w:ascii="Book Antiqua" w:hAnsi="Book Antiqua"/>
          <w:sz w:val="19"/>
          <w:szCs w:val="19"/>
        </w:rPr>
        <w:t>II - De Administração:</w:t>
      </w:r>
    </w:p>
    <w:p w14:paraId="76436C51" w14:textId="77777777" w:rsidR="000E0220" w:rsidRPr="000E0220" w:rsidRDefault="000E0220" w:rsidP="000E0220">
      <w:pPr>
        <w:spacing w:before="100" w:beforeAutospacing="1" w:after="100" w:afterAutospacing="1" w:line="240" w:lineRule="auto"/>
        <w:ind w:left="567"/>
        <w:jc w:val="both"/>
        <w:rPr>
          <w:rFonts w:ascii="Book Antiqua" w:hAnsi="Book Antiqua"/>
          <w:sz w:val="19"/>
          <w:szCs w:val="19"/>
        </w:rPr>
      </w:pPr>
      <w:r w:rsidRPr="000E0220">
        <w:rPr>
          <w:rFonts w:ascii="Book Antiqua" w:hAnsi="Book Antiqua"/>
          <w:sz w:val="19"/>
          <w:szCs w:val="19"/>
        </w:rPr>
        <w:t xml:space="preserve">a) as </w:t>
      </w:r>
      <w:r w:rsidRPr="00F812C6">
        <w:rPr>
          <w:rFonts w:ascii="Book Antiqua" w:hAnsi="Book Antiqua"/>
          <w:b/>
          <w:bCs/>
          <w:sz w:val="19"/>
          <w:szCs w:val="19"/>
          <w:highlight w:val="yellow"/>
        </w:rPr>
        <w:t>Procuradorias de Justiça</w:t>
      </w:r>
      <w:r w:rsidRPr="000E0220">
        <w:rPr>
          <w:rFonts w:ascii="Book Antiqua" w:hAnsi="Book Antiqua"/>
          <w:sz w:val="19"/>
          <w:szCs w:val="19"/>
        </w:rPr>
        <w:t>;</w:t>
      </w:r>
    </w:p>
    <w:p w14:paraId="27AF5CCA" w14:textId="3E2DDA37" w:rsidR="000E0220" w:rsidRDefault="000E0220" w:rsidP="000E0220">
      <w:pPr>
        <w:spacing w:before="100" w:beforeAutospacing="1" w:after="100" w:afterAutospacing="1" w:line="240" w:lineRule="auto"/>
        <w:ind w:left="567"/>
        <w:jc w:val="both"/>
        <w:rPr>
          <w:rFonts w:ascii="Book Antiqua" w:hAnsi="Book Antiqua"/>
          <w:sz w:val="19"/>
          <w:szCs w:val="19"/>
        </w:rPr>
      </w:pPr>
      <w:r w:rsidRPr="000E0220">
        <w:rPr>
          <w:rFonts w:ascii="Book Antiqua" w:hAnsi="Book Antiqua"/>
          <w:sz w:val="19"/>
          <w:szCs w:val="19"/>
        </w:rPr>
        <w:t xml:space="preserve">b) as </w:t>
      </w:r>
      <w:r w:rsidRPr="00F812C6">
        <w:rPr>
          <w:rFonts w:ascii="Book Antiqua" w:hAnsi="Book Antiqua"/>
          <w:b/>
          <w:bCs/>
          <w:sz w:val="19"/>
          <w:szCs w:val="19"/>
          <w:highlight w:val="yellow"/>
        </w:rPr>
        <w:t>Promotorias de Justiça</w:t>
      </w:r>
      <w:r w:rsidRPr="000E0220">
        <w:rPr>
          <w:rFonts w:ascii="Book Antiqua" w:hAnsi="Book Antiqua"/>
          <w:sz w:val="19"/>
          <w:szCs w:val="19"/>
        </w:rPr>
        <w:t>.</w:t>
      </w:r>
    </w:p>
    <w:p w14:paraId="0019348B" w14:textId="77777777" w:rsidR="000E0220" w:rsidRDefault="000E0220" w:rsidP="000E0220">
      <w:pPr>
        <w:spacing w:before="100" w:beforeAutospacing="1" w:after="100" w:afterAutospacing="1" w:line="240" w:lineRule="auto"/>
        <w:ind w:left="567"/>
        <w:jc w:val="both"/>
        <w:rPr>
          <w:rFonts w:ascii="Book Antiqua" w:hAnsi="Book Antiqua"/>
          <w:sz w:val="19"/>
          <w:szCs w:val="19"/>
        </w:rPr>
      </w:pPr>
    </w:p>
    <w:p w14:paraId="0B08D17D" w14:textId="77777777" w:rsidR="000E0220" w:rsidRPr="000E0220" w:rsidRDefault="000E0220" w:rsidP="000E0220">
      <w:pPr>
        <w:spacing w:before="100" w:beforeAutospacing="1" w:after="100" w:afterAutospacing="1" w:line="240" w:lineRule="auto"/>
        <w:ind w:left="567"/>
        <w:jc w:val="both"/>
        <w:rPr>
          <w:rFonts w:ascii="Book Antiqua" w:hAnsi="Book Antiqua"/>
          <w:sz w:val="19"/>
          <w:szCs w:val="19"/>
        </w:rPr>
      </w:pPr>
      <w:r w:rsidRPr="000E0220">
        <w:rPr>
          <w:rFonts w:ascii="Book Antiqua" w:hAnsi="Book Antiqua"/>
          <w:sz w:val="19"/>
          <w:szCs w:val="19"/>
        </w:rPr>
        <w:t>Art. 7º. São órgãos de execução do Ministério Público:</w:t>
      </w:r>
    </w:p>
    <w:p w14:paraId="6C5965C6" w14:textId="77777777" w:rsidR="000E0220" w:rsidRPr="000E0220" w:rsidRDefault="000E0220" w:rsidP="000E0220">
      <w:pPr>
        <w:spacing w:before="100" w:beforeAutospacing="1" w:after="100" w:afterAutospacing="1" w:line="240" w:lineRule="auto"/>
        <w:ind w:left="567"/>
        <w:jc w:val="both"/>
        <w:rPr>
          <w:rFonts w:ascii="Book Antiqua" w:hAnsi="Book Antiqua"/>
          <w:sz w:val="19"/>
          <w:szCs w:val="19"/>
        </w:rPr>
      </w:pPr>
      <w:r w:rsidRPr="000E0220">
        <w:rPr>
          <w:rFonts w:ascii="Book Antiqua" w:hAnsi="Book Antiqua"/>
          <w:sz w:val="19"/>
          <w:szCs w:val="19"/>
        </w:rPr>
        <w:t>I - o Procurador-Geral de Justiça;</w:t>
      </w:r>
    </w:p>
    <w:p w14:paraId="3CA25411" w14:textId="77777777" w:rsidR="000E0220" w:rsidRPr="000E0220" w:rsidRDefault="000E0220" w:rsidP="000E0220">
      <w:pPr>
        <w:spacing w:before="100" w:beforeAutospacing="1" w:after="100" w:afterAutospacing="1" w:line="240" w:lineRule="auto"/>
        <w:ind w:left="567"/>
        <w:jc w:val="both"/>
        <w:rPr>
          <w:rFonts w:ascii="Book Antiqua" w:hAnsi="Book Antiqua"/>
          <w:sz w:val="19"/>
          <w:szCs w:val="19"/>
        </w:rPr>
      </w:pPr>
      <w:r w:rsidRPr="000E0220">
        <w:rPr>
          <w:rFonts w:ascii="Book Antiqua" w:hAnsi="Book Antiqua"/>
          <w:sz w:val="19"/>
          <w:szCs w:val="19"/>
        </w:rPr>
        <w:t>II - os Subprocuradores-Gerais de Justiça;</w:t>
      </w:r>
    </w:p>
    <w:p w14:paraId="3A7FE2D3" w14:textId="77777777" w:rsidR="000E0220" w:rsidRPr="000E0220" w:rsidRDefault="000E0220" w:rsidP="000E0220">
      <w:pPr>
        <w:spacing w:before="100" w:beforeAutospacing="1" w:after="100" w:afterAutospacing="1" w:line="240" w:lineRule="auto"/>
        <w:ind w:left="567"/>
        <w:jc w:val="both"/>
        <w:rPr>
          <w:rFonts w:ascii="Book Antiqua" w:hAnsi="Book Antiqua"/>
          <w:sz w:val="19"/>
          <w:szCs w:val="19"/>
        </w:rPr>
      </w:pPr>
      <w:r w:rsidRPr="000E0220">
        <w:rPr>
          <w:rFonts w:ascii="Book Antiqua" w:hAnsi="Book Antiqua"/>
          <w:sz w:val="19"/>
          <w:szCs w:val="19"/>
        </w:rPr>
        <w:t xml:space="preserve">III - o </w:t>
      </w:r>
      <w:r w:rsidRPr="000E0220">
        <w:rPr>
          <w:rFonts w:ascii="Book Antiqua" w:hAnsi="Book Antiqua"/>
          <w:b/>
          <w:bCs/>
          <w:sz w:val="19"/>
          <w:szCs w:val="19"/>
          <w:highlight w:val="yellow"/>
        </w:rPr>
        <w:t>Conselho Superior do Ministério Público</w:t>
      </w:r>
      <w:r w:rsidRPr="000E0220">
        <w:rPr>
          <w:rFonts w:ascii="Book Antiqua" w:hAnsi="Book Antiqua"/>
          <w:sz w:val="19"/>
          <w:szCs w:val="19"/>
        </w:rPr>
        <w:t>;</w:t>
      </w:r>
    </w:p>
    <w:p w14:paraId="572D798A" w14:textId="77777777" w:rsidR="000E0220" w:rsidRPr="000E0220" w:rsidRDefault="000E0220" w:rsidP="000E0220">
      <w:pPr>
        <w:spacing w:before="100" w:beforeAutospacing="1" w:after="100" w:afterAutospacing="1" w:line="240" w:lineRule="auto"/>
        <w:ind w:left="567"/>
        <w:jc w:val="both"/>
        <w:rPr>
          <w:rFonts w:ascii="Book Antiqua" w:hAnsi="Book Antiqua"/>
          <w:sz w:val="19"/>
          <w:szCs w:val="19"/>
        </w:rPr>
      </w:pPr>
      <w:r w:rsidRPr="000E0220">
        <w:rPr>
          <w:rFonts w:ascii="Book Antiqua" w:hAnsi="Book Antiqua"/>
          <w:sz w:val="19"/>
          <w:szCs w:val="19"/>
        </w:rPr>
        <w:t xml:space="preserve">IV - os </w:t>
      </w:r>
      <w:r w:rsidRPr="00F812C6">
        <w:rPr>
          <w:rFonts w:ascii="Book Antiqua" w:hAnsi="Book Antiqua"/>
          <w:b/>
          <w:bCs/>
          <w:sz w:val="19"/>
          <w:szCs w:val="19"/>
          <w:highlight w:val="yellow"/>
        </w:rPr>
        <w:t>Procuradores de Justiça</w:t>
      </w:r>
      <w:r w:rsidRPr="000E0220">
        <w:rPr>
          <w:rFonts w:ascii="Book Antiqua" w:hAnsi="Book Antiqua"/>
          <w:sz w:val="19"/>
          <w:szCs w:val="19"/>
        </w:rPr>
        <w:t>;</w:t>
      </w:r>
    </w:p>
    <w:p w14:paraId="746190C4" w14:textId="069C8884" w:rsidR="000E0220" w:rsidRDefault="000E0220" w:rsidP="000E0220">
      <w:pPr>
        <w:spacing w:before="100" w:beforeAutospacing="1" w:after="100" w:afterAutospacing="1" w:line="240" w:lineRule="auto"/>
        <w:ind w:left="567"/>
        <w:jc w:val="both"/>
        <w:rPr>
          <w:rFonts w:ascii="Book Antiqua" w:hAnsi="Book Antiqua"/>
          <w:sz w:val="19"/>
          <w:szCs w:val="19"/>
        </w:rPr>
      </w:pPr>
      <w:r w:rsidRPr="000E0220">
        <w:rPr>
          <w:rFonts w:ascii="Book Antiqua" w:hAnsi="Book Antiqua"/>
          <w:sz w:val="19"/>
          <w:szCs w:val="19"/>
        </w:rPr>
        <w:t>V - os Promotores de Justiça.</w:t>
      </w:r>
    </w:p>
    <w:p w14:paraId="2398DF85" w14:textId="77777777" w:rsidR="000E0220" w:rsidRDefault="000E0220" w:rsidP="008724AF">
      <w:pPr>
        <w:spacing w:before="100" w:beforeAutospacing="1" w:after="100" w:afterAutospacing="1" w:line="240" w:lineRule="auto"/>
        <w:jc w:val="both"/>
        <w:rPr>
          <w:rFonts w:ascii="Book Antiqua" w:hAnsi="Book Antiqua"/>
          <w:b/>
          <w:bCs/>
          <w:sz w:val="19"/>
          <w:szCs w:val="19"/>
        </w:rPr>
      </w:pPr>
    </w:p>
    <w:p w14:paraId="385E2287" w14:textId="1292D537" w:rsidR="008724AF" w:rsidRPr="008724AF" w:rsidRDefault="008724AF" w:rsidP="008724AF">
      <w:pPr>
        <w:spacing w:before="100" w:beforeAutospacing="1" w:after="100" w:afterAutospacing="1" w:line="240" w:lineRule="auto"/>
        <w:jc w:val="both"/>
        <w:rPr>
          <w:rFonts w:ascii="Book Antiqua" w:hAnsi="Book Antiqua"/>
          <w:sz w:val="19"/>
          <w:szCs w:val="19"/>
        </w:rPr>
      </w:pPr>
      <w:r>
        <w:rPr>
          <w:rFonts w:ascii="Book Antiqua" w:hAnsi="Book Antiqua"/>
          <w:b/>
          <w:bCs/>
          <w:sz w:val="19"/>
          <w:szCs w:val="19"/>
        </w:rPr>
        <w:t>(MPPR-2019)</w:t>
      </w:r>
      <w:r>
        <w:rPr>
          <w:rFonts w:ascii="Book Antiqua" w:hAnsi="Book Antiqua"/>
          <w:sz w:val="19"/>
          <w:szCs w:val="19"/>
        </w:rPr>
        <w:t xml:space="preserve">: </w:t>
      </w:r>
      <w:r w:rsidRPr="008724AF">
        <w:rPr>
          <w:rFonts w:ascii="Book Antiqua" w:hAnsi="Book Antiqua"/>
          <w:sz w:val="19"/>
          <w:szCs w:val="19"/>
        </w:rPr>
        <w:t xml:space="preserve">Considerando as disposições da Lei Complementar Estadual n. 85/99, </w:t>
      </w:r>
      <w:r>
        <w:rPr>
          <w:rFonts w:ascii="Book Antiqua" w:hAnsi="Book Antiqua"/>
          <w:sz w:val="19"/>
          <w:szCs w:val="19"/>
        </w:rPr>
        <w:t>assinale a</w:t>
      </w:r>
      <w:r w:rsidRPr="008724AF">
        <w:rPr>
          <w:rFonts w:ascii="Book Antiqua" w:hAnsi="Book Antiqua"/>
          <w:sz w:val="19"/>
          <w:szCs w:val="19"/>
        </w:rPr>
        <w:t xml:space="preserve"> alternativa</w:t>
      </w:r>
      <w:r>
        <w:rPr>
          <w:rFonts w:ascii="Book Antiqua" w:hAnsi="Book Antiqua"/>
          <w:sz w:val="19"/>
          <w:szCs w:val="19"/>
        </w:rPr>
        <w:t xml:space="preserve"> correta</w:t>
      </w:r>
      <w:r w:rsidRPr="008724AF">
        <w:rPr>
          <w:rFonts w:ascii="Book Antiqua" w:hAnsi="Book Antiqua"/>
          <w:sz w:val="19"/>
          <w:szCs w:val="19"/>
        </w:rPr>
        <w:t>:</w:t>
      </w:r>
      <w:r>
        <w:rPr>
          <w:rFonts w:ascii="Book Antiqua" w:hAnsi="Book Antiqua"/>
          <w:sz w:val="19"/>
          <w:szCs w:val="19"/>
        </w:rPr>
        <w:t xml:space="preserve"> </w:t>
      </w:r>
      <w:r w:rsidRPr="008724AF">
        <w:rPr>
          <w:rFonts w:ascii="Book Antiqua" w:hAnsi="Book Antiqua"/>
          <w:sz w:val="19"/>
          <w:szCs w:val="19"/>
        </w:rPr>
        <w:t>Prescreve em cinco anos, a falta punível com demissão e cassação de aposentadoria ou de disponibilidade.</w:t>
      </w:r>
      <w:r>
        <w:rPr>
          <w:rFonts w:ascii="Book Antiqua" w:hAnsi="Book Antiqua"/>
          <w:sz w:val="19"/>
          <w:szCs w:val="19"/>
        </w:rPr>
        <w:t xml:space="preserve"> </w:t>
      </w:r>
      <w:r w:rsidRPr="006E3789">
        <w:rPr>
          <w:rFonts w:ascii="Book Antiqua" w:hAnsi="Book Antiqua"/>
          <w:b/>
          <w:bCs/>
          <w:sz w:val="19"/>
          <w:szCs w:val="19"/>
        </w:rPr>
        <w:t>BL: art. 16</w:t>
      </w:r>
      <w:r>
        <w:rPr>
          <w:rFonts w:ascii="Book Antiqua" w:hAnsi="Book Antiqua"/>
          <w:b/>
          <w:bCs/>
          <w:sz w:val="19"/>
          <w:szCs w:val="19"/>
        </w:rPr>
        <w:t>8</w:t>
      </w:r>
      <w:r w:rsidRPr="006E3789">
        <w:rPr>
          <w:rFonts w:ascii="Book Antiqua" w:hAnsi="Book Antiqua"/>
          <w:b/>
          <w:bCs/>
          <w:sz w:val="19"/>
          <w:szCs w:val="19"/>
        </w:rPr>
        <w:t xml:space="preserve">, </w:t>
      </w:r>
      <w:r>
        <w:rPr>
          <w:rFonts w:ascii="Book Antiqua" w:hAnsi="Book Antiqua"/>
          <w:b/>
          <w:bCs/>
          <w:sz w:val="19"/>
          <w:szCs w:val="19"/>
        </w:rPr>
        <w:t>III,</w:t>
      </w:r>
      <w:r w:rsidRPr="006E3789">
        <w:rPr>
          <w:rFonts w:ascii="Book Antiqua" w:hAnsi="Book Antiqua"/>
          <w:b/>
          <w:bCs/>
          <w:sz w:val="19"/>
          <w:szCs w:val="19"/>
        </w:rPr>
        <w:t xml:space="preserve"> da LC 85.</w:t>
      </w:r>
    </w:p>
    <w:p w14:paraId="58909C37" w14:textId="31F4782B" w:rsidR="008724AF" w:rsidRDefault="008724AF" w:rsidP="008724AF">
      <w:pPr>
        <w:spacing w:before="100" w:beforeAutospacing="1" w:after="100" w:afterAutospacing="1" w:line="240" w:lineRule="auto"/>
        <w:jc w:val="both"/>
        <w:rPr>
          <w:rFonts w:ascii="Book Antiqua" w:hAnsi="Book Antiqua"/>
          <w:sz w:val="19"/>
          <w:szCs w:val="19"/>
        </w:rPr>
      </w:pPr>
      <w:r w:rsidRPr="006E3789">
        <w:rPr>
          <w:rFonts w:ascii="Book Antiqua" w:hAnsi="Book Antiqua"/>
          <w:b/>
          <w:bCs/>
          <w:i/>
          <w:iCs/>
          <w:sz w:val="19"/>
          <w:szCs w:val="19"/>
        </w:rPr>
        <w:t>##Atenção</w:t>
      </w:r>
      <w:r w:rsidRPr="006E3789">
        <w:rPr>
          <w:rFonts w:ascii="Book Antiqua" w:hAnsi="Book Antiqua"/>
          <w:sz w:val="19"/>
          <w:szCs w:val="19"/>
        </w:rPr>
        <w:t>:</w:t>
      </w:r>
      <w:r>
        <w:rPr>
          <w:rFonts w:ascii="Book Antiqua" w:hAnsi="Book Antiqua"/>
          <w:sz w:val="19"/>
          <w:szCs w:val="19"/>
        </w:rPr>
        <w:t xml:space="preserve"> Vide art. 168, LC 85:</w:t>
      </w:r>
    </w:p>
    <w:p w14:paraId="0C81063B" w14:textId="268AF38E" w:rsidR="008724AF" w:rsidRPr="008724AF" w:rsidRDefault="008724AF" w:rsidP="008724AF">
      <w:pPr>
        <w:spacing w:before="100" w:beforeAutospacing="1" w:after="100" w:afterAutospacing="1" w:line="240" w:lineRule="auto"/>
        <w:ind w:left="567"/>
        <w:jc w:val="both"/>
        <w:rPr>
          <w:rFonts w:ascii="Book Antiqua" w:hAnsi="Book Antiqua"/>
          <w:sz w:val="19"/>
          <w:szCs w:val="19"/>
        </w:rPr>
      </w:pPr>
      <w:r w:rsidRPr="008724AF">
        <w:rPr>
          <w:rFonts w:ascii="Book Antiqua" w:hAnsi="Book Antiqua"/>
          <w:sz w:val="19"/>
          <w:szCs w:val="19"/>
        </w:rPr>
        <w:lastRenderedPageBreak/>
        <w:t>Art. 168. Prescreverá:</w:t>
      </w:r>
      <w:r>
        <w:rPr>
          <w:rFonts w:ascii="Book Antiqua" w:hAnsi="Book Antiqua"/>
          <w:sz w:val="19"/>
          <w:szCs w:val="19"/>
        </w:rPr>
        <w:t xml:space="preserve"> (...)</w:t>
      </w:r>
    </w:p>
    <w:p w14:paraId="0BC0D0E3" w14:textId="7AC41235" w:rsidR="008724AF" w:rsidRPr="008724AF" w:rsidRDefault="008724AF" w:rsidP="008724AF">
      <w:pPr>
        <w:spacing w:before="100" w:beforeAutospacing="1" w:after="100" w:afterAutospacing="1" w:line="240" w:lineRule="auto"/>
        <w:ind w:left="567"/>
        <w:jc w:val="both"/>
        <w:rPr>
          <w:rFonts w:ascii="Book Antiqua" w:hAnsi="Book Antiqua"/>
          <w:sz w:val="19"/>
          <w:szCs w:val="19"/>
        </w:rPr>
      </w:pPr>
      <w:r w:rsidRPr="008724AF">
        <w:rPr>
          <w:rFonts w:ascii="Book Antiqua" w:hAnsi="Book Antiqua"/>
          <w:sz w:val="19"/>
          <w:szCs w:val="19"/>
        </w:rPr>
        <w:t>III - em cinco anos, a falta punível com demissão e cassação de aposentadoria ou de disponibilidade.</w:t>
      </w:r>
    </w:p>
    <w:p w14:paraId="628F8E97" w14:textId="7EB66CE1" w:rsidR="008724AF" w:rsidRDefault="008724AF" w:rsidP="008724AF">
      <w:pPr>
        <w:spacing w:before="100" w:beforeAutospacing="1" w:after="100" w:afterAutospacing="1" w:line="240" w:lineRule="auto"/>
        <w:jc w:val="both"/>
        <w:rPr>
          <w:rFonts w:ascii="Book Antiqua" w:hAnsi="Book Antiqua"/>
          <w:b/>
          <w:bCs/>
          <w:sz w:val="19"/>
          <w:szCs w:val="19"/>
        </w:rPr>
      </w:pPr>
    </w:p>
    <w:p w14:paraId="7991AA84" w14:textId="2B0B4602" w:rsidR="008724AF" w:rsidRPr="008724AF" w:rsidRDefault="008724AF" w:rsidP="008724AF">
      <w:pPr>
        <w:spacing w:before="100" w:beforeAutospacing="1" w:after="100" w:afterAutospacing="1" w:line="240" w:lineRule="auto"/>
        <w:jc w:val="both"/>
        <w:rPr>
          <w:rFonts w:ascii="Book Antiqua" w:hAnsi="Book Antiqua"/>
          <w:sz w:val="19"/>
          <w:szCs w:val="19"/>
        </w:rPr>
      </w:pPr>
      <w:r>
        <w:rPr>
          <w:rFonts w:ascii="Book Antiqua" w:hAnsi="Book Antiqua"/>
          <w:b/>
          <w:bCs/>
          <w:sz w:val="19"/>
          <w:szCs w:val="19"/>
        </w:rPr>
        <w:t>(MPPR-2019)</w:t>
      </w:r>
      <w:r>
        <w:rPr>
          <w:rFonts w:ascii="Book Antiqua" w:hAnsi="Book Antiqua"/>
          <w:sz w:val="19"/>
          <w:szCs w:val="19"/>
        </w:rPr>
        <w:t xml:space="preserve">: </w:t>
      </w:r>
      <w:r w:rsidRPr="008724AF">
        <w:rPr>
          <w:rFonts w:ascii="Book Antiqua" w:hAnsi="Book Antiqua"/>
          <w:sz w:val="19"/>
          <w:szCs w:val="19"/>
        </w:rPr>
        <w:t xml:space="preserve">Considerando as disposições da Lei Complementar Estadual n. 85/99, </w:t>
      </w:r>
      <w:r>
        <w:rPr>
          <w:rFonts w:ascii="Book Antiqua" w:hAnsi="Book Antiqua"/>
          <w:sz w:val="19"/>
          <w:szCs w:val="19"/>
        </w:rPr>
        <w:t>assinale a</w:t>
      </w:r>
      <w:r w:rsidRPr="008724AF">
        <w:rPr>
          <w:rFonts w:ascii="Book Antiqua" w:hAnsi="Book Antiqua"/>
          <w:sz w:val="19"/>
          <w:szCs w:val="19"/>
        </w:rPr>
        <w:t xml:space="preserve"> alternativa</w:t>
      </w:r>
      <w:r>
        <w:rPr>
          <w:rFonts w:ascii="Book Antiqua" w:hAnsi="Book Antiqua"/>
          <w:sz w:val="19"/>
          <w:szCs w:val="19"/>
        </w:rPr>
        <w:t xml:space="preserve"> correta</w:t>
      </w:r>
      <w:r w:rsidRPr="008724AF">
        <w:rPr>
          <w:rFonts w:ascii="Book Antiqua" w:hAnsi="Book Antiqua"/>
          <w:sz w:val="19"/>
          <w:szCs w:val="19"/>
        </w:rPr>
        <w:t>:</w:t>
      </w:r>
      <w:r>
        <w:rPr>
          <w:rFonts w:ascii="Book Antiqua" w:hAnsi="Book Antiqua"/>
          <w:sz w:val="19"/>
          <w:szCs w:val="19"/>
        </w:rPr>
        <w:t xml:space="preserve"> </w:t>
      </w:r>
      <w:r w:rsidRPr="008724AF">
        <w:rPr>
          <w:rFonts w:ascii="Book Antiqua" w:hAnsi="Book Antiqua"/>
          <w:sz w:val="19"/>
          <w:szCs w:val="19"/>
        </w:rPr>
        <w:t>Interrompem a prescrição a instauração, a decisão do processo administrativo e respectiva decisão revisora, bem como a citação na ação civil de perda do cargo ou cassação de aposentadoria.</w:t>
      </w:r>
      <w:r>
        <w:rPr>
          <w:rFonts w:ascii="Book Antiqua" w:hAnsi="Book Antiqua"/>
          <w:sz w:val="19"/>
          <w:szCs w:val="19"/>
        </w:rPr>
        <w:t xml:space="preserve"> </w:t>
      </w:r>
      <w:r w:rsidRPr="006E3789">
        <w:rPr>
          <w:rFonts w:ascii="Book Antiqua" w:hAnsi="Book Antiqua"/>
          <w:b/>
          <w:bCs/>
          <w:sz w:val="19"/>
          <w:szCs w:val="19"/>
        </w:rPr>
        <w:t>BL: art. 16</w:t>
      </w:r>
      <w:r>
        <w:rPr>
          <w:rFonts w:ascii="Book Antiqua" w:hAnsi="Book Antiqua"/>
          <w:b/>
          <w:bCs/>
          <w:sz w:val="19"/>
          <w:szCs w:val="19"/>
        </w:rPr>
        <w:t>9</w:t>
      </w:r>
      <w:r w:rsidRPr="006E3789">
        <w:rPr>
          <w:rFonts w:ascii="Book Antiqua" w:hAnsi="Book Antiqua"/>
          <w:b/>
          <w:bCs/>
          <w:sz w:val="19"/>
          <w:szCs w:val="19"/>
        </w:rPr>
        <w:t xml:space="preserve">, </w:t>
      </w:r>
      <w:r>
        <w:rPr>
          <w:rFonts w:ascii="Book Antiqua" w:hAnsi="Book Antiqua"/>
          <w:b/>
          <w:bCs/>
          <w:sz w:val="19"/>
          <w:szCs w:val="19"/>
        </w:rPr>
        <w:t>§ único,</w:t>
      </w:r>
      <w:r w:rsidRPr="006E3789">
        <w:rPr>
          <w:rFonts w:ascii="Book Antiqua" w:hAnsi="Book Antiqua"/>
          <w:b/>
          <w:bCs/>
          <w:sz w:val="19"/>
          <w:szCs w:val="19"/>
        </w:rPr>
        <w:t xml:space="preserve"> da LC 85.</w:t>
      </w:r>
    </w:p>
    <w:p w14:paraId="6447740D" w14:textId="77777777" w:rsidR="008724AF" w:rsidRDefault="008724AF" w:rsidP="008724AF">
      <w:pPr>
        <w:spacing w:before="100" w:beforeAutospacing="1" w:after="100" w:afterAutospacing="1" w:line="240" w:lineRule="auto"/>
        <w:jc w:val="both"/>
        <w:rPr>
          <w:rFonts w:ascii="Book Antiqua" w:hAnsi="Book Antiqua"/>
          <w:sz w:val="19"/>
          <w:szCs w:val="19"/>
        </w:rPr>
      </w:pPr>
      <w:r w:rsidRPr="006E3789">
        <w:rPr>
          <w:rFonts w:ascii="Book Antiqua" w:hAnsi="Book Antiqua"/>
          <w:b/>
          <w:bCs/>
          <w:i/>
          <w:iCs/>
          <w:sz w:val="19"/>
          <w:szCs w:val="19"/>
        </w:rPr>
        <w:t>##Atenção</w:t>
      </w:r>
      <w:r w:rsidRPr="006E3789">
        <w:rPr>
          <w:rFonts w:ascii="Book Antiqua" w:hAnsi="Book Antiqua"/>
          <w:sz w:val="19"/>
          <w:szCs w:val="19"/>
        </w:rPr>
        <w:t>:</w:t>
      </w:r>
      <w:r>
        <w:rPr>
          <w:rFonts w:ascii="Book Antiqua" w:hAnsi="Book Antiqua"/>
          <w:sz w:val="19"/>
          <w:szCs w:val="19"/>
        </w:rPr>
        <w:t xml:space="preserve"> Vide art. 168, LC 85:</w:t>
      </w:r>
    </w:p>
    <w:p w14:paraId="52223F90" w14:textId="77777777" w:rsidR="008724AF" w:rsidRPr="008724AF" w:rsidRDefault="008724AF" w:rsidP="008724AF">
      <w:pPr>
        <w:spacing w:before="100" w:beforeAutospacing="1" w:after="100" w:afterAutospacing="1" w:line="240" w:lineRule="auto"/>
        <w:ind w:left="567"/>
        <w:jc w:val="both"/>
        <w:rPr>
          <w:rFonts w:ascii="Book Antiqua" w:hAnsi="Book Antiqua"/>
          <w:sz w:val="19"/>
          <w:szCs w:val="19"/>
        </w:rPr>
      </w:pPr>
      <w:r w:rsidRPr="008724AF">
        <w:rPr>
          <w:rFonts w:ascii="Book Antiqua" w:hAnsi="Book Antiqua"/>
          <w:sz w:val="19"/>
          <w:szCs w:val="19"/>
        </w:rPr>
        <w:t>Art. 169. A prescrição começa a correr:</w:t>
      </w:r>
    </w:p>
    <w:p w14:paraId="5B855D5C" w14:textId="77777777" w:rsidR="008724AF" w:rsidRPr="008724AF" w:rsidRDefault="008724AF" w:rsidP="008724AF">
      <w:pPr>
        <w:spacing w:before="100" w:beforeAutospacing="1" w:after="100" w:afterAutospacing="1" w:line="240" w:lineRule="auto"/>
        <w:ind w:left="567"/>
        <w:jc w:val="both"/>
        <w:rPr>
          <w:rFonts w:ascii="Book Antiqua" w:hAnsi="Book Antiqua"/>
          <w:sz w:val="19"/>
          <w:szCs w:val="19"/>
        </w:rPr>
      </w:pPr>
      <w:r w:rsidRPr="008724AF">
        <w:rPr>
          <w:rFonts w:ascii="Book Antiqua" w:hAnsi="Book Antiqua"/>
          <w:sz w:val="19"/>
          <w:szCs w:val="19"/>
        </w:rPr>
        <w:t>I - no dia em que a falta for cometida;</w:t>
      </w:r>
    </w:p>
    <w:p w14:paraId="2115014F" w14:textId="77777777" w:rsidR="008724AF" w:rsidRPr="008724AF" w:rsidRDefault="008724AF" w:rsidP="008724AF">
      <w:pPr>
        <w:spacing w:before="100" w:beforeAutospacing="1" w:after="100" w:afterAutospacing="1" w:line="240" w:lineRule="auto"/>
        <w:ind w:left="567"/>
        <w:jc w:val="both"/>
        <w:rPr>
          <w:rFonts w:ascii="Book Antiqua" w:hAnsi="Book Antiqua"/>
          <w:sz w:val="19"/>
          <w:szCs w:val="19"/>
        </w:rPr>
      </w:pPr>
      <w:r w:rsidRPr="008724AF">
        <w:rPr>
          <w:rFonts w:ascii="Book Antiqua" w:hAnsi="Book Antiqua"/>
          <w:sz w:val="19"/>
          <w:szCs w:val="19"/>
        </w:rPr>
        <w:t>II - do dia em que tenha cessado a continuação ou permanência, nas faltas continuadas ou permanentes.</w:t>
      </w:r>
    </w:p>
    <w:p w14:paraId="2BB38889" w14:textId="6A898C8C" w:rsidR="008724AF" w:rsidRPr="008724AF" w:rsidRDefault="008724AF" w:rsidP="008724AF">
      <w:pPr>
        <w:spacing w:before="100" w:beforeAutospacing="1" w:after="100" w:afterAutospacing="1" w:line="240" w:lineRule="auto"/>
        <w:ind w:left="567"/>
        <w:jc w:val="both"/>
        <w:rPr>
          <w:rFonts w:ascii="Book Antiqua" w:hAnsi="Book Antiqua"/>
          <w:sz w:val="19"/>
          <w:szCs w:val="19"/>
        </w:rPr>
      </w:pPr>
      <w:r w:rsidRPr="008724AF">
        <w:rPr>
          <w:rFonts w:ascii="Book Antiqua" w:hAnsi="Book Antiqua"/>
          <w:sz w:val="19"/>
          <w:szCs w:val="19"/>
        </w:rPr>
        <w:t>Parágrafo único. Interrompem a prescrição a instauração, a decisão do processo administrativo e respectiva decisão revisora, bem como a citação na ação civil de perda do cargo ou cassação de aposentadoria.</w:t>
      </w:r>
    </w:p>
    <w:p w14:paraId="377BFF8E" w14:textId="2B07C254" w:rsidR="008724AF" w:rsidRDefault="008724AF" w:rsidP="008724AF">
      <w:pPr>
        <w:spacing w:before="100" w:beforeAutospacing="1" w:after="100" w:afterAutospacing="1" w:line="240" w:lineRule="auto"/>
        <w:jc w:val="both"/>
        <w:rPr>
          <w:rFonts w:ascii="Book Antiqua" w:hAnsi="Book Antiqua"/>
          <w:b/>
          <w:bCs/>
          <w:sz w:val="19"/>
          <w:szCs w:val="19"/>
        </w:rPr>
      </w:pPr>
    </w:p>
    <w:p w14:paraId="63B6DEE4" w14:textId="683BD183" w:rsidR="008724AF" w:rsidRDefault="008724AF" w:rsidP="008724AF">
      <w:pPr>
        <w:spacing w:before="100" w:beforeAutospacing="1" w:after="100" w:afterAutospacing="1" w:line="240" w:lineRule="auto"/>
        <w:jc w:val="both"/>
        <w:rPr>
          <w:rFonts w:ascii="Book Antiqua" w:hAnsi="Book Antiqua"/>
          <w:sz w:val="19"/>
          <w:szCs w:val="19"/>
        </w:rPr>
      </w:pPr>
      <w:r w:rsidRPr="006E3789">
        <w:rPr>
          <w:rFonts w:ascii="Book Antiqua" w:hAnsi="Book Antiqua"/>
          <w:b/>
          <w:bCs/>
          <w:i/>
          <w:iCs/>
          <w:sz w:val="19"/>
          <w:szCs w:val="19"/>
        </w:rPr>
        <w:t>##Atenção</w:t>
      </w:r>
      <w:r w:rsidRPr="006E3789">
        <w:rPr>
          <w:rFonts w:ascii="Book Antiqua" w:hAnsi="Book Antiqua"/>
          <w:sz w:val="19"/>
          <w:szCs w:val="19"/>
        </w:rPr>
        <w:t>:</w:t>
      </w:r>
      <w:r>
        <w:rPr>
          <w:rFonts w:ascii="Book Antiqua" w:hAnsi="Book Antiqua"/>
          <w:sz w:val="19"/>
          <w:szCs w:val="19"/>
        </w:rPr>
        <w:t xml:space="preserve"> No ano de 2019 cobraram ainda os seguintes dispositivos legais da LC 85:</w:t>
      </w:r>
    </w:p>
    <w:p w14:paraId="6003984E" w14:textId="77777777" w:rsidR="008724AF" w:rsidRPr="008724AF" w:rsidRDefault="008724AF" w:rsidP="008724AF">
      <w:pPr>
        <w:spacing w:before="100" w:beforeAutospacing="1" w:after="100" w:afterAutospacing="1" w:line="240" w:lineRule="auto"/>
        <w:ind w:left="567"/>
        <w:jc w:val="both"/>
        <w:rPr>
          <w:rFonts w:ascii="Book Antiqua" w:hAnsi="Book Antiqua"/>
          <w:sz w:val="19"/>
          <w:szCs w:val="19"/>
        </w:rPr>
      </w:pPr>
      <w:r w:rsidRPr="008724AF">
        <w:rPr>
          <w:rFonts w:ascii="Book Antiqua" w:hAnsi="Book Antiqua"/>
          <w:sz w:val="19"/>
          <w:szCs w:val="19"/>
        </w:rPr>
        <w:t>Art. 168. Prescreverá:</w:t>
      </w:r>
      <w:r>
        <w:rPr>
          <w:rFonts w:ascii="Book Antiqua" w:hAnsi="Book Antiqua"/>
          <w:sz w:val="19"/>
          <w:szCs w:val="19"/>
        </w:rPr>
        <w:t xml:space="preserve"> (...)</w:t>
      </w:r>
    </w:p>
    <w:p w14:paraId="30992772" w14:textId="77777777" w:rsidR="008724AF" w:rsidRPr="008724AF" w:rsidRDefault="008724AF" w:rsidP="008724AF">
      <w:pPr>
        <w:spacing w:before="100" w:beforeAutospacing="1" w:after="100" w:afterAutospacing="1" w:line="240" w:lineRule="auto"/>
        <w:ind w:left="567"/>
        <w:jc w:val="both"/>
        <w:rPr>
          <w:rFonts w:ascii="Book Antiqua" w:hAnsi="Book Antiqua"/>
          <w:sz w:val="19"/>
          <w:szCs w:val="19"/>
        </w:rPr>
      </w:pPr>
      <w:r w:rsidRPr="008724AF">
        <w:rPr>
          <w:rFonts w:ascii="Book Antiqua" w:hAnsi="Book Antiqua"/>
          <w:sz w:val="19"/>
          <w:szCs w:val="19"/>
        </w:rPr>
        <w:t>I - em três anos, a falta punível com advertência, multa ou censura;</w:t>
      </w:r>
    </w:p>
    <w:p w14:paraId="04F6DAE8" w14:textId="1CDE094A" w:rsidR="008724AF" w:rsidRPr="008724AF" w:rsidRDefault="008724AF" w:rsidP="008724AF">
      <w:pPr>
        <w:spacing w:before="100" w:beforeAutospacing="1" w:after="100" w:afterAutospacing="1" w:line="240" w:lineRule="auto"/>
        <w:ind w:left="567"/>
        <w:jc w:val="both"/>
        <w:rPr>
          <w:rFonts w:ascii="Book Antiqua" w:hAnsi="Book Antiqua"/>
          <w:sz w:val="19"/>
          <w:szCs w:val="19"/>
        </w:rPr>
      </w:pPr>
      <w:r w:rsidRPr="008724AF">
        <w:rPr>
          <w:rFonts w:ascii="Book Antiqua" w:hAnsi="Book Antiqua"/>
          <w:sz w:val="19"/>
          <w:szCs w:val="19"/>
        </w:rPr>
        <w:t>II - em quatro anos, a falta punível com suspensão;</w:t>
      </w:r>
      <w:r>
        <w:rPr>
          <w:rFonts w:ascii="Book Antiqua" w:hAnsi="Book Antiqua"/>
          <w:sz w:val="19"/>
          <w:szCs w:val="19"/>
        </w:rPr>
        <w:t xml:space="preserve"> (...)</w:t>
      </w:r>
    </w:p>
    <w:p w14:paraId="59E1862D" w14:textId="0E8CCFFF" w:rsidR="008724AF" w:rsidRPr="008724AF" w:rsidRDefault="008724AF" w:rsidP="008724AF">
      <w:pPr>
        <w:spacing w:before="100" w:beforeAutospacing="1" w:after="100" w:afterAutospacing="1" w:line="240" w:lineRule="auto"/>
        <w:jc w:val="both"/>
        <w:rPr>
          <w:rFonts w:ascii="Book Antiqua" w:hAnsi="Book Antiqua"/>
          <w:sz w:val="19"/>
          <w:szCs w:val="19"/>
        </w:rPr>
      </w:pPr>
    </w:p>
    <w:p w14:paraId="4CDC4F60" w14:textId="0CBA4FAE" w:rsidR="008724AF" w:rsidRPr="008724AF" w:rsidRDefault="008724AF" w:rsidP="008724AF">
      <w:pPr>
        <w:spacing w:before="100" w:beforeAutospacing="1" w:after="100" w:afterAutospacing="1" w:line="240" w:lineRule="auto"/>
        <w:jc w:val="both"/>
        <w:rPr>
          <w:rFonts w:ascii="Book Antiqua" w:hAnsi="Book Antiqua"/>
          <w:sz w:val="19"/>
          <w:szCs w:val="19"/>
        </w:rPr>
      </w:pPr>
      <w:r>
        <w:rPr>
          <w:rFonts w:ascii="Book Antiqua" w:hAnsi="Book Antiqua"/>
          <w:b/>
          <w:bCs/>
          <w:sz w:val="19"/>
          <w:szCs w:val="19"/>
        </w:rPr>
        <w:t>(MPPR-2019)</w:t>
      </w:r>
      <w:r>
        <w:rPr>
          <w:rFonts w:ascii="Book Antiqua" w:hAnsi="Book Antiqua"/>
          <w:sz w:val="19"/>
          <w:szCs w:val="19"/>
        </w:rPr>
        <w:t xml:space="preserve">: </w:t>
      </w:r>
      <w:r w:rsidRPr="008724AF">
        <w:rPr>
          <w:rFonts w:ascii="Book Antiqua" w:hAnsi="Book Antiqua"/>
          <w:sz w:val="19"/>
          <w:szCs w:val="19"/>
        </w:rPr>
        <w:t xml:space="preserve">Considerando as disposições da Lei Complementar Estadual n. 85/99, </w:t>
      </w:r>
      <w:r>
        <w:rPr>
          <w:rFonts w:ascii="Book Antiqua" w:hAnsi="Book Antiqua"/>
          <w:sz w:val="19"/>
          <w:szCs w:val="19"/>
        </w:rPr>
        <w:t>assinale a</w:t>
      </w:r>
      <w:r w:rsidRPr="008724AF">
        <w:rPr>
          <w:rFonts w:ascii="Book Antiqua" w:hAnsi="Book Antiqua"/>
          <w:sz w:val="19"/>
          <w:szCs w:val="19"/>
        </w:rPr>
        <w:t xml:space="preserve"> alternativa</w:t>
      </w:r>
      <w:r>
        <w:rPr>
          <w:rFonts w:ascii="Book Antiqua" w:hAnsi="Book Antiqua"/>
          <w:sz w:val="19"/>
          <w:szCs w:val="19"/>
        </w:rPr>
        <w:t xml:space="preserve"> correta</w:t>
      </w:r>
      <w:r w:rsidRPr="008724AF">
        <w:rPr>
          <w:rFonts w:ascii="Book Antiqua" w:hAnsi="Book Antiqua"/>
          <w:sz w:val="19"/>
          <w:szCs w:val="19"/>
        </w:rPr>
        <w:t>:</w:t>
      </w:r>
      <w:r>
        <w:rPr>
          <w:rFonts w:ascii="Book Antiqua" w:hAnsi="Book Antiqua"/>
          <w:sz w:val="19"/>
          <w:szCs w:val="19"/>
        </w:rPr>
        <w:t xml:space="preserve"> </w:t>
      </w:r>
      <w:r w:rsidRPr="008724AF">
        <w:rPr>
          <w:rFonts w:ascii="Book Antiqua" w:hAnsi="Book Antiqua"/>
          <w:sz w:val="19"/>
          <w:szCs w:val="19"/>
        </w:rPr>
        <w:t>Cabe sanção de suspensão, de quarenta e cinco a noventa dias, em caso de reincidência em falta anteriormente punida com suspensão até quarenta e cinco dias.</w:t>
      </w:r>
      <w:r>
        <w:rPr>
          <w:rFonts w:ascii="Book Antiqua" w:hAnsi="Book Antiqua"/>
          <w:sz w:val="19"/>
          <w:szCs w:val="19"/>
        </w:rPr>
        <w:t xml:space="preserve"> </w:t>
      </w:r>
      <w:r w:rsidRPr="006E3789">
        <w:rPr>
          <w:rFonts w:ascii="Book Antiqua" w:hAnsi="Book Antiqua"/>
          <w:b/>
          <w:bCs/>
          <w:sz w:val="19"/>
          <w:szCs w:val="19"/>
        </w:rPr>
        <w:t>BL: art. 164, V</w:t>
      </w:r>
      <w:r>
        <w:rPr>
          <w:rFonts w:ascii="Book Antiqua" w:hAnsi="Book Antiqua"/>
          <w:b/>
          <w:bCs/>
          <w:sz w:val="19"/>
          <w:szCs w:val="19"/>
        </w:rPr>
        <w:t>, “a”</w:t>
      </w:r>
      <w:r w:rsidRPr="006E3789">
        <w:rPr>
          <w:rFonts w:ascii="Book Antiqua" w:hAnsi="Book Antiqua"/>
          <w:b/>
          <w:bCs/>
          <w:sz w:val="19"/>
          <w:szCs w:val="19"/>
        </w:rPr>
        <w:t xml:space="preserve"> c/c §1º da LC 85.</w:t>
      </w:r>
    </w:p>
    <w:p w14:paraId="3ADDE274" w14:textId="77777777" w:rsidR="008724AF" w:rsidRDefault="008724AF" w:rsidP="008724AF">
      <w:pPr>
        <w:spacing w:before="100" w:beforeAutospacing="1" w:after="100" w:afterAutospacing="1" w:line="240" w:lineRule="auto"/>
        <w:jc w:val="both"/>
        <w:rPr>
          <w:rFonts w:ascii="Book Antiqua" w:hAnsi="Book Antiqua"/>
          <w:sz w:val="19"/>
          <w:szCs w:val="19"/>
        </w:rPr>
      </w:pPr>
      <w:r w:rsidRPr="006E3789">
        <w:rPr>
          <w:rFonts w:ascii="Book Antiqua" w:hAnsi="Book Antiqua"/>
          <w:b/>
          <w:bCs/>
          <w:i/>
          <w:iCs/>
          <w:sz w:val="19"/>
          <w:szCs w:val="19"/>
        </w:rPr>
        <w:t>##Atenção</w:t>
      </w:r>
      <w:r w:rsidRPr="006E3789">
        <w:rPr>
          <w:rFonts w:ascii="Book Antiqua" w:hAnsi="Book Antiqua"/>
          <w:sz w:val="19"/>
          <w:szCs w:val="19"/>
        </w:rPr>
        <w:t>:</w:t>
      </w:r>
      <w:r>
        <w:rPr>
          <w:rFonts w:ascii="Book Antiqua" w:hAnsi="Book Antiqua"/>
          <w:sz w:val="19"/>
          <w:szCs w:val="19"/>
        </w:rPr>
        <w:t xml:space="preserve"> </w:t>
      </w:r>
      <w:r w:rsidRPr="006E3789">
        <w:rPr>
          <w:rFonts w:ascii="Book Antiqua" w:hAnsi="Book Antiqua"/>
          <w:sz w:val="19"/>
          <w:szCs w:val="19"/>
        </w:rPr>
        <w:t>Vide art. 164, LC 85:</w:t>
      </w:r>
    </w:p>
    <w:p w14:paraId="2F8B02FC" w14:textId="77777777" w:rsidR="008724AF" w:rsidRDefault="008724AF" w:rsidP="008724AF">
      <w:pPr>
        <w:spacing w:before="100" w:beforeAutospacing="1" w:after="100" w:afterAutospacing="1" w:line="240" w:lineRule="auto"/>
        <w:ind w:left="567"/>
        <w:jc w:val="both"/>
        <w:rPr>
          <w:rFonts w:ascii="Book Antiqua" w:hAnsi="Book Antiqua"/>
          <w:sz w:val="19"/>
          <w:szCs w:val="19"/>
        </w:rPr>
      </w:pPr>
      <w:r w:rsidRPr="006E3789">
        <w:rPr>
          <w:rFonts w:ascii="Book Antiqua" w:hAnsi="Book Antiqua"/>
          <w:sz w:val="19"/>
          <w:szCs w:val="19"/>
        </w:rPr>
        <w:t>Art. 164</w:t>
      </w:r>
      <w:r>
        <w:rPr>
          <w:rFonts w:ascii="Book Antiqua" w:hAnsi="Book Antiqua"/>
          <w:sz w:val="19"/>
          <w:szCs w:val="19"/>
        </w:rPr>
        <w:t xml:space="preserve">. </w:t>
      </w:r>
      <w:r w:rsidRPr="006E3789">
        <w:rPr>
          <w:rFonts w:ascii="Book Antiqua" w:hAnsi="Book Antiqua"/>
          <w:sz w:val="19"/>
          <w:szCs w:val="19"/>
        </w:rPr>
        <w:t>As sanções previstas no artigo anterior serão aplicadas: (...)</w:t>
      </w:r>
    </w:p>
    <w:p w14:paraId="2547C1A3" w14:textId="2A4CBBFE" w:rsidR="008724AF" w:rsidRDefault="008724AF" w:rsidP="008724AF">
      <w:pPr>
        <w:spacing w:before="100" w:beforeAutospacing="1" w:after="100" w:afterAutospacing="1" w:line="240" w:lineRule="auto"/>
        <w:ind w:left="567"/>
        <w:jc w:val="both"/>
        <w:rPr>
          <w:rFonts w:ascii="Book Antiqua" w:hAnsi="Book Antiqua"/>
          <w:b/>
          <w:bCs/>
          <w:sz w:val="19"/>
          <w:szCs w:val="19"/>
        </w:rPr>
      </w:pPr>
      <w:r w:rsidRPr="008724AF">
        <w:rPr>
          <w:rFonts w:ascii="Book Antiqua" w:hAnsi="Book Antiqua"/>
          <w:sz w:val="19"/>
          <w:szCs w:val="19"/>
        </w:rPr>
        <w:t>V - a de suspensão, de quarenta e cinco a noventa dias, em caso de reincidência em falta anteriormente punida com suspensão até quarenta e cinco dias, e mais nos seguintes:</w:t>
      </w:r>
      <w:r w:rsidRPr="008724AF">
        <w:rPr>
          <w:rFonts w:ascii="Book Antiqua" w:hAnsi="Book Antiqua"/>
          <w:sz w:val="19"/>
          <w:szCs w:val="19"/>
        </w:rPr>
        <w:cr/>
      </w:r>
    </w:p>
    <w:p w14:paraId="0B86F6BF" w14:textId="77777777" w:rsidR="008724AF" w:rsidRPr="008724AF" w:rsidRDefault="008724AF" w:rsidP="008724AF">
      <w:pPr>
        <w:spacing w:before="100" w:beforeAutospacing="1" w:after="100" w:afterAutospacing="1" w:line="240" w:lineRule="auto"/>
        <w:jc w:val="both"/>
        <w:rPr>
          <w:rFonts w:ascii="Book Antiqua" w:hAnsi="Book Antiqua"/>
          <w:sz w:val="19"/>
          <w:szCs w:val="19"/>
        </w:rPr>
      </w:pPr>
      <w:r>
        <w:rPr>
          <w:rFonts w:ascii="Book Antiqua" w:hAnsi="Book Antiqua"/>
          <w:b/>
          <w:bCs/>
          <w:sz w:val="19"/>
          <w:szCs w:val="19"/>
        </w:rPr>
        <w:t>(MPPR-2019)</w:t>
      </w:r>
      <w:r>
        <w:rPr>
          <w:rFonts w:ascii="Book Antiqua" w:hAnsi="Book Antiqua"/>
          <w:sz w:val="19"/>
          <w:szCs w:val="19"/>
        </w:rPr>
        <w:t xml:space="preserve">: </w:t>
      </w:r>
      <w:r w:rsidRPr="008724AF">
        <w:rPr>
          <w:rFonts w:ascii="Book Antiqua" w:hAnsi="Book Antiqua"/>
          <w:sz w:val="19"/>
          <w:szCs w:val="19"/>
        </w:rPr>
        <w:t xml:space="preserve">Considerando as disposições da Lei Complementar Estadual n. 85/99, </w:t>
      </w:r>
      <w:r>
        <w:rPr>
          <w:rFonts w:ascii="Book Antiqua" w:hAnsi="Book Antiqua"/>
          <w:sz w:val="19"/>
          <w:szCs w:val="19"/>
        </w:rPr>
        <w:t>assinale a</w:t>
      </w:r>
      <w:r w:rsidRPr="008724AF">
        <w:rPr>
          <w:rFonts w:ascii="Book Antiqua" w:hAnsi="Book Antiqua"/>
          <w:sz w:val="19"/>
          <w:szCs w:val="19"/>
        </w:rPr>
        <w:t xml:space="preserve"> alternativa</w:t>
      </w:r>
      <w:r>
        <w:rPr>
          <w:rFonts w:ascii="Book Antiqua" w:hAnsi="Book Antiqua"/>
          <w:sz w:val="19"/>
          <w:szCs w:val="19"/>
        </w:rPr>
        <w:t xml:space="preserve"> correta</w:t>
      </w:r>
      <w:r w:rsidRPr="008724AF">
        <w:rPr>
          <w:rFonts w:ascii="Book Antiqua" w:hAnsi="Book Antiqua"/>
          <w:sz w:val="19"/>
          <w:szCs w:val="19"/>
        </w:rPr>
        <w:t>:</w:t>
      </w:r>
      <w:r>
        <w:rPr>
          <w:rFonts w:ascii="Book Antiqua" w:hAnsi="Book Antiqua"/>
          <w:sz w:val="19"/>
          <w:szCs w:val="19"/>
        </w:rPr>
        <w:t xml:space="preserve"> </w:t>
      </w:r>
      <w:r w:rsidRPr="008724AF">
        <w:rPr>
          <w:rFonts w:ascii="Book Antiqua" w:hAnsi="Book Antiqua"/>
          <w:sz w:val="19"/>
          <w:szCs w:val="19"/>
        </w:rPr>
        <w:t>Cabe a sanção de censura, reservadamente e por escrito, em caso de reincidência em falta anteriormente punida com advertência.</w:t>
      </w:r>
      <w:r>
        <w:rPr>
          <w:rFonts w:ascii="Book Antiqua" w:hAnsi="Book Antiqua"/>
          <w:sz w:val="19"/>
          <w:szCs w:val="19"/>
        </w:rPr>
        <w:t xml:space="preserve"> </w:t>
      </w:r>
      <w:r w:rsidRPr="006E3789">
        <w:rPr>
          <w:rFonts w:ascii="Book Antiqua" w:hAnsi="Book Antiqua"/>
          <w:b/>
          <w:bCs/>
          <w:sz w:val="19"/>
          <w:szCs w:val="19"/>
        </w:rPr>
        <w:t xml:space="preserve">BL: art. 164, </w:t>
      </w:r>
      <w:r>
        <w:rPr>
          <w:rFonts w:ascii="Book Antiqua" w:hAnsi="Book Antiqua"/>
          <w:b/>
          <w:bCs/>
          <w:sz w:val="19"/>
          <w:szCs w:val="19"/>
        </w:rPr>
        <w:t xml:space="preserve">III, </w:t>
      </w:r>
      <w:r w:rsidRPr="006E3789">
        <w:rPr>
          <w:rFonts w:ascii="Book Antiqua" w:hAnsi="Book Antiqua"/>
          <w:b/>
          <w:bCs/>
          <w:sz w:val="19"/>
          <w:szCs w:val="19"/>
        </w:rPr>
        <w:t>da LC 85.</w:t>
      </w:r>
    </w:p>
    <w:p w14:paraId="56BDF6C6" w14:textId="4E8B6EDA" w:rsidR="008724AF" w:rsidRDefault="008724AF" w:rsidP="008724AF">
      <w:pPr>
        <w:spacing w:before="100" w:beforeAutospacing="1" w:after="100" w:afterAutospacing="1" w:line="240" w:lineRule="auto"/>
        <w:jc w:val="both"/>
        <w:rPr>
          <w:rFonts w:ascii="Book Antiqua" w:hAnsi="Book Antiqua"/>
          <w:sz w:val="19"/>
          <w:szCs w:val="19"/>
        </w:rPr>
      </w:pPr>
      <w:r w:rsidRPr="006E3789">
        <w:rPr>
          <w:rFonts w:ascii="Book Antiqua" w:hAnsi="Book Antiqua"/>
          <w:b/>
          <w:bCs/>
          <w:i/>
          <w:iCs/>
          <w:sz w:val="19"/>
          <w:szCs w:val="19"/>
        </w:rPr>
        <w:t>##Atenção</w:t>
      </w:r>
      <w:r w:rsidRPr="006E3789">
        <w:rPr>
          <w:rFonts w:ascii="Book Antiqua" w:hAnsi="Book Antiqua"/>
          <w:sz w:val="19"/>
          <w:szCs w:val="19"/>
        </w:rPr>
        <w:t>:</w:t>
      </w:r>
      <w:r>
        <w:rPr>
          <w:rFonts w:ascii="Book Antiqua" w:hAnsi="Book Antiqua"/>
          <w:sz w:val="19"/>
          <w:szCs w:val="19"/>
        </w:rPr>
        <w:t xml:space="preserve"> </w:t>
      </w:r>
      <w:r w:rsidRPr="006E3789">
        <w:rPr>
          <w:rFonts w:ascii="Book Antiqua" w:hAnsi="Book Antiqua"/>
          <w:sz w:val="19"/>
          <w:szCs w:val="19"/>
        </w:rPr>
        <w:t>Vide art. 164, LC 85:</w:t>
      </w:r>
    </w:p>
    <w:p w14:paraId="0C801B93" w14:textId="29AE9232" w:rsidR="008724AF" w:rsidRDefault="008724AF" w:rsidP="008724AF">
      <w:pPr>
        <w:spacing w:before="100" w:beforeAutospacing="1" w:after="100" w:afterAutospacing="1" w:line="240" w:lineRule="auto"/>
        <w:ind w:left="567"/>
        <w:jc w:val="both"/>
        <w:rPr>
          <w:rFonts w:ascii="Book Antiqua" w:hAnsi="Book Antiqua"/>
          <w:sz w:val="19"/>
          <w:szCs w:val="19"/>
        </w:rPr>
      </w:pPr>
      <w:r w:rsidRPr="006E3789">
        <w:rPr>
          <w:rFonts w:ascii="Book Antiqua" w:hAnsi="Book Antiqua"/>
          <w:sz w:val="19"/>
          <w:szCs w:val="19"/>
        </w:rPr>
        <w:lastRenderedPageBreak/>
        <w:t>Art. 164</w:t>
      </w:r>
      <w:r>
        <w:rPr>
          <w:rFonts w:ascii="Book Antiqua" w:hAnsi="Book Antiqua"/>
          <w:sz w:val="19"/>
          <w:szCs w:val="19"/>
        </w:rPr>
        <w:t xml:space="preserve">. </w:t>
      </w:r>
      <w:r w:rsidRPr="006E3789">
        <w:rPr>
          <w:rFonts w:ascii="Book Antiqua" w:hAnsi="Book Antiqua"/>
          <w:sz w:val="19"/>
          <w:szCs w:val="19"/>
        </w:rPr>
        <w:t>As sanções previstas no artigo anterior serão aplicadas: (...)</w:t>
      </w:r>
    </w:p>
    <w:p w14:paraId="292B600F" w14:textId="3DC1D108" w:rsidR="008724AF" w:rsidRPr="006E3789" w:rsidRDefault="008724AF" w:rsidP="008724AF">
      <w:pPr>
        <w:spacing w:before="100" w:beforeAutospacing="1" w:after="100" w:afterAutospacing="1" w:line="240" w:lineRule="auto"/>
        <w:ind w:left="567"/>
        <w:jc w:val="both"/>
        <w:rPr>
          <w:rFonts w:ascii="Book Antiqua" w:hAnsi="Book Antiqua"/>
          <w:sz w:val="19"/>
          <w:szCs w:val="19"/>
        </w:rPr>
      </w:pPr>
      <w:r w:rsidRPr="008724AF">
        <w:rPr>
          <w:rFonts w:ascii="Book Antiqua" w:hAnsi="Book Antiqua"/>
          <w:sz w:val="19"/>
          <w:szCs w:val="19"/>
        </w:rPr>
        <w:t>III - a de censura, reservadamente e por escrito, em caso de reincidência em falta anteriormente punida com advertência, ou descumprimento de dever legal;</w:t>
      </w:r>
    </w:p>
    <w:p w14:paraId="56288719" w14:textId="15BDFAD2" w:rsidR="008724AF" w:rsidRDefault="008724AF" w:rsidP="008724AF">
      <w:pPr>
        <w:spacing w:before="100" w:beforeAutospacing="1" w:after="100" w:afterAutospacing="1" w:line="240" w:lineRule="auto"/>
        <w:jc w:val="both"/>
        <w:rPr>
          <w:rFonts w:ascii="Book Antiqua" w:hAnsi="Book Antiqua"/>
          <w:b/>
          <w:bCs/>
          <w:sz w:val="19"/>
          <w:szCs w:val="19"/>
        </w:rPr>
      </w:pPr>
    </w:p>
    <w:p w14:paraId="344C009D" w14:textId="0FCA3823" w:rsidR="008724AF" w:rsidRDefault="008724AF" w:rsidP="008724AF">
      <w:pPr>
        <w:spacing w:before="100" w:beforeAutospacing="1" w:after="100" w:afterAutospacing="1" w:line="240" w:lineRule="auto"/>
        <w:jc w:val="both"/>
        <w:rPr>
          <w:rFonts w:ascii="Book Antiqua" w:hAnsi="Book Antiqua"/>
          <w:b/>
          <w:bCs/>
          <w:sz w:val="19"/>
          <w:szCs w:val="19"/>
        </w:rPr>
      </w:pPr>
      <w:r w:rsidRPr="006E3789">
        <w:rPr>
          <w:rFonts w:ascii="Book Antiqua" w:hAnsi="Book Antiqua"/>
          <w:b/>
          <w:bCs/>
          <w:i/>
          <w:iCs/>
          <w:sz w:val="19"/>
          <w:szCs w:val="19"/>
        </w:rPr>
        <w:t>##Atenção</w:t>
      </w:r>
      <w:r w:rsidRPr="006E3789">
        <w:rPr>
          <w:rFonts w:ascii="Book Antiqua" w:hAnsi="Book Antiqua"/>
          <w:sz w:val="19"/>
          <w:szCs w:val="19"/>
        </w:rPr>
        <w:t>:</w:t>
      </w:r>
      <w:r>
        <w:rPr>
          <w:rFonts w:ascii="Book Antiqua" w:hAnsi="Book Antiqua"/>
          <w:sz w:val="19"/>
          <w:szCs w:val="19"/>
        </w:rPr>
        <w:t xml:space="preserve"> No ano de 2019 cobraram ainda os seguintes dispositivos legais da LC 85:</w:t>
      </w:r>
    </w:p>
    <w:p w14:paraId="490DA90B" w14:textId="77777777" w:rsidR="008724AF" w:rsidRDefault="008724AF" w:rsidP="008724AF">
      <w:pPr>
        <w:spacing w:before="100" w:beforeAutospacing="1" w:after="100" w:afterAutospacing="1" w:line="240" w:lineRule="auto"/>
        <w:ind w:left="567"/>
        <w:jc w:val="both"/>
        <w:rPr>
          <w:rFonts w:ascii="Book Antiqua" w:hAnsi="Book Antiqua"/>
          <w:sz w:val="19"/>
          <w:szCs w:val="19"/>
        </w:rPr>
      </w:pPr>
      <w:r w:rsidRPr="006E3789">
        <w:rPr>
          <w:rFonts w:ascii="Book Antiqua" w:hAnsi="Book Antiqua"/>
          <w:sz w:val="19"/>
          <w:szCs w:val="19"/>
        </w:rPr>
        <w:t>Art. 164</w:t>
      </w:r>
      <w:r>
        <w:rPr>
          <w:rFonts w:ascii="Book Antiqua" w:hAnsi="Book Antiqua"/>
          <w:sz w:val="19"/>
          <w:szCs w:val="19"/>
        </w:rPr>
        <w:t xml:space="preserve">. </w:t>
      </w:r>
      <w:r w:rsidRPr="006E3789">
        <w:rPr>
          <w:rFonts w:ascii="Book Antiqua" w:hAnsi="Book Antiqua"/>
          <w:sz w:val="19"/>
          <w:szCs w:val="19"/>
        </w:rPr>
        <w:t>As sanções previstas no artigo anterior serão aplicadas: (...)</w:t>
      </w:r>
    </w:p>
    <w:p w14:paraId="1EEF3C8D" w14:textId="77777777" w:rsidR="008724AF" w:rsidRPr="008724AF" w:rsidRDefault="008724AF" w:rsidP="008724AF">
      <w:pPr>
        <w:spacing w:before="100" w:beforeAutospacing="1" w:after="100" w:afterAutospacing="1" w:line="240" w:lineRule="auto"/>
        <w:ind w:left="567"/>
        <w:jc w:val="both"/>
        <w:rPr>
          <w:rFonts w:ascii="Book Antiqua" w:hAnsi="Book Antiqua"/>
          <w:sz w:val="19"/>
          <w:szCs w:val="19"/>
        </w:rPr>
      </w:pPr>
      <w:r w:rsidRPr="008724AF">
        <w:rPr>
          <w:rFonts w:ascii="Book Antiqua" w:hAnsi="Book Antiqua"/>
          <w:sz w:val="19"/>
          <w:szCs w:val="19"/>
        </w:rPr>
        <w:t>I - a de advertência, reservadamente e por escrito, nos casos de:</w:t>
      </w:r>
    </w:p>
    <w:p w14:paraId="5AF29E00" w14:textId="77777777" w:rsidR="008724AF" w:rsidRPr="008724AF" w:rsidRDefault="008724AF" w:rsidP="008724AF">
      <w:pPr>
        <w:spacing w:before="100" w:beforeAutospacing="1" w:after="100" w:afterAutospacing="1" w:line="240" w:lineRule="auto"/>
        <w:ind w:left="567"/>
        <w:jc w:val="both"/>
        <w:rPr>
          <w:rFonts w:ascii="Book Antiqua" w:hAnsi="Book Antiqua"/>
          <w:sz w:val="19"/>
          <w:szCs w:val="19"/>
        </w:rPr>
      </w:pPr>
      <w:r w:rsidRPr="008724AF">
        <w:rPr>
          <w:rFonts w:ascii="Book Antiqua" w:hAnsi="Book Antiqua"/>
          <w:sz w:val="19"/>
          <w:szCs w:val="19"/>
        </w:rPr>
        <w:t>a) desídia e negligência no exercício das funções;</w:t>
      </w:r>
    </w:p>
    <w:p w14:paraId="419EFC5A" w14:textId="48533C8D" w:rsidR="008724AF" w:rsidRPr="008724AF" w:rsidRDefault="008724AF" w:rsidP="008724AF">
      <w:pPr>
        <w:spacing w:before="100" w:beforeAutospacing="1" w:after="100" w:afterAutospacing="1" w:line="240" w:lineRule="auto"/>
        <w:ind w:left="567"/>
        <w:jc w:val="both"/>
        <w:rPr>
          <w:rFonts w:ascii="Book Antiqua" w:hAnsi="Book Antiqua"/>
          <w:sz w:val="19"/>
          <w:szCs w:val="19"/>
        </w:rPr>
      </w:pPr>
      <w:r w:rsidRPr="008724AF">
        <w:rPr>
          <w:rFonts w:ascii="Book Antiqua" w:hAnsi="Book Antiqua"/>
          <w:sz w:val="19"/>
          <w:szCs w:val="19"/>
        </w:rPr>
        <w:t>b) desobediência às determinações e instruções dos órgãos da administração superior do Ministério Público;</w:t>
      </w:r>
    </w:p>
    <w:p w14:paraId="2F329650" w14:textId="5E329E6A" w:rsidR="008724AF" w:rsidRDefault="008724AF" w:rsidP="008724AF">
      <w:pPr>
        <w:spacing w:before="100" w:beforeAutospacing="1" w:after="100" w:afterAutospacing="1" w:line="240" w:lineRule="auto"/>
        <w:ind w:left="567"/>
        <w:jc w:val="both"/>
        <w:rPr>
          <w:rFonts w:ascii="Book Antiqua" w:hAnsi="Book Antiqua"/>
          <w:sz w:val="19"/>
          <w:szCs w:val="19"/>
        </w:rPr>
      </w:pPr>
      <w:r w:rsidRPr="008724AF">
        <w:rPr>
          <w:rFonts w:ascii="Book Antiqua" w:hAnsi="Book Antiqua"/>
          <w:sz w:val="19"/>
          <w:szCs w:val="19"/>
        </w:rPr>
        <w:t>c) prática de ato reprovável;</w:t>
      </w:r>
      <w:r>
        <w:rPr>
          <w:rFonts w:ascii="Book Antiqua" w:hAnsi="Book Antiqua"/>
          <w:sz w:val="19"/>
          <w:szCs w:val="19"/>
        </w:rPr>
        <w:t xml:space="preserve"> (...)</w:t>
      </w:r>
    </w:p>
    <w:p w14:paraId="56F4439D" w14:textId="3EC8546E" w:rsidR="008724AF" w:rsidRDefault="008724AF" w:rsidP="008724AF">
      <w:pPr>
        <w:spacing w:before="100" w:beforeAutospacing="1" w:after="100" w:afterAutospacing="1" w:line="240" w:lineRule="auto"/>
        <w:ind w:left="567"/>
        <w:jc w:val="both"/>
        <w:rPr>
          <w:rFonts w:ascii="Book Antiqua" w:hAnsi="Book Antiqua"/>
          <w:sz w:val="19"/>
          <w:szCs w:val="19"/>
        </w:rPr>
      </w:pPr>
      <w:r w:rsidRPr="008724AF">
        <w:rPr>
          <w:rFonts w:ascii="Book Antiqua" w:hAnsi="Book Antiqua"/>
          <w:sz w:val="19"/>
          <w:szCs w:val="19"/>
        </w:rPr>
        <w:t>IV - a de suspensão, até quarenta e cinco dias, em caso de reincidência em falta anteriormente punida com censura;</w:t>
      </w:r>
      <w:r>
        <w:rPr>
          <w:rFonts w:ascii="Book Antiqua" w:hAnsi="Book Antiqua"/>
          <w:sz w:val="19"/>
          <w:szCs w:val="19"/>
        </w:rPr>
        <w:t xml:space="preserve"> (...)</w:t>
      </w:r>
    </w:p>
    <w:p w14:paraId="215F919F" w14:textId="7A2B702D" w:rsidR="008724AF" w:rsidRDefault="008724AF" w:rsidP="008E0F0D">
      <w:pPr>
        <w:spacing w:before="100" w:beforeAutospacing="1" w:after="100" w:afterAutospacing="1" w:line="240" w:lineRule="auto"/>
        <w:jc w:val="both"/>
        <w:rPr>
          <w:rFonts w:ascii="Book Antiqua" w:hAnsi="Book Antiqua"/>
          <w:b/>
          <w:bCs/>
          <w:sz w:val="19"/>
          <w:szCs w:val="19"/>
        </w:rPr>
      </w:pPr>
    </w:p>
    <w:p w14:paraId="6F7B57B2" w14:textId="5DF4CC93" w:rsidR="000E5162" w:rsidRPr="000E5162" w:rsidRDefault="000E5162" w:rsidP="008E0F0D">
      <w:pPr>
        <w:spacing w:before="100" w:beforeAutospacing="1" w:after="100" w:afterAutospacing="1" w:line="240" w:lineRule="auto"/>
        <w:jc w:val="both"/>
        <w:rPr>
          <w:rFonts w:ascii="Book Antiqua" w:hAnsi="Book Antiqua"/>
          <w:b/>
          <w:bCs/>
          <w:sz w:val="19"/>
          <w:szCs w:val="19"/>
        </w:rPr>
      </w:pPr>
      <w:r>
        <w:rPr>
          <w:rFonts w:ascii="Book Antiqua" w:hAnsi="Book Antiqua"/>
          <w:b/>
          <w:bCs/>
          <w:sz w:val="19"/>
          <w:szCs w:val="19"/>
        </w:rPr>
        <w:t>(MPPR-2016)</w:t>
      </w:r>
      <w:r>
        <w:rPr>
          <w:rFonts w:ascii="Book Antiqua" w:hAnsi="Book Antiqua"/>
          <w:sz w:val="19"/>
          <w:szCs w:val="19"/>
        </w:rPr>
        <w:t xml:space="preserve">: Assinale a alternativa correta: </w:t>
      </w:r>
      <w:r w:rsidRPr="000E5162">
        <w:rPr>
          <w:rFonts w:ascii="Book Antiqua" w:hAnsi="Book Antiqua"/>
          <w:sz w:val="19"/>
          <w:szCs w:val="19"/>
        </w:rPr>
        <w:t>Compete ao Corregedor-Geral representar ao Conselho Superior do Ministério Público pela instituição de regime de extraordinário em Promotoria de Justiça, em face do excessivo acúmulo de serviço.</w:t>
      </w:r>
      <w:r>
        <w:rPr>
          <w:rFonts w:ascii="Book Antiqua" w:hAnsi="Book Antiqua"/>
          <w:sz w:val="19"/>
          <w:szCs w:val="19"/>
        </w:rPr>
        <w:t xml:space="preserve"> </w:t>
      </w:r>
      <w:r>
        <w:rPr>
          <w:rFonts w:ascii="Book Antiqua" w:hAnsi="Book Antiqua"/>
          <w:b/>
          <w:bCs/>
          <w:sz w:val="19"/>
          <w:szCs w:val="19"/>
        </w:rPr>
        <w:t>BL: art. 36, XVII, LC 85.</w:t>
      </w:r>
    </w:p>
    <w:p w14:paraId="39DAB8A3" w14:textId="1CA51D92" w:rsidR="000E5162" w:rsidRDefault="000E5162" w:rsidP="000E5162">
      <w:pPr>
        <w:spacing w:before="100" w:beforeAutospacing="1" w:after="100" w:afterAutospacing="1" w:line="240" w:lineRule="auto"/>
        <w:jc w:val="both"/>
        <w:rPr>
          <w:rFonts w:ascii="Book Antiqua" w:hAnsi="Book Antiqua"/>
          <w:b/>
          <w:bCs/>
          <w:sz w:val="19"/>
          <w:szCs w:val="19"/>
        </w:rPr>
      </w:pPr>
      <w:r w:rsidRPr="006E3789">
        <w:rPr>
          <w:rFonts w:ascii="Book Antiqua" w:hAnsi="Book Antiqua"/>
          <w:b/>
          <w:bCs/>
          <w:i/>
          <w:iCs/>
          <w:sz w:val="19"/>
          <w:szCs w:val="19"/>
        </w:rPr>
        <w:t>##Atenção</w:t>
      </w:r>
      <w:r w:rsidRPr="006E3789">
        <w:rPr>
          <w:rFonts w:ascii="Book Antiqua" w:hAnsi="Book Antiqua"/>
          <w:sz w:val="19"/>
          <w:szCs w:val="19"/>
        </w:rPr>
        <w:t>:</w:t>
      </w:r>
      <w:r>
        <w:rPr>
          <w:rFonts w:ascii="Book Antiqua" w:hAnsi="Book Antiqua"/>
          <w:sz w:val="19"/>
          <w:szCs w:val="19"/>
        </w:rPr>
        <w:t xml:space="preserve"> Vide art. 36, XVII da LC 85:</w:t>
      </w:r>
    </w:p>
    <w:p w14:paraId="16EA062E" w14:textId="77777777" w:rsidR="000E5162" w:rsidRPr="000E5162" w:rsidRDefault="000E5162" w:rsidP="000E5162">
      <w:pPr>
        <w:spacing w:before="100" w:beforeAutospacing="1" w:after="100" w:afterAutospacing="1" w:line="240" w:lineRule="auto"/>
        <w:ind w:left="567"/>
        <w:jc w:val="both"/>
        <w:rPr>
          <w:rFonts w:ascii="Book Antiqua" w:hAnsi="Book Antiqua"/>
          <w:sz w:val="19"/>
          <w:szCs w:val="19"/>
        </w:rPr>
      </w:pPr>
      <w:r w:rsidRPr="000E5162">
        <w:rPr>
          <w:rFonts w:ascii="Book Antiqua" w:hAnsi="Book Antiqua"/>
          <w:sz w:val="19"/>
          <w:szCs w:val="19"/>
        </w:rPr>
        <w:t xml:space="preserve">Art. 36. São atribuições do Corregedor-Geral do Ministério Público: </w:t>
      </w:r>
      <w:r>
        <w:rPr>
          <w:rFonts w:ascii="Book Antiqua" w:hAnsi="Book Antiqua"/>
          <w:sz w:val="19"/>
          <w:szCs w:val="19"/>
        </w:rPr>
        <w:t>(...)</w:t>
      </w:r>
    </w:p>
    <w:p w14:paraId="2AFBD8B2" w14:textId="77777777" w:rsidR="000E5162" w:rsidRDefault="000E5162" w:rsidP="000E5162">
      <w:pPr>
        <w:spacing w:before="100" w:beforeAutospacing="1" w:after="100" w:afterAutospacing="1" w:line="240" w:lineRule="auto"/>
        <w:ind w:left="567"/>
        <w:jc w:val="both"/>
        <w:rPr>
          <w:rFonts w:ascii="Book Antiqua" w:hAnsi="Book Antiqua"/>
          <w:sz w:val="19"/>
          <w:szCs w:val="19"/>
        </w:rPr>
      </w:pPr>
      <w:r w:rsidRPr="000E5162">
        <w:rPr>
          <w:rFonts w:ascii="Book Antiqua" w:hAnsi="Book Antiqua"/>
          <w:sz w:val="19"/>
          <w:szCs w:val="19"/>
        </w:rPr>
        <w:t>XVII - representar ao Conselho Superior do Ministério Público pela instituição de regime extraordinário em Promotoria de Justiça, em face do excessivo acúmulo de serviço; (Incluído pela Lei Complementar 148 de 31/07/2012).</w:t>
      </w:r>
    </w:p>
    <w:p w14:paraId="081F7511" w14:textId="77777777" w:rsidR="000E5162" w:rsidRDefault="000E5162" w:rsidP="008E0F0D">
      <w:pPr>
        <w:spacing w:before="100" w:beforeAutospacing="1" w:after="100" w:afterAutospacing="1" w:line="240" w:lineRule="auto"/>
        <w:jc w:val="both"/>
        <w:rPr>
          <w:rFonts w:ascii="Book Antiqua" w:hAnsi="Book Antiqua"/>
          <w:b/>
          <w:bCs/>
          <w:sz w:val="19"/>
          <w:szCs w:val="19"/>
        </w:rPr>
      </w:pPr>
    </w:p>
    <w:p w14:paraId="09A08525" w14:textId="74ECFD22" w:rsidR="008E0F0D" w:rsidRDefault="008E0F0D" w:rsidP="008E0F0D">
      <w:pPr>
        <w:spacing w:before="100" w:beforeAutospacing="1" w:after="100" w:afterAutospacing="1" w:line="240" w:lineRule="auto"/>
        <w:jc w:val="both"/>
        <w:rPr>
          <w:rFonts w:ascii="Book Antiqua" w:hAnsi="Book Antiqua"/>
          <w:b/>
          <w:bCs/>
          <w:sz w:val="19"/>
          <w:szCs w:val="19"/>
        </w:rPr>
      </w:pPr>
      <w:r w:rsidRPr="006E3789">
        <w:rPr>
          <w:rFonts w:ascii="Book Antiqua" w:hAnsi="Book Antiqua"/>
          <w:b/>
          <w:bCs/>
          <w:i/>
          <w:iCs/>
          <w:sz w:val="19"/>
          <w:szCs w:val="19"/>
        </w:rPr>
        <w:t>##Atenção</w:t>
      </w:r>
      <w:r w:rsidRPr="006E3789">
        <w:rPr>
          <w:rFonts w:ascii="Book Antiqua" w:hAnsi="Book Antiqua"/>
          <w:sz w:val="19"/>
          <w:szCs w:val="19"/>
        </w:rPr>
        <w:t>:</w:t>
      </w:r>
      <w:r>
        <w:rPr>
          <w:rFonts w:ascii="Book Antiqua" w:hAnsi="Book Antiqua"/>
          <w:sz w:val="19"/>
          <w:szCs w:val="19"/>
        </w:rPr>
        <w:t xml:space="preserve"> No ano de 2016 cobraram ainda os seguintes dispositivos legais da LC 85:</w:t>
      </w:r>
    </w:p>
    <w:p w14:paraId="20E4EE8E" w14:textId="11F15A4F" w:rsidR="008E0F0D" w:rsidRDefault="008E0F0D" w:rsidP="008E0F0D">
      <w:pPr>
        <w:spacing w:before="100" w:beforeAutospacing="1" w:after="100" w:afterAutospacing="1" w:line="240" w:lineRule="auto"/>
        <w:ind w:left="567"/>
        <w:jc w:val="both"/>
        <w:rPr>
          <w:rFonts w:ascii="Book Antiqua" w:hAnsi="Book Antiqua"/>
          <w:sz w:val="19"/>
          <w:szCs w:val="19"/>
        </w:rPr>
      </w:pPr>
      <w:r w:rsidRPr="008E0F0D">
        <w:rPr>
          <w:rFonts w:ascii="Book Antiqua" w:hAnsi="Book Antiqua"/>
          <w:sz w:val="19"/>
          <w:szCs w:val="19"/>
        </w:rPr>
        <w:t xml:space="preserve">Art. 10. O Procurador-Geral de Justiça será escolhido pelo Governador do Estado, dentre integrantes da carreira, indicados em lista tríplice, elaborada na forma desta lei, por todos os seus membros, para mandato de dois anos, permitida uma recondução, em que se observará o mesmo processo. </w:t>
      </w:r>
      <w:r w:rsidR="000E5162">
        <w:rPr>
          <w:rFonts w:ascii="Book Antiqua" w:hAnsi="Book Antiqua"/>
          <w:sz w:val="19"/>
          <w:szCs w:val="19"/>
        </w:rPr>
        <w:t>(...)</w:t>
      </w:r>
    </w:p>
    <w:p w14:paraId="385CA76E" w14:textId="1DD2D56B" w:rsidR="000E5162" w:rsidRDefault="000E5162" w:rsidP="008E0F0D">
      <w:pPr>
        <w:spacing w:before="100" w:beforeAutospacing="1" w:after="100" w:afterAutospacing="1" w:line="240" w:lineRule="auto"/>
        <w:ind w:left="567"/>
        <w:jc w:val="both"/>
        <w:rPr>
          <w:rFonts w:ascii="Book Antiqua" w:hAnsi="Book Antiqua"/>
          <w:sz w:val="19"/>
          <w:szCs w:val="19"/>
        </w:rPr>
      </w:pPr>
      <w:r w:rsidRPr="000E5162">
        <w:rPr>
          <w:rFonts w:ascii="Book Antiqua" w:hAnsi="Book Antiqua"/>
          <w:sz w:val="19"/>
          <w:szCs w:val="19"/>
        </w:rPr>
        <w:t>§ 2º. Concorrerão à formação da lista tríplice os membros do Ministério Público vitalícios que, estando em atividade, voluntária e previamente se inscreverem como candidatos.</w:t>
      </w:r>
      <w:r>
        <w:rPr>
          <w:rFonts w:ascii="Book Antiqua" w:hAnsi="Book Antiqua"/>
          <w:sz w:val="19"/>
          <w:szCs w:val="19"/>
        </w:rPr>
        <w:t xml:space="preserve"> (...)</w:t>
      </w:r>
    </w:p>
    <w:p w14:paraId="6D1ADAF2" w14:textId="06EBF488" w:rsidR="000E5162" w:rsidRDefault="000E5162" w:rsidP="008E0F0D">
      <w:pPr>
        <w:spacing w:before="100" w:beforeAutospacing="1" w:after="100" w:afterAutospacing="1" w:line="240" w:lineRule="auto"/>
        <w:ind w:left="567"/>
        <w:jc w:val="both"/>
        <w:rPr>
          <w:rFonts w:ascii="Book Antiqua" w:hAnsi="Book Antiqua"/>
          <w:sz w:val="19"/>
          <w:szCs w:val="19"/>
        </w:rPr>
      </w:pPr>
    </w:p>
    <w:p w14:paraId="5ABB3320" w14:textId="77777777" w:rsidR="000E5162" w:rsidRPr="000E5162" w:rsidRDefault="000E5162" w:rsidP="000E5162">
      <w:pPr>
        <w:spacing w:before="100" w:beforeAutospacing="1" w:after="100" w:afterAutospacing="1" w:line="240" w:lineRule="auto"/>
        <w:ind w:left="567"/>
        <w:jc w:val="both"/>
        <w:rPr>
          <w:rFonts w:ascii="Book Antiqua" w:hAnsi="Book Antiqua"/>
          <w:sz w:val="19"/>
          <w:szCs w:val="19"/>
        </w:rPr>
      </w:pPr>
      <w:r w:rsidRPr="000E5162">
        <w:rPr>
          <w:rFonts w:ascii="Book Antiqua" w:hAnsi="Book Antiqua"/>
          <w:sz w:val="19"/>
          <w:szCs w:val="19"/>
        </w:rPr>
        <w:t>Art. 17. É inelegível e não poderá integrar a lista tríplice o membro do Ministério Público que: (Redação dada pela Lei Complementar 193 de 22/12/2015)</w:t>
      </w:r>
    </w:p>
    <w:p w14:paraId="110BBBD9" w14:textId="77777777" w:rsidR="000E5162" w:rsidRPr="000E5162" w:rsidRDefault="000E5162" w:rsidP="000E5162">
      <w:pPr>
        <w:spacing w:before="100" w:beforeAutospacing="1" w:after="100" w:afterAutospacing="1" w:line="240" w:lineRule="auto"/>
        <w:ind w:left="567"/>
        <w:jc w:val="both"/>
        <w:rPr>
          <w:rFonts w:ascii="Book Antiqua" w:hAnsi="Book Antiqua"/>
          <w:sz w:val="19"/>
          <w:szCs w:val="19"/>
        </w:rPr>
      </w:pPr>
      <w:r w:rsidRPr="000E5162">
        <w:rPr>
          <w:rFonts w:ascii="Book Antiqua" w:hAnsi="Book Antiqua"/>
          <w:sz w:val="19"/>
          <w:szCs w:val="19"/>
        </w:rPr>
        <w:lastRenderedPageBreak/>
        <w:t>I - se encontre em estágio probatório; (Redação dada pela Lei Complementar 193 de 22/12/2015)</w:t>
      </w:r>
    </w:p>
    <w:p w14:paraId="443FAF29" w14:textId="77777777" w:rsidR="000E5162" w:rsidRPr="000E5162" w:rsidRDefault="000E5162" w:rsidP="000E5162">
      <w:pPr>
        <w:spacing w:before="100" w:beforeAutospacing="1" w:after="100" w:afterAutospacing="1" w:line="240" w:lineRule="auto"/>
        <w:ind w:left="567"/>
        <w:jc w:val="both"/>
        <w:rPr>
          <w:rFonts w:ascii="Book Antiqua" w:hAnsi="Book Antiqua"/>
          <w:sz w:val="19"/>
          <w:szCs w:val="19"/>
        </w:rPr>
      </w:pPr>
      <w:r w:rsidRPr="000E5162">
        <w:rPr>
          <w:rFonts w:ascii="Book Antiqua" w:hAnsi="Book Antiqua"/>
          <w:sz w:val="19"/>
          <w:szCs w:val="19"/>
        </w:rPr>
        <w:t>II - tenha sofrido sanção disciplinar, salvo advertência e multa, nos últimos cinco anos, contados da data do trânsito em julgado da decisão administrativa; (Redação dada pela Lei Complementar 193 de 22/12/2015)</w:t>
      </w:r>
    </w:p>
    <w:p w14:paraId="6D7270EA" w14:textId="77777777" w:rsidR="000E5162" w:rsidRPr="000E5162" w:rsidRDefault="000E5162" w:rsidP="000E5162">
      <w:pPr>
        <w:spacing w:before="100" w:beforeAutospacing="1" w:after="100" w:afterAutospacing="1" w:line="240" w:lineRule="auto"/>
        <w:ind w:left="567"/>
        <w:jc w:val="both"/>
        <w:rPr>
          <w:rFonts w:ascii="Book Antiqua" w:hAnsi="Book Antiqua"/>
          <w:sz w:val="19"/>
          <w:szCs w:val="19"/>
        </w:rPr>
      </w:pPr>
      <w:r w:rsidRPr="000E5162">
        <w:rPr>
          <w:rFonts w:ascii="Book Antiqua" w:hAnsi="Book Antiqua"/>
          <w:sz w:val="19"/>
          <w:szCs w:val="19"/>
        </w:rPr>
        <w:t xml:space="preserve">III - responda a processo administrativo </w:t>
      </w:r>
      <w:r w:rsidRPr="000E5162">
        <w:rPr>
          <w:rFonts w:ascii="Book Antiqua" w:hAnsi="Book Antiqua"/>
          <w:b/>
          <w:bCs/>
          <w:sz w:val="19"/>
          <w:szCs w:val="19"/>
          <w:highlight w:val="yellow"/>
        </w:rPr>
        <w:t>suscetível de lhe acarretar sanção disciplinar</w:t>
      </w:r>
      <w:r w:rsidRPr="000E5162">
        <w:rPr>
          <w:rFonts w:ascii="Book Antiqua" w:hAnsi="Book Antiqua"/>
          <w:sz w:val="19"/>
          <w:szCs w:val="19"/>
        </w:rPr>
        <w:t xml:space="preserve">, </w:t>
      </w:r>
      <w:r w:rsidRPr="000E5162">
        <w:rPr>
          <w:rFonts w:ascii="Book Antiqua" w:hAnsi="Book Antiqua"/>
          <w:b/>
          <w:bCs/>
          <w:sz w:val="19"/>
          <w:szCs w:val="19"/>
          <w:highlight w:val="cyan"/>
        </w:rPr>
        <w:t>salvo advertência e multa</w:t>
      </w:r>
      <w:r w:rsidRPr="000E5162">
        <w:rPr>
          <w:rFonts w:ascii="Book Antiqua" w:hAnsi="Book Antiqua"/>
          <w:sz w:val="19"/>
          <w:szCs w:val="19"/>
        </w:rPr>
        <w:t>;(Redação dada pela Lei Complementar 193 de 22/12/2015)</w:t>
      </w:r>
    </w:p>
    <w:p w14:paraId="19338B06" w14:textId="77777777" w:rsidR="000E5162" w:rsidRPr="000E5162" w:rsidRDefault="000E5162" w:rsidP="000E5162">
      <w:pPr>
        <w:spacing w:before="100" w:beforeAutospacing="1" w:after="100" w:afterAutospacing="1" w:line="240" w:lineRule="auto"/>
        <w:ind w:left="567"/>
        <w:jc w:val="both"/>
        <w:rPr>
          <w:rFonts w:ascii="Book Antiqua" w:hAnsi="Book Antiqua"/>
          <w:sz w:val="19"/>
          <w:szCs w:val="19"/>
        </w:rPr>
      </w:pPr>
      <w:r w:rsidRPr="000E5162">
        <w:rPr>
          <w:rFonts w:ascii="Book Antiqua" w:hAnsi="Book Antiqua"/>
          <w:sz w:val="19"/>
          <w:szCs w:val="19"/>
        </w:rPr>
        <w:t xml:space="preserve">IV - tenha sido condenado ou responda a processo por crime doloso, </w:t>
      </w:r>
      <w:r w:rsidRPr="000E5162">
        <w:rPr>
          <w:rFonts w:ascii="Book Antiqua" w:hAnsi="Book Antiqua"/>
          <w:b/>
          <w:bCs/>
          <w:sz w:val="19"/>
          <w:szCs w:val="19"/>
          <w:highlight w:val="cyan"/>
        </w:rPr>
        <w:t>salvo se já reabilitado</w:t>
      </w:r>
      <w:r w:rsidRPr="000E5162">
        <w:rPr>
          <w:rFonts w:ascii="Book Antiqua" w:hAnsi="Book Antiqua"/>
          <w:sz w:val="19"/>
          <w:szCs w:val="19"/>
        </w:rPr>
        <w:t>; (Redação dada pela Lei Complementar 193 de 22/12/2015)</w:t>
      </w:r>
    </w:p>
    <w:p w14:paraId="001A5440" w14:textId="77777777" w:rsidR="000E5162" w:rsidRPr="000E5162" w:rsidRDefault="000E5162" w:rsidP="000E5162">
      <w:pPr>
        <w:spacing w:before="100" w:beforeAutospacing="1" w:after="100" w:afterAutospacing="1" w:line="240" w:lineRule="auto"/>
        <w:ind w:left="567"/>
        <w:jc w:val="both"/>
        <w:rPr>
          <w:rFonts w:ascii="Book Antiqua" w:hAnsi="Book Antiqua"/>
          <w:sz w:val="19"/>
          <w:szCs w:val="19"/>
        </w:rPr>
      </w:pPr>
      <w:r w:rsidRPr="000E5162">
        <w:rPr>
          <w:rFonts w:ascii="Book Antiqua" w:hAnsi="Book Antiqua"/>
          <w:sz w:val="19"/>
          <w:szCs w:val="19"/>
        </w:rPr>
        <w:t>V - estiver exercendo mandato ou função no Conselho Nacional do Ministério Público ou no Conselho Nacional de Justiça; (Redação dada pela Lei Complementar 193 de 22/12/2015)</w:t>
      </w:r>
    </w:p>
    <w:p w14:paraId="6DB1AB10" w14:textId="6BECFB3B" w:rsidR="000E5162" w:rsidRPr="000E5162" w:rsidRDefault="000E5162" w:rsidP="000E5162">
      <w:pPr>
        <w:spacing w:before="100" w:beforeAutospacing="1" w:after="100" w:afterAutospacing="1" w:line="240" w:lineRule="auto"/>
        <w:ind w:left="567"/>
        <w:jc w:val="both"/>
        <w:rPr>
          <w:rFonts w:ascii="Book Antiqua" w:hAnsi="Book Antiqua"/>
          <w:sz w:val="19"/>
          <w:szCs w:val="19"/>
        </w:rPr>
      </w:pPr>
      <w:r w:rsidRPr="000E5162">
        <w:rPr>
          <w:rFonts w:ascii="Book Antiqua" w:hAnsi="Book Antiqua"/>
          <w:sz w:val="19"/>
          <w:szCs w:val="19"/>
        </w:rPr>
        <w:t xml:space="preserve">VI - exerça ou tenha exercido mandato de Corregedor-Geral e de Ouvidor do Ministério Público, no período de até dois anos antes da data da eleição ou que, </w:t>
      </w:r>
      <w:r w:rsidRPr="000E5162">
        <w:rPr>
          <w:rFonts w:ascii="Book Antiqua" w:hAnsi="Book Antiqua"/>
          <w:b/>
          <w:bCs/>
          <w:sz w:val="19"/>
          <w:szCs w:val="19"/>
          <w:highlight w:val="cyan"/>
        </w:rPr>
        <w:t>dentro do mesmo prazo</w:t>
      </w:r>
      <w:r w:rsidRPr="000E5162">
        <w:rPr>
          <w:rFonts w:ascii="Book Antiqua" w:hAnsi="Book Antiqua"/>
          <w:sz w:val="19"/>
          <w:szCs w:val="19"/>
        </w:rPr>
        <w:t xml:space="preserve">, </w:t>
      </w:r>
      <w:r w:rsidRPr="000E5162">
        <w:rPr>
          <w:rFonts w:ascii="Book Antiqua" w:hAnsi="Book Antiqua"/>
          <w:b/>
          <w:bCs/>
          <w:sz w:val="19"/>
          <w:szCs w:val="19"/>
          <w:highlight w:val="yellow"/>
        </w:rPr>
        <w:t>tenha se afastado do exercício de suas funções para exercer função não privativa de membro de Ministério Público</w:t>
      </w:r>
      <w:r w:rsidRPr="000E5162">
        <w:rPr>
          <w:rFonts w:ascii="Book Antiqua" w:hAnsi="Book Antiqua"/>
          <w:sz w:val="19"/>
          <w:szCs w:val="19"/>
        </w:rPr>
        <w:t>;</w:t>
      </w:r>
      <w:r>
        <w:rPr>
          <w:rFonts w:ascii="Book Antiqua" w:hAnsi="Book Antiqua"/>
          <w:sz w:val="19"/>
          <w:szCs w:val="19"/>
        </w:rPr>
        <w:t xml:space="preserve"> </w:t>
      </w:r>
      <w:r w:rsidRPr="000E5162">
        <w:rPr>
          <w:rFonts w:ascii="Book Antiqua" w:hAnsi="Book Antiqua"/>
          <w:sz w:val="19"/>
          <w:szCs w:val="19"/>
        </w:rPr>
        <w:t>(Incluído pela Lei Complementar 193 de 22/12/2015)</w:t>
      </w:r>
    </w:p>
    <w:p w14:paraId="2510A8ED" w14:textId="7F8903B3" w:rsidR="000E5162" w:rsidRDefault="000E5162" w:rsidP="000E5162">
      <w:pPr>
        <w:spacing w:before="100" w:beforeAutospacing="1" w:after="100" w:afterAutospacing="1" w:line="240" w:lineRule="auto"/>
        <w:ind w:left="567"/>
        <w:jc w:val="both"/>
        <w:rPr>
          <w:rFonts w:ascii="Book Antiqua" w:hAnsi="Book Antiqua"/>
          <w:sz w:val="19"/>
          <w:szCs w:val="19"/>
        </w:rPr>
      </w:pPr>
      <w:r w:rsidRPr="000E5162">
        <w:rPr>
          <w:rFonts w:ascii="Book Antiqua" w:hAnsi="Book Antiqua"/>
          <w:sz w:val="19"/>
          <w:szCs w:val="19"/>
        </w:rPr>
        <w:t xml:space="preserve">VII - </w:t>
      </w:r>
      <w:r w:rsidRPr="000E5162">
        <w:rPr>
          <w:rFonts w:ascii="Book Antiqua" w:hAnsi="Book Antiqua"/>
          <w:b/>
          <w:bCs/>
          <w:sz w:val="19"/>
          <w:szCs w:val="19"/>
          <w:highlight w:val="yellow"/>
        </w:rPr>
        <w:t>exerça ou tenha exercido mandato de presidente de associação de classe no período de até dois anos da data da eleição</w:t>
      </w:r>
      <w:r w:rsidRPr="000E5162">
        <w:rPr>
          <w:rFonts w:ascii="Book Antiqua" w:hAnsi="Book Antiqua"/>
          <w:sz w:val="19"/>
          <w:szCs w:val="19"/>
        </w:rPr>
        <w:t>.</w:t>
      </w:r>
      <w:r>
        <w:rPr>
          <w:rFonts w:ascii="Book Antiqua" w:hAnsi="Book Antiqua"/>
          <w:sz w:val="19"/>
          <w:szCs w:val="19"/>
        </w:rPr>
        <w:t xml:space="preserve"> </w:t>
      </w:r>
      <w:r w:rsidRPr="000E5162">
        <w:rPr>
          <w:rFonts w:ascii="Book Antiqua" w:hAnsi="Book Antiqua"/>
          <w:sz w:val="19"/>
          <w:szCs w:val="19"/>
        </w:rPr>
        <w:t>(Incluído pela Lei Complementar 193 de 22/12/2015)</w:t>
      </w:r>
      <w:r>
        <w:rPr>
          <w:rFonts w:ascii="Book Antiqua" w:hAnsi="Book Antiqua"/>
          <w:sz w:val="19"/>
          <w:szCs w:val="19"/>
        </w:rPr>
        <w:t xml:space="preserve"> (...)</w:t>
      </w:r>
    </w:p>
    <w:p w14:paraId="465FDF84" w14:textId="670E9D99" w:rsidR="000E5162" w:rsidRDefault="000E5162" w:rsidP="000E5162">
      <w:pPr>
        <w:spacing w:before="100" w:beforeAutospacing="1" w:after="100" w:afterAutospacing="1" w:line="240" w:lineRule="auto"/>
        <w:ind w:left="567"/>
        <w:jc w:val="both"/>
        <w:rPr>
          <w:rFonts w:ascii="Book Antiqua" w:hAnsi="Book Antiqua"/>
          <w:sz w:val="19"/>
          <w:szCs w:val="19"/>
        </w:rPr>
      </w:pPr>
    </w:p>
    <w:p w14:paraId="563515A8" w14:textId="07113EC9" w:rsidR="000E5162" w:rsidRPr="000E5162" w:rsidRDefault="000E5162" w:rsidP="000E5162">
      <w:pPr>
        <w:spacing w:before="100" w:beforeAutospacing="1" w:after="100" w:afterAutospacing="1" w:line="240" w:lineRule="auto"/>
        <w:ind w:left="567"/>
        <w:jc w:val="both"/>
        <w:rPr>
          <w:rFonts w:ascii="Book Antiqua" w:hAnsi="Book Antiqua"/>
          <w:sz w:val="19"/>
          <w:szCs w:val="19"/>
        </w:rPr>
      </w:pPr>
      <w:r w:rsidRPr="000E5162">
        <w:rPr>
          <w:rFonts w:ascii="Book Antiqua" w:hAnsi="Book Antiqua"/>
          <w:sz w:val="19"/>
          <w:szCs w:val="19"/>
        </w:rPr>
        <w:t>Art. 19. Compete ao Procurador-Geral de Justiça:</w:t>
      </w:r>
      <w:r>
        <w:rPr>
          <w:rFonts w:ascii="Book Antiqua" w:hAnsi="Book Antiqua"/>
          <w:sz w:val="19"/>
          <w:szCs w:val="19"/>
        </w:rPr>
        <w:t xml:space="preserve"> (...)</w:t>
      </w:r>
    </w:p>
    <w:p w14:paraId="621B5E75" w14:textId="77777777" w:rsidR="00335A7C" w:rsidRPr="00335A7C" w:rsidRDefault="00335A7C" w:rsidP="00335A7C">
      <w:pPr>
        <w:spacing w:before="100" w:beforeAutospacing="1" w:after="100" w:afterAutospacing="1" w:line="240" w:lineRule="auto"/>
        <w:ind w:left="567"/>
        <w:jc w:val="both"/>
        <w:rPr>
          <w:rFonts w:ascii="Book Antiqua" w:hAnsi="Book Antiqua"/>
          <w:sz w:val="19"/>
          <w:szCs w:val="19"/>
        </w:rPr>
      </w:pPr>
      <w:r w:rsidRPr="00335A7C">
        <w:rPr>
          <w:rFonts w:ascii="Book Antiqua" w:hAnsi="Book Antiqua"/>
          <w:sz w:val="19"/>
          <w:szCs w:val="19"/>
        </w:rPr>
        <w:t>XIV - designar membro do Ministério Público para:</w:t>
      </w:r>
    </w:p>
    <w:p w14:paraId="2BD902D5" w14:textId="21ED06D8" w:rsidR="00335A7C" w:rsidRPr="00335A7C" w:rsidRDefault="00335A7C" w:rsidP="00335A7C">
      <w:pPr>
        <w:spacing w:before="100" w:beforeAutospacing="1" w:after="100" w:afterAutospacing="1" w:line="240" w:lineRule="auto"/>
        <w:ind w:left="567"/>
        <w:jc w:val="both"/>
        <w:rPr>
          <w:rFonts w:ascii="Book Antiqua" w:hAnsi="Book Antiqua"/>
          <w:sz w:val="19"/>
          <w:szCs w:val="19"/>
        </w:rPr>
      </w:pPr>
      <w:r w:rsidRPr="00335A7C">
        <w:rPr>
          <w:rFonts w:ascii="Book Antiqua" w:hAnsi="Book Antiqua"/>
          <w:sz w:val="19"/>
          <w:szCs w:val="19"/>
        </w:rPr>
        <w:t>a) exercer as atribuições de dirigente, coordenador ou integrante de centros de apoio operacional e outros serviços especiais ou órgãos auxiliares;</w:t>
      </w:r>
    </w:p>
    <w:p w14:paraId="3C9990E3" w14:textId="1D2C55FA" w:rsidR="00335A7C" w:rsidRPr="00335A7C" w:rsidRDefault="00335A7C" w:rsidP="00335A7C">
      <w:pPr>
        <w:spacing w:before="100" w:beforeAutospacing="1" w:after="100" w:afterAutospacing="1" w:line="240" w:lineRule="auto"/>
        <w:ind w:left="567"/>
        <w:jc w:val="both"/>
        <w:rPr>
          <w:rFonts w:ascii="Book Antiqua" w:hAnsi="Book Antiqua"/>
          <w:sz w:val="19"/>
          <w:szCs w:val="19"/>
        </w:rPr>
      </w:pPr>
      <w:r w:rsidRPr="00335A7C">
        <w:rPr>
          <w:rFonts w:ascii="Book Antiqua" w:hAnsi="Book Antiqua"/>
          <w:sz w:val="19"/>
          <w:szCs w:val="19"/>
        </w:rPr>
        <w:t>b) ocupar cargos de confiança junto aos órgãos de Administração Superior do Ministério Público;</w:t>
      </w:r>
    </w:p>
    <w:p w14:paraId="6A581713" w14:textId="77777777" w:rsidR="00335A7C" w:rsidRPr="00335A7C" w:rsidRDefault="00335A7C" w:rsidP="00335A7C">
      <w:pPr>
        <w:spacing w:before="100" w:beforeAutospacing="1" w:after="100" w:afterAutospacing="1" w:line="240" w:lineRule="auto"/>
        <w:ind w:left="567"/>
        <w:jc w:val="both"/>
        <w:rPr>
          <w:rFonts w:ascii="Book Antiqua" w:hAnsi="Book Antiqua"/>
          <w:sz w:val="19"/>
          <w:szCs w:val="19"/>
        </w:rPr>
      </w:pPr>
      <w:r w:rsidRPr="00335A7C">
        <w:rPr>
          <w:rFonts w:ascii="Book Antiqua" w:hAnsi="Book Antiqua"/>
          <w:sz w:val="19"/>
          <w:szCs w:val="19"/>
        </w:rPr>
        <w:t>c) integrar organismos estatais afetos à sua área de atuação;</w:t>
      </w:r>
    </w:p>
    <w:p w14:paraId="21F3F445" w14:textId="7D3407BC" w:rsidR="00335A7C" w:rsidRPr="00335A7C" w:rsidRDefault="00335A7C" w:rsidP="00335A7C">
      <w:pPr>
        <w:spacing w:before="100" w:beforeAutospacing="1" w:after="100" w:afterAutospacing="1" w:line="240" w:lineRule="auto"/>
        <w:ind w:left="567"/>
        <w:jc w:val="both"/>
        <w:rPr>
          <w:rFonts w:ascii="Book Antiqua" w:hAnsi="Book Antiqua"/>
          <w:sz w:val="19"/>
          <w:szCs w:val="19"/>
        </w:rPr>
      </w:pPr>
      <w:r w:rsidRPr="00335A7C">
        <w:rPr>
          <w:rFonts w:ascii="Book Antiqua" w:hAnsi="Book Antiqua"/>
          <w:sz w:val="19"/>
          <w:szCs w:val="19"/>
        </w:rPr>
        <w:t xml:space="preserve">d) </w:t>
      </w:r>
      <w:r w:rsidRPr="00335A7C">
        <w:rPr>
          <w:rFonts w:ascii="Book Antiqua" w:hAnsi="Book Antiqua"/>
          <w:b/>
          <w:bCs/>
          <w:sz w:val="19"/>
          <w:szCs w:val="19"/>
          <w:highlight w:val="yellow"/>
        </w:rPr>
        <w:t>oferecer denúncia ou propor ação civil pública nas hipóteses de não confirmação de arquivamento de inquérito policial ou civil, bem assim de quaisquer peças de informações</w:t>
      </w:r>
      <w:r w:rsidRPr="00335A7C">
        <w:rPr>
          <w:rFonts w:ascii="Book Antiqua" w:hAnsi="Book Antiqua"/>
          <w:sz w:val="19"/>
          <w:szCs w:val="19"/>
        </w:rPr>
        <w:t>;</w:t>
      </w:r>
    </w:p>
    <w:p w14:paraId="4E731CE4" w14:textId="40356813" w:rsidR="00335A7C" w:rsidRPr="00335A7C" w:rsidRDefault="00335A7C" w:rsidP="00335A7C">
      <w:pPr>
        <w:spacing w:before="100" w:beforeAutospacing="1" w:after="100" w:afterAutospacing="1" w:line="240" w:lineRule="auto"/>
        <w:ind w:left="567"/>
        <w:jc w:val="both"/>
        <w:rPr>
          <w:rFonts w:ascii="Book Antiqua" w:hAnsi="Book Antiqua"/>
          <w:sz w:val="19"/>
          <w:szCs w:val="19"/>
        </w:rPr>
      </w:pPr>
      <w:r w:rsidRPr="00335A7C">
        <w:rPr>
          <w:rFonts w:ascii="Book Antiqua" w:hAnsi="Book Antiqua"/>
          <w:sz w:val="19"/>
          <w:szCs w:val="19"/>
        </w:rPr>
        <w:t>e) acompanhar inquérito policial, civil ou militar, ou qualquer outra forma de diligência investigatória, requisitando o que julgar conveniente, devendo recair a escolha sobre membro do Ministério Público com atribuição para, em tese, oficiar no feito, segundo as regras ordinárias de distribuição de serviço;</w:t>
      </w:r>
    </w:p>
    <w:p w14:paraId="4ED1D01E" w14:textId="31593B38" w:rsidR="00335A7C" w:rsidRPr="00335A7C" w:rsidRDefault="00335A7C" w:rsidP="00335A7C">
      <w:pPr>
        <w:spacing w:before="100" w:beforeAutospacing="1" w:after="100" w:afterAutospacing="1" w:line="240" w:lineRule="auto"/>
        <w:ind w:left="567"/>
        <w:jc w:val="both"/>
        <w:rPr>
          <w:rFonts w:ascii="Book Antiqua" w:hAnsi="Book Antiqua"/>
          <w:sz w:val="19"/>
          <w:szCs w:val="19"/>
        </w:rPr>
      </w:pPr>
      <w:r w:rsidRPr="00335A7C">
        <w:rPr>
          <w:rFonts w:ascii="Book Antiqua" w:hAnsi="Book Antiqua"/>
          <w:sz w:val="19"/>
          <w:szCs w:val="19"/>
        </w:rPr>
        <w:t>f) assegurar a continuidade dos serviços em caso de vacância, afastamento temporário, ausência, impedimento ou suspeição de titular de cargo, ou com o consentimento deste;</w:t>
      </w:r>
    </w:p>
    <w:p w14:paraId="3D5F8325" w14:textId="20BD70FC" w:rsidR="00335A7C" w:rsidRPr="00335A7C" w:rsidRDefault="00335A7C" w:rsidP="00335A7C">
      <w:pPr>
        <w:spacing w:before="100" w:beforeAutospacing="1" w:after="100" w:afterAutospacing="1" w:line="240" w:lineRule="auto"/>
        <w:ind w:left="567"/>
        <w:jc w:val="both"/>
        <w:rPr>
          <w:rFonts w:ascii="Book Antiqua" w:hAnsi="Book Antiqua"/>
          <w:sz w:val="19"/>
          <w:szCs w:val="19"/>
        </w:rPr>
      </w:pPr>
      <w:r w:rsidRPr="00335A7C">
        <w:rPr>
          <w:rFonts w:ascii="Book Antiqua" w:hAnsi="Book Antiqua"/>
          <w:sz w:val="19"/>
          <w:szCs w:val="19"/>
        </w:rPr>
        <w:t>g) por ato excepcional e fundamentado, exercer as funções</w:t>
      </w:r>
      <w:r>
        <w:rPr>
          <w:rFonts w:ascii="Book Antiqua" w:hAnsi="Book Antiqua"/>
          <w:sz w:val="19"/>
          <w:szCs w:val="19"/>
        </w:rPr>
        <w:t xml:space="preserve"> </w:t>
      </w:r>
      <w:r w:rsidRPr="00335A7C">
        <w:rPr>
          <w:rFonts w:ascii="Book Antiqua" w:hAnsi="Book Antiqua"/>
          <w:sz w:val="19"/>
          <w:szCs w:val="19"/>
        </w:rPr>
        <w:t>processuais afetas a outro membro da Instituição, submetendo sua decisão previamente ao Conselho Superior do Ministério Público;</w:t>
      </w:r>
    </w:p>
    <w:p w14:paraId="1436EDBF" w14:textId="77777777" w:rsidR="00335A7C" w:rsidRPr="00335A7C" w:rsidRDefault="00335A7C" w:rsidP="00335A7C">
      <w:pPr>
        <w:spacing w:before="100" w:beforeAutospacing="1" w:after="100" w:afterAutospacing="1" w:line="240" w:lineRule="auto"/>
        <w:ind w:left="567"/>
        <w:jc w:val="both"/>
        <w:rPr>
          <w:rFonts w:ascii="Book Antiqua" w:hAnsi="Book Antiqua"/>
          <w:sz w:val="19"/>
          <w:szCs w:val="19"/>
        </w:rPr>
      </w:pPr>
      <w:r w:rsidRPr="00335A7C">
        <w:rPr>
          <w:rFonts w:ascii="Book Antiqua" w:hAnsi="Book Antiqua"/>
          <w:sz w:val="19"/>
          <w:szCs w:val="19"/>
        </w:rPr>
        <w:t>h) oficiar perante a Justiça Eleitoral de primeiro grau;</w:t>
      </w:r>
    </w:p>
    <w:p w14:paraId="0940B024" w14:textId="2D3E1711" w:rsidR="00335A7C" w:rsidRDefault="00335A7C" w:rsidP="00335A7C">
      <w:pPr>
        <w:spacing w:before="100" w:beforeAutospacing="1" w:after="100" w:afterAutospacing="1" w:line="240" w:lineRule="auto"/>
        <w:ind w:left="567"/>
        <w:jc w:val="both"/>
        <w:rPr>
          <w:rFonts w:ascii="Book Antiqua" w:hAnsi="Book Antiqua"/>
          <w:sz w:val="19"/>
          <w:szCs w:val="19"/>
        </w:rPr>
      </w:pPr>
      <w:r w:rsidRPr="00335A7C">
        <w:rPr>
          <w:rFonts w:ascii="Book Antiqua" w:hAnsi="Book Antiqua"/>
          <w:sz w:val="19"/>
          <w:szCs w:val="19"/>
        </w:rPr>
        <w:lastRenderedPageBreak/>
        <w:t>i) atuar junto à Justiça Federal, nos casos previstos em lei, nas comarcas do interior, se solicitado pelo Procurador-Geral da República ou pelo Procurador-Chefe da Procuradoria da República no Estado;</w:t>
      </w:r>
      <w:r>
        <w:rPr>
          <w:rFonts w:ascii="Book Antiqua" w:hAnsi="Book Antiqua"/>
          <w:sz w:val="19"/>
          <w:szCs w:val="19"/>
        </w:rPr>
        <w:t xml:space="preserve"> (...)</w:t>
      </w:r>
    </w:p>
    <w:p w14:paraId="4207C2AA" w14:textId="34BE1551" w:rsidR="00335A7C" w:rsidRDefault="00335A7C" w:rsidP="00335A7C">
      <w:pPr>
        <w:spacing w:before="100" w:beforeAutospacing="1" w:after="100" w:afterAutospacing="1" w:line="240" w:lineRule="auto"/>
        <w:ind w:left="567"/>
        <w:jc w:val="both"/>
        <w:rPr>
          <w:rFonts w:ascii="Book Antiqua" w:hAnsi="Book Antiqua"/>
          <w:sz w:val="19"/>
          <w:szCs w:val="19"/>
        </w:rPr>
      </w:pPr>
      <w:r w:rsidRPr="00335A7C">
        <w:rPr>
          <w:rFonts w:ascii="Book Antiqua" w:hAnsi="Book Antiqua"/>
          <w:sz w:val="19"/>
          <w:szCs w:val="19"/>
        </w:rPr>
        <w:t>XXIII - autorizar membro do Ministério Público a afastar-se do Estado em serviço;</w:t>
      </w:r>
    </w:p>
    <w:p w14:paraId="36C0DDD6" w14:textId="2252D78E" w:rsidR="000E5162" w:rsidRDefault="000E5162" w:rsidP="000E5162">
      <w:pPr>
        <w:spacing w:before="100" w:beforeAutospacing="1" w:after="100" w:afterAutospacing="1" w:line="240" w:lineRule="auto"/>
        <w:ind w:left="567"/>
        <w:jc w:val="both"/>
        <w:rPr>
          <w:rFonts w:ascii="Book Antiqua" w:hAnsi="Book Antiqua"/>
          <w:sz w:val="19"/>
          <w:szCs w:val="19"/>
        </w:rPr>
      </w:pPr>
      <w:r w:rsidRPr="000E5162">
        <w:rPr>
          <w:rFonts w:ascii="Book Antiqua" w:hAnsi="Book Antiqua"/>
          <w:sz w:val="19"/>
          <w:szCs w:val="19"/>
        </w:rPr>
        <w:t>XXXIV - afastar o indiciado, durante o processo disciplinar, do exercício do cargo, sem prejuízo de seu subsídio e vantagens;</w:t>
      </w:r>
      <w:r w:rsidR="00E86BB9">
        <w:rPr>
          <w:rFonts w:ascii="Book Antiqua" w:hAnsi="Book Antiqua"/>
          <w:sz w:val="19"/>
          <w:szCs w:val="19"/>
        </w:rPr>
        <w:t xml:space="preserve"> (...)</w:t>
      </w:r>
    </w:p>
    <w:p w14:paraId="5F241888" w14:textId="09CE64CB" w:rsidR="00E86BB9" w:rsidRDefault="00E86BB9" w:rsidP="00E86BB9">
      <w:pPr>
        <w:spacing w:before="100" w:beforeAutospacing="1" w:after="100" w:afterAutospacing="1" w:line="240" w:lineRule="auto"/>
        <w:ind w:left="567"/>
        <w:jc w:val="both"/>
        <w:rPr>
          <w:rFonts w:ascii="Book Antiqua" w:hAnsi="Book Antiqua"/>
          <w:sz w:val="19"/>
          <w:szCs w:val="19"/>
        </w:rPr>
      </w:pPr>
      <w:r w:rsidRPr="00E86BB9">
        <w:rPr>
          <w:rFonts w:ascii="Book Antiqua" w:hAnsi="Book Antiqua"/>
          <w:sz w:val="19"/>
          <w:szCs w:val="19"/>
        </w:rPr>
        <w:t>XXXVI - decidir processo disciplinar contra servidor de sua administração, aplicando as sanções cabíveis;</w:t>
      </w:r>
      <w:r>
        <w:rPr>
          <w:rFonts w:ascii="Book Antiqua" w:hAnsi="Book Antiqua"/>
          <w:sz w:val="19"/>
          <w:szCs w:val="19"/>
        </w:rPr>
        <w:t xml:space="preserve"> (...)</w:t>
      </w:r>
    </w:p>
    <w:p w14:paraId="1234995B" w14:textId="77777777" w:rsidR="000E5162" w:rsidRDefault="000E5162" w:rsidP="008E0F0D">
      <w:pPr>
        <w:spacing w:before="100" w:beforeAutospacing="1" w:after="100" w:afterAutospacing="1" w:line="240" w:lineRule="auto"/>
        <w:ind w:left="567"/>
        <w:jc w:val="both"/>
        <w:rPr>
          <w:rFonts w:ascii="Book Antiqua" w:hAnsi="Book Antiqua"/>
          <w:sz w:val="19"/>
          <w:szCs w:val="19"/>
        </w:rPr>
      </w:pPr>
    </w:p>
    <w:p w14:paraId="5CF9343D" w14:textId="3513C0CC" w:rsidR="000E5162" w:rsidRDefault="000E5162" w:rsidP="008E0F0D">
      <w:pPr>
        <w:spacing w:before="100" w:beforeAutospacing="1" w:after="100" w:afterAutospacing="1" w:line="240" w:lineRule="auto"/>
        <w:ind w:left="567"/>
        <w:jc w:val="both"/>
        <w:rPr>
          <w:rFonts w:ascii="Book Antiqua" w:hAnsi="Book Antiqua"/>
          <w:sz w:val="19"/>
          <w:szCs w:val="19"/>
        </w:rPr>
      </w:pPr>
      <w:r w:rsidRPr="000E5162">
        <w:rPr>
          <w:rFonts w:ascii="Book Antiqua" w:hAnsi="Book Antiqua"/>
          <w:sz w:val="19"/>
          <w:szCs w:val="19"/>
        </w:rPr>
        <w:t>Art</w:t>
      </w:r>
      <w:r>
        <w:rPr>
          <w:rFonts w:ascii="Book Antiqua" w:hAnsi="Book Antiqua"/>
          <w:sz w:val="19"/>
          <w:szCs w:val="19"/>
        </w:rPr>
        <w:t>.</w:t>
      </w:r>
      <w:r w:rsidRPr="000E5162">
        <w:rPr>
          <w:rFonts w:ascii="Book Antiqua" w:hAnsi="Book Antiqua"/>
          <w:sz w:val="19"/>
          <w:szCs w:val="19"/>
        </w:rPr>
        <w:t xml:space="preserve"> 35-A</w:t>
      </w:r>
      <w:r>
        <w:rPr>
          <w:rFonts w:ascii="Book Antiqua" w:hAnsi="Book Antiqua"/>
          <w:sz w:val="19"/>
          <w:szCs w:val="19"/>
        </w:rPr>
        <w:t>.</w:t>
      </w:r>
      <w:r w:rsidRPr="000E5162">
        <w:rPr>
          <w:rFonts w:ascii="Book Antiqua" w:hAnsi="Book Antiqua"/>
          <w:sz w:val="19"/>
          <w:szCs w:val="19"/>
        </w:rPr>
        <w:t xml:space="preserve"> </w:t>
      </w:r>
      <w:r>
        <w:rPr>
          <w:rFonts w:ascii="Book Antiqua" w:hAnsi="Book Antiqua"/>
          <w:sz w:val="19"/>
          <w:szCs w:val="19"/>
        </w:rPr>
        <w:t>(...)</w:t>
      </w:r>
    </w:p>
    <w:p w14:paraId="7FE4B2F0" w14:textId="5AB83147" w:rsidR="000E5162" w:rsidRDefault="000E5162" w:rsidP="008E0F0D">
      <w:pPr>
        <w:spacing w:before="100" w:beforeAutospacing="1" w:after="100" w:afterAutospacing="1" w:line="240" w:lineRule="auto"/>
        <w:ind w:left="567"/>
        <w:jc w:val="both"/>
        <w:rPr>
          <w:rFonts w:ascii="Book Antiqua" w:hAnsi="Book Antiqua"/>
          <w:sz w:val="19"/>
          <w:szCs w:val="19"/>
        </w:rPr>
      </w:pPr>
      <w:r w:rsidRPr="000E5162">
        <w:rPr>
          <w:rFonts w:ascii="Book Antiqua" w:hAnsi="Book Antiqua"/>
          <w:sz w:val="19"/>
          <w:szCs w:val="19"/>
        </w:rPr>
        <w:t xml:space="preserve">§1° Para concorrer, o Corregedor-Geral, o </w:t>
      </w:r>
      <w:proofErr w:type="spellStart"/>
      <w:r w:rsidRPr="000E5162">
        <w:rPr>
          <w:rFonts w:ascii="Book Antiqua" w:hAnsi="Book Antiqua"/>
          <w:sz w:val="19"/>
          <w:szCs w:val="19"/>
        </w:rPr>
        <w:t>Subcorregedor</w:t>
      </w:r>
      <w:proofErr w:type="spellEnd"/>
      <w:r w:rsidRPr="000E5162">
        <w:rPr>
          <w:rFonts w:ascii="Book Antiqua" w:hAnsi="Book Antiqua"/>
          <w:sz w:val="19"/>
          <w:szCs w:val="19"/>
        </w:rPr>
        <w:t xml:space="preserve">-Geral, os Subprocuradores-Gerais de Justiça, os integrantes do Conselho Superior do Ministério Público, o Diretor-Secretário da Procuradoria-Geral de Justiça, os Coordenadores de Centros de Apoio Operacional e do Centro de Estudos e Aperfeiçoamento Funcional, e o presidente de entidade privada vinculada ao Ministério Público  deverão afastar-se das respectivas funções </w:t>
      </w:r>
      <w:r w:rsidRPr="000E5162">
        <w:rPr>
          <w:rFonts w:ascii="Book Antiqua" w:hAnsi="Book Antiqua"/>
          <w:b/>
          <w:bCs/>
          <w:sz w:val="19"/>
          <w:szCs w:val="19"/>
          <w:highlight w:val="yellow"/>
        </w:rPr>
        <w:t>até trinta dias antes da data fixada para a eleição</w:t>
      </w:r>
      <w:r w:rsidRPr="000E5162">
        <w:rPr>
          <w:rFonts w:ascii="Book Antiqua" w:hAnsi="Book Antiqua"/>
          <w:sz w:val="19"/>
          <w:szCs w:val="19"/>
        </w:rPr>
        <w:t>. (Incluído pela Lei Complementar 193 de 22/12/2015).</w:t>
      </w:r>
      <w:r>
        <w:rPr>
          <w:rFonts w:ascii="Book Antiqua" w:hAnsi="Book Antiqua"/>
          <w:sz w:val="19"/>
          <w:szCs w:val="19"/>
        </w:rPr>
        <w:t xml:space="preserve"> (...)</w:t>
      </w:r>
    </w:p>
    <w:p w14:paraId="6747581E" w14:textId="3466716E" w:rsidR="000E5162" w:rsidRDefault="000E5162" w:rsidP="008E0F0D">
      <w:pPr>
        <w:spacing w:before="100" w:beforeAutospacing="1" w:after="100" w:afterAutospacing="1" w:line="240" w:lineRule="auto"/>
        <w:ind w:left="567"/>
        <w:jc w:val="both"/>
        <w:rPr>
          <w:rFonts w:ascii="Book Antiqua" w:hAnsi="Book Antiqua"/>
          <w:sz w:val="19"/>
          <w:szCs w:val="19"/>
        </w:rPr>
      </w:pPr>
    </w:p>
    <w:p w14:paraId="0F42CFE9" w14:textId="77777777" w:rsidR="00335A7C" w:rsidRPr="000E5162" w:rsidRDefault="00335A7C" w:rsidP="00335A7C">
      <w:pPr>
        <w:spacing w:before="100" w:beforeAutospacing="1" w:after="100" w:afterAutospacing="1" w:line="240" w:lineRule="auto"/>
        <w:ind w:left="567"/>
        <w:jc w:val="both"/>
        <w:rPr>
          <w:rFonts w:ascii="Book Antiqua" w:hAnsi="Book Antiqua"/>
          <w:sz w:val="19"/>
          <w:szCs w:val="19"/>
        </w:rPr>
      </w:pPr>
      <w:r w:rsidRPr="000E5162">
        <w:rPr>
          <w:rFonts w:ascii="Book Antiqua" w:hAnsi="Book Antiqua"/>
          <w:sz w:val="19"/>
          <w:szCs w:val="19"/>
        </w:rPr>
        <w:t xml:space="preserve">Art. 36. São atribuições do Corregedor-Geral do Ministério Público: </w:t>
      </w:r>
      <w:r>
        <w:rPr>
          <w:rFonts w:ascii="Book Antiqua" w:hAnsi="Book Antiqua"/>
          <w:sz w:val="19"/>
          <w:szCs w:val="19"/>
        </w:rPr>
        <w:t>(...)</w:t>
      </w:r>
    </w:p>
    <w:p w14:paraId="112EDF82" w14:textId="77777777" w:rsidR="00335A7C" w:rsidRDefault="00335A7C" w:rsidP="00335A7C">
      <w:pPr>
        <w:spacing w:before="100" w:beforeAutospacing="1" w:after="100" w:afterAutospacing="1" w:line="240" w:lineRule="auto"/>
        <w:ind w:left="567"/>
        <w:jc w:val="both"/>
        <w:rPr>
          <w:rFonts w:ascii="Book Antiqua" w:hAnsi="Book Antiqua"/>
          <w:sz w:val="19"/>
          <w:szCs w:val="19"/>
        </w:rPr>
      </w:pPr>
      <w:r w:rsidRPr="00335A7C">
        <w:rPr>
          <w:rFonts w:ascii="Book Antiqua" w:hAnsi="Book Antiqua"/>
          <w:sz w:val="19"/>
          <w:szCs w:val="19"/>
        </w:rPr>
        <w:t xml:space="preserve">III - propor ao Conselho Superior do Ministério Público o não </w:t>
      </w:r>
      <w:proofErr w:type="spellStart"/>
      <w:r w:rsidRPr="00335A7C">
        <w:rPr>
          <w:rFonts w:ascii="Book Antiqua" w:hAnsi="Book Antiqua"/>
          <w:sz w:val="19"/>
          <w:szCs w:val="19"/>
        </w:rPr>
        <w:t>vitaliciamento</w:t>
      </w:r>
      <w:proofErr w:type="spellEnd"/>
      <w:r w:rsidRPr="00335A7C">
        <w:rPr>
          <w:rFonts w:ascii="Book Antiqua" w:hAnsi="Book Antiqua"/>
          <w:sz w:val="19"/>
          <w:szCs w:val="19"/>
        </w:rPr>
        <w:t xml:space="preserve"> de membro do Ministério Público</w:t>
      </w:r>
      <w:r>
        <w:rPr>
          <w:rFonts w:ascii="Book Antiqua" w:hAnsi="Book Antiqua"/>
          <w:sz w:val="19"/>
          <w:szCs w:val="19"/>
        </w:rPr>
        <w:t>; (...)</w:t>
      </w:r>
    </w:p>
    <w:p w14:paraId="591A4A86" w14:textId="4E414B1A" w:rsidR="00335A7C" w:rsidRDefault="00335A7C" w:rsidP="00335A7C">
      <w:pPr>
        <w:spacing w:before="100" w:beforeAutospacing="1" w:after="100" w:afterAutospacing="1" w:line="240" w:lineRule="auto"/>
        <w:ind w:left="567"/>
        <w:jc w:val="both"/>
        <w:rPr>
          <w:rFonts w:ascii="Book Antiqua" w:hAnsi="Book Antiqua"/>
          <w:sz w:val="19"/>
          <w:szCs w:val="19"/>
        </w:rPr>
      </w:pPr>
      <w:r w:rsidRPr="00335A7C">
        <w:rPr>
          <w:rFonts w:ascii="Book Antiqua" w:hAnsi="Book Antiqua"/>
          <w:sz w:val="19"/>
          <w:szCs w:val="19"/>
        </w:rPr>
        <w:t>XIII - relatar os processos de habilitação do concurso de ingresso na carreira;</w:t>
      </w:r>
    </w:p>
    <w:p w14:paraId="6D527441" w14:textId="77777777" w:rsidR="00335A7C" w:rsidRDefault="00335A7C" w:rsidP="008E0F0D">
      <w:pPr>
        <w:spacing w:before="100" w:beforeAutospacing="1" w:after="100" w:afterAutospacing="1" w:line="240" w:lineRule="auto"/>
        <w:ind w:left="567"/>
        <w:jc w:val="both"/>
        <w:rPr>
          <w:rFonts w:ascii="Book Antiqua" w:hAnsi="Book Antiqua"/>
          <w:sz w:val="19"/>
          <w:szCs w:val="19"/>
        </w:rPr>
      </w:pPr>
    </w:p>
    <w:p w14:paraId="71483463" w14:textId="5B69854B" w:rsidR="000E5162" w:rsidRDefault="000E5162" w:rsidP="008E0F0D">
      <w:pPr>
        <w:spacing w:before="100" w:beforeAutospacing="1" w:after="100" w:afterAutospacing="1" w:line="240" w:lineRule="auto"/>
        <w:ind w:left="567"/>
        <w:jc w:val="both"/>
        <w:rPr>
          <w:rFonts w:ascii="Book Antiqua" w:hAnsi="Book Antiqua"/>
          <w:sz w:val="19"/>
          <w:szCs w:val="19"/>
        </w:rPr>
      </w:pPr>
      <w:r w:rsidRPr="000E5162">
        <w:rPr>
          <w:rFonts w:ascii="Book Antiqua" w:hAnsi="Book Antiqua"/>
          <w:sz w:val="19"/>
          <w:szCs w:val="19"/>
        </w:rPr>
        <w:t>Art. 74. Os Centros de Apoio Operacional, com âmbito estadual de atuação, são órgãos auxiliares da atividade funcional do Ministério Público.</w:t>
      </w:r>
    </w:p>
    <w:p w14:paraId="5C8BE46E" w14:textId="76B23DD6" w:rsidR="000E5162" w:rsidRDefault="000E5162" w:rsidP="000B144F">
      <w:pPr>
        <w:spacing w:before="100" w:beforeAutospacing="1" w:after="100" w:afterAutospacing="1" w:line="240" w:lineRule="auto"/>
        <w:jc w:val="both"/>
        <w:rPr>
          <w:rFonts w:ascii="Book Antiqua" w:hAnsi="Book Antiqua"/>
          <w:sz w:val="19"/>
          <w:szCs w:val="19"/>
        </w:rPr>
      </w:pPr>
    </w:p>
    <w:p w14:paraId="6693CBD4" w14:textId="79D09828" w:rsidR="00E03745" w:rsidRPr="000E5162" w:rsidRDefault="00E03745" w:rsidP="00E03745">
      <w:pPr>
        <w:spacing w:before="100" w:beforeAutospacing="1" w:after="100" w:afterAutospacing="1" w:line="240" w:lineRule="auto"/>
        <w:jc w:val="both"/>
        <w:rPr>
          <w:rFonts w:ascii="Book Antiqua" w:hAnsi="Book Antiqua"/>
          <w:b/>
          <w:bCs/>
          <w:sz w:val="19"/>
          <w:szCs w:val="19"/>
        </w:rPr>
      </w:pPr>
      <w:r>
        <w:rPr>
          <w:rFonts w:ascii="Book Antiqua" w:hAnsi="Book Antiqua"/>
          <w:b/>
          <w:bCs/>
          <w:sz w:val="19"/>
          <w:szCs w:val="19"/>
        </w:rPr>
        <w:t>(MPPR-201</w:t>
      </w:r>
      <w:r>
        <w:rPr>
          <w:rFonts w:ascii="Book Antiqua" w:hAnsi="Book Antiqua"/>
          <w:b/>
          <w:bCs/>
          <w:sz w:val="19"/>
          <w:szCs w:val="19"/>
        </w:rPr>
        <w:t>3</w:t>
      </w:r>
      <w:r>
        <w:rPr>
          <w:rFonts w:ascii="Book Antiqua" w:hAnsi="Book Antiqua"/>
          <w:b/>
          <w:bCs/>
          <w:sz w:val="19"/>
          <w:szCs w:val="19"/>
        </w:rPr>
        <w:t>)</w:t>
      </w:r>
      <w:r>
        <w:rPr>
          <w:rFonts w:ascii="Book Antiqua" w:hAnsi="Book Antiqua"/>
          <w:sz w:val="19"/>
          <w:szCs w:val="19"/>
        </w:rPr>
        <w:t xml:space="preserve">: </w:t>
      </w:r>
      <w:r w:rsidRPr="00E03745">
        <w:rPr>
          <w:rFonts w:ascii="Book Antiqua" w:hAnsi="Book Antiqua"/>
          <w:sz w:val="19"/>
          <w:szCs w:val="19"/>
        </w:rPr>
        <w:t>Quanto às funções do Corregedor-Geral do Ministério Público do Estado do Paraná, assinale a alternativa correta:</w:t>
      </w:r>
      <w:r>
        <w:rPr>
          <w:rFonts w:ascii="Book Antiqua" w:hAnsi="Book Antiqua"/>
          <w:sz w:val="19"/>
          <w:szCs w:val="19"/>
        </w:rPr>
        <w:t xml:space="preserve"> </w:t>
      </w:r>
      <w:r w:rsidRPr="00E03745">
        <w:rPr>
          <w:rFonts w:ascii="Book Antiqua" w:hAnsi="Book Antiqua"/>
          <w:sz w:val="19"/>
          <w:szCs w:val="19"/>
        </w:rPr>
        <w:t xml:space="preserve">Propor ao Conselho Superior do Ministério Público o não </w:t>
      </w:r>
      <w:proofErr w:type="spellStart"/>
      <w:r w:rsidRPr="00E03745">
        <w:rPr>
          <w:rFonts w:ascii="Book Antiqua" w:hAnsi="Book Antiqua"/>
          <w:sz w:val="19"/>
          <w:szCs w:val="19"/>
        </w:rPr>
        <w:t>vitaliciamento</w:t>
      </w:r>
      <w:proofErr w:type="spellEnd"/>
      <w:r w:rsidRPr="00E03745">
        <w:rPr>
          <w:rFonts w:ascii="Book Antiqua" w:hAnsi="Book Antiqua"/>
          <w:sz w:val="19"/>
          <w:szCs w:val="19"/>
        </w:rPr>
        <w:t xml:space="preserve"> de membro do Ministério Público</w:t>
      </w:r>
      <w:r w:rsidRPr="000E5162">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 xml:space="preserve">BL: art. 36, </w:t>
      </w:r>
      <w:r>
        <w:rPr>
          <w:rFonts w:ascii="Book Antiqua" w:hAnsi="Book Antiqua"/>
          <w:b/>
          <w:bCs/>
          <w:sz w:val="19"/>
          <w:szCs w:val="19"/>
        </w:rPr>
        <w:t>III</w:t>
      </w:r>
      <w:r>
        <w:rPr>
          <w:rFonts w:ascii="Book Antiqua" w:hAnsi="Book Antiqua"/>
          <w:b/>
          <w:bCs/>
          <w:sz w:val="19"/>
          <w:szCs w:val="19"/>
        </w:rPr>
        <w:t>, LC 85.</w:t>
      </w:r>
    </w:p>
    <w:p w14:paraId="4EFF711C" w14:textId="4F5F8FA5" w:rsidR="00E03745" w:rsidRDefault="00E03745" w:rsidP="00E03745">
      <w:pPr>
        <w:spacing w:before="100" w:beforeAutospacing="1" w:after="100" w:afterAutospacing="1" w:line="240" w:lineRule="auto"/>
        <w:jc w:val="both"/>
        <w:rPr>
          <w:rFonts w:ascii="Book Antiqua" w:hAnsi="Book Antiqua"/>
          <w:b/>
          <w:bCs/>
          <w:sz w:val="19"/>
          <w:szCs w:val="19"/>
        </w:rPr>
      </w:pPr>
      <w:r w:rsidRPr="006E3789">
        <w:rPr>
          <w:rFonts w:ascii="Book Antiqua" w:hAnsi="Book Antiqua"/>
          <w:b/>
          <w:bCs/>
          <w:i/>
          <w:iCs/>
          <w:sz w:val="19"/>
          <w:szCs w:val="19"/>
        </w:rPr>
        <w:t>##Atenção</w:t>
      </w:r>
      <w:r w:rsidRPr="006E3789">
        <w:rPr>
          <w:rFonts w:ascii="Book Antiqua" w:hAnsi="Book Antiqua"/>
          <w:sz w:val="19"/>
          <w:szCs w:val="19"/>
        </w:rPr>
        <w:t>:</w:t>
      </w:r>
      <w:r>
        <w:rPr>
          <w:rFonts w:ascii="Book Antiqua" w:hAnsi="Book Antiqua"/>
          <w:sz w:val="19"/>
          <w:szCs w:val="19"/>
        </w:rPr>
        <w:t xml:space="preserve"> Vide art. 36, </w:t>
      </w:r>
      <w:r>
        <w:rPr>
          <w:rFonts w:ascii="Book Antiqua" w:hAnsi="Book Antiqua"/>
          <w:sz w:val="19"/>
          <w:szCs w:val="19"/>
        </w:rPr>
        <w:t>III</w:t>
      </w:r>
      <w:r>
        <w:rPr>
          <w:rFonts w:ascii="Book Antiqua" w:hAnsi="Book Antiqua"/>
          <w:sz w:val="19"/>
          <w:szCs w:val="19"/>
        </w:rPr>
        <w:t xml:space="preserve"> da LC 85:</w:t>
      </w:r>
    </w:p>
    <w:p w14:paraId="18D9FDB8" w14:textId="77777777" w:rsidR="00E03745" w:rsidRPr="000E5162" w:rsidRDefault="00E03745" w:rsidP="00E03745">
      <w:pPr>
        <w:spacing w:before="100" w:beforeAutospacing="1" w:after="100" w:afterAutospacing="1" w:line="240" w:lineRule="auto"/>
        <w:ind w:left="567"/>
        <w:jc w:val="both"/>
        <w:rPr>
          <w:rFonts w:ascii="Book Antiqua" w:hAnsi="Book Antiqua"/>
          <w:sz w:val="19"/>
          <w:szCs w:val="19"/>
        </w:rPr>
      </w:pPr>
      <w:r w:rsidRPr="000E5162">
        <w:rPr>
          <w:rFonts w:ascii="Book Antiqua" w:hAnsi="Book Antiqua"/>
          <w:sz w:val="19"/>
          <w:szCs w:val="19"/>
        </w:rPr>
        <w:t xml:space="preserve">Art. 36. São atribuições do Corregedor-Geral do Ministério Público: </w:t>
      </w:r>
      <w:r>
        <w:rPr>
          <w:rFonts w:ascii="Book Antiqua" w:hAnsi="Book Antiqua"/>
          <w:sz w:val="19"/>
          <w:szCs w:val="19"/>
        </w:rPr>
        <w:t>(...)</w:t>
      </w:r>
    </w:p>
    <w:p w14:paraId="7DE735E9" w14:textId="07C5FC9C" w:rsidR="00E03745" w:rsidRDefault="00E03745" w:rsidP="00E03745">
      <w:pPr>
        <w:spacing w:before="100" w:beforeAutospacing="1" w:after="100" w:afterAutospacing="1" w:line="240" w:lineRule="auto"/>
        <w:ind w:left="567"/>
        <w:jc w:val="both"/>
        <w:rPr>
          <w:rFonts w:ascii="Book Antiqua" w:hAnsi="Book Antiqua"/>
          <w:sz w:val="19"/>
          <w:szCs w:val="19"/>
        </w:rPr>
      </w:pPr>
      <w:r w:rsidRPr="00E03745">
        <w:rPr>
          <w:rFonts w:ascii="Book Antiqua" w:hAnsi="Book Antiqua"/>
          <w:sz w:val="19"/>
          <w:szCs w:val="19"/>
        </w:rPr>
        <w:t xml:space="preserve">III - propor ao Conselho Superior do Ministério Público o não </w:t>
      </w:r>
      <w:proofErr w:type="spellStart"/>
      <w:r w:rsidRPr="00E03745">
        <w:rPr>
          <w:rFonts w:ascii="Book Antiqua" w:hAnsi="Book Antiqua"/>
          <w:sz w:val="19"/>
          <w:szCs w:val="19"/>
        </w:rPr>
        <w:t>vitaliciamento</w:t>
      </w:r>
      <w:proofErr w:type="spellEnd"/>
      <w:r w:rsidRPr="00E03745">
        <w:rPr>
          <w:rFonts w:ascii="Book Antiqua" w:hAnsi="Book Antiqua"/>
          <w:sz w:val="19"/>
          <w:szCs w:val="19"/>
        </w:rPr>
        <w:t xml:space="preserve"> de membro do Ministério Público;</w:t>
      </w:r>
    </w:p>
    <w:p w14:paraId="2EFB3A88" w14:textId="77014167" w:rsidR="00E03745" w:rsidRDefault="00E03745" w:rsidP="000B144F">
      <w:pPr>
        <w:spacing w:before="100" w:beforeAutospacing="1" w:after="100" w:afterAutospacing="1" w:line="240" w:lineRule="auto"/>
        <w:jc w:val="both"/>
        <w:rPr>
          <w:rFonts w:ascii="Book Antiqua" w:hAnsi="Book Antiqua"/>
          <w:sz w:val="19"/>
          <w:szCs w:val="19"/>
        </w:rPr>
      </w:pPr>
    </w:p>
    <w:p w14:paraId="64EAEE77" w14:textId="492D085D" w:rsidR="00E03745" w:rsidRPr="000E5162" w:rsidRDefault="00E03745" w:rsidP="00E03745">
      <w:pPr>
        <w:spacing w:before="100" w:beforeAutospacing="1" w:after="100" w:afterAutospacing="1" w:line="240" w:lineRule="auto"/>
        <w:jc w:val="both"/>
        <w:rPr>
          <w:rFonts w:ascii="Book Antiqua" w:hAnsi="Book Antiqua"/>
          <w:b/>
          <w:bCs/>
          <w:sz w:val="19"/>
          <w:szCs w:val="19"/>
        </w:rPr>
      </w:pPr>
      <w:r>
        <w:rPr>
          <w:rFonts w:ascii="Book Antiqua" w:hAnsi="Book Antiqua"/>
          <w:b/>
          <w:bCs/>
          <w:sz w:val="19"/>
          <w:szCs w:val="19"/>
        </w:rPr>
        <w:t>(MPPR-2013)</w:t>
      </w:r>
      <w:r>
        <w:rPr>
          <w:rFonts w:ascii="Book Antiqua" w:hAnsi="Book Antiqua"/>
          <w:sz w:val="19"/>
          <w:szCs w:val="19"/>
        </w:rPr>
        <w:t xml:space="preserve">: </w:t>
      </w:r>
      <w:r w:rsidRPr="00E03745">
        <w:rPr>
          <w:rFonts w:ascii="Book Antiqua" w:hAnsi="Book Antiqua"/>
          <w:sz w:val="19"/>
          <w:szCs w:val="19"/>
        </w:rPr>
        <w:t>Quanto às funções do Corregedor-Geral do Ministério Público do Estado do Paraná, assinale a alternativa correta:</w:t>
      </w:r>
      <w:r>
        <w:rPr>
          <w:rFonts w:ascii="Book Antiqua" w:hAnsi="Book Antiqua"/>
          <w:sz w:val="19"/>
          <w:szCs w:val="19"/>
        </w:rPr>
        <w:t xml:space="preserve"> </w:t>
      </w:r>
      <w:r w:rsidRPr="00E03745">
        <w:rPr>
          <w:rFonts w:ascii="Book Antiqua" w:hAnsi="Book Antiqua"/>
          <w:sz w:val="19"/>
          <w:szCs w:val="19"/>
        </w:rPr>
        <w:t>Fazer recomendações a órgão de execução, sem caráter vinculativo</w:t>
      </w:r>
      <w:r>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 xml:space="preserve">BL: art. 36, </w:t>
      </w:r>
      <w:r>
        <w:rPr>
          <w:rFonts w:ascii="Book Antiqua" w:hAnsi="Book Antiqua"/>
          <w:b/>
          <w:bCs/>
          <w:sz w:val="19"/>
          <w:szCs w:val="19"/>
        </w:rPr>
        <w:t>IV</w:t>
      </w:r>
      <w:r>
        <w:rPr>
          <w:rFonts w:ascii="Book Antiqua" w:hAnsi="Book Antiqua"/>
          <w:b/>
          <w:bCs/>
          <w:sz w:val="19"/>
          <w:szCs w:val="19"/>
        </w:rPr>
        <w:t>, LC 85.</w:t>
      </w:r>
    </w:p>
    <w:p w14:paraId="23CB460A" w14:textId="2DCC7E91" w:rsidR="00E03745" w:rsidRDefault="00E03745" w:rsidP="00E03745">
      <w:pPr>
        <w:spacing w:before="100" w:beforeAutospacing="1" w:after="100" w:afterAutospacing="1" w:line="240" w:lineRule="auto"/>
        <w:jc w:val="both"/>
        <w:rPr>
          <w:rFonts w:ascii="Book Antiqua" w:hAnsi="Book Antiqua"/>
          <w:b/>
          <w:bCs/>
          <w:sz w:val="19"/>
          <w:szCs w:val="19"/>
        </w:rPr>
      </w:pPr>
      <w:r w:rsidRPr="006E3789">
        <w:rPr>
          <w:rFonts w:ascii="Book Antiqua" w:hAnsi="Book Antiqua"/>
          <w:b/>
          <w:bCs/>
          <w:i/>
          <w:iCs/>
          <w:sz w:val="19"/>
          <w:szCs w:val="19"/>
        </w:rPr>
        <w:lastRenderedPageBreak/>
        <w:t>##Atenção</w:t>
      </w:r>
      <w:r w:rsidRPr="006E3789">
        <w:rPr>
          <w:rFonts w:ascii="Book Antiqua" w:hAnsi="Book Antiqua"/>
          <w:sz w:val="19"/>
          <w:szCs w:val="19"/>
        </w:rPr>
        <w:t>:</w:t>
      </w:r>
      <w:r>
        <w:rPr>
          <w:rFonts w:ascii="Book Antiqua" w:hAnsi="Book Antiqua"/>
          <w:sz w:val="19"/>
          <w:szCs w:val="19"/>
        </w:rPr>
        <w:t xml:space="preserve"> Vide art. 36, </w:t>
      </w:r>
      <w:r>
        <w:rPr>
          <w:rFonts w:ascii="Book Antiqua" w:hAnsi="Book Antiqua"/>
          <w:sz w:val="19"/>
          <w:szCs w:val="19"/>
        </w:rPr>
        <w:t>IV</w:t>
      </w:r>
      <w:r>
        <w:rPr>
          <w:rFonts w:ascii="Book Antiqua" w:hAnsi="Book Antiqua"/>
          <w:sz w:val="19"/>
          <w:szCs w:val="19"/>
        </w:rPr>
        <w:t xml:space="preserve"> da LC 85:</w:t>
      </w:r>
    </w:p>
    <w:p w14:paraId="484ABC4F" w14:textId="77777777" w:rsidR="00E03745" w:rsidRPr="000E5162" w:rsidRDefault="00E03745" w:rsidP="00E03745">
      <w:pPr>
        <w:spacing w:before="100" w:beforeAutospacing="1" w:after="100" w:afterAutospacing="1" w:line="240" w:lineRule="auto"/>
        <w:ind w:left="567"/>
        <w:jc w:val="both"/>
        <w:rPr>
          <w:rFonts w:ascii="Book Antiqua" w:hAnsi="Book Antiqua"/>
          <w:sz w:val="19"/>
          <w:szCs w:val="19"/>
        </w:rPr>
      </w:pPr>
      <w:r w:rsidRPr="000E5162">
        <w:rPr>
          <w:rFonts w:ascii="Book Antiqua" w:hAnsi="Book Antiqua"/>
          <w:sz w:val="19"/>
          <w:szCs w:val="19"/>
        </w:rPr>
        <w:t xml:space="preserve">Art. 36. São atribuições do Corregedor-Geral do Ministério Público: </w:t>
      </w:r>
      <w:r>
        <w:rPr>
          <w:rFonts w:ascii="Book Antiqua" w:hAnsi="Book Antiqua"/>
          <w:sz w:val="19"/>
          <w:szCs w:val="19"/>
        </w:rPr>
        <w:t>(...)</w:t>
      </w:r>
    </w:p>
    <w:p w14:paraId="7626F1E5" w14:textId="306FED51" w:rsidR="00E03745" w:rsidRDefault="00E03745" w:rsidP="00E03745">
      <w:pPr>
        <w:spacing w:before="100" w:beforeAutospacing="1" w:after="100" w:afterAutospacing="1" w:line="240" w:lineRule="auto"/>
        <w:ind w:left="567"/>
        <w:jc w:val="both"/>
        <w:rPr>
          <w:rFonts w:ascii="Book Antiqua" w:hAnsi="Book Antiqua"/>
          <w:sz w:val="19"/>
          <w:szCs w:val="19"/>
        </w:rPr>
      </w:pPr>
      <w:r w:rsidRPr="00E03745">
        <w:rPr>
          <w:rFonts w:ascii="Book Antiqua" w:hAnsi="Book Antiqua"/>
          <w:sz w:val="19"/>
          <w:szCs w:val="19"/>
        </w:rPr>
        <w:t>IV - fazer recomendações a órgão de execução, sem caráter vinculativo;</w:t>
      </w:r>
    </w:p>
    <w:p w14:paraId="06370FFF" w14:textId="5B8F8578" w:rsidR="00E03745" w:rsidRDefault="00E03745" w:rsidP="000B144F">
      <w:pPr>
        <w:spacing w:before="100" w:beforeAutospacing="1" w:after="100" w:afterAutospacing="1" w:line="240" w:lineRule="auto"/>
        <w:jc w:val="both"/>
        <w:rPr>
          <w:rFonts w:ascii="Book Antiqua" w:hAnsi="Book Antiqua"/>
          <w:sz w:val="19"/>
          <w:szCs w:val="19"/>
        </w:rPr>
      </w:pPr>
    </w:p>
    <w:p w14:paraId="20363AD0" w14:textId="0831A8B2" w:rsidR="00E03745" w:rsidRPr="000E5162" w:rsidRDefault="00E03745" w:rsidP="00E03745">
      <w:pPr>
        <w:spacing w:before="100" w:beforeAutospacing="1" w:after="100" w:afterAutospacing="1" w:line="240" w:lineRule="auto"/>
        <w:jc w:val="both"/>
        <w:rPr>
          <w:rFonts w:ascii="Book Antiqua" w:hAnsi="Book Antiqua"/>
          <w:b/>
          <w:bCs/>
          <w:sz w:val="19"/>
          <w:szCs w:val="19"/>
        </w:rPr>
      </w:pPr>
      <w:r>
        <w:rPr>
          <w:rFonts w:ascii="Book Antiqua" w:hAnsi="Book Antiqua"/>
          <w:b/>
          <w:bCs/>
          <w:sz w:val="19"/>
          <w:szCs w:val="19"/>
        </w:rPr>
        <w:t>(MPPR-2013)</w:t>
      </w:r>
      <w:r>
        <w:rPr>
          <w:rFonts w:ascii="Book Antiqua" w:hAnsi="Book Antiqua"/>
          <w:sz w:val="19"/>
          <w:szCs w:val="19"/>
        </w:rPr>
        <w:t xml:space="preserve">: </w:t>
      </w:r>
      <w:r w:rsidRPr="00E03745">
        <w:rPr>
          <w:rFonts w:ascii="Book Antiqua" w:hAnsi="Book Antiqua"/>
          <w:sz w:val="19"/>
          <w:szCs w:val="19"/>
        </w:rPr>
        <w:t>Quanto às funções do Corregedor-Geral do Ministério Público do Estado do Paraná, assinale a alternativa correta:</w:t>
      </w:r>
      <w:r>
        <w:rPr>
          <w:rFonts w:ascii="Book Antiqua" w:hAnsi="Book Antiqua"/>
          <w:sz w:val="19"/>
          <w:szCs w:val="19"/>
        </w:rPr>
        <w:t xml:space="preserve"> </w:t>
      </w:r>
      <w:r w:rsidRPr="00E03745">
        <w:rPr>
          <w:rFonts w:ascii="Book Antiqua" w:hAnsi="Book Antiqua"/>
          <w:sz w:val="19"/>
          <w:szCs w:val="19"/>
        </w:rPr>
        <w:t>Integrar, como membro nato, o Colégio de Procuradores de Justiça e o Conselho Superior do Ministério Público, com direito a voto, exceto em processo administrativo disciplinar em que tenha atuado, quando será ouvido apenas para prestar informações ou esclarecer pontos do seu relatório</w:t>
      </w:r>
      <w:r>
        <w:rPr>
          <w:rFonts w:ascii="Book Antiqua" w:hAnsi="Book Antiqua"/>
          <w:sz w:val="19"/>
          <w:szCs w:val="19"/>
        </w:rPr>
        <w:t xml:space="preserve">. </w:t>
      </w:r>
      <w:r>
        <w:rPr>
          <w:rFonts w:ascii="Book Antiqua" w:hAnsi="Book Antiqua"/>
          <w:b/>
          <w:bCs/>
          <w:sz w:val="19"/>
          <w:szCs w:val="19"/>
        </w:rPr>
        <w:t xml:space="preserve">BL: art. 36, </w:t>
      </w:r>
      <w:r>
        <w:rPr>
          <w:rFonts w:ascii="Book Antiqua" w:hAnsi="Book Antiqua"/>
          <w:b/>
          <w:bCs/>
          <w:sz w:val="19"/>
          <w:szCs w:val="19"/>
        </w:rPr>
        <w:t>X</w:t>
      </w:r>
      <w:r>
        <w:rPr>
          <w:rFonts w:ascii="Book Antiqua" w:hAnsi="Book Antiqua"/>
          <w:b/>
          <w:bCs/>
          <w:sz w:val="19"/>
          <w:szCs w:val="19"/>
        </w:rPr>
        <w:t>, LC 85.</w:t>
      </w:r>
    </w:p>
    <w:p w14:paraId="5B7B01E5" w14:textId="43767E4A" w:rsidR="00E03745" w:rsidRDefault="00E03745" w:rsidP="00E03745">
      <w:pPr>
        <w:spacing w:before="100" w:beforeAutospacing="1" w:after="100" w:afterAutospacing="1" w:line="240" w:lineRule="auto"/>
        <w:jc w:val="both"/>
        <w:rPr>
          <w:rFonts w:ascii="Book Antiqua" w:hAnsi="Book Antiqua"/>
          <w:b/>
          <w:bCs/>
          <w:sz w:val="19"/>
          <w:szCs w:val="19"/>
        </w:rPr>
      </w:pPr>
      <w:r w:rsidRPr="006E3789">
        <w:rPr>
          <w:rFonts w:ascii="Book Antiqua" w:hAnsi="Book Antiqua"/>
          <w:b/>
          <w:bCs/>
          <w:i/>
          <w:iCs/>
          <w:sz w:val="19"/>
          <w:szCs w:val="19"/>
        </w:rPr>
        <w:t>##Atenção</w:t>
      </w:r>
      <w:r w:rsidRPr="006E3789">
        <w:rPr>
          <w:rFonts w:ascii="Book Antiqua" w:hAnsi="Book Antiqua"/>
          <w:sz w:val="19"/>
          <w:szCs w:val="19"/>
        </w:rPr>
        <w:t>:</w:t>
      </w:r>
      <w:r>
        <w:rPr>
          <w:rFonts w:ascii="Book Antiqua" w:hAnsi="Book Antiqua"/>
          <w:sz w:val="19"/>
          <w:szCs w:val="19"/>
        </w:rPr>
        <w:t xml:space="preserve"> Vide art. 36, </w:t>
      </w:r>
      <w:r>
        <w:rPr>
          <w:rFonts w:ascii="Book Antiqua" w:hAnsi="Book Antiqua"/>
          <w:sz w:val="19"/>
          <w:szCs w:val="19"/>
        </w:rPr>
        <w:t>X</w:t>
      </w:r>
      <w:r>
        <w:rPr>
          <w:rFonts w:ascii="Book Antiqua" w:hAnsi="Book Antiqua"/>
          <w:sz w:val="19"/>
          <w:szCs w:val="19"/>
        </w:rPr>
        <w:t xml:space="preserve"> da LC 85:</w:t>
      </w:r>
    </w:p>
    <w:p w14:paraId="1904A136" w14:textId="77777777" w:rsidR="00E03745" w:rsidRPr="000E5162" w:rsidRDefault="00E03745" w:rsidP="00E03745">
      <w:pPr>
        <w:spacing w:before="100" w:beforeAutospacing="1" w:after="100" w:afterAutospacing="1" w:line="240" w:lineRule="auto"/>
        <w:ind w:left="567"/>
        <w:jc w:val="both"/>
        <w:rPr>
          <w:rFonts w:ascii="Book Antiqua" w:hAnsi="Book Antiqua"/>
          <w:sz w:val="19"/>
          <w:szCs w:val="19"/>
        </w:rPr>
      </w:pPr>
      <w:r w:rsidRPr="000E5162">
        <w:rPr>
          <w:rFonts w:ascii="Book Antiqua" w:hAnsi="Book Antiqua"/>
          <w:sz w:val="19"/>
          <w:szCs w:val="19"/>
        </w:rPr>
        <w:t xml:space="preserve">Art. 36. São atribuições do Corregedor-Geral do Ministério Público: </w:t>
      </w:r>
      <w:r>
        <w:rPr>
          <w:rFonts w:ascii="Book Antiqua" w:hAnsi="Book Antiqua"/>
          <w:sz w:val="19"/>
          <w:szCs w:val="19"/>
        </w:rPr>
        <w:t>(...)</w:t>
      </w:r>
    </w:p>
    <w:p w14:paraId="61A9411F" w14:textId="08DC5A37" w:rsidR="00E03745" w:rsidRDefault="00E03745" w:rsidP="00E03745">
      <w:pPr>
        <w:spacing w:before="100" w:beforeAutospacing="1" w:after="100" w:afterAutospacing="1" w:line="240" w:lineRule="auto"/>
        <w:ind w:left="567"/>
        <w:jc w:val="both"/>
        <w:rPr>
          <w:rFonts w:ascii="Book Antiqua" w:hAnsi="Book Antiqua"/>
          <w:sz w:val="19"/>
          <w:szCs w:val="19"/>
        </w:rPr>
      </w:pPr>
      <w:r w:rsidRPr="00E03745">
        <w:rPr>
          <w:rFonts w:ascii="Book Antiqua" w:hAnsi="Book Antiqua"/>
          <w:sz w:val="19"/>
          <w:szCs w:val="19"/>
        </w:rPr>
        <w:t>X - integrar, como membro nato, o Colégio de Procuradores de Justiça e o Conselho Superior do Ministério Público, com direito a voto, exceto em processo administrativo disciplinar em que tenha atuado, quando será ouvido apenas para prestar informações ou esclarecer pontos do seu relatório;</w:t>
      </w:r>
    </w:p>
    <w:p w14:paraId="436075CB" w14:textId="59115F4D" w:rsidR="00E03745" w:rsidRDefault="00E03745" w:rsidP="000B144F">
      <w:pPr>
        <w:spacing w:before="100" w:beforeAutospacing="1" w:after="100" w:afterAutospacing="1" w:line="240" w:lineRule="auto"/>
        <w:jc w:val="both"/>
        <w:rPr>
          <w:rFonts w:ascii="Book Antiqua" w:hAnsi="Book Antiqua"/>
          <w:sz w:val="19"/>
          <w:szCs w:val="19"/>
        </w:rPr>
      </w:pPr>
    </w:p>
    <w:p w14:paraId="3B4A214B" w14:textId="219E2336" w:rsidR="00E03745" w:rsidRPr="000E5162" w:rsidRDefault="00E03745" w:rsidP="00E03745">
      <w:pPr>
        <w:spacing w:before="100" w:beforeAutospacing="1" w:after="100" w:afterAutospacing="1" w:line="240" w:lineRule="auto"/>
        <w:jc w:val="both"/>
        <w:rPr>
          <w:rFonts w:ascii="Book Antiqua" w:hAnsi="Book Antiqua"/>
          <w:b/>
          <w:bCs/>
          <w:sz w:val="19"/>
          <w:szCs w:val="19"/>
        </w:rPr>
      </w:pPr>
      <w:r>
        <w:rPr>
          <w:rFonts w:ascii="Book Antiqua" w:hAnsi="Book Antiqua"/>
          <w:b/>
          <w:bCs/>
          <w:sz w:val="19"/>
          <w:szCs w:val="19"/>
        </w:rPr>
        <w:t>(MPPR-2013)</w:t>
      </w:r>
      <w:r>
        <w:rPr>
          <w:rFonts w:ascii="Book Antiqua" w:hAnsi="Book Antiqua"/>
          <w:sz w:val="19"/>
          <w:szCs w:val="19"/>
        </w:rPr>
        <w:t xml:space="preserve">: </w:t>
      </w:r>
      <w:r w:rsidRPr="00E03745">
        <w:rPr>
          <w:rFonts w:ascii="Book Antiqua" w:hAnsi="Book Antiqua"/>
          <w:sz w:val="19"/>
          <w:szCs w:val="19"/>
        </w:rPr>
        <w:t>Quanto às funções do Corregedor-Geral do Ministério Público do Estado do Paraná, assinale a alternativa correta:</w:t>
      </w:r>
      <w:r>
        <w:rPr>
          <w:rFonts w:ascii="Book Antiqua" w:hAnsi="Book Antiqua"/>
          <w:sz w:val="19"/>
          <w:szCs w:val="19"/>
        </w:rPr>
        <w:t xml:space="preserve"> </w:t>
      </w:r>
      <w:r w:rsidRPr="00E03745">
        <w:rPr>
          <w:rFonts w:ascii="Book Antiqua" w:hAnsi="Book Antiqua"/>
          <w:sz w:val="19"/>
          <w:szCs w:val="19"/>
        </w:rPr>
        <w:t>Promover o levantamento das necessidades de pessoal e material nos serviços afetos ao Ministério Público, propondo ao Procurador-Geral de Justiça as providências que julgar convenientes</w:t>
      </w:r>
      <w:r>
        <w:rPr>
          <w:rFonts w:ascii="Book Antiqua" w:hAnsi="Book Antiqua"/>
          <w:sz w:val="19"/>
          <w:szCs w:val="19"/>
        </w:rPr>
        <w:t xml:space="preserve">. </w:t>
      </w:r>
      <w:r>
        <w:rPr>
          <w:rFonts w:ascii="Book Antiqua" w:hAnsi="Book Antiqua"/>
          <w:b/>
          <w:bCs/>
          <w:sz w:val="19"/>
          <w:szCs w:val="19"/>
        </w:rPr>
        <w:t>BL: art. 36, X</w:t>
      </w:r>
      <w:r>
        <w:rPr>
          <w:rFonts w:ascii="Book Antiqua" w:hAnsi="Book Antiqua"/>
          <w:b/>
          <w:bCs/>
          <w:sz w:val="19"/>
          <w:szCs w:val="19"/>
        </w:rPr>
        <w:t>IV</w:t>
      </w:r>
      <w:r>
        <w:rPr>
          <w:rFonts w:ascii="Book Antiqua" w:hAnsi="Book Antiqua"/>
          <w:b/>
          <w:bCs/>
          <w:sz w:val="19"/>
          <w:szCs w:val="19"/>
        </w:rPr>
        <w:t>, LC 85.</w:t>
      </w:r>
    </w:p>
    <w:p w14:paraId="25EC1D14" w14:textId="4A8CBB35" w:rsidR="00E03745" w:rsidRDefault="00E03745" w:rsidP="00E03745">
      <w:pPr>
        <w:spacing w:before="100" w:beforeAutospacing="1" w:after="100" w:afterAutospacing="1" w:line="240" w:lineRule="auto"/>
        <w:jc w:val="both"/>
        <w:rPr>
          <w:rFonts w:ascii="Book Antiqua" w:hAnsi="Book Antiqua"/>
          <w:b/>
          <w:bCs/>
          <w:sz w:val="19"/>
          <w:szCs w:val="19"/>
        </w:rPr>
      </w:pPr>
      <w:r w:rsidRPr="006E3789">
        <w:rPr>
          <w:rFonts w:ascii="Book Antiqua" w:hAnsi="Book Antiqua"/>
          <w:b/>
          <w:bCs/>
          <w:i/>
          <w:iCs/>
          <w:sz w:val="19"/>
          <w:szCs w:val="19"/>
        </w:rPr>
        <w:t>##Atenção</w:t>
      </w:r>
      <w:r w:rsidRPr="006E3789">
        <w:rPr>
          <w:rFonts w:ascii="Book Antiqua" w:hAnsi="Book Antiqua"/>
          <w:sz w:val="19"/>
          <w:szCs w:val="19"/>
        </w:rPr>
        <w:t>:</w:t>
      </w:r>
      <w:r>
        <w:rPr>
          <w:rFonts w:ascii="Book Antiqua" w:hAnsi="Book Antiqua"/>
          <w:sz w:val="19"/>
          <w:szCs w:val="19"/>
        </w:rPr>
        <w:t xml:space="preserve"> Vide art. 36, X</w:t>
      </w:r>
      <w:r>
        <w:rPr>
          <w:rFonts w:ascii="Book Antiqua" w:hAnsi="Book Antiqua"/>
          <w:sz w:val="19"/>
          <w:szCs w:val="19"/>
        </w:rPr>
        <w:t>IV</w:t>
      </w:r>
      <w:r>
        <w:rPr>
          <w:rFonts w:ascii="Book Antiqua" w:hAnsi="Book Antiqua"/>
          <w:sz w:val="19"/>
          <w:szCs w:val="19"/>
        </w:rPr>
        <w:t xml:space="preserve"> da LC 85:</w:t>
      </w:r>
    </w:p>
    <w:p w14:paraId="72D49309" w14:textId="77777777" w:rsidR="00E03745" w:rsidRDefault="00E03745" w:rsidP="00E03745">
      <w:pPr>
        <w:spacing w:before="100" w:beforeAutospacing="1" w:after="100" w:afterAutospacing="1" w:line="240" w:lineRule="auto"/>
        <w:ind w:left="567"/>
        <w:jc w:val="both"/>
        <w:rPr>
          <w:rFonts w:ascii="Book Antiqua" w:hAnsi="Book Antiqua"/>
          <w:sz w:val="19"/>
          <w:szCs w:val="19"/>
        </w:rPr>
      </w:pPr>
      <w:r w:rsidRPr="000E5162">
        <w:rPr>
          <w:rFonts w:ascii="Book Antiqua" w:hAnsi="Book Antiqua"/>
          <w:sz w:val="19"/>
          <w:szCs w:val="19"/>
        </w:rPr>
        <w:t xml:space="preserve">Art. 36. São atribuições do Corregedor-Geral do Ministério Público: </w:t>
      </w:r>
      <w:r>
        <w:rPr>
          <w:rFonts w:ascii="Book Antiqua" w:hAnsi="Book Antiqua"/>
          <w:sz w:val="19"/>
          <w:szCs w:val="19"/>
        </w:rPr>
        <w:t>(...)</w:t>
      </w:r>
    </w:p>
    <w:p w14:paraId="0A81E23F" w14:textId="1B66777B" w:rsidR="00E03745" w:rsidRDefault="00E03745" w:rsidP="00E03745">
      <w:pPr>
        <w:spacing w:before="100" w:beforeAutospacing="1" w:after="100" w:afterAutospacing="1" w:line="240" w:lineRule="auto"/>
        <w:ind w:left="567"/>
        <w:jc w:val="both"/>
        <w:rPr>
          <w:rFonts w:ascii="Book Antiqua" w:hAnsi="Book Antiqua"/>
          <w:sz w:val="19"/>
          <w:szCs w:val="19"/>
        </w:rPr>
      </w:pPr>
      <w:r w:rsidRPr="00E03745">
        <w:rPr>
          <w:rFonts w:ascii="Book Antiqua" w:hAnsi="Book Antiqua"/>
          <w:sz w:val="19"/>
          <w:szCs w:val="19"/>
        </w:rPr>
        <w:t>XIV - promover o levantamento das necessidades de pessoal e material nos serviços afetos ao Ministério Público, propondo ao Procurador-Geral de Justiça as providências que julgar convenientes;;</w:t>
      </w:r>
    </w:p>
    <w:p w14:paraId="7BA31ADA" w14:textId="7D61C476" w:rsidR="00E03745" w:rsidRDefault="00E03745" w:rsidP="000B144F">
      <w:pPr>
        <w:spacing w:before="100" w:beforeAutospacing="1" w:after="100" w:afterAutospacing="1" w:line="240" w:lineRule="auto"/>
        <w:jc w:val="both"/>
        <w:rPr>
          <w:rFonts w:ascii="Book Antiqua" w:hAnsi="Book Antiqua"/>
          <w:sz w:val="19"/>
          <w:szCs w:val="19"/>
        </w:rPr>
      </w:pPr>
    </w:p>
    <w:p w14:paraId="4C330AB2" w14:textId="77777777" w:rsidR="00E03745" w:rsidRDefault="00E03745" w:rsidP="00E03745">
      <w:pPr>
        <w:spacing w:before="100" w:beforeAutospacing="1" w:after="100" w:afterAutospacing="1" w:line="240" w:lineRule="auto"/>
        <w:jc w:val="both"/>
        <w:rPr>
          <w:rFonts w:ascii="Book Antiqua" w:hAnsi="Book Antiqua"/>
          <w:b/>
          <w:bCs/>
          <w:sz w:val="19"/>
          <w:szCs w:val="19"/>
        </w:rPr>
      </w:pPr>
      <w:r w:rsidRPr="006E3789">
        <w:rPr>
          <w:rFonts w:ascii="Book Antiqua" w:hAnsi="Book Antiqua"/>
          <w:b/>
          <w:bCs/>
          <w:i/>
          <w:iCs/>
          <w:sz w:val="19"/>
          <w:szCs w:val="19"/>
        </w:rPr>
        <w:t>##Atenção</w:t>
      </w:r>
      <w:r w:rsidRPr="006E3789">
        <w:rPr>
          <w:rFonts w:ascii="Book Antiqua" w:hAnsi="Book Antiqua"/>
          <w:sz w:val="19"/>
          <w:szCs w:val="19"/>
        </w:rPr>
        <w:t>:</w:t>
      </w:r>
      <w:r>
        <w:rPr>
          <w:rFonts w:ascii="Book Antiqua" w:hAnsi="Book Antiqua"/>
          <w:sz w:val="19"/>
          <w:szCs w:val="19"/>
        </w:rPr>
        <w:t xml:space="preserve"> No ano de 2016 cobraram ainda os seguintes dispositivos legais da LC 85:</w:t>
      </w:r>
    </w:p>
    <w:p w14:paraId="48330B91" w14:textId="37393D3F" w:rsidR="00E03745" w:rsidRPr="00E03745" w:rsidRDefault="00E03745" w:rsidP="00E03745">
      <w:pPr>
        <w:spacing w:before="100" w:beforeAutospacing="1" w:after="100" w:afterAutospacing="1" w:line="240" w:lineRule="auto"/>
        <w:ind w:left="567"/>
        <w:jc w:val="both"/>
        <w:rPr>
          <w:rFonts w:ascii="Book Antiqua" w:hAnsi="Book Antiqua"/>
          <w:sz w:val="19"/>
          <w:szCs w:val="19"/>
        </w:rPr>
      </w:pPr>
      <w:r w:rsidRPr="00E03745">
        <w:rPr>
          <w:rFonts w:ascii="Book Antiqua" w:hAnsi="Book Antiqua"/>
          <w:sz w:val="19"/>
          <w:szCs w:val="19"/>
        </w:rPr>
        <w:t xml:space="preserve">Art. 37. O Corregedor-Geral do Ministério Público indicará um Procurador de Justiça para função de </w:t>
      </w:r>
      <w:proofErr w:type="spellStart"/>
      <w:r w:rsidRPr="00E03745">
        <w:rPr>
          <w:rFonts w:ascii="Book Antiqua" w:hAnsi="Book Antiqua"/>
          <w:sz w:val="19"/>
          <w:szCs w:val="19"/>
        </w:rPr>
        <w:t>Subcorregedor</w:t>
      </w:r>
      <w:proofErr w:type="spellEnd"/>
      <w:r w:rsidRPr="00E03745">
        <w:rPr>
          <w:rFonts w:ascii="Book Antiqua" w:hAnsi="Book Antiqua"/>
          <w:sz w:val="19"/>
          <w:szCs w:val="19"/>
        </w:rPr>
        <w:t>-Geral, que será designado pelo Procurador-Geral de Justiça.</w:t>
      </w:r>
    </w:p>
    <w:p w14:paraId="2FC93EDF" w14:textId="29EF77EC" w:rsidR="00E03745" w:rsidRPr="00E03745" w:rsidRDefault="00E03745" w:rsidP="00E03745">
      <w:pPr>
        <w:spacing w:before="100" w:beforeAutospacing="1" w:after="100" w:afterAutospacing="1" w:line="240" w:lineRule="auto"/>
        <w:ind w:left="567"/>
        <w:jc w:val="both"/>
        <w:rPr>
          <w:rFonts w:ascii="Book Antiqua" w:hAnsi="Book Antiqua"/>
          <w:sz w:val="19"/>
          <w:szCs w:val="19"/>
        </w:rPr>
      </w:pPr>
      <w:r w:rsidRPr="00E03745">
        <w:rPr>
          <w:rFonts w:ascii="Book Antiqua" w:hAnsi="Book Antiqua"/>
          <w:sz w:val="19"/>
          <w:szCs w:val="19"/>
        </w:rPr>
        <w:t xml:space="preserve">Parágrafo único. Ao </w:t>
      </w:r>
      <w:proofErr w:type="spellStart"/>
      <w:r w:rsidRPr="00E03745">
        <w:rPr>
          <w:rFonts w:ascii="Book Antiqua" w:hAnsi="Book Antiqua"/>
          <w:sz w:val="19"/>
          <w:szCs w:val="19"/>
        </w:rPr>
        <w:t>Subcorregedor</w:t>
      </w:r>
      <w:proofErr w:type="spellEnd"/>
      <w:r w:rsidRPr="00E03745">
        <w:rPr>
          <w:rFonts w:ascii="Book Antiqua" w:hAnsi="Book Antiqua"/>
          <w:sz w:val="19"/>
          <w:szCs w:val="19"/>
        </w:rPr>
        <w:t>-Geral do Ministério Público incumbe:</w:t>
      </w:r>
    </w:p>
    <w:p w14:paraId="567DC8FA" w14:textId="77777777" w:rsidR="00E03745" w:rsidRPr="00E03745" w:rsidRDefault="00E03745" w:rsidP="00E03745">
      <w:pPr>
        <w:spacing w:before="100" w:beforeAutospacing="1" w:after="100" w:afterAutospacing="1" w:line="240" w:lineRule="auto"/>
        <w:ind w:left="567"/>
        <w:jc w:val="both"/>
        <w:rPr>
          <w:rFonts w:ascii="Book Antiqua" w:hAnsi="Book Antiqua"/>
          <w:sz w:val="19"/>
          <w:szCs w:val="19"/>
        </w:rPr>
      </w:pPr>
      <w:r w:rsidRPr="00E03745">
        <w:rPr>
          <w:rFonts w:ascii="Book Antiqua" w:hAnsi="Book Antiqua"/>
          <w:sz w:val="19"/>
          <w:szCs w:val="19"/>
        </w:rPr>
        <w:t>I - substituir o Corregedor-Geral em suas faltas ou impedimentos;</w:t>
      </w:r>
    </w:p>
    <w:p w14:paraId="73216CC5" w14:textId="62D87100" w:rsidR="00E03745" w:rsidRPr="00E03745" w:rsidRDefault="00E03745" w:rsidP="00E03745">
      <w:pPr>
        <w:spacing w:before="100" w:beforeAutospacing="1" w:after="100" w:afterAutospacing="1" w:line="240" w:lineRule="auto"/>
        <w:ind w:left="567"/>
        <w:jc w:val="both"/>
        <w:rPr>
          <w:rFonts w:ascii="Book Antiqua" w:hAnsi="Book Antiqua"/>
          <w:sz w:val="19"/>
          <w:szCs w:val="19"/>
        </w:rPr>
      </w:pPr>
      <w:r w:rsidRPr="00E03745">
        <w:rPr>
          <w:rFonts w:ascii="Book Antiqua" w:hAnsi="Book Antiqua"/>
          <w:sz w:val="19"/>
          <w:szCs w:val="19"/>
        </w:rPr>
        <w:t>II - realizar correições e inspeções nas Procuradorias e Promotorias de Justiça;</w:t>
      </w:r>
    </w:p>
    <w:p w14:paraId="6C2F9886" w14:textId="37E2895B" w:rsidR="00E03745" w:rsidRPr="00E03745" w:rsidRDefault="00E03745" w:rsidP="00E03745">
      <w:pPr>
        <w:spacing w:before="100" w:beforeAutospacing="1" w:after="100" w:afterAutospacing="1" w:line="240" w:lineRule="auto"/>
        <w:ind w:left="567"/>
        <w:jc w:val="both"/>
        <w:rPr>
          <w:rFonts w:ascii="Book Antiqua" w:hAnsi="Book Antiqua"/>
          <w:sz w:val="19"/>
          <w:szCs w:val="19"/>
        </w:rPr>
      </w:pPr>
      <w:r w:rsidRPr="00E03745">
        <w:rPr>
          <w:rFonts w:ascii="Book Antiqua" w:hAnsi="Book Antiqua"/>
          <w:sz w:val="19"/>
          <w:szCs w:val="19"/>
        </w:rPr>
        <w:t>III - coordenar os serviços de assessoramento dos Promotores da</w:t>
      </w:r>
      <w:r>
        <w:rPr>
          <w:rFonts w:ascii="Book Antiqua" w:hAnsi="Book Antiqua"/>
          <w:sz w:val="19"/>
          <w:szCs w:val="19"/>
        </w:rPr>
        <w:t xml:space="preserve"> </w:t>
      </w:r>
      <w:r w:rsidRPr="00E03745">
        <w:rPr>
          <w:rFonts w:ascii="Book Antiqua" w:hAnsi="Book Antiqua"/>
          <w:sz w:val="19"/>
          <w:szCs w:val="19"/>
        </w:rPr>
        <w:t>Corregedoria-Geral;</w:t>
      </w:r>
    </w:p>
    <w:p w14:paraId="78FB3008" w14:textId="13055066" w:rsidR="00E03745" w:rsidRPr="00E03745" w:rsidRDefault="00E03745" w:rsidP="00E03745">
      <w:pPr>
        <w:spacing w:before="100" w:beforeAutospacing="1" w:after="100" w:afterAutospacing="1" w:line="240" w:lineRule="auto"/>
        <w:ind w:left="567"/>
        <w:jc w:val="both"/>
        <w:rPr>
          <w:rFonts w:ascii="Book Antiqua" w:hAnsi="Book Antiqua"/>
          <w:sz w:val="19"/>
          <w:szCs w:val="19"/>
        </w:rPr>
      </w:pPr>
      <w:r w:rsidRPr="00E03745">
        <w:rPr>
          <w:rFonts w:ascii="Book Antiqua" w:hAnsi="Book Antiqua"/>
          <w:sz w:val="19"/>
          <w:szCs w:val="19"/>
        </w:rPr>
        <w:t>IV - supervisionar os serviços administrativos da Corregedoria</w:t>
      </w:r>
      <w:r>
        <w:rPr>
          <w:rFonts w:ascii="Book Antiqua" w:hAnsi="Book Antiqua"/>
          <w:sz w:val="19"/>
          <w:szCs w:val="19"/>
        </w:rPr>
        <w:t>-</w:t>
      </w:r>
      <w:r w:rsidRPr="00E03745">
        <w:rPr>
          <w:rFonts w:ascii="Book Antiqua" w:hAnsi="Book Antiqua"/>
          <w:sz w:val="19"/>
          <w:szCs w:val="19"/>
        </w:rPr>
        <w:t>Geral;</w:t>
      </w:r>
    </w:p>
    <w:p w14:paraId="576E9DB6" w14:textId="31778C08" w:rsidR="00E03745" w:rsidRPr="00E03745" w:rsidRDefault="00E03745" w:rsidP="00E03745">
      <w:pPr>
        <w:spacing w:before="100" w:beforeAutospacing="1" w:after="100" w:afterAutospacing="1" w:line="240" w:lineRule="auto"/>
        <w:ind w:left="567"/>
        <w:jc w:val="both"/>
        <w:rPr>
          <w:rFonts w:ascii="Book Antiqua" w:hAnsi="Book Antiqua"/>
          <w:sz w:val="19"/>
          <w:szCs w:val="19"/>
        </w:rPr>
      </w:pPr>
      <w:r w:rsidRPr="00E03745">
        <w:rPr>
          <w:rFonts w:ascii="Book Antiqua" w:hAnsi="Book Antiqua"/>
          <w:sz w:val="19"/>
          <w:szCs w:val="19"/>
        </w:rPr>
        <w:lastRenderedPageBreak/>
        <w:t>V - elaborar a escala de férias dos Promotores da Corregedoria</w:t>
      </w:r>
      <w:r>
        <w:rPr>
          <w:rFonts w:ascii="Book Antiqua" w:hAnsi="Book Antiqua"/>
          <w:sz w:val="19"/>
          <w:szCs w:val="19"/>
        </w:rPr>
        <w:t>-</w:t>
      </w:r>
      <w:r w:rsidRPr="00E03745">
        <w:rPr>
          <w:rFonts w:ascii="Book Antiqua" w:hAnsi="Book Antiqua"/>
          <w:sz w:val="19"/>
          <w:szCs w:val="19"/>
        </w:rPr>
        <w:t>Geral;</w:t>
      </w:r>
    </w:p>
    <w:p w14:paraId="2ABAE77E" w14:textId="3BA82670" w:rsidR="00E03745" w:rsidRDefault="00E03745" w:rsidP="00E03745">
      <w:pPr>
        <w:spacing w:before="100" w:beforeAutospacing="1" w:after="100" w:afterAutospacing="1" w:line="240" w:lineRule="auto"/>
        <w:ind w:left="567"/>
        <w:jc w:val="both"/>
        <w:rPr>
          <w:rFonts w:ascii="Book Antiqua" w:hAnsi="Book Antiqua"/>
          <w:sz w:val="19"/>
          <w:szCs w:val="19"/>
        </w:rPr>
      </w:pPr>
      <w:r w:rsidRPr="00E03745">
        <w:rPr>
          <w:rFonts w:ascii="Book Antiqua" w:hAnsi="Book Antiqua"/>
          <w:sz w:val="19"/>
          <w:szCs w:val="19"/>
        </w:rPr>
        <w:t>VI - exercer outras atribuições por delegação do Corregedor-Geral do Ministério Público.</w:t>
      </w:r>
    </w:p>
    <w:p w14:paraId="0AE3474D" w14:textId="77777777" w:rsidR="00E03745" w:rsidRDefault="00E03745" w:rsidP="000B144F">
      <w:pPr>
        <w:spacing w:before="100" w:beforeAutospacing="1" w:after="100" w:afterAutospacing="1" w:line="240" w:lineRule="auto"/>
        <w:jc w:val="both"/>
        <w:rPr>
          <w:rFonts w:ascii="Book Antiqua" w:hAnsi="Book Antiqua"/>
          <w:sz w:val="19"/>
          <w:szCs w:val="19"/>
        </w:rPr>
      </w:pPr>
    </w:p>
    <w:p w14:paraId="3A3C5205" w14:textId="0380BBEA" w:rsidR="000B144F" w:rsidRPr="006E3789" w:rsidRDefault="000B144F" w:rsidP="000B144F">
      <w:pPr>
        <w:spacing w:before="100" w:beforeAutospacing="1" w:after="100" w:afterAutospacing="1" w:line="240" w:lineRule="auto"/>
        <w:jc w:val="both"/>
        <w:rPr>
          <w:rFonts w:ascii="Book Antiqua" w:hAnsi="Book Antiqua"/>
          <w:b/>
          <w:bCs/>
          <w:sz w:val="19"/>
          <w:szCs w:val="19"/>
        </w:rPr>
      </w:pPr>
      <w:r w:rsidRPr="006E3789">
        <w:rPr>
          <w:rFonts w:ascii="Book Antiqua" w:hAnsi="Book Antiqua"/>
          <w:b/>
          <w:bCs/>
          <w:sz w:val="19"/>
          <w:szCs w:val="19"/>
        </w:rPr>
        <w:t>(MPPR-201</w:t>
      </w:r>
      <w:r>
        <w:rPr>
          <w:rFonts w:ascii="Book Antiqua" w:hAnsi="Book Antiqua"/>
          <w:b/>
          <w:bCs/>
          <w:sz w:val="19"/>
          <w:szCs w:val="19"/>
        </w:rPr>
        <w:t>2</w:t>
      </w:r>
      <w:r w:rsidRPr="006E3789">
        <w:rPr>
          <w:rFonts w:ascii="Book Antiqua" w:hAnsi="Book Antiqua"/>
          <w:b/>
          <w:bCs/>
          <w:sz w:val="19"/>
          <w:szCs w:val="19"/>
        </w:rPr>
        <w:t>)</w:t>
      </w:r>
      <w:r w:rsidRPr="006E3789">
        <w:rPr>
          <w:rFonts w:ascii="Book Antiqua" w:hAnsi="Book Antiqua"/>
          <w:sz w:val="19"/>
          <w:szCs w:val="19"/>
        </w:rPr>
        <w:t xml:space="preserve">: </w:t>
      </w:r>
      <w:r w:rsidRPr="000B144F">
        <w:rPr>
          <w:rFonts w:ascii="Book Antiqua" w:hAnsi="Book Antiqua"/>
          <w:sz w:val="19"/>
          <w:szCs w:val="19"/>
        </w:rPr>
        <w:t>Sobre responsabilidade funcional de membros do Ministério Público do Paraná, assinale a alternativa correta:</w:t>
      </w:r>
      <w:r>
        <w:rPr>
          <w:rFonts w:ascii="Book Antiqua" w:hAnsi="Book Antiqua"/>
          <w:sz w:val="19"/>
          <w:szCs w:val="19"/>
        </w:rPr>
        <w:t xml:space="preserve"> </w:t>
      </w:r>
      <w:r w:rsidRPr="000B144F">
        <w:rPr>
          <w:rFonts w:ascii="Book Antiqua" w:hAnsi="Book Antiqua"/>
          <w:sz w:val="19"/>
          <w:szCs w:val="19"/>
        </w:rPr>
        <w:t>Compete ao Procurador-Geral de Justiça a decisão de afastamento preventivo de membro do Ministério Público, do exercício de suas funções, no curso de processo administrativo disciplinar, sendo o Colégio de Procuradores o órgão revisor desta decisão</w:t>
      </w:r>
      <w:r>
        <w:rPr>
          <w:rFonts w:ascii="Book Antiqua" w:hAnsi="Book Antiqua"/>
          <w:sz w:val="19"/>
          <w:szCs w:val="19"/>
        </w:rPr>
        <w:t>.</w:t>
      </w:r>
      <w:r w:rsidRPr="006E3789">
        <w:rPr>
          <w:rFonts w:ascii="Book Antiqua" w:hAnsi="Book Antiqua"/>
          <w:sz w:val="19"/>
          <w:szCs w:val="19"/>
        </w:rPr>
        <w:t xml:space="preserve"> </w:t>
      </w:r>
      <w:r w:rsidRPr="006E3789">
        <w:rPr>
          <w:rFonts w:ascii="Book Antiqua" w:hAnsi="Book Antiqua"/>
          <w:b/>
          <w:bCs/>
          <w:sz w:val="19"/>
          <w:szCs w:val="19"/>
        </w:rPr>
        <w:t xml:space="preserve">BL: </w:t>
      </w:r>
      <w:bookmarkStart w:id="0" w:name="_Hlk73536173"/>
      <w:r>
        <w:rPr>
          <w:rFonts w:ascii="Book Antiqua" w:hAnsi="Book Antiqua"/>
          <w:b/>
          <w:bCs/>
          <w:sz w:val="19"/>
          <w:szCs w:val="19"/>
        </w:rPr>
        <w:t>art. 178 c/c art. 186, I</w:t>
      </w:r>
      <w:r w:rsidRPr="006E3789">
        <w:rPr>
          <w:rFonts w:ascii="Book Antiqua" w:hAnsi="Book Antiqua"/>
          <w:b/>
          <w:bCs/>
          <w:sz w:val="19"/>
          <w:szCs w:val="19"/>
        </w:rPr>
        <w:t xml:space="preserve"> da LC 85</w:t>
      </w:r>
      <w:bookmarkEnd w:id="0"/>
      <w:r w:rsidRPr="006E3789">
        <w:rPr>
          <w:rFonts w:ascii="Book Antiqua" w:hAnsi="Book Antiqua"/>
          <w:b/>
          <w:bCs/>
          <w:sz w:val="19"/>
          <w:szCs w:val="19"/>
        </w:rPr>
        <w:t>.</w:t>
      </w:r>
    </w:p>
    <w:p w14:paraId="37236142" w14:textId="5B3DD500" w:rsidR="000B144F" w:rsidRPr="006E3789" w:rsidRDefault="000B144F" w:rsidP="000B144F">
      <w:pPr>
        <w:spacing w:before="100" w:beforeAutospacing="1" w:after="100" w:afterAutospacing="1" w:line="240" w:lineRule="auto"/>
        <w:jc w:val="both"/>
        <w:rPr>
          <w:rFonts w:ascii="Book Antiqua" w:hAnsi="Book Antiqua"/>
          <w:sz w:val="19"/>
          <w:szCs w:val="19"/>
        </w:rPr>
      </w:pPr>
      <w:r w:rsidRPr="006E3789">
        <w:rPr>
          <w:rFonts w:ascii="Book Antiqua" w:hAnsi="Book Antiqua"/>
          <w:b/>
          <w:bCs/>
          <w:i/>
          <w:iCs/>
          <w:sz w:val="19"/>
          <w:szCs w:val="19"/>
        </w:rPr>
        <w:t>##Atenção</w:t>
      </w:r>
      <w:r w:rsidRPr="006E3789">
        <w:rPr>
          <w:rFonts w:ascii="Book Antiqua" w:hAnsi="Book Antiqua"/>
          <w:sz w:val="19"/>
          <w:szCs w:val="19"/>
        </w:rPr>
        <w:t xml:space="preserve">: Vide </w:t>
      </w:r>
      <w:r w:rsidRPr="000B144F">
        <w:rPr>
          <w:rFonts w:ascii="Book Antiqua" w:hAnsi="Book Antiqua"/>
          <w:sz w:val="19"/>
          <w:szCs w:val="19"/>
        </w:rPr>
        <w:t>art. 178</w:t>
      </w:r>
      <w:r>
        <w:rPr>
          <w:rFonts w:ascii="Book Antiqua" w:hAnsi="Book Antiqua"/>
          <w:sz w:val="19"/>
          <w:szCs w:val="19"/>
        </w:rPr>
        <w:t xml:space="preserve">, </w:t>
      </w:r>
      <w:r>
        <w:rPr>
          <w:rFonts w:ascii="Book Antiqua" w:hAnsi="Book Antiqua"/>
          <w:i/>
          <w:iCs/>
          <w:sz w:val="19"/>
          <w:szCs w:val="19"/>
        </w:rPr>
        <w:t>caput</w:t>
      </w:r>
      <w:r w:rsidRPr="000B144F">
        <w:rPr>
          <w:rFonts w:ascii="Book Antiqua" w:hAnsi="Book Antiqua"/>
          <w:sz w:val="19"/>
          <w:szCs w:val="19"/>
        </w:rPr>
        <w:t xml:space="preserve"> </w:t>
      </w:r>
      <w:r>
        <w:rPr>
          <w:rFonts w:ascii="Book Antiqua" w:hAnsi="Book Antiqua"/>
          <w:sz w:val="19"/>
          <w:szCs w:val="19"/>
        </w:rPr>
        <w:t>e</w:t>
      </w:r>
      <w:r w:rsidRPr="000B144F">
        <w:rPr>
          <w:rFonts w:ascii="Book Antiqua" w:hAnsi="Book Antiqua"/>
          <w:sz w:val="19"/>
          <w:szCs w:val="19"/>
        </w:rPr>
        <w:t xml:space="preserve"> art. 186, I da LC 85</w:t>
      </w:r>
      <w:r w:rsidRPr="006E3789">
        <w:rPr>
          <w:rFonts w:ascii="Book Antiqua" w:hAnsi="Book Antiqua"/>
          <w:sz w:val="19"/>
          <w:szCs w:val="19"/>
        </w:rPr>
        <w:t xml:space="preserve">: </w:t>
      </w:r>
    </w:p>
    <w:p w14:paraId="6356F9D7" w14:textId="01171ACB" w:rsidR="000B144F" w:rsidRDefault="000B144F" w:rsidP="000B144F">
      <w:pPr>
        <w:spacing w:before="100" w:beforeAutospacing="1" w:after="100" w:afterAutospacing="1" w:line="240" w:lineRule="auto"/>
        <w:ind w:left="567"/>
        <w:jc w:val="both"/>
        <w:rPr>
          <w:rFonts w:ascii="Book Antiqua" w:hAnsi="Book Antiqua"/>
          <w:sz w:val="19"/>
          <w:szCs w:val="19"/>
        </w:rPr>
      </w:pPr>
      <w:r w:rsidRPr="000B144F">
        <w:rPr>
          <w:rFonts w:ascii="Book Antiqua" w:hAnsi="Book Antiqua"/>
          <w:sz w:val="19"/>
          <w:szCs w:val="19"/>
        </w:rPr>
        <w:t>Art. 178. Havendo prova da infração e indícios suficientes de sua autoria, a comissão poderá propor ao Procurador-Geral de Justiça, fundamentadamente, o afastamento preventivo do indiciado sem prejuízo de seu subsídio e demais vantagens pecuniárias, quando sua permanência for inconveniente ao serviço ou prejudicial à apuração dos fatos.</w:t>
      </w:r>
      <w:r>
        <w:rPr>
          <w:rFonts w:ascii="Book Antiqua" w:hAnsi="Book Antiqua"/>
          <w:sz w:val="19"/>
          <w:szCs w:val="19"/>
        </w:rPr>
        <w:t xml:space="preserve"> (...)</w:t>
      </w:r>
    </w:p>
    <w:p w14:paraId="6E6B8229" w14:textId="77777777" w:rsidR="000B144F" w:rsidRDefault="000B144F" w:rsidP="000B144F">
      <w:pPr>
        <w:spacing w:before="100" w:beforeAutospacing="1" w:after="100" w:afterAutospacing="1" w:line="240" w:lineRule="auto"/>
        <w:ind w:left="567"/>
        <w:jc w:val="both"/>
        <w:rPr>
          <w:rFonts w:ascii="Book Antiqua" w:hAnsi="Book Antiqua"/>
          <w:sz w:val="19"/>
          <w:szCs w:val="19"/>
        </w:rPr>
      </w:pPr>
    </w:p>
    <w:p w14:paraId="353813EE" w14:textId="29E4A1EE" w:rsidR="000B144F" w:rsidRPr="000B144F" w:rsidRDefault="000B144F" w:rsidP="000B144F">
      <w:pPr>
        <w:spacing w:before="100" w:beforeAutospacing="1" w:after="100" w:afterAutospacing="1" w:line="240" w:lineRule="auto"/>
        <w:ind w:left="567"/>
        <w:jc w:val="both"/>
        <w:rPr>
          <w:rFonts w:ascii="Book Antiqua" w:hAnsi="Book Antiqua"/>
          <w:sz w:val="19"/>
          <w:szCs w:val="19"/>
        </w:rPr>
      </w:pPr>
      <w:r w:rsidRPr="000B144F">
        <w:rPr>
          <w:rFonts w:ascii="Book Antiqua" w:hAnsi="Book Antiqua"/>
          <w:sz w:val="19"/>
          <w:szCs w:val="19"/>
        </w:rPr>
        <w:t>Art. 186. Caberá recurso, com efeito suspensivo, para o Colégio de Procuradores de Justiça:</w:t>
      </w:r>
    </w:p>
    <w:p w14:paraId="0D5C4A73" w14:textId="4AE91C51" w:rsidR="000B144F" w:rsidRDefault="000B144F" w:rsidP="000B144F">
      <w:pPr>
        <w:spacing w:before="100" w:beforeAutospacing="1" w:after="100" w:afterAutospacing="1" w:line="240" w:lineRule="auto"/>
        <w:ind w:left="567"/>
        <w:jc w:val="both"/>
        <w:rPr>
          <w:rFonts w:ascii="Book Antiqua" w:hAnsi="Book Antiqua"/>
          <w:sz w:val="19"/>
          <w:szCs w:val="19"/>
        </w:rPr>
      </w:pPr>
      <w:r w:rsidRPr="000B144F">
        <w:rPr>
          <w:rFonts w:ascii="Book Antiqua" w:hAnsi="Book Antiqua"/>
          <w:sz w:val="19"/>
          <w:szCs w:val="19"/>
        </w:rPr>
        <w:t>I - da decisão do afastamento preventivo, nos casos do art. 178 e parágrafos, desta Lei;</w:t>
      </w:r>
    </w:p>
    <w:p w14:paraId="6BF02BCF" w14:textId="77777777" w:rsidR="000B144F" w:rsidRDefault="000B144F" w:rsidP="000B144F">
      <w:pPr>
        <w:spacing w:before="100" w:beforeAutospacing="1" w:after="100" w:afterAutospacing="1" w:line="240" w:lineRule="auto"/>
        <w:ind w:left="567"/>
        <w:jc w:val="both"/>
        <w:rPr>
          <w:rFonts w:ascii="Book Antiqua" w:hAnsi="Book Antiqua"/>
          <w:sz w:val="19"/>
          <w:szCs w:val="19"/>
        </w:rPr>
      </w:pPr>
    </w:p>
    <w:p w14:paraId="5E2C2DEA" w14:textId="4BE79DD3" w:rsidR="000B144F" w:rsidRPr="006E3789" w:rsidRDefault="000B144F" w:rsidP="000B144F">
      <w:pPr>
        <w:spacing w:before="100" w:beforeAutospacing="1" w:after="100" w:afterAutospacing="1" w:line="240" w:lineRule="auto"/>
        <w:jc w:val="both"/>
        <w:rPr>
          <w:rFonts w:ascii="Book Antiqua" w:hAnsi="Book Antiqua"/>
          <w:b/>
          <w:bCs/>
          <w:sz w:val="19"/>
          <w:szCs w:val="19"/>
        </w:rPr>
      </w:pPr>
      <w:r w:rsidRPr="006E3789">
        <w:rPr>
          <w:rFonts w:ascii="Book Antiqua" w:hAnsi="Book Antiqua"/>
          <w:b/>
          <w:bCs/>
          <w:sz w:val="19"/>
          <w:szCs w:val="19"/>
        </w:rPr>
        <w:t>(MPPR-201</w:t>
      </w:r>
      <w:r>
        <w:rPr>
          <w:rFonts w:ascii="Book Antiqua" w:hAnsi="Book Antiqua"/>
          <w:b/>
          <w:bCs/>
          <w:sz w:val="19"/>
          <w:szCs w:val="19"/>
        </w:rPr>
        <w:t>2</w:t>
      </w:r>
      <w:r w:rsidRPr="006E3789">
        <w:rPr>
          <w:rFonts w:ascii="Book Antiqua" w:hAnsi="Book Antiqua"/>
          <w:b/>
          <w:bCs/>
          <w:sz w:val="19"/>
          <w:szCs w:val="19"/>
        </w:rPr>
        <w:t>)</w:t>
      </w:r>
      <w:r w:rsidRPr="006E3789">
        <w:rPr>
          <w:rFonts w:ascii="Book Antiqua" w:hAnsi="Book Antiqua"/>
          <w:sz w:val="19"/>
          <w:szCs w:val="19"/>
        </w:rPr>
        <w:t xml:space="preserve">: </w:t>
      </w:r>
      <w:r w:rsidRPr="000B144F">
        <w:rPr>
          <w:rFonts w:ascii="Book Antiqua" w:hAnsi="Book Antiqua"/>
          <w:sz w:val="19"/>
          <w:szCs w:val="19"/>
        </w:rPr>
        <w:t>Sobre responsabilidade funcional de membros do Ministério Público do Paraná, assinale a alternativa correta:</w:t>
      </w:r>
      <w:r>
        <w:rPr>
          <w:rFonts w:ascii="Book Antiqua" w:hAnsi="Book Antiqua"/>
          <w:sz w:val="19"/>
          <w:szCs w:val="19"/>
        </w:rPr>
        <w:t xml:space="preserve"> </w:t>
      </w:r>
      <w:r w:rsidRPr="000B144F">
        <w:rPr>
          <w:rFonts w:ascii="Book Antiqua" w:hAnsi="Book Antiqua"/>
          <w:sz w:val="19"/>
          <w:szCs w:val="19"/>
        </w:rPr>
        <w:t>O ajuizamento, pelo Procurador-Geral de Justiça, de ação civil para perda do cargo de membro do Ministério Público, deverá ser precedido de autorização do Colégio de Procuradores</w:t>
      </w:r>
      <w:r w:rsidRPr="006E3789">
        <w:rPr>
          <w:rFonts w:ascii="Book Antiqua" w:hAnsi="Book Antiqua"/>
          <w:sz w:val="19"/>
          <w:szCs w:val="19"/>
        </w:rPr>
        <w:t xml:space="preserve">. </w:t>
      </w:r>
      <w:r w:rsidRPr="006E3789">
        <w:rPr>
          <w:rFonts w:ascii="Book Antiqua" w:hAnsi="Book Antiqua"/>
          <w:b/>
          <w:bCs/>
          <w:sz w:val="19"/>
          <w:szCs w:val="19"/>
        </w:rPr>
        <w:t xml:space="preserve">BL: </w:t>
      </w:r>
      <w:r>
        <w:rPr>
          <w:rFonts w:ascii="Book Antiqua" w:hAnsi="Book Antiqua"/>
          <w:b/>
          <w:bCs/>
          <w:sz w:val="19"/>
          <w:szCs w:val="19"/>
        </w:rPr>
        <w:t>art. 150, §2º</w:t>
      </w:r>
      <w:r w:rsidRPr="006E3789">
        <w:rPr>
          <w:rFonts w:ascii="Book Antiqua" w:hAnsi="Book Antiqua"/>
          <w:b/>
          <w:bCs/>
          <w:sz w:val="19"/>
          <w:szCs w:val="19"/>
        </w:rPr>
        <w:t xml:space="preserve"> da LC 85.</w:t>
      </w:r>
    </w:p>
    <w:p w14:paraId="5FEA4FD5" w14:textId="2D3F703F" w:rsidR="000B144F" w:rsidRPr="006E3789" w:rsidRDefault="000B144F" w:rsidP="000B144F">
      <w:pPr>
        <w:spacing w:before="100" w:beforeAutospacing="1" w:after="100" w:afterAutospacing="1" w:line="240" w:lineRule="auto"/>
        <w:jc w:val="both"/>
        <w:rPr>
          <w:rFonts w:ascii="Book Antiqua" w:hAnsi="Book Antiqua"/>
          <w:sz w:val="19"/>
          <w:szCs w:val="19"/>
        </w:rPr>
      </w:pPr>
      <w:r w:rsidRPr="006E3789">
        <w:rPr>
          <w:rFonts w:ascii="Book Antiqua" w:hAnsi="Book Antiqua"/>
          <w:b/>
          <w:bCs/>
          <w:i/>
          <w:iCs/>
          <w:sz w:val="19"/>
          <w:szCs w:val="19"/>
        </w:rPr>
        <w:t>##Atenção</w:t>
      </w:r>
      <w:r w:rsidRPr="006E3789">
        <w:rPr>
          <w:rFonts w:ascii="Book Antiqua" w:hAnsi="Book Antiqua"/>
          <w:sz w:val="19"/>
          <w:szCs w:val="19"/>
        </w:rPr>
        <w:t xml:space="preserve">: Vide </w:t>
      </w:r>
      <w:r w:rsidRPr="000B144F">
        <w:rPr>
          <w:rFonts w:ascii="Book Antiqua" w:hAnsi="Book Antiqua"/>
          <w:sz w:val="19"/>
          <w:szCs w:val="19"/>
        </w:rPr>
        <w:t>art. 150, §2º da LC 85</w:t>
      </w:r>
      <w:r w:rsidRPr="006E3789">
        <w:rPr>
          <w:rFonts w:ascii="Book Antiqua" w:hAnsi="Book Antiqua"/>
          <w:sz w:val="19"/>
          <w:szCs w:val="19"/>
        </w:rPr>
        <w:t xml:space="preserve">: </w:t>
      </w:r>
    </w:p>
    <w:p w14:paraId="6B880CE4" w14:textId="490C38F8" w:rsidR="000B144F" w:rsidRDefault="000B144F" w:rsidP="000B144F">
      <w:pPr>
        <w:spacing w:before="100" w:beforeAutospacing="1" w:after="100" w:afterAutospacing="1" w:line="240" w:lineRule="auto"/>
        <w:ind w:left="567"/>
        <w:jc w:val="both"/>
        <w:rPr>
          <w:rFonts w:ascii="Book Antiqua" w:hAnsi="Book Antiqua"/>
          <w:sz w:val="19"/>
          <w:szCs w:val="19"/>
        </w:rPr>
      </w:pPr>
      <w:r>
        <w:rPr>
          <w:rFonts w:ascii="Book Antiqua" w:hAnsi="Book Antiqua"/>
          <w:sz w:val="19"/>
          <w:szCs w:val="19"/>
        </w:rPr>
        <w:t>Art. 150. (...)</w:t>
      </w:r>
    </w:p>
    <w:p w14:paraId="74F258DC" w14:textId="5F116E88" w:rsidR="000B144F" w:rsidRDefault="000B144F" w:rsidP="000B144F">
      <w:pPr>
        <w:spacing w:before="100" w:beforeAutospacing="1" w:after="100" w:afterAutospacing="1" w:line="240" w:lineRule="auto"/>
        <w:ind w:left="567"/>
        <w:jc w:val="both"/>
        <w:rPr>
          <w:rFonts w:ascii="Book Antiqua" w:hAnsi="Book Antiqua"/>
          <w:sz w:val="19"/>
          <w:szCs w:val="19"/>
        </w:rPr>
      </w:pPr>
      <w:r w:rsidRPr="000B144F">
        <w:rPr>
          <w:rFonts w:ascii="Book Antiqua" w:hAnsi="Book Antiqua"/>
          <w:sz w:val="19"/>
          <w:szCs w:val="19"/>
        </w:rPr>
        <w:t>§ 2º. A ação civil para decretação da perda do cargo será proposta pelo Procurador-Geral de Justiça perante o Tribunal de Justiça, após autorização do Colégio de Procuradores de Justiça, na forma desta Lei.</w:t>
      </w:r>
      <w:r w:rsidRPr="000B144F">
        <w:rPr>
          <w:rFonts w:ascii="Book Antiqua" w:hAnsi="Book Antiqua"/>
          <w:sz w:val="19"/>
          <w:szCs w:val="19"/>
        </w:rPr>
        <w:cr/>
      </w:r>
    </w:p>
    <w:p w14:paraId="4955084C" w14:textId="77777777" w:rsidR="000B144F" w:rsidRPr="008E0F0D" w:rsidRDefault="000B144F" w:rsidP="000B144F">
      <w:pPr>
        <w:spacing w:before="100" w:beforeAutospacing="1" w:after="100" w:afterAutospacing="1" w:line="240" w:lineRule="auto"/>
        <w:jc w:val="both"/>
        <w:rPr>
          <w:rFonts w:ascii="Book Antiqua" w:hAnsi="Book Antiqua"/>
          <w:sz w:val="19"/>
          <w:szCs w:val="19"/>
        </w:rPr>
      </w:pPr>
    </w:p>
    <w:p w14:paraId="31C3BF96" w14:textId="56E77F3E" w:rsidR="000B144F" w:rsidRPr="006E3789" w:rsidRDefault="000B144F" w:rsidP="000B144F">
      <w:pPr>
        <w:spacing w:before="100" w:beforeAutospacing="1" w:after="100" w:afterAutospacing="1" w:line="240" w:lineRule="auto"/>
        <w:jc w:val="both"/>
        <w:rPr>
          <w:rFonts w:ascii="Book Antiqua" w:hAnsi="Book Antiqua"/>
          <w:b/>
          <w:bCs/>
          <w:sz w:val="19"/>
          <w:szCs w:val="19"/>
        </w:rPr>
      </w:pPr>
      <w:r w:rsidRPr="006E3789">
        <w:rPr>
          <w:rFonts w:ascii="Book Antiqua" w:hAnsi="Book Antiqua"/>
          <w:b/>
          <w:bCs/>
          <w:sz w:val="19"/>
          <w:szCs w:val="19"/>
        </w:rPr>
        <w:t>(MPPR-201</w:t>
      </w:r>
      <w:r>
        <w:rPr>
          <w:rFonts w:ascii="Book Antiqua" w:hAnsi="Book Antiqua"/>
          <w:b/>
          <w:bCs/>
          <w:sz w:val="19"/>
          <w:szCs w:val="19"/>
        </w:rPr>
        <w:t>2</w:t>
      </w:r>
      <w:r w:rsidRPr="006E3789">
        <w:rPr>
          <w:rFonts w:ascii="Book Antiqua" w:hAnsi="Book Antiqua"/>
          <w:b/>
          <w:bCs/>
          <w:sz w:val="19"/>
          <w:szCs w:val="19"/>
        </w:rPr>
        <w:t>)</w:t>
      </w:r>
      <w:r w:rsidRPr="006E3789">
        <w:rPr>
          <w:rFonts w:ascii="Book Antiqua" w:hAnsi="Book Antiqua"/>
          <w:sz w:val="19"/>
          <w:szCs w:val="19"/>
        </w:rPr>
        <w:t xml:space="preserve">: </w:t>
      </w:r>
      <w:r w:rsidRPr="000B144F">
        <w:rPr>
          <w:rFonts w:ascii="Book Antiqua" w:hAnsi="Book Antiqua"/>
          <w:sz w:val="19"/>
          <w:szCs w:val="19"/>
        </w:rPr>
        <w:t>Sobre organização administrativa do Ministério Público, assinale a alternativa correta:</w:t>
      </w:r>
      <w:r>
        <w:rPr>
          <w:rFonts w:ascii="Book Antiqua" w:hAnsi="Book Antiqua"/>
          <w:sz w:val="19"/>
          <w:szCs w:val="19"/>
        </w:rPr>
        <w:t xml:space="preserve"> </w:t>
      </w:r>
      <w:r w:rsidRPr="000B144F">
        <w:rPr>
          <w:rFonts w:ascii="Book Antiqua" w:hAnsi="Book Antiqua"/>
          <w:sz w:val="19"/>
          <w:szCs w:val="19"/>
        </w:rPr>
        <w:t xml:space="preserve">O Colégio de Procuradores é órgão competente para decidir processo administrativo-disciplinar instaurado contra Procuradores de Justiça e para, em grau de recurso, </w:t>
      </w:r>
      <w:proofErr w:type="spellStart"/>
      <w:r w:rsidRPr="000B144F">
        <w:rPr>
          <w:rFonts w:ascii="Book Antiqua" w:hAnsi="Book Antiqua"/>
          <w:sz w:val="19"/>
          <w:szCs w:val="19"/>
        </w:rPr>
        <w:t>dedicir</w:t>
      </w:r>
      <w:proofErr w:type="spellEnd"/>
      <w:r w:rsidRPr="000B144F">
        <w:rPr>
          <w:rFonts w:ascii="Book Antiqua" w:hAnsi="Book Antiqua"/>
          <w:sz w:val="19"/>
          <w:szCs w:val="19"/>
        </w:rPr>
        <w:t xml:space="preserve"> sobre </w:t>
      </w:r>
      <w:proofErr w:type="spellStart"/>
      <w:r w:rsidRPr="000B144F">
        <w:rPr>
          <w:rFonts w:ascii="Book Antiqua" w:hAnsi="Book Antiqua"/>
          <w:sz w:val="19"/>
          <w:szCs w:val="19"/>
        </w:rPr>
        <w:t>vitaliciamento</w:t>
      </w:r>
      <w:proofErr w:type="spellEnd"/>
      <w:r w:rsidRPr="000B144F">
        <w:rPr>
          <w:rFonts w:ascii="Book Antiqua" w:hAnsi="Book Antiqua"/>
          <w:sz w:val="19"/>
          <w:szCs w:val="19"/>
        </w:rPr>
        <w:t>, ou não, de membro do Ministério Público</w:t>
      </w:r>
      <w:r w:rsidRPr="006E3789">
        <w:rPr>
          <w:rFonts w:ascii="Book Antiqua" w:hAnsi="Book Antiqua"/>
          <w:sz w:val="19"/>
          <w:szCs w:val="19"/>
        </w:rPr>
        <w:t xml:space="preserve">. </w:t>
      </w:r>
      <w:r w:rsidRPr="006E3789">
        <w:rPr>
          <w:rFonts w:ascii="Book Antiqua" w:hAnsi="Book Antiqua"/>
          <w:b/>
          <w:bCs/>
          <w:sz w:val="19"/>
          <w:szCs w:val="19"/>
        </w:rPr>
        <w:t xml:space="preserve">BL: </w:t>
      </w:r>
      <w:r>
        <w:rPr>
          <w:rFonts w:ascii="Book Antiqua" w:hAnsi="Book Antiqua"/>
          <w:b/>
          <w:bCs/>
          <w:sz w:val="19"/>
          <w:szCs w:val="19"/>
        </w:rPr>
        <w:t>art. 23, XI, “a” e XII</w:t>
      </w:r>
      <w:r w:rsidRPr="006E3789">
        <w:rPr>
          <w:rFonts w:ascii="Book Antiqua" w:hAnsi="Book Antiqua"/>
          <w:b/>
          <w:bCs/>
          <w:sz w:val="19"/>
          <w:szCs w:val="19"/>
        </w:rPr>
        <w:t xml:space="preserve"> da LC 85.</w:t>
      </w:r>
    </w:p>
    <w:p w14:paraId="3D99BA41" w14:textId="4C765ACD" w:rsidR="000B144F" w:rsidRPr="006E3789" w:rsidRDefault="000B144F" w:rsidP="000B144F">
      <w:pPr>
        <w:spacing w:before="100" w:beforeAutospacing="1" w:after="100" w:afterAutospacing="1" w:line="240" w:lineRule="auto"/>
        <w:jc w:val="both"/>
        <w:rPr>
          <w:rFonts w:ascii="Book Antiqua" w:hAnsi="Book Antiqua"/>
          <w:sz w:val="19"/>
          <w:szCs w:val="19"/>
        </w:rPr>
      </w:pPr>
      <w:r w:rsidRPr="006E3789">
        <w:rPr>
          <w:rFonts w:ascii="Book Antiqua" w:hAnsi="Book Antiqua"/>
          <w:b/>
          <w:bCs/>
          <w:i/>
          <w:iCs/>
          <w:sz w:val="19"/>
          <w:szCs w:val="19"/>
        </w:rPr>
        <w:t>##Atenção</w:t>
      </w:r>
      <w:r w:rsidRPr="006E3789">
        <w:rPr>
          <w:rFonts w:ascii="Book Antiqua" w:hAnsi="Book Antiqua"/>
          <w:sz w:val="19"/>
          <w:szCs w:val="19"/>
        </w:rPr>
        <w:t xml:space="preserve">: Vide </w:t>
      </w:r>
      <w:r>
        <w:rPr>
          <w:rFonts w:ascii="Book Antiqua" w:hAnsi="Book Antiqua"/>
          <w:sz w:val="19"/>
          <w:szCs w:val="19"/>
        </w:rPr>
        <w:t>art. 23, XI, “a”</w:t>
      </w:r>
      <w:r w:rsidRPr="006E3789">
        <w:rPr>
          <w:rFonts w:ascii="Book Antiqua" w:hAnsi="Book Antiqua"/>
          <w:sz w:val="19"/>
          <w:szCs w:val="19"/>
        </w:rPr>
        <w:t xml:space="preserve">, LC 85: </w:t>
      </w:r>
    </w:p>
    <w:p w14:paraId="7745C130" w14:textId="64C3504C" w:rsidR="000B144F" w:rsidRPr="000B144F" w:rsidRDefault="000B144F" w:rsidP="000B144F">
      <w:pPr>
        <w:spacing w:before="100" w:beforeAutospacing="1" w:after="100" w:afterAutospacing="1" w:line="240" w:lineRule="auto"/>
        <w:ind w:left="567"/>
        <w:jc w:val="both"/>
        <w:rPr>
          <w:rFonts w:ascii="Book Antiqua" w:hAnsi="Book Antiqua"/>
          <w:sz w:val="19"/>
          <w:szCs w:val="19"/>
        </w:rPr>
      </w:pPr>
      <w:r>
        <w:rPr>
          <w:rFonts w:ascii="Book Antiqua" w:hAnsi="Book Antiqua"/>
          <w:sz w:val="19"/>
          <w:szCs w:val="19"/>
        </w:rPr>
        <w:t>A</w:t>
      </w:r>
      <w:r w:rsidRPr="000B144F">
        <w:rPr>
          <w:rFonts w:ascii="Book Antiqua" w:hAnsi="Book Antiqua"/>
          <w:sz w:val="19"/>
          <w:szCs w:val="19"/>
        </w:rPr>
        <w:t>rt. 23</w:t>
      </w:r>
      <w:r>
        <w:rPr>
          <w:rFonts w:ascii="Book Antiqua" w:hAnsi="Book Antiqua"/>
          <w:sz w:val="19"/>
          <w:szCs w:val="19"/>
        </w:rPr>
        <w:t>.</w:t>
      </w:r>
      <w:r w:rsidRPr="000B144F">
        <w:rPr>
          <w:rFonts w:ascii="Book Antiqua" w:hAnsi="Book Antiqua"/>
          <w:sz w:val="19"/>
          <w:szCs w:val="19"/>
        </w:rPr>
        <w:t xml:space="preserve"> O Colégio de Procuradores compõe-se pelo Procurador-Geral de Justiça, seu Presidente, e por todos os Procuradores de Justiça em exercício, competindo-lhe:</w:t>
      </w:r>
      <w:r>
        <w:rPr>
          <w:rFonts w:ascii="Book Antiqua" w:hAnsi="Book Antiqua"/>
          <w:sz w:val="19"/>
          <w:szCs w:val="19"/>
        </w:rPr>
        <w:t xml:space="preserve"> </w:t>
      </w:r>
      <w:r w:rsidRPr="000B144F">
        <w:rPr>
          <w:rFonts w:ascii="Book Antiqua" w:hAnsi="Book Antiqua"/>
          <w:sz w:val="19"/>
          <w:szCs w:val="19"/>
        </w:rPr>
        <w:t>(...)</w:t>
      </w:r>
    </w:p>
    <w:p w14:paraId="2303CD13" w14:textId="7809AAAA" w:rsidR="000B144F" w:rsidRPr="000B144F" w:rsidRDefault="000B144F" w:rsidP="000B144F">
      <w:pPr>
        <w:spacing w:before="100" w:beforeAutospacing="1" w:after="100" w:afterAutospacing="1" w:line="240" w:lineRule="auto"/>
        <w:ind w:left="567"/>
        <w:jc w:val="both"/>
        <w:rPr>
          <w:rFonts w:ascii="Book Antiqua" w:hAnsi="Book Antiqua"/>
          <w:sz w:val="19"/>
          <w:szCs w:val="19"/>
        </w:rPr>
      </w:pPr>
      <w:r w:rsidRPr="000B144F">
        <w:rPr>
          <w:rFonts w:ascii="Book Antiqua" w:hAnsi="Book Antiqua"/>
          <w:sz w:val="19"/>
          <w:szCs w:val="19"/>
        </w:rPr>
        <w:t>XI - julgar recurso contra decisão:</w:t>
      </w:r>
      <w:r>
        <w:rPr>
          <w:rFonts w:ascii="Book Antiqua" w:hAnsi="Book Antiqua"/>
          <w:sz w:val="19"/>
          <w:szCs w:val="19"/>
        </w:rPr>
        <w:t xml:space="preserve"> (...)</w:t>
      </w:r>
    </w:p>
    <w:p w14:paraId="39543C17" w14:textId="6E124164" w:rsidR="000B144F" w:rsidRPr="000B144F" w:rsidRDefault="000B144F" w:rsidP="000B144F">
      <w:pPr>
        <w:spacing w:before="100" w:beforeAutospacing="1" w:after="100" w:afterAutospacing="1" w:line="240" w:lineRule="auto"/>
        <w:ind w:left="567"/>
        <w:jc w:val="both"/>
        <w:rPr>
          <w:rFonts w:ascii="Book Antiqua" w:hAnsi="Book Antiqua"/>
          <w:sz w:val="19"/>
          <w:szCs w:val="19"/>
        </w:rPr>
      </w:pPr>
      <w:r w:rsidRPr="000B144F">
        <w:rPr>
          <w:rFonts w:ascii="Book Antiqua" w:hAnsi="Book Antiqua"/>
          <w:sz w:val="19"/>
          <w:szCs w:val="19"/>
        </w:rPr>
        <w:lastRenderedPageBreak/>
        <w:t xml:space="preserve">a) de </w:t>
      </w:r>
      <w:proofErr w:type="spellStart"/>
      <w:r w:rsidRPr="000B144F">
        <w:rPr>
          <w:rFonts w:ascii="Book Antiqua" w:hAnsi="Book Antiqua"/>
          <w:sz w:val="19"/>
          <w:szCs w:val="19"/>
        </w:rPr>
        <w:t>vitaliciamento</w:t>
      </w:r>
      <w:proofErr w:type="spellEnd"/>
      <w:r w:rsidRPr="000B144F">
        <w:rPr>
          <w:rFonts w:ascii="Book Antiqua" w:hAnsi="Book Antiqua"/>
          <w:sz w:val="19"/>
          <w:szCs w:val="19"/>
        </w:rPr>
        <w:t>, ou não, de membro do Ministério Público, em trinta dias;</w:t>
      </w:r>
      <w:r>
        <w:rPr>
          <w:rFonts w:ascii="Book Antiqua" w:hAnsi="Book Antiqua"/>
          <w:sz w:val="19"/>
          <w:szCs w:val="19"/>
        </w:rPr>
        <w:t xml:space="preserve"> (...)</w:t>
      </w:r>
    </w:p>
    <w:p w14:paraId="4F7E0CF4" w14:textId="6C1AA12C" w:rsidR="000B144F" w:rsidRDefault="000B144F" w:rsidP="000B144F">
      <w:pPr>
        <w:spacing w:before="100" w:beforeAutospacing="1" w:after="100" w:afterAutospacing="1" w:line="240" w:lineRule="auto"/>
        <w:ind w:left="567"/>
        <w:jc w:val="both"/>
        <w:rPr>
          <w:rFonts w:ascii="Book Antiqua" w:hAnsi="Book Antiqua"/>
          <w:sz w:val="19"/>
          <w:szCs w:val="19"/>
        </w:rPr>
      </w:pPr>
      <w:r w:rsidRPr="000B144F">
        <w:rPr>
          <w:rFonts w:ascii="Book Antiqua" w:hAnsi="Book Antiqua"/>
          <w:sz w:val="19"/>
          <w:szCs w:val="19"/>
        </w:rPr>
        <w:t>XII - decidir processo administrativo instaurado contra Procurador de Justiça;</w:t>
      </w:r>
      <w:r>
        <w:rPr>
          <w:rFonts w:ascii="Book Antiqua" w:hAnsi="Book Antiqua"/>
          <w:sz w:val="19"/>
          <w:szCs w:val="19"/>
        </w:rPr>
        <w:t xml:space="preserve"> (...)</w:t>
      </w:r>
    </w:p>
    <w:p w14:paraId="54A60347" w14:textId="7FD8A304" w:rsidR="000B144F" w:rsidRDefault="000B144F" w:rsidP="000B144F">
      <w:pPr>
        <w:spacing w:before="100" w:beforeAutospacing="1" w:after="100" w:afterAutospacing="1" w:line="240" w:lineRule="auto"/>
        <w:ind w:left="567"/>
        <w:jc w:val="both"/>
        <w:rPr>
          <w:rFonts w:ascii="Book Antiqua" w:hAnsi="Book Antiqua"/>
          <w:sz w:val="19"/>
          <w:szCs w:val="19"/>
        </w:rPr>
      </w:pPr>
    </w:p>
    <w:p w14:paraId="560ECAA1" w14:textId="77777777" w:rsidR="000B144F" w:rsidRPr="000B144F" w:rsidRDefault="000B144F" w:rsidP="000B144F">
      <w:pPr>
        <w:spacing w:before="100" w:beforeAutospacing="1" w:after="100" w:afterAutospacing="1" w:line="240" w:lineRule="auto"/>
        <w:ind w:left="567"/>
        <w:jc w:val="both"/>
        <w:rPr>
          <w:rFonts w:ascii="Book Antiqua" w:hAnsi="Book Antiqua"/>
          <w:sz w:val="19"/>
          <w:szCs w:val="19"/>
        </w:rPr>
      </w:pPr>
      <w:r w:rsidRPr="000B144F">
        <w:rPr>
          <w:rFonts w:ascii="Book Antiqua" w:hAnsi="Book Antiqua"/>
          <w:sz w:val="19"/>
          <w:szCs w:val="19"/>
        </w:rPr>
        <w:t>Art. 12. O Colégio de Procuradores de Justiça é composto por todos os Procuradores de Justiça, competindo-lhe:</w:t>
      </w:r>
    </w:p>
    <w:p w14:paraId="108071C3" w14:textId="77777777" w:rsidR="000B144F" w:rsidRPr="000B144F" w:rsidRDefault="000B144F" w:rsidP="000B144F">
      <w:pPr>
        <w:spacing w:before="100" w:beforeAutospacing="1" w:after="100" w:afterAutospacing="1" w:line="240" w:lineRule="auto"/>
        <w:ind w:left="567"/>
        <w:jc w:val="both"/>
        <w:rPr>
          <w:rFonts w:ascii="Book Antiqua" w:hAnsi="Book Antiqua"/>
          <w:sz w:val="19"/>
          <w:szCs w:val="19"/>
        </w:rPr>
      </w:pPr>
      <w:r w:rsidRPr="000B144F">
        <w:rPr>
          <w:rFonts w:ascii="Book Antiqua" w:hAnsi="Book Antiqua"/>
          <w:sz w:val="19"/>
          <w:szCs w:val="19"/>
        </w:rPr>
        <w:t>VIII - julgar recurso contra decisão:</w:t>
      </w:r>
    </w:p>
    <w:p w14:paraId="34F2C3B2" w14:textId="2A98EF34" w:rsidR="000B144F" w:rsidRPr="000B144F" w:rsidRDefault="000B144F" w:rsidP="000B144F">
      <w:pPr>
        <w:spacing w:before="100" w:beforeAutospacing="1" w:after="100" w:afterAutospacing="1" w:line="240" w:lineRule="auto"/>
        <w:ind w:left="567"/>
        <w:jc w:val="both"/>
        <w:rPr>
          <w:rFonts w:ascii="Book Antiqua" w:hAnsi="Book Antiqua"/>
          <w:sz w:val="19"/>
          <w:szCs w:val="19"/>
        </w:rPr>
      </w:pPr>
      <w:r w:rsidRPr="000B144F">
        <w:rPr>
          <w:rFonts w:ascii="Book Antiqua" w:hAnsi="Book Antiqua"/>
          <w:sz w:val="19"/>
          <w:szCs w:val="19"/>
        </w:rPr>
        <w:t xml:space="preserve">a)      de </w:t>
      </w:r>
      <w:proofErr w:type="spellStart"/>
      <w:r w:rsidRPr="000B144F">
        <w:rPr>
          <w:rFonts w:ascii="Book Antiqua" w:hAnsi="Book Antiqua"/>
          <w:sz w:val="19"/>
          <w:szCs w:val="19"/>
        </w:rPr>
        <w:t>vitaliciamento</w:t>
      </w:r>
      <w:proofErr w:type="spellEnd"/>
      <w:r w:rsidRPr="000B144F">
        <w:rPr>
          <w:rFonts w:ascii="Book Antiqua" w:hAnsi="Book Antiqua"/>
          <w:sz w:val="19"/>
          <w:szCs w:val="19"/>
        </w:rPr>
        <w:t>, ou não, de membro do Ministério Público;</w:t>
      </w:r>
    </w:p>
    <w:p w14:paraId="60C6589A" w14:textId="53A6FD2C" w:rsidR="000B144F" w:rsidRDefault="000B144F" w:rsidP="008724AF">
      <w:pPr>
        <w:spacing w:before="100" w:beforeAutospacing="1" w:after="100" w:afterAutospacing="1" w:line="240" w:lineRule="auto"/>
        <w:jc w:val="both"/>
        <w:rPr>
          <w:rFonts w:ascii="Book Antiqua" w:hAnsi="Book Antiqua"/>
          <w:sz w:val="19"/>
          <w:szCs w:val="19"/>
        </w:rPr>
      </w:pPr>
    </w:p>
    <w:p w14:paraId="11439BA9" w14:textId="7FAC235E" w:rsidR="000B144F" w:rsidRDefault="000B144F" w:rsidP="000B144F">
      <w:pPr>
        <w:spacing w:before="100" w:beforeAutospacing="1" w:after="100" w:afterAutospacing="1" w:line="240" w:lineRule="auto"/>
        <w:jc w:val="both"/>
        <w:rPr>
          <w:rFonts w:ascii="Book Antiqua" w:hAnsi="Book Antiqua"/>
          <w:sz w:val="19"/>
          <w:szCs w:val="19"/>
        </w:rPr>
      </w:pPr>
      <w:r w:rsidRPr="006E3789">
        <w:rPr>
          <w:rFonts w:ascii="Book Antiqua" w:hAnsi="Book Antiqua"/>
          <w:b/>
          <w:bCs/>
          <w:i/>
          <w:iCs/>
          <w:sz w:val="19"/>
          <w:szCs w:val="19"/>
        </w:rPr>
        <w:t>##Atenção</w:t>
      </w:r>
      <w:r w:rsidRPr="006E3789">
        <w:rPr>
          <w:rFonts w:ascii="Book Antiqua" w:hAnsi="Book Antiqua"/>
          <w:sz w:val="19"/>
          <w:szCs w:val="19"/>
        </w:rPr>
        <w:t>:</w:t>
      </w:r>
      <w:r>
        <w:rPr>
          <w:rFonts w:ascii="Book Antiqua" w:hAnsi="Book Antiqua"/>
          <w:sz w:val="19"/>
          <w:szCs w:val="19"/>
        </w:rPr>
        <w:t xml:space="preserve"> No ano de 2012 cobraram ainda os seguintes dispositivos legais da LC 85:</w:t>
      </w:r>
    </w:p>
    <w:p w14:paraId="418160DA" w14:textId="77777777" w:rsidR="000B144F" w:rsidRPr="000B144F" w:rsidRDefault="000B144F" w:rsidP="000B144F">
      <w:pPr>
        <w:spacing w:before="100" w:beforeAutospacing="1" w:after="100" w:afterAutospacing="1" w:line="240" w:lineRule="auto"/>
        <w:ind w:left="567"/>
        <w:jc w:val="both"/>
        <w:rPr>
          <w:rFonts w:ascii="Book Antiqua" w:hAnsi="Book Antiqua"/>
          <w:sz w:val="19"/>
          <w:szCs w:val="19"/>
        </w:rPr>
      </w:pPr>
      <w:r w:rsidRPr="000B144F">
        <w:rPr>
          <w:rFonts w:ascii="Book Antiqua" w:hAnsi="Book Antiqua"/>
          <w:sz w:val="19"/>
          <w:szCs w:val="19"/>
        </w:rPr>
        <w:t>Art. 28. O Conselho Superior do Ministério Público, incumbido de fiscalizar e superintender a atuação do Ministério Público, bem como de velar pelos seus princípios institucionais, é integrado pelo Procurador-Geral de Justiça, pelo Corregedor-Geral do Ministério Público e por mais sete Procuradores de Justiça não afastados da carreira, eleitos anualmente.</w:t>
      </w:r>
    </w:p>
    <w:p w14:paraId="63912E38" w14:textId="737E6194" w:rsidR="000B144F" w:rsidRPr="000B144F" w:rsidRDefault="000B144F" w:rsidP="000B144F">
      <w:pPr>
        <w:spacing w:before="100" w:beforeAutospacing="1" w:after="100" w:afterAutospacing="1" w:line="240" w:lineRule="auto"/>
        <w:ind w:left="567"/>
        <w:jc w:val="both"/>
        <w:rPr>
          <w:rFonts w:ascii="Book Antiqua" w:hAnsi="Book Antiqua"/>
          <w:sz w:val="19"/>
          <w:szCs w:val="19"/>
        </w:rPr>
      </w:pPr>
      <w:r w:rsidRPr="000B144F">
        <w:rPr>
          <w:rFonts w:ascii="Book Antiqua" w:hAnsi="Book Antiqua"/>
          <w:sz w:val="19"/>
          <w:szCs w:val="19"/>
        </w:rPr>
        <w:t>§ 1º. Os conselheiros serão eleitos pelo voto direto de todos os membros da Instituição.</w:t>
      </w:r>
      <w:r>
        <w:rPr>
          <w:rFonts w:ascii="Book Antiqua" w:hAnsi="Book Antiqua"/>
          <w:sz w:val="19"/>
          <w:szCs w:val="19"/>
        </w:rPr>
        <w:t xml:space="preserve"> (...)</w:t>
      </w:r>
    </w:p>
    <w:p w14:paraId="38A58659" w14:textId="77777777" w:rsidR="000B144F" w:rsidRDefault="000B144F" w:rsidP="008724AF">
      <w:pPr>
        <w:spacing w:before="100" w:beforeAutospacing="1" w:after="100" w:afterAutospacing="1" w:line="240" w:lineRule="auto"/>
        <w:jc w:val="both"/>
        <w:rPr>
          <w:rFonts w:ascii="Book Antiqua" w:hAnsi="Book Antiqua"/>
          <w:b/>
          <w:bCs/>
          <w:sz w:val="19"/>
          <w:szCs w:val="19"/>
        </w:rPr>
      </w:pPr>
    </w:p>
    <w:p w14:paraId="11B778F4" w14:textId="2367D0EA" w:rsidR="00A72EFC" w:rsidRPr="006E3789" w:rsidRDefault="006E3789" w:rsidP="008724AF">
      <w:pPr>
        <w:spacing w:before="100" w:beforeAutospacing="1" w:after="100" w:afterAutospacing="1" w:line="240" w:lineRule="auto"/>
        <w:jc w:val="both"/>
        <w:rPr>
          <w:rFonts w:ascii="Book Antiqua" w:hAnsi="Book Antiqua"/>
          <w:b/>
          <w:bCs/>
          <w:sz w:val="19"/>
          <w:szCs w:val="19"/>
        </w:rPr>
      </w:pPr>
      <w:r w:rsidRPr="006E3789">
        <w:rPr>
          <w:rFonts w:ascii="Book Antiqua" w:hAnsi="Book Antiqua"/>
          <w:b/>
          <w:bCs/>
          <w:sz w:val="19"/>
          <w:szCs w:val="19"/>
        </w:rPr>
        <w:t>(MPPR-2011)</w:t>
      </w:r>
      <w:r w:rsidRPr="006E3789">
        <w:rPr>
          <w:rFonts w:ascii="Book Antiqua" w:hAnsi="Book Antiqua"/>
          <w:sz w:val="19"/>
          <w:szCs w:val="19"/>
        </w:rPr>
        <w:t xml:space="preserve">: Sobre conduta funcional e responsabilidade administrativo-disciplinar de membros do Ministério Público do Paraná, assinale a alternativa correta: a sanção de suspensão, de quarenta e cinco a noventa dias, poderá ser aplicada a membros do Ministério Público do Paraná por inobservância a vedações legais, não sujeitas a demissão, e, enquanto durar, importa na perda do subsídio e das vantagens pecuniárias inerentes ao exercício do cargo. </w:t>
      </w:r>
      <w:r w:rsidRPr="006E3789">
        <w:rPr>
          <w:rFonts w:ascii="Book Antiqua" w:hAnsi="Book Antiqua"/>
          <w:b/>
          <w:bCs/>
          <w:sz w:val="19"/>
          <w:szCs w:val="19"/>
        </w:rPr>
        <w:t>BL: art. 164, V</w:t>
      </w:r>
      <w:r>
        <w:rPr>
          <w:rFonts w:ascii="Book Antiqua" w:hAnsi="Book Antiqua"/>
          <w:b/>
          <w:bCs/>
          <w:sz w:val="19"/>
          <w:szCs w:val="19"/>
        </w:rPr>
        <w:t>, “a”</w:t>
      </w:r>
      <w:r w:rsidRPr="006E3789">
        <w:rPr>
          <w:rFonts w:ascii="Book Antiqua" w:hAnsi="Book Antiqua"/>
          <w:b/>
          <w:bCs/>
          <w:sz w:val="19"/>
          <w:szCs w:val="19"/>
        </w:rPr>
        <w:t xml:space="preserve"> c/c §1º da LC 85.</w:t>
      </w:r>
    </w:p>
    <w:p w14:paraId="66F3264E" w14:textId="77777777" w:rsidR="006E3789" w:rsidRPr="006E3789" w:rsidRDefault="006E3789" w:rsidP="008724AF">
      <w:pPr>
        <w:spacing w:before="100" w:beforeAutospacing="1" w:after="100" w:afterAutospacing="1" w:line="240" w:lineRule="auto"/>
        <w:jc w:val="both"/>
        <w:rPr>
          <w:rFonts w:ascii="Book Antiqua" w:hAnsi="Book Antiqua"/>
          <w:sz w:val="19"/>
          <w:szCs w:val="19"/>
        </w:rPr>
      </w:pPr>
      <w:r w:rsidRPr="006E3789">
        <w:rPr>
          <w:rFonts w:ascii="Book Antiqua" w:hAnsi="Book Antiqua"/>
          <w:b/>
          <w:bCs/>
          <w:i/>
          <w:iCs/>
          <w:sz w:val="19"/>
          <w:szCs w:val="19"/>
        </w:rPr>
        <w:t>##Atenção</w:t>
      </w:r>
      <w:r w:rsidRPr="006E3789">
        <w:rPr>
          <w:rFonts w:ascii="Book Antiqua" w:hAnsi="Book Antiqua"/>
          <w:sz w:val="19"/>
          <w:szCs w:val="19"/>
        </w:rPr>
        <w:t xml:space="preserve">: Vide art. 164, LC 85: </w:t>
      </w:r>
    </w:p>
    <w:p w14:paraId="4F1666F8" w14:textId="471C0245" w:rsidR="006E3789" w:rsidRPr="006E3789" w:rsidRDefault="006E3789" w:rsidP="008724AF">
      <w:pPr>
        <w:spacing w:before="100" w:beforeAutospacing="1" w:after="100" w:afterAutospacing="1" w:line="240" w:lineRule="auto"/>
        <w:ind w:left="567"/>
        <w:jc w:val="both"/>
        <w:rPr>
          <w:rFonts w:ascii="Book Antiqua" w:hAnsi="Book Antiqua"/>
          <w:sz w:val="19"/>
          <w:szCs w:val="19"/>
        </w:rPr>
      </w:pPr>
      <w:r w:rsidRPr="006E3789">
        <w:rPr>
          <w:rFonts w:ascii="Book Antiqua" w:hAnsi="Book Antiqua"/>
          <w:sz w:val="19"/>
          <w:szCs w:val="19"/>
        </w:rPr>
        <w:t>Art. 164</w:t>
      </w:r>
      <w:r>
        <w:rPr>
          <w:rFonts w:ascii="Book Antiqua" w:hAnsi="Book Antiqua"/>
          <w:sz w:val="19"/>
          <w:szCs w:val="19"/>
        </w:rPr>
        <w:t xml:space="preserve">. </w:t>
      </w:r>
      <w:r w:rsidRPr="006E3789">
        <w:rPr>
          <w:rFonts w:ascii="Book Antiqua" w:hAnsi="Book Antiqua"/>
          <w:sz w:val="19"/>
          <w:szCs w:val="19"/>
        </w:rPr>
        <w:t>As sanções previstas no artigo anterior serão aplicadas: (...)</w:t>
      </w:r>
    </w:p>
    <w:p w14:paraId="2A87809B" w14:textId="19117DDE" w:rsidR="006E3789" w:rsidRPr="006E3789" w:rsidRDefault="006E3789" w:rsidP="008724AF">
      <w:pPr>
        <w:spacing w:before="100" w:beforeAutospacing="1" w:after="100" w:afterAutospacing="1" w:line="240" w:lineRule="auto"/>
        <w:ind w:left="567"/>
        <w:jc w:val="both"/>
        <w:rPr>
          <w:rFonts w:ascii="Book Antiqua" w:hAnsi="Book Antiqua"/>
          <w:sz w:val="19"/>
          <w:szCs w:val="19"/>
        </w:rPr>
      </w:pPr>
      <w:bookmarkStart w:id="1" w:name="_Hlk68618951"/>
      <w:r w:rsidRPr="006E3789">
        <w:rPr>
          <w:rFonts w:ascii="Book Antiqua" w:hAnsi="Book Antiqua"/>
          <w:sz w:val="19"/>
          <w:szCs w:val="19"/>
        </w:rPr>
        <w:t>V - a de suspensão, de quarenta e cinco a noventa dias, em caso de reincidência em falta anteriormente punida com suspensão até quarenta e cinco dias, e mais nos seguintes:</w:t>
      </w:r>
      <w:bookmarkEnd w:id="1"/>
    </w:p>
    <w:p w14:paraId="3EE134CC" w14:textId="77777777" w:rsidR="006E3789" w:rsidRPr="006E3789" w:rsidRDefault="006E3789" w:rsidP="008724AF">
      <w:pPr>
        <w:spacing w:before="100" w:beforeAutospacing="1" w:after="100" w:afterAutospacing="1" w:line="240" w:lineRule="auto"/>
        <w:ind w:left="567"/>
        <w:jc w:val="both"/>
        <w:rPr>
          <w:rFonts w:ascii="Book Antiqua" w:hAnsi="Book Antiqua"/>
          <w:sz w:val="19"/>
          <w:szCs w:val="19"/>
        </w:rPr>
      </w:pPr>
      <w:r w:rsidRPr="006E3789">
        <w:rPr>
          <w:rFonts w:ascii="Book Antiqua" w:hAnsi="Book Antiqua"/>
          <w:sz w:val="19"/>
          <w:szCs w:val="19"/>
        </w:rPr>
        <w:t xml:space="preserve">a)   </w:t>
      </w:r>
      <w:r w:rsidRPr="006E3789">
        <w:rPr>
          <w:rFonts w:ascii="Book Antiqua" w:hAnsi="Book Antiqua"/>
          <w:b/>
          <w:bCs/>
          <w:sz w:val="19"/>
          <w:szCs w:val="19"/>
          <w:highlight w:val="yellow"/>
        </w:rPr>
        <w:t>inobservância das vedações impostas por esta Lei, não sujeitas à demissão</w:t>
      </w:r>
      <w:r w:rsidRPr="006E3789">
        <w:rPr>
          <w:rFonts w:ascii="Book Antiqua" w:hAnsi="Book Antiqua"/>
          <w:sz w:val="19"/>
          <w:szCs w:val="19"/>
        </w:rPr>
        <w:t>;</w:t>
      </w:r>
    </w:p>
    <w:p w14:paraId="5A5C8B75" w14:textId="68011ADD" w:rsidR="006E3789" w:rsidRPr="006E3789" w:rsidRDefault="006E3789" w:rsidP="008724AF">
      <w:pPr>
        <w:spacing w:before="100" w:beforeAutospacing="1" w:after="100" w:afterAutospacing="1" w:line="240" w:lineRule="auto"/>
        <w:ind w:left="567"/>
        <w:jc w:val="both"/>
        <w:rPr>
          <w:rFonts w:ascii="Book Antiqua" w:hAnsi="Book Antiqua"/>
          <w:sz w:val="19"/>
          <w:szCs w:val="19"/>
        </w:rPr>
      </w:pPr>
      <w:r w:rsidRPr="006E3789">
        <w:rPr>
          <w:rFonts w:ascii="Book Antiqua" w:hAnsi="Book Antiqua"/>
          <w:sz w:val="19"/>
          <w:szCs w:val="19"/>
        </w:rPr>
        <w:t>b) incontinência pública e escandalosa que comprometa gravemente, por sua habitualidade, a dignidade da Instituição;</w:t>
      </w:r>
    </w:p>
    <w:p w14:paraId="727918D1" w14:textId="77777777" w:rsidR="006E3789" w:rsidRPr="006E3789" w:rsidRDefault="006E3789" w:rsidP="008724AF">
      <w:pPr>
        <w:spacing w:before="100" w:beforeAutospacing="1" w:after="100" w:afterAutospacing="1" w:line="240" w:lineRule="auto"/>
        <w:ind w:left="567"/>
        <w:jc w:val="both"/>
        <w:rPr>
          <w:rFonts w:ascii="Book Antiqua" w:hAnsi="Book Antiqua"/>
          <w:sz w:val="19"/>
          <w:szCs w:val="19"/>
        </w:rPr>
      </w:pPr>
      <w:r w:rsidRPr="006E3789">
        <w:rPr>
          <w:rFonts w:ascii="Book Antiqua" w:hAnsi="Book Antiqua"/>
          <w:sz w:val="19"/>
          <w:szCs w:val="19"/>
        </w:rPr>
        <w:t>c)   afastamento não autorizado por prazo superior a cinco dias e não excedente a trinta dias;</w:t>
      </w:r>
    </w:p>
    <w:p w14:paraId="3F067B98" w14:textId="77777777" w:rsidR="006E3789" w:rsidRPr="006E3789" w:rsidRDefault="006E3789" w:rsidP="008724AF">
      <w:pPr>
        <w:spacing w:before="100" w:beforeAutospacing="1" w:after="100" w:afterAutospacing="1" w:line="240" w:lineRule="auto"/>
        <w:ind w:left="567"/>
        <w:jc w:val="both"/>
        <w:rPr>
          <w:rFonts w:ascii="Book Antiqua" w:hAnsi="Book Antiqua"/>
          <w:sz w:val="19"/>
          <w:szCs w:val="19"/>
        </w:rPr>
      </w:pPr>
      <w:r w:rsidRPr="006E3789">
        <w:rPr>
          <w:rFonts w:ascii="Book Antiqua" w:hAnsi="Book Antiqua"/>
          <w:sz w:val="19"/>
          <w:szCs w:val="19"/>
        </w:rPr>
        <w:t>d)   revelação de assunto de caráter sigiloso, que conheça em razão do cargo ou função.</w:t>
      </w:r>
    </w:p>
    <w:p w14:paraId="2DA0B4B8" w14:textId="2EF444A8" w:rsidR="006E3789" w:rsidRDefault="006E3789" w:rsidP="008724AF">
      <w:pPr>
        <w:spacing w:before="100" w:beforeAutospacing="1" w:after="100" w:afterAutospacing="1" w:line="240" w:lineRule="auto"/>
        <w:ind w:left="567"/>
        <w:jc w:val="both"/>
        <w:rPr>
          <w:rFonts w:ascii="Book Antiqua" w:hAnsi="Book Antiqua"/>
          <w:sz w:val="19"/>
          <w:szCs w:val="19"/>
        </w:rPr>
      </w:pPr>
      <w:r w:rsidRPr="006E3789">
        <w:rPr>
          <w:rFonts w:ascii="Book Antiqua" w:hAnsi="Book Antiqua"/>
          <w:sz w:val="19"/>
          <w:szCs w:val="19"/>
        </w:rPr>
        <w:t>§ 1º. A suspensão importa, enquanto durar, na perda do subsídio e das vantagens pecuniárias inerentes ao exercício do cargo, vedada a sua conversão em multa e não podendo ter início durante o gozo de férias ou licença.</w:t>
      </w:r>
    </w:p>
    <w:p w14:paraId="6BFAB579" w14:textId="0C10D800" w:rsidR="006E3789" w:rsidRDefault="006E3789" w:rsidP="008724AF">
      <w:pPr>
        <w:spacing w:before="100" w:beforeAutospacing="1" w:after="100" w:afterAutospacing="1" w:line="240" w:lineRule="auto"/>
        <w:jc w:val="both"/>
        <w:rPr>
          <w:rFonts w:ascii="Book Antiqua" w:hAnsi="Book Antiqua"/>
          <w:sz w:val="19"/>
          <w:szCs w:val="19"/>
        </w:rPr>
      </w:pPr>
    </w:p>
    <w:p w14:paraId="7614CDED" w14:textId="5223FA3E" w:rsidR="006E3789" w:rsidRDefault="006E3789" w:rsidP="008724AF">
      <w:pPr>
        <w:spacing w:before="100" w:beforeAutospacing="1" w:after="100" w:afterAutospacing="1" w:line="240" w:lineRule="auto"/>
        <w:jc w:val="both"/>
        <w:rPr>
          <w:rFonts w:ascii="Book Antiqua" w:hAnsi="Book Antiqua"/>
          <w:sz w:val="19"/>
          <w:szCs w:val="19"/>
        </w:rPr>
      </w:pPr>
      <w:r w:rsidRPr="006E3789">
        <w:rPr>
          <w:rFonts w:ascii="Book Antiqua" w:hAnsi="Book Antiqua"/>
          <w:b/>
          <w:bCs/>
          <w:i/>
          <w:iCs/>
          <w:sz w:val="19"/>
          <w:szCs w:val="19"/>
        </w:rPr>
        <w:t>##Atenção</w:t>
      </w:r>
      <w:r w:rsidRPr="006E3789">
        <w:rPr>
          <w:rFonts w:ascii="Book Antiqua" w:hAnsi="Book Antiqua"/>
          <w:sz w:val="19"/>
          <w:szCs w:val="19"/>
        </w:rPr>
        <w:t>:</w:t>
      </w:r>
      <w:r>
        <w:rPr>
          <w:rFonts w:ascii="Book Antiqua" w:hAnsi="Book Antiqua"/>
          <w:sz w:val="19"/>
          <w:szCs w:val="19"/>
        </w:rPr>
        <w:t xml:space="preserve"> No ano de 2011 cobraram ainda os seguintes dispositivos legais da LC 85:</w:t>
      </w:r>
    </w:p>
    <w:p w14:paraId="2B95F4A0" w14:textId="36FCE18F" w:rsidR="006E3789" w:rsidRDefault="006E3789" w:rsidP="008724AF">
      <w:pPr>
        <w:spacing w:before="100" w:beforeAutospacing="1" w:after="100" w:afterAutospacing="1" w:line="240" w:lineRule="auto"/>
        <w:ind w:left="567"/>
        <w:jc w:val="both"/>
        <w:rPr>
          <w:rFonts w:ascii="Book Antiqua" w:hAnsi="Book Antiqua"/>
          <w:sz w:val="19"/>
          <w:szCs w:val="19"/>
        </w:rPr>
      </w:pPr>
      <w:r w:rsidRPr="006E3789">
        <w:rPr>
          <w:rFonts w:ascii="Book Antiqua" w:hAnsi="Book Antiqua"/>
          <w:sz w:val="19"/>
          <w:szCs w:val="19"/>
        </w:rPr>
        <w:lastRenderedPageBreak/>
        <w:t>Art. 110. As remoções obedecerão critério alternado de antiguidade e merecimento, a pedido singular ou por permuta, por opção ou compulsoriamente, no interesse do Ministério Público.</w:t>
      </w:r>
    </w:p>
    <w:p w14:paraId="3D5C869D" w14:textId="6DC2FBD6" w:rsidR="006E3789" w:rsidRPr="006E3789" w:rsidRDefault="006E3789" w:rsidP="008724AF">
      <w:pPr>
        <w:spacing w:before="100" w:beforeAutospacing="1" w:after="100" w:afterAutospacing="1" w:line="240" w:lineRule="auto"/>
        <w:ind w:left="567"/>
        <w:jc w:val="both"/>
        <w:rPr>
          <w:rFonts w:ascii="Book Antiqua" w:hAnsi="Book Antiqua"/>
          <w:sz w:val="19"/>
          <w:szCs w:val="19"/>
        </w:rPr>
      </w:pPr>
      <w:r w:rsidRPr="006E3789">
        <w:rPr>
          <w:rFonts w:ascii="Book Antiqua" w:hAnsi="Book Antiqua"/>
          <w:sz w:val="19"/>
          <w:szCs w:val="19"/>
        </w:rPr>
        <w:t>§ 1º. Ao provimento inicial e à promoção, precederá a remoção voluntária.</w:t>
      </w:r>
    </w:p>
    <w:p w14:paraId="1E65F61B" w14:textId="3163E555" w:rsidR="006E3789" w:rsidRDefault="006E3789" w:rsidP="008724AF">
      <w:pPr>
        <w:spacing w:before="100" w:beforeAutospacing="1" w:after="100" w:afterAutospacing="1" w:line="240" w:lineRule="auto"/>
        <w:ind w:left="567"/>
        <w:jc w:val="both"/>
        <w:rPr>
          <w:rFonts w:ascii="Book Antiqua" w:hAnsi="Book Antiqua"/>
          <w:sz w:val="19"/>
          <w:szCs w:val="19"/>
        </w:rPr>
      </w:pPr>
      <w:r w:rsidRPr="006E3789">
        <w:rPr>
          <w:rFonts w:ascii="Book Antiqua" w:hAnsi="Book Antiqua"/>
          <w:sz w:val="19"/>
          <w:szCs w:val="19"/>
        </w:rPr>
        <w:t>§ 2º. À remoção só poderá concorrer membro do Ministério Público que perfizer seis meses de efetivo exercício na Promotoria em que for titular. (Lei complementar nº 193, de 22/12/2015)</w:t>
      </w:r>
      <w:r w:rsidRPr="006E3789">
        <w:rPr>
          <w:rFonts w:ascii="Book Antiqua" w:hAnsi="Book Antiqua"/>
          <w:sz w:val="19"/>
          <w:szCs w:val="19"/>
        </w:rPr>
        <w:cr/>
      </w:r>
    </w:p>
    <w:p w14:paraId="66582C56" w14:textId="77777777" w:rsidR="006E3789" w:rsidRDefault="006E3789" w:rsidP="008724AF">
      <w:pPr>
        <w:spacing w:before="100" w:beforeAutospacing="1" w:after="100" w:afterAutospacing="1" w:line="240" w:lineRule="auto"/>
        <w:ind w:left="567"/>
        <w:jc w:val="both"/>
        <w:rPr>
          <w:rFonts w:ascii="Book Antiqua" w:hAnsi="Book Antiqua"/>
          <w:sz w:val="19"/>
          <w:szCs w:val="19"/>
        </w:rPr>
      </w:pPr>
    </w:p>
    <w:p w14:paraId="14F32C91" w14:textId="4713F85D" w:rsidR="006E3789" w:rsidRPr="006E3789" w:rsidRDefault="006E3789" w:rsidP="008724AF">
      <w:pPr>
        <w:spacing w:before="100" w:beforeAutospacing="1" w:after="100" w:afterAutospacing="1" w:line="240" w:lineRule="auto"/>
        <w:ind w:left="567"/>
        <w:jc w:val="both"/>
        <w:rPr>
          <w:rFonts w:ascii="Book Antiqua" w:hAnsi="Book Antiqua"/>
          <w:sz w:val="19"/>
          <w:szCs w:val="19"/>
        </w:rPr>
      </w:pPr>
      <w:r w:rsidRPr="006E3789">
        <w:rPr>
          <w:rFonts w:ascii="Book Antiqua" w:hAnsi="Book Antiqua"/>
          <w:sz w:val="19"/>
          <w:szCs w:val="19"/>
        </w:rPr>
        <w:t>Art. 163. Os membros do Ministério Público são passíveis das seguintes sanções disciplinares:</w:t>
      </w:r>
      <w:r w:rsidR="000B144F">
        <w:rPr>
          <w:rStyle w:val="Refdenotaderodap"/>
          <w:rFonts w:ascii="Book Antiqua" w:hAnsi="Book Antiqua"/>
          <w:sz w:val="19"/>
          <w:szCs w:val="19"/>
        </w:rPr>
        <w:footnoteReference w:id="1"/>
      </w:r>
    </w:p>
    <w:p w14:paraId="500177B6" w14:textId="77777777" w:rsidR="006E3789" w:rsidRPr="006E3789" w:rsidRDefault="006E3789" w:rsidP="008724AF">
      <w:pPr>
        <w:spacing w:before="100" w:beforeAutospacing="1" w:after="100" w:afterAutospacing="1" w:line="240" w:lineRule="auto"/>
        <w:ind w:left="567"/>
        <w:jc w:val="both"/>
        <w:rPr>
          <w:rFonts w:ascii="Book Antiqua" w:hAnsi="Book Antiqua"/>
          <w:sz w:val="19"/>
          <w:szCs w:val="19"/>
        </w:rPr>
      </w:pPr>
      <w:r w:rsidRPr="006E3789">
        <w:rPr>
          <w:rFonts w:ascii="Book Antiqua" w:hAnsi="Book Antiqua"/>
          <w:sz w:val="19"/>
          <w:szCs w:val="19"/>
        </w:rPr>
        <w:t>I - advertência;</w:t>
      </w:r>
    </w:p>
    <w:p w14:paraId="635A746E" w14:textId="77777777" w:rsidR="006E3789" w:rsidRPr="006E3789" w:rsidRDefault="006E3789" w:rsidP="008724AF">
      <w:pPr>
        <w:spacing w:before="100" w:beforeAutospacing="1" w:after="100" w:afterAutospacing="1" w:line="240" w:lineRule="auto"/>
        <w:ind w:left="567"/>
        <w:jc w:val="both"/>
        <w:rPr>
          <w:rFonts w:ascii="Book Antiqua" w:hAnsi="Book Antiqua"/>
          <w:sz w:val="19"/>
          <w:szCs w:val="19"/>
        </w:rPr>
      </w:pPr>
      <w:r w:rsidRPr="006E3789">
        <w:rPr>
          <w:rFonts w:ascii="Book Antiqua" w:hAnsi="Book Antiqua"/>
          <w:sz w:val="19"/>
          <w:szCs w:val="19"/>
        </w:rPr>
        <w:t>II - multa;</w:t>
      </w:r>
    </w:p>
    <w:p w14:paraId="20318EB5" w14:textId="77777777" w:rsidR="006E3789" w:rsidRPr="006E3789" w:rsidRDefault="006E3789" w:rsidP="008724AF">
      <w:pPr>
        <w:spacing w:before="100" w:beforeAutospacing="1" w:after="100" w:afterAutospacing="1" w:line="240" w:lineRule="auto"/>
        <w:ind w:left="567"/>
        <w:jc w:val="both"/>
        <w:rPr>
          <w:rFonts w:ascii="Book Antiqua" w:hAnsi="Book Antiqua"/>
          <w:sz w:val="19"/>
          <w:szCs w:val="19"/>
        </w:rPr>
      </w:pPr>
      <w:r w:rsidRPr="006E3789">
        <w:rPr>
          <w:rFonts w:ascii="Book Antiqua" w:hAnsi="Book Antiqua"/>
          <w:sz w:val="19"/>
          <w:szCs w:val="19"/>
        </w:rPr>
        <w:t>III - censura;</w:t>
      </w:r>
    </w:p>
    <w:p w14:paraId="283C7B10" w14:textId="77777777" w:rsidR="006E3789" w:rsidRPr="006E3789" w:rsidRDefault="006E3789" w:rsidP="008724AF">
      <w:pPr>
        <w:spacing w:before="100" w:beforeAutospacing="1" w:after="100" w:afterAutospacing="1" w:line="240" w:lineRule="auto"/>
        <w:ind w:left="567"/>
        <w:jc w:val="both"/>
        <w:rPr>
          <w:rFonts w:ascii="Book Antiqua" w:hAnsi="Book Antiqua"/>
          <w:sz w:val="19"/>
          <w:szCs w:val="19"/>
        </w:rPr>
      </w:pPr>
      <w:r w:rsidRPr="006E3789">
        <w:rPr>
          <w:rFonts w:ascii="Book Antiqua" w:hAnsi="Book Antiqua"/>
          <w:sz w:val="19"/>
          <w:szCs w:val="19"/>
        </w:rPr>
        <w:t>IV - suspensão;</w:t>
      </w:r>
    </w:p>
    <w:p w14:paraId="3349EF54" w14:textId="77777777" w:rsidR="006E3789" w:rsidRPr="006E3789" w:rsidRDefault="006E3789" w:rsidP="008724AF">
      <w:pPr>
        <w:spacing w:before="100" w:beforeAutospacing="1" w:after="100" w:afterAutospacing="1" w:line="240" w:lineRule="auto"/>
        <w:ind w:left="567"/>
        <w:jc w:val="both"/>
        <w:rPr>
          <w:rFonts w:ascii="Book Antiqua" w:hAnsi="Book Antiqua"/>
          <w:sz w:val="19"/>
          <w:szCs w:val="19"/>
        </w:rPr>
      </w:pPr>
      <w:r w:rsidRPr="006E3789">
        <w:rPr>
          <w:rFonts w:ascii="Book Antiqua" w:hAnsi="Book Antiqua"/>
          <w:sz w:val="19"/>
          <w:szCs w:val="19"/>
        </w:rPr>
        <w:t>V - disponibilidade com subsídio proporcional;</w:t>
      </w:r>
    </w:p>
    <w:p w14:paraId="66D9F96E" w14:textId="366F2D2D" w:rsidR="006E3789" w:rsidRDefault="006E3789" w:rsidP="008724AF">
      <w:pPr>
        <w:spacing w:before="100" w:beforeAutospacing="1" w:after="100" w:afterAutospacing="1" w:line="240" w:lineRule="auto"/>
        <w:ind w:left="567"/>
        <w:jc w:val="both"/>
        <w:rPr>
          <w:rFonts w:ascii="Book Antiqua" w:hAnsi="Book Antiqua"/>
          <w:sz w:val="19"/>
          <w:szCs w:val="19"/>
        </w:rPr>
      </w:pPr>
      <w:r w:rsidRPr="006E3789">
        <w:rPr>
          <w:rFonts w:ascii="Book Antiqua" w:hAnsi="Book Antiqua"/>
          <w:sz w:val="19"/>
          <w:szCs w:val="19"/>
        </w:rPr>
        <w:t>VI - demissão.</w:t>
      </w:r>
      <w:r w:rsidRPr="006E3789">
        <w:rPr>
          <w:rFonts w:ascii="Book Antiqua" w:hAnsi="Book Antiqua"/>
          <w:sz w:val="19"/>
          <w:szCs w:val="19"/>
        </w:rPr>
        <w:cr/>
      </w:r>
    </w:p>
    <w:p w14:paraId="4829477E" w14:textId="188FFC97" w:rsidR="006E3789" w:rsidRPr="006E3789" w:rsidRDefault="006E3789" w:rsidP="008724AF">
      <w:pPr>
        <w:spacing w:before="100" w:beforeAutospacing="1" w:after="100" w:afterAutospacing="1" w:line="240" w:lineRule="auto"/>
        <w:ind w:left="567"/>
        <w:jc w:val="both"/>
        <w:rPr>
          <w:rFonts w:ascii="Book Antiqua" w:hAnsi="Book Antiqua"/>
          <w:sz w:val="19"/>
          <w:szCs w:val="19"/>
        </w:rPr>
      </w:pPr>
      <w:r w:rsidRPr="006E3789">
        <w:rPr>
          <w:rFonts w:ascii="Book Antiqua" w:hAnsi="Book Antiqua"/>
          <w:sz w:val="19"/>
          <w:szCs w:val="19"/>
        </w:rPr>
        <w:t>Art. 178. Havendo prova da infração e indícios suficientes de sua</w:t>
      </w:r>
      <w:r>
        <w:rPr>
          <w:rFonts w:ascii="Book Antiqua" w:hAnsi="Book Antiqua"/>
          <w:sz w:val="19"/>
          <w:szCs w:val="19"/>
        </w:rPr>
        <w:t xml:space="preserve"> </w:t>
      </w:r>
      <w:r w:rsidRPr="006E3789">
        <w:rPr>
          <w:rFonts w:ascii="Book Antiqua" w:hAnsi="Book Antiqua"/>
          <w:sz w:val="19"/>
          <w:szCs w:val="19"/>
        </w:rPr>
        <w:t xml:space="preserve">autoria, a comissão poderá propor ao </w:t>
      </w:r>
      <w:r w:rsidRPr="006E3789">
        <w:rPr>
          <w:rFonts w:ascii="Book Antiqua" w:hAnsi="Book Antiqua"/>
          <w:b/>
          <w:bCs/>
          <w:sz w:val="19"/>
          <w:szCs w:val="19"/>
          <w:highlight w:val="yellow"/>
        </w:rPr>
        <w:t>Procurador-Geral de Justiça</w:t>
      </w:r>
      <w:r w:rsidRPr="006E3789">
        <w:rPr>
          <w:rFonts w:ascii="Book Antiqua" w:hAnsi="Book Antiqua"/>
          <w:sz w:val="19"/>
          <w:szCs w:val="19"/>
        </w:rPr>
        <w:t>, fundamentadamente, o afastamento preventivo do indiciado sem</w:t>
      </w:r>
      <w:r>
        <w:rPr>
          <w:rFonts w:ascii="Book Antiqua" w:hAnsi="Book Antiqua"/>
          <w:sz w:val="19"/>
          <w:szCs w:val="19"/>
        </w:rPr>
        <w:t xml:space="preserve"> </w:t>
      </w:r>
      <w:r w:rsidRPr="006E3789">
        <w:rPr>
          <w:rFonts w:ascii="Book Antiqua" w:hAnsi="Book Antiqua"/>
          <w:sz w:val="19"/>
          <w:szCs w:val="19"/>
        </w:rPr>
        <w:t>prejuízo de seu subsídio e demais vantagens pecuniárias, quando sua permanência for inconveniente ao serviço ou prejudicial à apuração dos fatos.</w:t>
      </w:r>
    </w:p>
    <w:p w14:paraId="4943FED4" w14:textId="68DA6E13" w:rsidR="006E3789" w:rsidRDefault="006E3789" w:rsidP="008724AF">
      <w:pPr>
        <w:spacing w:before="100" w:beforeAutospacing="1" w:after="100" w:afterAutospacing="1" w:line="240" w:lineRule="auto"/>
        <w:ind w:left="567"/>
        <w:jc w:val="both"/>
        <w:rPr>
          <w:rFonts w:ascii="Book Antiqua" w:hAnsi="Book Antiqua"/>
          <w:sz w:val="19"/>
          <w:szCs w:val="19"/>
        </w:rPr>
      </w:pPr>
      <w:r w:rsidRPr="006E3789">
        <w:rPr>
          <w:rFonts w:ascii="Book Antiqua" w:hAnsi="Book Antiqua"/>
          <w:sz w:val="19"/>
          <w:szCs w:val="19"/>
        </w:rPr>
        <w:t>§ 1º. O afastamento de que trata este artigo não ocorrerá quando ao fato imputado forem aplicáveis somente as penas de advertência, multa ou censura.</w:t>
      </w:r>
    </w:p>
    <w:p w14:paraId="4180B149" w14:textId="77777777" w:rsidR="006E3789" w:rsidRPr="006E3789" w:rsidRDefault="006E3789" w:rsidP="008724AF">
      <w:pPr>
        <w:spacing w:before="100" w:beforeAutospacing="1" w:after="100" w:afterAutospacing="1" w:line="240" w:lineRule="auto"/>
        <w:ind w:left="567"/>
        <w:jc w:val="both"/>
        <w:rPr>
          <w:rFonts w:ascii="Book Antiqua" w:hAnsi="Book Antiqua"/>
          <w:sz w:val="19"/>
          <w:szCs w:val="19"/>
        </w:rPr>
      </w:pPr>
      <w:r w:rsidRPr="006E3789">
        <w:rPr>
          <w:rFonts w:ascii="Book Antiqua" w:hAnsi="Book Antiqua"/>
          <w:sz w:val="19"/>
          <w:szCs w:val="19"/>
        </w:rPr>
        <w:t>§ 2º. O afastamento não ultrapassará o prazo de cento e vinte dias.</w:t>
      </w:r>
    </w:p>
    <w:p w14:paraId="4ABCE85C" w14:textId="77777777" w:rsidR="006E3789" w:rsidRDefault="006E3789" w:rsidP="008724AF">
      <w:pPr>
        <w:spacing w:before="100" w:beforeAutospacing="1" w:after="100" w:afterAutospacing="1" w:line="240" w:lineRule="auto"/>
        <w:ind w:left="567"/>
        <w:jc w:val="both"/>
        <w:rPr>
          <w:rFonts w:ascii="Book Antiqua" w:hAnsi="Book Antiqua"/>
          <w:sz w:val="19"/>
          <w:szCs w:val="19"/>
        </w:rPr>
      </w:pPr>
      <w:r w:rsidRPr="006E3789">
        <w:rPr>
          <w:rFonts w:ascii="Book Antiqua" w:hAnsi="Book Antiqua"/>
          <w:sz w:val="19"/>
          <w:szCs w:val="19"/>
        </w:rPr>
        <w:t>§ 3º. O período de afastamento será considerado como de serviço efetivo, para todos os efeitos.</w:t>
      </w:r>
    </w:p>
    <w:p w14:paraId="31A674E6" w14:textId="517F0813" w:rsidR="006E3789" w:rsidRPr="006E3789" w:rsidRDefault="006E3789" w:rsidP="008724AF">
      <w:pPr>
        <w:spacing w:before="100" w:beforeAutospacing="1" w:after="100" w:afterAutospacing="1" w:line="240" w:lineRule="auto"/>
        <w:ind w:left="567"/>
        <w:jc w:val="both"/>
        <w:rPr>
          <w:rFonts w:ascii="Book Antiqua" w:hAnsi="Book Antiqua"/>
          <w:sz w:val="19"/>
          <w:szCs w:val="19"/>
        </w:rPr>
      </w:pPr>
      <w:r w:rsidRPr="006E3789">
        <w:rPr>
          <w:rFonts w:ascii="Book Antiqua" w:hAnsi="Book Antiqua"/>
          <w:sz w:val="19"/>
          <w:szCs w:val="19"/>
        </w:rPr>
        <w:cr/>
        <w:t>Art. 186. Caberá recurso, com efeito suspensivo, para o Colégio de</w:t>
      </w:r>
      <w:r>
        <w:rPr>
          <w:rFonts w:ascii="Book Antiqua" w:hAnsi="Book Antiqua"/>
          <w:sz w:val="19"/>
          <w:szCs w:val="19"/>
        </w:rPr>
        <w:t xml:space="preserve"> </w:t>
      </w:r>
      <w:r w:rsidRPr="006E3789">
        <w:rPr>
          <w:rFonts w:ascii="Book Antiqua" w:hAnsi="Book Antiqua"/>
          <w:sz w:val="19"/>
          <w:szCs w:val="19"/>
        </w:rPr>
        <w:t>Procuradores de Justiça:</w:t>
      </w:r>
    </w:p>
    <w:p w14:paraId="6B00E85F" w14:textId="11659161" w:rsidR="006E3789" w:rsidRPr="006E3789" w:rsidRDefault="006E3789" w:rsidP="008724AF">
      <w:pPr>
        <w:spacing w:before="100" w:beforeAutospacing="1" w:after="100" w:afterAutospacing="1" w:line="240" w:lineRule="auto"/>
        <w:ind w:left="567"/>
        <w:jc w:val="both"/>
        <w:rPr>
          <w:rFonts w:ascii="Book Antiqua" w:hAnsi="Book Antiqua"/>
          <w:sz w:val="19"/>
          <w:szCs w:val="19"/>
        </w:rPr>
      </w:pPr>
      <w:r w:rsidRPr="006E3789">
        <w:rPr>
          <w:rFonts w:ascii="Book Antiqua" w:hAnsi="Book Antiqua"/>
          <w:sz w:val="19"/>
          <w:szCs w:val="19"/>
        </w:rPr>
        <w:t>I - da decisão do afastamento preventivo, nos casos do art. 178 e parágrafos, desta Lei;</w:t>
      </w:r>
    </w:p>
    <w:p w14:paraId="44AE60EB" w14:textId="0086ECDD" w:rsidR="006E3789" w:rsidRPr="006E3789" w:rsidRDefault="006E3789" w:rsidP="008724AF">
      <w:pPr>
        <w:spacing w:before="100" w:beforeAutospacing="1" w:after="100" w:afterAutospacing="1" w:line="240" w:lineRule="auto"/>
        <w:ind w:left="567"/>
        <w:jc w:val="both"/>
        <w:rPr>
          <w:rFonts w:ascii="Book Antiqua" w:hAnsi="Book Antiqua"/>
          <w:sz w:val="19"/>
          <w:szCs w:val="19"/>
        </w:rPr>
      </w:pPr>
      <w:r w:rsidRPr="006E3789">
        <w:rPr>
          <w:rFonts w:ascii="Book Antiqua" w:hAnsi="Book Antiqua"/>
          <w:sz w:val="19"/>
          <w:szCs w:val="19"/>
        </w:rPr>
        <w:t>II - da decisão do Procurador-Geral de Justiça que aplicar sanção disciplinar;</w:t>
      </w:r>
    </w:p>
    <w:p w14:paraId="01433C9C" w14:textId="54E0BC6D" w:rsidR="006E3789" w:rsidRPr="006E3789" w:rsidRDefault="006E3789" w:rsidP="008724AF">
      <w:pPr>
        <w:spacing w:before="100" w:beforeAutospacing="1" w:after="100" w:afterAutospacing="1" w:line="240" w:lineRule="auto"/>
        <w:ind w:left="567"/>
        <w:jc w:val="both"/>
        <w:rPr>
          <w:rFonts w:ascii="Book Antiqua" w:hAnsi="Book Antiqua"/>
          <w:sz w:val="19"/>
          <w:szCs w:val="19"/>
        </w:rPr>
      </w:pPr>
      <w:r w:rsidRPr="006E3789">
        <w:rPr>
          <w:rFonts w:ascii="Book Antiqua" w:hAnsi="Book Antiqua"/>
          <w:sz w:val="19"/>
          <w:szCs w:val="19"/>
        </w:rPr>
        <w:t>III - da decisão do Conselho Superior do Ministério Público sobre</w:t>
      </w:r>
      <w:r>
        <w:rPr>
          <w:rFonts w:ascii="Book Antiqua" w:hAnsi="Book Antiqua"/>
          <w:sz w:val="19"/>
          <w:szCs w:val="19"/>
        </w:rPr>
        <w:t xml:space="preserve"> </w:t>
      </w:r>
      <w:r w:rsidRPr="006E3789">
        <w:rPr>
          <w:rFonts w:ascii="Book Antiqua" w:hAnsi="Book Antiqua"/>
          <w:sz w:val="19"/>
          <w:szCs w:val="19"/>
        </w:rPr>
        <w:t>disponibilidade ou remoção de membro do Ministério Público, fundada em interesse público, prevista no inciso VIII, do art. 32, desta Lei;</w:t>
      </w:r>
    </w:p>
    <w:p w14:paraId="54FE6E80" w14:textId="77777777" w:rsidR="006E3789" w:rsidRDefault="006E3789" w:rsidP="008724AF">
      <w:pPr>
        <w:spacing w:before="100" w:beforeAutospacing="1" w:after="100" w:afterAutospacing="1" w:line="240" w:lineRule="auto"/>
        <w:ind w:left="567"/>
        <w:jc w:val="both"/>
        <w:rPr>
          <w:rFonts w:ascii="Book Antiqua" w:hAnsi="Book Antiqua"/>
          <w:sz w:val="19"/>
          <w:szCs w:val="19"/>
        </w:rPr>
      </w:pPr>
      <w:r w:rsidRPr="006E3789">
        <w:rPr>
          <w:rFonts w:ascii="Book Antiqua" w:hAnsi="Book Antiqua"/>
          <w:sz w:val="19"/>
          <w:szCs w:val="19"/>
        </w:rPr>
        <w:t>IV - da decisão do Conselho Superior do Ministério Público que fizer a indicação prevista na 2ª parte do § 2º do art. 32, desta Lei;</w:t>
      </w:r>
    </w:p>
    <w:p w14:paraId="1EBDB0B0" w14:textId="3FE210B2" w:rsidR="006E3789" w:rsidRDefault="006E3789" w:rsidP="008724AF">
      <w:pPr>
        <w:spacing w:before="100" w:beforeAutospacing="1" w:after="100" w:afterAutospacing="1" w:line="240" w:lineRule="auto"/>
        <w:ind w:left="567"/>
        <w:jc w:val="both"/>
        <w:rPr>
          <w:rFonts w:ascii="Book Antiqua" w:hAnsi="Book Antiqua"/>
          <w:sz w:val="19"/>
          <w:szCs w:val="19"/>
        </w:rPr>
      </w:pPr>
      <w:r w:rsidRPr="006E3789">
        <w:rPr>
          <w:rFonts w:ascii="Book Antiqua" w:hAnsi="Book Antiqua"/>
          <w:sz w:val="19"/>
          <w:szCs w:val="19"/>
        </w:rPr>
        <w:lastRenderedPageBreak/>
        <w:t>V - da decisão que não conceder reabilitação.</w:t>
      </w:r>
    </w:p>
    <w:p w14:paraId="5EA76197" w14:textId="5657D165" w:rsidR="006E3789" w:rsidRDefault="006E3789" w:rsidP="008724AF">
      <w:pPr>
        <w:spacing w:before="100" w:beforeAutospacing="1" w:after="100" w:afterAutospacing="1" w:line="240" w:lineRule="auto"/>
        <w:ind w:left="567"/>
        <w:jc w:val="both"/>
        <w:rPr>
          <w:rFonts w:ascii="Book Antiqua" w:hAnsi="Book Antiqua"/>
          <w:sz w:val="19"/>
          <w:szCs w:val="19"/>
        </w:rPr>
      </w:pPr>
    </w:p>
    <w:p w14:paraId="0208ECFB" w14:textId="1D0F39A8" w:rsidR="006E3789" w:rsidRPr="006E3789" w:rsidRDefault="006E3789" w:rsidP="008724AF">
      <w:pPr>
        <w:spacing w:before="100" w:beforeAutospacing="1" w:after="100" w:afterAutospacing="1" w:line="240" w:lineRule="auto"/>
        <w:ind w:left="567"/>
        <w:jc w:val="both"/>
        <w:rPr>
          <w:rFonts w:ascii="Book Antiqua" w:hAnsi="Book Antiqua"/>
          <w:sz w:val="19"/>
          <w:szCs w:val="19"/>
        </w:rPr>
      </w:pPr>
      <w:r w:rsidRPr="006E3789">
        <w:rPr>
          <w:rFonts w:ascii="Book Antiqua" w:hAnsi="Book Antiqua"/>
          <w:sz w:val="19"/>
          <w:szCs w:val="19"/>
        </w:rPr>
        <w:t>Art. 187. O prazo para recorrer será de quinze dias, a contar da intimação da decisão.</w:t>
      </w:r>
      <w:r w:rsidRPr="006E3789">
        <w:rPr>
          <w:rFonts w:ascii="Book Antiqua" w:hAnsi="Book Antiqua"/>
          <w:sz w:val="19"/>
          <w:szCs w:val="19"/>
        </w:rPr>
        <w:cr/>
      </w:r>
    </w:p>
    <w:sectPr w:rsidR="006E3789" w:rsidRPr="006E378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E15F7F" w14:textId="77777777" w:rsidR="00E1230B" w:rsidRDefault="00E1230B" w:rsidP="000B144F">
      <w:pPr>
        <w:spacing w:after="0" w:line="240" w:lineRule="auto"/>
      </w:pPr>
      <w:r>
        <w:separator/>
      </w:r>
    </w:p>
  </w:endnote>
  <w:endnote w:type="continuationSeparator" w:id="0">
    <w:p w14:paraId="1E42EE74" w14:textId="77777777" w:rsidR="00E1230B" w:rsidRDefault="00E1230B" w:rsidP="000B14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C642AE" w14:textId="77777777" w:rsidR="00E1230B" w:rsidRDefault="00E1230B" w:rsidP="000B144F">
      <w:pPr>
        <w:spacing w:after="0" w:line="240" w:lineRule="auto"/>
      </w:pPr>
      <w:r>
        <w:separator/>
      </w:r>
    </w:p>
  </w:footnote>
  <w:footnote w:type="continuationSeparator" w:id="0">
    <w:p w14:paraId="72B3F2B3" w14:textId="77777777" w:rsidR="00E1230B" w:rsidRDefault="00E1230B" w:rsidP="000B144F">
      <w:pPr>
        <w:spacing w:after="0" w:line="240" w:lineRule="auto"/>
      </w:pPr>
      <w:r>
        <w:continuationSeparator/>
      </w:r>
    </w:p>
  </w:footnote>
  <w:footnote w:id="1">
    <w:p w14:paraId="642BE12C" w14:textId="54D041D8" w:rsidR="000B144F" w:rsidRPr="000B144F" w:rsidRDefault="000B144F" w:rsidP="000B144F">
      <w:pPr>
        <w:pStyle w:val="Textodenotaderodap"/>
        <w:jc w:val="both"/>
        <w:rPr>
          <w:rFonts w:ascii="Book Antiqua" w:hAnsi="Book Antiqua"/>
        </w:rPr>
      </w:pPr>
      <w:r w:rsidRPr="000B144F">
        <w:rPr>
          <w:rStyle w:val="Refdenotaderodap"/>
          <w:rFonts w:ascii="Book Antiqua" w:hAnsi="Book Antiqua"/>
          <w:sz w:val="18"/>
          <w:szCs w:val="18"/>
        </w:rPr>
        <w:footnoteRef/>
      </w:r>
      <w:r w:rsidRPr="000B144F">
        <w:rPr>
          <w:rFonts w:ascii="Book Antiqua" w:hAnsi="Book Antiqua"/>
          <w:sz w:val="18"/>
          <w:szCs w:val="18"/>
        </w:rPr>
        <w:t xml:space="preserve"> </w:t>
      </w:r>
      <w:r w:rsidRPr="000B144F">
        <w:rPr>
          <w:rFonts w:ascii="Book Antiqua" w:hAnsi="Book Antiqua"/>
          <w:b/>
          <w:bCs/>
          <w:i/>
          <w:iCs/>
          <w:sz w:val="18"/>
          <w:szCs w:val="18"/>
        </w:rPr>
        <w:t>##Atenção</w:t>
      </w:r>
      <w:r w:rsidRPr="000B144F">
        <w:rPr>
          <w:rFonts w:ascii="Book Antiqua" w:hAnsi="Book Antiqua"/>
          <w:sz w:val="18"/>
          <w:szCs w:val="18"/>
        </w:rPr>
        <w:t>: Cobraram o art. 163 da LC 85 na prova de 2012.</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EFC"/>
    <w:rsid w:val="000B144F"/>
    <w:rsid w:val="000E0220"/>
    <w:rsid w:val="000E06CA"/>
    <w:rsid w:val="000E5162"/>
    <w:rsid w:val="00202D04"/>
    <w:rsid w:val="003332A0"/>
    <w:rsid w:val="00335A7C"/>
    <w:rsid w:val="003E1906"/>
    <w:rsid w:val="006E3789"/>
    <w:rsid w:val="008218A4"/>
    <w:rsid w:val="008724AF"/>
    <w:rsid w:val="008E0F0D"/>
    <w:rsid w:val="00A72EFC"/>
    <w:rsid w:val="00D52AD6"/>
    <w:rsid w:val="00E03745"/>
    <w:rsid w:val="00E1230B"/>
    <w:rsid w:val="00E86BB9"/>
    <w:rsid w:val="00F812C6"/>
    <w:rsid w:val="00FF371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089BE"/>
  <w15:chartTrackingRefBased/>
  <w15:docId w15:val="{E6FB876E-93A7-42B9-8F17-95499EE10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har"/>
    <w:uiPriority w:val="99"/>
    <w:semiHidden/>
    <w:unhideWhenUsed/>
    <w:rsid w:val="000B144F"/>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0B144F"/>
    <w:rPr>
      <w:sz w:val="20"/>
      <w:szCs w:val="20"/>
    </w:rPr>
  </w:style>
  <w:style w:type="character" w:styleId="Refdenotaderodap">
    <w:name w:val="footnote reference"/>
    <w:basedOn w:val="Fontepargpadro"/>
    <w:uiPriority w:val="99"/>
    <w:semiHidden/>
    <w:unhideWhenUsed/>
    <w:rsid w:val="000B144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E83346-2DB3-4244-A787-389876240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3063</Words>
  <Characters>16541</Characters>
  <Application>Microsoft Office Word</Application>
  <DocSecurity>0</DocSecurity>
  <Lines>137</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11</cp:revision>
  <dcterms:created xsi:type="dcterms:W3CDTF">2021-03-07T16:36:00Z</dcterms:created>
  <dcterms:modified xsi:type="dcterms:W3CDTF">2021-06-12T19:48:00Z</dcterms:modified>
</cp:coreProperties>
</file>