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375E68" w14:textId="608D3B24" w:rsidR="004056D8" w:rsidRPr="004056D8" w:rsidRDefault="004056D8" w:rsidP="004056D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(Atualização em 26/01/2021: questões de concurso)</w:t>
      </w:r>
    </w:p>
    <w:p w14:paraId="63417515" w14:textId="78250B81" w:rsidR="004056D8" w:rsidRPr="004056D8" w:rsidRDefault="004056D8" w:rsidP="004056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>LEI Nº 11.436, DE 07 DE JUNHO DE 2000</w:t>
      </w:r>
    </w:p>
    <w:p w14:paraId="6135845D" w14:textId="77777777" w:rsidR="004056D8" w:rsidRPr="004056D8" w:rsidRDefault="004056D8" w:rsidP="004056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Procedência: Governamental</w:t>
      </w:r>
    </w:p>
    <w:p w14:paraId="5D23C68A" w14:textId="77777777" w:rsidR="004056D8" w:rsidRPr="004056D8" w:rsidRDefault="004056D8" w:rsidP="004056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Natureza: PL 321/99</w:t>
      </w:r>
    </w:p>
    <w:p w14:paraId="40848568" w14:textId="77777777" w:rsidR="004056D8" w:rsidRPr="004056D8" w:rsidRDefault="004056D8" w:rsidP="004056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DO. 16.432 de 12/06/2000</w:t>
      </w:r>
    </w:p>
    <w:p w14:paraId="36FEC87D" w14:textId="77777777" w:rsidR="004056D8" w:rsidRPr="004056D8" w:rsidRDefault="004056D8" w:rsidP="004056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Alterada pela Lei </w:t>
      </w:r>
      <w:hyperlink r:id="rId4" w:history="1">
        <w:r w:rsidRPr="004056D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16.592/2015</w:t>
        </w:r>
      </w:hyperlink>
    </w:p>
    <w:p w14:paraId="675E37DA" w14:textId="77777777" w:rsidR="004056D8" w:rsidRPr="004056D8" w:rsidRDefault="004056D8" w:rsidP="004056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Decreto: 3514-29/11/01; </w:t>
      </w:r>
      <w:hyperlink r:id="rId5" w:tgtFrame="_blank" w:history="1">
        <w:r w:rsidRPr="004056D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176/19</w:t>
        </w:r>
      </w:hyperlink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24919B3C" w14:textId="77777777" w:rsidR="004056D8" w:rsidRPr="004056D8" w:rsidRDefault="004056D8" w:rsidP="004056D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Fonte: ALESC/</w:t>
      </w:r>
      <w:proofErr w:type="spellStart"/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Div</w:t>
      </w:r>
      <w:proofErr w:type="spellEnd"/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Documentação.</w:t>
      </w:r>
    </w:p>
    <w:p w14:paraId="00FD1C00" w14:textId="77777777" w:rsidR="004056D8" w:rsidRPr="004056D8" w:rsidRDefault="004056D8" w:rsidP="004056D8">
      <w:pPr>
        <w:spacing w:before="100" w:beforeAutospacing="1" w:after="100" w:afterAutospacing="1" w:line="240" w:lineRule="auto"/>
        <w:ind w:left="1080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Dispõe sobre a Política Estadual do Idoso e adota outras providências.</w:t>
      </w:r>
    </w:p>
    <w:p w14:paraId="0927DF41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GOVERNADOR DO ESTADO DE SANTA CATARINA,</w:t>
      </w:r>
    </w:p>
    <w:p w14:paraId="59AC7D61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Faço saber a todos os habitantes deste Estado que a </w:t>
      </w:r>
      <w:proofErr w:type="spellStart"/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Assembléia</w:t>
      </w:r>
      <w:proofErr w:type="spellEnd"/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Legislativa decreta e eu sanciono a seguinte Lei:</w:t>
      </w:r>
    </w:p>
    <w:p w14:paraId="4952E37E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CAPÍTULO I</w:t>
      </w:r>
    </w:p>
    <w:p w14:paraId="0BEE347D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DA FINALIDADE</w:t>
      </w:r>
    </w:p>
    <w:p w14:paraId="4C605F79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Política Estadual do Idoso, atendendo preceitos da Lei federal n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8.842, de 04 janeiro de 1994, tem por objetivo assegurar a cidadania do idoso, criando condições para a garantia de seus direitos, de sua autonomia, integração e a participação efetiva na família e na sociedade.</w:t>
      </w:r>
    </w:p>
    <w:p w14:paraId="283B8A69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Considera-se idoso, para os efeitos desta Lei, a pessoa com sessenta anos de idade ou mais.</w:t>
      </w:r>
    </w:p>
    <w:p w14:paraId="0F39B5BD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CAPÍTULO II</w:t>
      </w:r>
    </w:p>
    <w:p w14:paraId="33FDD419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DOS PRINCÍPIOS E DAS DIRETRIZES</w:t>
      </w:r>
    </w:p>
    <w:p w14:paraId="2BBEA504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</w:t>
      </w:r>
    </w:p>
    <w:p w14:paraId="4BCD4D70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Princípios</w:t>
      </w:r>
    </w:p>
    <w:p w14:paraId="1E20AA5D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Política Estadual do Idoso reger-se-á pelos seguintes princípios:</w:t>
      </w:r>
    </w:p>
    <w:p w14:paraId="6634821B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 Estado, a sociedade e a família têm o dever de assegurar ao idoso o exercício pleno de cidadania, garantindo sua participação na comunidade, defendendo sua dignidade e articulando os setores públicos pela melhoria da qualidade de vida;</w:t>
      </w:r>
    </w:p>
    <w:p w14:paraId="07703B3A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 processo de envelhecimento diz respeito à pessoa e à sociedade em geral, devendo o idoso ser sujeito de interação nos vários âmbitos sociais;</w:t>
      </w:r>
    </w:p>
    <w:p w14:paraId="779CC562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 idoso não deve sofrer discriminação de qualquer natureza;</w:t>
      </w:r>
    </w:p>
    <w:p w14:paraId="544D2BF9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o idoso deve ser o principal agente e o destinatário das transformações a serem efetivadas por intermédio desta política;</w:t>
      </w:r>
    </w:p>
    <w:p w14:paraId="2F9CD489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 - as diferenças econômicas, sociais, culturais, regionais e, particularmente, as contradições entre o meio rural e o urbano, deverão ser observadas pelos poderes públicos e pela sociedade em geral na aplicação desta Lei.</w:t>
      </w:r>
    </w:p>
    <w:p w14:paraId="2E9266E2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II</w:t>
      </w:r>
    </w:p>
    <w:p w14:paraId="4181C125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Diretrizes</w:t>
      </w:r>
    </w:p>
    <w:p w14:paraId="29DB8880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Constituem diretrizes da Política Estadual do Idoso:</w:t>
      </w:r>
    </w:p>
    <w:p w14:paraId="66106B18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descentralização político-administrativa das instâncias deliberativas para os municípios com desenvolvimento de ações articuladas nas três esferas de governo;</w:t>
      </w:r>
    </w:p>
    <w:p w14:paraId="1EE95455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participação do idoso, através de suas organizações representativas, na formulação, implementação e avaliação das políticas, planos, programas e projetos a serem desenvolvidos;</w:t>
      </w:r>
    </w:p>
    <w:p w14:paraId="785507D5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priorização do atendimento ao idoso através de suas próprias famílias, em detrimento do atendimento asilar, à exceção dos idosos que não possuam condições de garantir sua própria sobrevivência;</w:t>
      </w:r>
    </w:p>
    <w:p w14:paraId="711A771A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viabilização de formas alternativas de participação, ocupação e convívio do idoso que proporcionem sua integração à sociedade;</w:t>
      </w:r>
    </w:p>
    <w:p w14:paraId="1F58230C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formação e desenvolvimento de recursos humanos em Gerontologia, nas áreas de Gerontologia Social e Geriatria, e na prestação de serviços;</w:t>
      </w:r>
    </w:p>
    <w:p w14:paraId="13454DEB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incentivo e apoio a estudos e pesquisas sobre as questões relativas ao processo de envelhecimento;</w:t>
      </w:r>
    </w:p>
    <w:p w14:paraId="64CAD994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implantação de um sistema de informações contendo subsídios referentes aos idosos na esfera municipal e estadual, de forma a permitir a elaboração de indicativos para a Política do Idoso;</w:t>
      </w:r>
    </w:p>
    <w:p w14:paraId="5509FF38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implementação de um sistema de divulgação de caráter educativo sobre os aspectos biopsicossociais do envelhecimento e de informações sobre programas desenvolvidos nas esferas estadual e municipal;</w:t>
      </w:r>
    </w:p>
    <w:p w14:paraId="7B90FC3B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priorização do atendimento ao idoso em órgãos públicos e privados prestadores de serviço, em especial quando desabrigados e sem família.</w:t>
      </w:r>
    </w:p>
    <w:p w14:paraId="04294B10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Competirá ao órgão estadual responsável pela Assistência Social a coordenação geral da Política Estadual do Idoso, com a participação dos Conselhos Estadual e Municipais do Idoso.</w:t>
      </w:r>
    </w:p>
    <w:p w14:paraId="3F316062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CAPÍTULO III</w:t>
      </w:r>
    </w:p>
    <w:p w14:paraId="644B5296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DAS COMPETÊNCIAS</w:t>
      </w:r>
    </w:p>
    <w:p w14:paraId="38AC2D2B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Competirá ao Estado por intermédio do órgão responsável pela Assistência Social:</w:t>
      </w:r>
    </w:p>
    <w:p w14:paraId="404D9AF2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coordenar as ações relativas à Política Estadual do Idoso;</w:t>
      </w:r>
    </w:p>
    <w:p w14:paraId="7C3E04F6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participar na formulação, acompanhamento e avaliação da Política Estadual do Idoso;</w:t>
      </w:r>
    </w:p>
    <w:p w14:paraId="72514368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promover a articulação com as Secretarias Estaduais e Órgãos Federais responsáveis pelas políticas de Saúde, Previdência Social, Assistência Social, Trabalho, Habitação, Justiça, Cultura, Educação, Esporte, Lazer, Urbanismo, Agricultura, Segurança Pública, Ciência e Tecnologia visando a implementação da Política Estadual do Idoso;</w:t>
      </w:r>
    </w:p>
    <w:p w14:paraId="3293D84E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IV - apoiar o Conselho Estadual do Idoso na elaboração do diagnóstico da realidade do idoso no Estado, visando subsidiar a elaboração do plano de ação;</w:t>
      </w:r>
    </w:p>
    <w:p w14:paraId="6CDDF4FC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prestar assessoramento técnico às entidades, prefeituras municipais e organizações de atendimento ao idoso no Estado de acordo com as diretrizes definidas pelo Conselho Estadual do Idoso;</w:t>
      </w:r>
    </w:p>
    <w:p w14:paraId="1A0C60C9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formular política para a qualificação sistemática e continuada de recursos humanos na área do idoso;</w:t>
      </w:r>
    </w:p>
    <w:p w14:paraId="67E9AE99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garantir o assessoramento técnico ao Conselho Estadual do Idoso bem como a órgãos estaduais e entidades não governamentais, no sentido de tornar efetivos os princípios, as diretrizes e os direitos estabelecidos na Lei federal n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8.842, de 04 de janeiro de 1994, regulamentada pelo Decreto federal n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1948, de 03 de julho de 1996, e nesta Lei estadual;</w:t>
      </w:r>
    </w:p>
    <w:p w14:paraId="0ADC0A89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prestar apoio técnico e financeiro às iniciativas comunitárias de estudo e pesquisas na área do idoso;</w:t>
      </w:r>
    </w:p>
    <w:p w14:paraId="368CF346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coordenar e manter atualizado o sistema de cadastro de entidades e organizações de atendimento ao idoso no Estado.</w:t>
      </w:r>
    </w:p>
    <w:p w14:paraId="585DA589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Seção I</w:t>
      </w:r>
    </w:p>
    <w:p w14:paraId="1BA46232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Ações Governamentais</w:t>
      </w:r>
    </w:p>
    <w:p w14:paraId="0C57E173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7</w:t>
      </w:r>
      <w:r w:rsidRPr="004056D8">
        <w:rPr>
          <w:rFonts w:ascii="Book Antiqua" w:eastAsia="Times New Roman" w:hAnsi="Book Antiqua" w:cs="Arial"/>
          <w:b/>
          <w:bCs/>
          <w:strike/>
          <w:color w:val="000000"/>
          <w:sz w:val="19"/>
          <w:szCs w:val="19"/>
          <w:highlight w:val="magenta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Na implementação da Política Estadual do Idoso são competências dos órgãos e entidades públicas:</w:t>
      </w:r>
    </w:p>
    <w:p w14:paraId="22709E9E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na área de assistência social:</w:t>
      </w:r>
    </w:p>
    <w:p w14:paraId="5581E2D2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prestar serviços e desenvolver ações voltadas para o atendimento das necessidades básicas do idoso, mediante a participação das famílias, da sociedade e das entidades governamentais e não governamentais;</w:t>
      </w:r>
    </w:p>
    <w:p w14:paraId="72E780CE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estimular e incentivar a criação de alternativas de atendimento ao idoso, através de centros de convivência, centros-dia, casas-lares, oficinas abrigadas de trabalho, atendimentos domiciliares, asilos, albergues, casas de passagem, casas de repouso, clínicas geriátricas, grupos de convivência e outros;</w:t>
      </w:r>
    </w:p>
    <w:p w14:paraId="36455BF8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promover simpósios, seminários, e encontros específicos com participação do idoso;</w:t>
      </w:r>
    </w:p>
    <w:p w14:paraId="1DE5F9C2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planejar, coordenar, supervisionar e divulgar estudos, levantamentos, pesquisas e publicações sobre a situação social do idoso;</w:t>
      </w:r>
    </w:p>
    <w:p w14:paraId="1AAB57F4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promover a capacitação de recursos humanos para atendimento ao idoso;</w:t>
      </w:r>
    </w:p>
    <w:p w14:paraId="3A59E244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apoiar tecnicamente instituições asilares que atendem idosos em situação de risco ou abandono e os municípios ou consórcios municipais que visem garantir a colocação de idosos em regime asilar;</w:t>
      </w:r>
    </w:p>
    <w:p w14:paraId="254A0E24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na área da saúde:</w:t>
      </w:r>
    </w:p>
    <w:p w14:paraId="250D40D7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garantir ao idoso a assistência à saúde nos diversos níveis de atendimento do Sistema Único de Saúde;</w:t>
      </w:r>
    </w:p>
    <w:p w14:paraId="087D2FB5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prevenir, promover, proteger e recuperar a saúde do idoso mediante programas de atendimento e de orientação familiar e medidas profiláticas;</w:t>
      </w:r>
    </w:p>
    <w:p w14:paraId="459BDDB0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c) adotar e aplicar normas de funcionamento às instituições geriátricas e similares, com fiscalização pelos gestores do Sistema Único de Saúde;</w:t>
      </w:r>
    </w:p>
    <w:p w14:paraId="079485DA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elaborar normas de serviços geriátricos hospitalares;</w:t>
      </w:r>
    </w:p>
    <w:p w14:paraId="67DFB8A9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desenvolver formas de cooperação com as Secretarias de Saúde dos Municípios e entre os Centros de Referência em Geriatria e Gerontologia Social para treinamento de equipes interprofissionais;</w:t>
      </w:r>
    </w:p>
    <w:p w14:paraId="0CBC1BA4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incluir a Geriatria como especialidade clínica para efeito de concursos públicos estaduais e municipais;</w:t>
      </w:r>
    </w:p>
    <w:p w14:paraId="277D19CD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realizar estudos para detectar o caráter epidemiológico de determinadas doenças do idoso, com vistas à prevenção, tratamento e reabilitação;</w:t>
      </w:r>
    </w:p>
    <w:p w14:paraId="0553A24C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h) criar serviços alternativos de saúde para o idoso;</w:t>
      </w:r>
    </w:p>
    <w:p w14:paraId="7485E265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i) apoiar e desenvolver ações de promoção, prevenção e recuperação da saúde do idoso, com a finalidade de se conseguir o máximo de vida ativa na comunidade, junto às suas famílias, com maior grau de autonomia e independência funcional possível;</w:t>
      </w:r>
    </w:p>
    <w:p w14:paraId="4F4B4403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j) capacitar os agentes de saúde comunitários com conteúdo sobre envelhecimento;</w:t>
      </w:r>
    </w:p>
    <w:p w14:paraId="157D02BB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l) estabelecer ação integrada com as organizações não governamentais para operacionalização da Política Estadual do Idoso, visando o bem estar </w:t>
      </w:r>
      <w:proofErr w:type="spellStart"/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biopsíquicossocial</w:t>
      </w:r>
      <w:proofErr w:type="spellEnd"/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idosos;</w:t>
      </w:r>
    </w:p>
    <w:p w14:paraId="77DE7907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m) atender às indicações terapêuticas - medicamentos, órteses e próteses - e outras necessidades para tratamento de doenças crônico-degenerativas;</w:t>
      </w:r>
    </w:p>
    <w:p w14:paraId="2CD5EB1E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n) favorecer a criação de serviços de atendimento domiciliar ao idoso visando atendê-lo em suas necessidades essenciais;</w:t>
      </w:r>
    </w:p>
    <w:p w14:paraId="25A9B531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na área da educação:</w:t>
      </w:r>
    </w:p>
    <w:p w14:paraId="7A98E3BA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adequar currículos, metodologias e material didático aos programas educacionais destinados ao idoso, bem como capacitar o corpo docente;</w:t>
      </w:r>
    </w:p>
    <w:p w14:paraId="566548FC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inserir nos currículos mínimos, nos diversos níveis de ensino formal, conteúdos voltados para o processo de envelhecimento, de forma a eliminar preconceitos e a produzir conhecimento sobre o assunto;</w:t>
      </w:r>
    </w:p>
    <w:p w14:paraId="06ADD37A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incluir a Gerontologia e a Geriatria como disciplinas curriculares nos cursos superiores afins;</w:t>
      </w:r>
    </w:p>
    <w:p w14:paraId="5596A053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desenvolver programas educativos, especialmente nos meios de comunicação, a fim de informar a população sobre o processo de envelhecimento e direitos sociais;</w:t>
      </w:r>
    </w:p>
    <w:p w14:paraId="0E91620D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desenvolver programas que adotem modalidades de ensino à distância adequados às condições do idoso;</w:t>
      </w:r>
    </w:p>
    <w:p w14:paraId="7A6B54A7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apoiar a abertura das universidades para a terceira idade como meio de universalizar o acesso às diferentes formas de saber;</w:t>
      </w:r>
    </w:p>
    <w:p w14:paraId="029B72E6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estimular e oportunizar a participação dos idosos nos núcleos de alfabetização de adultos;</w:t>
      </w:r>
    </w:p>
    <w:p w14:paraId="20938825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h) proporcionar a abertura das escolas, em especial as técnicas, para atividades com o idoso, como meio de universalizar o acesso a diferentes formas de saber;</w:t>
      </w:r>
    </w:p>
    <w:p w14:paraId="56DABBD3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i) apoiar a criação de programas educacionais objetivando a prevenção de doenças e estimulando a autonomia física do idoso;</w:t>
      </w:r>
    </w:p>
    <w:p w14:paraId="206469F7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na área do trabalho e previdência social:</w:t>
      </w:r>
    </w:p>
    <w:p w14:paraId="4741FA2D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garantir mecanismos que impeçam a discriminação do idoso quanto a sua participação no mercado de trabalho, no setor público e privado;</w:t>
      </w:r>
    </w:p>
    <w:p w14:paraId="49277B32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priorizar o atendimento do idoso nos benefícios previdenciários;</w:t>
      </w:r>
    </w:p>
    <w:p w14:paraId="0AAE07C2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estimular a criação de programas de preparação para aposentadoria nos setores público e privado, com antecedência mínima de três anos antes do afastamento;</w:t>
      </w:r>
    </w:p>
    <w:p w14:paraId="516C41BE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criar mecanismos que favoreçam a geração de empregos e renda destinados à população idosa;</w:t>
      </w:r>
    </w:p>
    <w:p w14:paraId="4122EC91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estimular a criação de alternativas de ocupação do idoso junto ao mercado de trabalho na área urbana e rural;</w:t>
      </w:r>
    </w:p>
    <w:p w14:paraId="73DA48A5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promover a divulgação da legislação previdenciária na área pública e privada;</w:t>
      </w:r>
    </w:p>
    <w:p w14:paraId="1821D735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apoiar oficinas abrigadas de trabalho destinadas ao desenvolvimento de atividades produtivas, laborativas e ocupacionais, dando preferência ao aproveitamento dos espaços públicos disponíveis na comunidade;</w:t>
      </w:r>
    </w:p>
    <w:p w14:paraId="6549CA11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V - na área da habitação e urbanismo:</w:t>
      </w:r>
    </w:p>
    <w:p w14:paraId="5AD9E8C2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na área da habitação e urbanismo: </w:t>
      </w:r>
      <w:r w:rsidRPr="004056D8">
        <w:rPr>
          <w:rFonts w:ascii="Book Antiqua" w:eastAsia="Times New Roman" w:hAnsi="Book Antiqua" w:cs="Arial"/>
          <w:color w:val="CC0000"/>
          <w:sz w:val="19"/>
          <w:szCs w:val="19"/>
          <w:lang w:eastAsia="pt-BR"/>
        </w:rPr>
        <w:t>(Redação dada pela Lei 16.592, de 2015)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4C33A9B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assegurar nos programas habitacionais a implantação de centro de múltiplo uso, garantindo espaço para os idosos;</w:t>
      </w:r>
    </w:p>
    <w:p w14:paraId="00AC4E3D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eliminar barreiras arquitetônicas e urbanísticas,</w:t>
      </w:r>
    </w:p>
    <w:p w14:paraId="6D422C6F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garantir condição especial de atendimento pela Política Habitacional do Estado, que fixará percentual mínimo de unidades habitacionais destinadas ao idoso; (NR) </w:t>
      </w:r>
      <w:r w:rsidRPr="004056D8">
        <w:rPr>
          <w:rFonts w:ascii="Book Antiqua" w:eastAsia="Times New Roman" w:hAnsi="Book Antiqua" w:cs="Arial"/>
          <w:color w:val="CC0000"/>
          <w:sz w:val="19"/>
          <w:szCs w:val="19"/>
          <w:lang w:eastAsia="pt-BR"/>
        </w:rPr>
        <w:t>(Redação dada pela Lei 16.592, de 2015)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EAF99F6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na área da justiça:</w:t>
      </w:r>
    </w:p>
    <w:p w14:paraId="51B22624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promover e defender os direitos da pessoa idosa;</w:t>
      </w:r>
    </w:p>
    <w:p w14:paraId="3A6E20A0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zelar pela aplicação das normas de proteção ao idoso determinando ações para evitar abusos e lesões a seus direitos;</w:t>
      </w:r>
    </w:p>
    <w:p w14:paraId="2DE66308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assegurar ao idoso o direito de dispor de seus bens, proventos, pensões e benefícios, salvo nos casos de incapacidade judicialmente comprovada;</w:t>
      </w:r>
    </w:p>
    <w:p w14:paraId="7A71F9A0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nomear curador especial em juízo nos casos de comprovada incapacidade do idoso para gerir seus bens;</w:t>
      </w:r>
    </w:p>
    <w:p w14:paraId="01827986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acatar denúncia de qualquer forma de negligência ou desrespeito ao idoso;</w:t>
      </w:r>
    </w:p>
    <w:p w14:paraId="057CA9AE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apoiar programas e projetos municipais que colaborem no favorecimento do exercício da cidadania;</w:t>
      </w:r>
    </w:p>
    <w:p w14:paraId="1A861AD5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divulgar programa na área da justiça e legislação concernente à pessoa idosa;</w:t>
      </w:r>
    </w:p>
    <w:p w14:paraId="25C01935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h) promover simpósios, seminários e encontros sobre direitos relativos ao exercício da cidadania;</w:t>
      </w:r>
    </w:p>
    <w:p w14:paraId="5593C6D3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i) criar um banco de dados contendo a legislação voltada ao idoso para subsidiar os municípios na defesa da cidadania da população idosa;</w:t>
      </w:r>
    </w:p>
    <w:p w14:paraId="213F5E07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j) sensibilizar os órgãos de segurança pública sobre as particularidades de atendimento aos idosos;</w:t>
      </w:r>
    </w:p>
    <w:p w14:paraId="1706F010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na área da cultura, esporte, lazer e turismo:</w:t>
      </w:r>
    </w:p>
    <w:p w14:paraId="00344E2A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garantir ao idoso a participação no processo de produção, reelaboração e fruição de bens culturais, mantendo as tradições regionais;</w:t>
      </w:r>
    </w:p>
    <w:p w14:paraId="71A74525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propiciar ao idoso acessibilidade aos locais de eventos culturais;</w:t>
      </w:r>
    </w:p>
    <w:p w14:paraId="39149CDF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estabelecer preços diferenciados para participação de idosos em eventos culturais;</w:t>
      </w:r>
    </w:p>
    <w:p w14:paraId="66D2E59C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incentivar os movimentos de idosos e desenvolver atividades culturais;</w:t>
      </w:r>
    </w:p>
    <w:p w14:paraId="43BF8044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valorizar o registro da memória e a transmissão de informações e habilidades do idoso aos mais jovens, como meio de garantir a continuidade e a identidade cultural;</w:t>
      </w:r>
    </w:p>
    <w:p w14:paraId="24A88E71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incentivar a criação de programas de lazer, esporte e atividades físicas que proporcionem a melhoria da qualidade de vida do idoso e estimulem sua autonomia física e sua participação na comunidade;</w:t>
      </w:r>
    </w:p>
    <w:p w14:paraId="716D4171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incentivar o desenvolvimento de atividades ocupacionais como cursos, seminários, encontros, congressos, viagens, espetáculos e programações artístico-culturais e desportivas;</w:t>
      </w:r>
    </w:p>
    <w:p w14:paraId="07747554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VIII - </w:t>
      </w:r>
      <w:r w:rsidRPr="004056D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na área da segurança pública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9C5D2F0" w14:textId="5FC46E48" w:rsid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incluir nos currículos das Academias de Polícia Civil e Militar conteúdos voltados aos direitos e necessidades do idoso;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056D8" w14:paraId="5AB8C210" w14:textId="77777777" w:rsidTr="004056D8">
        <w:tc>
          <w:tcPr>
            <w:tcW w:w="8494" w:type="dxa"/>
            <w:shd w:val="clear" w:color="auto" w:fill="CCFFFF"/>
          </w:tcPr>
          <w:p w14:paraId="06AA9F95" w14:textId="34274120" w:rsidR="004056D8" w:rsidRPr="004056D8" w:rsidRDefault="004056D8" w:rsidP="004056D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056D8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MPSC-2019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056D8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Na implementação da Política Estadual do Idoso (SC) são competências dos órgãos e entidades públicas, entre outras, incluir nos currículos das Academias de Polícia Civil e Militar conteúdos voltados aos direitos e necessidades do idoso.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BL: art. 7º, VIII, “a”, Lei 11436.</w:t>
            </w:r>
          </w:p>
        </w:tc>
      </w:tr>
    </w:tbl>
    <w:p w14:paraId="5539F63C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capacitar e orientar os agentes da Secretaria de Estado responsáveis pela segurança pública para um atendimento adequado ao idoso;</w:t>
      </w:r>
    </w:p>
    <w:p w14:paraId="2BA84CB7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outras atividades que se fizerem necessárias na área;</w:t>
      </w:r>
    </w:p>
    <w:p w14:paraId="7293D80D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na área de ciência e tecnologia:</w:t>
      </w:r>
    </w:p>
    <w:p w14:paraId="2CD4672E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estimular e apoiar a realização de pesquisa e estudos na área do idoso;</w:t>
      </w:r>
    </w:p>
    <w:p w14:paraId="6B871E4F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aproveitar conhecimentos e habilidades dos idosos tornando-os agentes multiplicadores para gerar emprego e/ou aumento da renda familiar, como fator de produção;</w:t>
      </w:r>
    </w:p>
    <w:p w14:paraId="39A2AB4B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outras atividades que se fizerem necessárias na área;</w:t>
      </w:r>
    </w:p>
    <w:p w14:paraId="309239FC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na área da agricultura:</w:t>
      </w:r>
    </w:p>
    <w:p w14:paraId="74C734F0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estimular iniciativas e projetos agropecuários, de artesanato e de indústria caseira para idosos da área agrícola;</w:t>
      </w:r>
    </w:p>
    <w:p w14:paraId="1946C477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b) estimular a participação do idoso em cursos de reciclagem e capacitação para agricultores;</w:t>
      </w:r>
    </w:p>
    <w:p w14:paraId="4AEBC4A6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incentivar a criação de programas de integração familiar rural, valorizando o convívio harmônico de pais e filhos, integrando comunidade urbana e comunidade rural;</w:t>
      </w:r>
    </w:p>
    <w:p w14:paraId="51E3EFB7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apoiar programas educativos, esportivos, de lazer e turismo destinados a idosos, respeitando as tradições culturais da área rural.</w:t>
      </w:r>
    </w:p>
    <w:p w14:paraId="30703066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As competências estabelecidas nesta Lei para os diversos setores públicos responsáveis pelas políticas sociais básicas serão objeto de regulamentação e normatização.</w:t>
      </w:r>
    </w:p>
    <w:p w14:paraId="5AFD88A1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política de recursos humanos das diversas Secretarias de Estado deve garantir orientação especializada para os agentes públicos que atuarem na recepção e encaminhamento da clientela idosa.</w:t>
      </w:r>
    </w:p>
    <w:p w14:paraId="4B6F5E95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CAPÍTULO IV</w:t>
      </w:r>
    </w:p>
    <w:p w14:paraId="0A8C48A8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DAS DISPOSIÇÕES TRANSITÓRIAS</w:t>
      </w:r>
    </w:p>
    <w:p w14:paraId="42CC164B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Conselho Estadual do Idoso, órgão de deliberação coletiva e permanente, de composição paritária, vinculado à Secretaria de Estado do Desenvolvimento Social e da Família, tem sua competência fixada pela Lei n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8.072, de 25 de setembro de 1990, com redação modificada pelas Leis </w:t>
      </w:r>
      <w:proofErr w:type="spellStart"/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</w:t>
      </w:r>
      <w:proofErr w:type="spellEnd"/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8.320, de 05 de setembro de 1991 e 10.073, de 30 de janeiro de 1997.</w:t>
      </w:r>
    </w:p>
    <w:p w14:paraId="2A801D1B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r w:rsidRPr="004056D8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Os Conselhos Municipais do Idoso de que trata esta Lei são órgãos paritários e deliberativos, compostos por igual número de representantes dos órgãos e entidades governamentais e de organizações representativas da sociedade civil ligadas ao idoso.</w:t>
      </w:r>
    </w:p>
    <w:p w14:paraId="0FE950D4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Compete aos Conselhos Municipais a formulação, fiscalização e avaliação das Políticas Municipais do Idoso.</w:t>
      </w:r>
    </w:p>
    <w:p w14:paraId="04CE9B74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Os recursos financeiros necessários à implantação ou execução das ações afetas às áreas de Saúde, Assistência Social, Educação, Trabalho, Justiça, Habitação, Urbanismo e Cultura, Agricultura, Segurança Pública, Ciência e Tecnologia, Esporte e Lazer e Previdência serão consignados em seus respectivos orçamentos.</w:t>
      </w:r>
    </w:p>
    <w:p w14:paraId="052E5ABB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Compete às entidades públicas estaduais, no prazo de cento e oitenta dias, a promoção do reordenamento de seus órgãos, com base nas diretrizes, princípios e ações estabelecidas nesta Lei.</w:t>
      </w:r>
    </w:p>
    <w:p w14:paraId="5E5B6424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 O Poder Executivo regulamentará esta Lei no prazo de cento e vinte dias a contar da data de sua publicação.</w:t>
      </w:r>
    </w:p>
    <w:p w14:paraId="731D995C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Esta Lei entra em vigor na data de sua publicação.</w:t>
      </w:r>
    </w:p>
    <w:p w14:paraId="519147EC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Revogam-se as disposições em contrário.</w:t>
      </w:r>
    </w:p>
    <w:p w14:paraId="4D80F8FB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Florianópolis, 07 de junho de 2000</w:t>
      </w:r>
    </w:p>
    <w:p w14:paraId="67DCA3A0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>ESPERIDIÃO AMIN HELOU FILHO</w:t>
      </w:r>
    </w:p>
    <w:p w14:paraId="167E274A" w14:textId="77777777" w:rsidR="004056D8" w:rsidRPr="004056D8" w:rsidRDefault="004056D8" w:rsidP="004056D8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056D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Governador do Estado</w:t>
      </w:r>
    </w:p>
    <w:p w14:paraId="4DE5C65B" w14:textId="77777777" w:rsidR="00F7698F" w:rsidRPr="004056D8" w:rsidRDefault="00F7698F" w:rsidP="004056D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F7698F" w:rsidRPr="004056D8" w:rsidSect="004056D8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8F"/>
    <w:rsid w:val="004056D8"/>
    <w:rsid w:val="00F7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A9E3C"/>
  <w15:chartTrackingRefBased/>
  <w15:docId w15:val="{94B1E0B5-9DC4-4797-A18C-25CEDF3B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056D8"/>
    <w:pPr>
      <w:ind w:left="720"/>
      <w:contextualSpacing/>
    </w:pPr>
  </w:style>
  <w:style w:type="table" w:styleId="Tabelacomgrade">
    <w:name w:val="Table Grid"/>
    <w:basedOn w:val="Tabelanormal"/>
    <w:uiPriority w:val="39"/>
    <w:rsid w:val="00405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98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5975">
          <w:marLeft w:val="600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720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427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470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267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39590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6740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390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361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218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595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483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3634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2146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6890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110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840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212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467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50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03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889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062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server03.pge.sc.gov.br/LegislacaoEstadual/2019/000176-005-0-2019-008.htm" TargetMode="External"/><Relationship Id="rId4" Type="http://schemas.openxmlformats.org/officeDocument/2006/relationships/hyperlink" Target="http://leis.alesc.sc.gov.br/html/2015/16592_2015_Lei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2571</Words>
  <Characters>13884</Characters>
  <Application>Microsoft Office Word</Application>
  <DocSecurity>0</DocSecurity>
  <Lines>115</Lines>
  <Paragraphs>32</Paragraphs>
  <ScaleCrop>false</ScaleCrop>
  <Company/>
  <LinksUpToDate>false</LinksUpToDate>
  <CharactersWithSpaces>16423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2021-01-26T18:16:00Z</dcterms:created>
  <dcterms:modified xsi:type="dcterms:W3CDTF">2021-01-26T18:18:00Z</dcterms:modified>
</cp:coreProperties>
</file>