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C0872" w14:textId="77777777" w:rsidR="00FD4C37" w:rsidRPr="00D84330" w:rsidRDefault="00BE3A70" w:rsidP="00FD4C37">
      <w:pPr>
        <w:spacing w:before="100" w:beforeAutospacing="1" w:after="100" w:afterAutospacing="1" w:line="240" w:lineRule="auto"/>
        <w:jc w:val="center"/>
        <w:rPr>
          <w:rFonts w:ascii="Book Antiqua" w:eastAsia="Times New Roman" w:hAnsi="Book Antiqua" w:cs="Times New Roman"/>
          <w:sz w:val="19"/>
          <w:szCs w:val="19"/>
          <w:lang w:eastAsia="pt-BR"/>
        </w:rPr>
      </w:pPr>
      <w:r w:rsidRPr="00D84330">
        <w:rPr>
          <w:rFonts w:ascii="Book Antiqua" w:hAnsi="Book Antiqua" w:cs="Times New Roman"/>
          <w:sz w:val="19"/>
          <w:szCs w:val="19"/>
        </w:rPr>
        <w:fldChar w:fldCharType="begin"/>
      </w:r>
      <w:r w:rsidRPr="00D84330">
        <w:rPr>
          <w:rFonts w:ascii="Book Antiqua" w:hAnsi="Book Antiqua" w:cs="Times New Roman"/>
          <w:sz w:val="19"/>
          <w:szCs w:val="19"/>
        </w:rPr>
        <w:instrText xml:space="preserve"> HYPERLINK "http://legislacao.planalto.gov.br/legisla/legislacao.nsf/Viw_Identificacao/lei%204.729-1965?OpenDocument" </w:instrText>
      </w:r>
      <w:r w:rsidRPr="00D84330">
        <w:rPr>
          <w:rFonts w:ascii="Book Antiqua" w:hAnsi="Book Antiqua" w:cs="Times New Roman"/>
          <w:sz w:val="19"/>
          <w:szCs w:val="19"/>
        </w:rPr>
      </w:r>
      <w:r w:rsidRPr="00D84330">
        <w:rPr>
          <w:rFonts w:ascii="Book Antiqua" w:hAnsi="Book Antiqua" w:cs="Times New Roman"/>
          <w:sz w:val="19"/>
          <w:szCs w:val="19"/>
        </w:rPr>
        <w:fldChar w:fldCharType="separate"/>
      </w:r>
      <w:r w:rsidR="00FD4C37" w:rsidRPr="00D84330">
        <w:rPr>
          <w:rFonts w:ascii="Book Antiqua" w:eastAsia="Times New Roman" w:hAnsi="Book Antiqua" w:cs="Times New Roman"/>
          <w:b/>
          <w:bCs/>
          <w:color w:val="000080"/>
          <w:sz w:val="19"/>
          <w:szCs w:val="19"/>
          <w:u w:val="single"/>
          <w:lang w:eastAsia="pt-BR"/>
        </w:rPr>
        <w:t>LEI Nº 4.729, DE 14 DE JULHO DE 1965.</w:t>
      </w:r>
      <w:r w:rsidRPr="00D84330">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D4C37" w:rsidRPr="00D84330" w14:paraId="2F474C2B" w14:textId="77777777" w:rsidTr="009579B8">
        <w:trPr>
          <w:tblCellSpacing w:w="0" w:type="dxa"/>
        </w:trPr>
        <w:tc>
          <w:tcPr>
            <w:tcW w:w="1417" w:type="pct"/>
            <w:vAlign w:val="center"/>
            <w:hideMark/>
          </w:tcPr>
          <w:p w14:paraId="176D3323" w14:textId="08FC662B" w:rsidR="00FD4C37" w:rsidRPr="00D84330" w:rsidRDefault="00FD4C37" w:rsidP="00FD4C37">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534F9656" w14:textId="77777777" w:rsidR="00FD4C37" w:rsidRPr="00D84330" w:rsidRDefault="00FD4C37" w:rsidP="00FD4C37">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color w:val="800000"/>
                <w:sz w:val="19"/>
                <w:szCs w:val="19"/>
                <w:lang w:eastAsia="pt-BR"/>
              </w:rPr>
              <w:t xml:space="preserve">Define o crime de sonegação fiscal e dá outras providências. </w:t>
            </w:r>
          </w:p>
        </w:tc>
      </w:tr>
    </w:tbl>
    <w:p w14:paraId="5D41C8D0"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b/>
          <w:bCs/>
          <w:sz w:val="19"/>
          <w:szCs w:val="19"/>
          <w:lang w:eastAsia="pt-BR"/>
        </w:rPr>
        <w:t xml:space="preserve">        O PRESIDENTE DA </w:t>
      </w:r>
      <w:proofErr w:type="gramStart"/>
      <w:r w:rsidRPr="00D84330">
        <w:rPr>
          <w:rFonts w:ascii="Book Antiqua" w:eastAsia="Times New Roman" w:hAnsi="Book Antiqua" w:cs="Times New Roman"/>
          <w:b/>
          <w:bCs/>
          <w:sz w:val="19"/>
          <w:szCs w:val="19"/>
          <w:lang w:eastAsia="pt-BR"/>
        </w:rPr>
        <w:t>REPÚBLICA</w:t>
      </w:r>
      <w:r w:rsidRPr="00D84330">
        <w:rPr>
          <w:rFonts w:ascii="Book Antiqua" w:eastAsia="Times New Roman" w:hAnsi="Book Antiqua" w:cs="Times New Roman"/>
          <w:sz w:val="19"/>
          <w:szCs w:val="19"/>
          <w:lang w:eastAsia="pt-BR"/>
        </w:rPr>
        <w:t xml:space="preserve"> ,</w:t>
      </w:r>
      <w:proofErr w:type="gramEnd"/>
      <w:r w:rsidRPr="00D84330">
        <w:rPr>
          <w:rFonts w:ascii="Book Antiqua" w:eastAsia="Times New Roman" w:hAnsi="Book Antiqua" w:cs="Times New Roman"/>
          <w:sz w:val="19"/>
          <w:szCs w:val="19"/>
          <w:lang w:eastAsia="pt-BR"/>
        </w:rPr>
        <w:t xml:space="preserve"> faço saber que o CONGRESSO NACIONAL decreta e eu sanciono a seguinte Lei: </w:t>
      </w:r>
    </w:p>
    <w:p w14:paraId="3FC1C06F" w14:textId="77777777" w:rsidR="00FD4C37" w:rsidRPr="009579B8" w:rsidRDefault="00FD4C37" w:rsidP="00BE3A70">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b/>
          <w:bCs/>
          <w:sz w:val="19"/>
          <w:szCs w:val="19"/>
          <w:highlight w:val="magenta"/>
          <w:lang w:eastAsia="pt-BR"/>
        </w:rPr>
        <w:t>Art</w:t>
      </w:r>
      <w:proofErr w:type="spellEnd"/>
      <w:r w:rsidRPr="00D84330">
        <w:rPr>
          <w:rFonts w:ascii="Book Antiqua" w:eastAsia="Times New Roman" w:hAnsi="Book Antiqua" w:cs="Times New Roman"/>
          <w:b/>
          <w:bCs/>
          <w:sz w:val="19"/>
          <w:szCs w:val="19"/>
          <w:highlight w:val="magenta"/>
          <w:lang w:eastAsia="pt-BR"/>
        </w:rPr>
        <w:t xml:space="preserve"> 1º</w:t>
      </w:r>
      <w:r w:rsidRPr="00D84330">
        <w:rPr>
          <w:rFonts w:ascii="Book Antiqua" w:eastAsia="Times New Roman" w:hAnsi="Book Antiqua" w:cs="Times New Roman"/>
          <w:sz w:val="19"/>
          <w:szCs w:val="19"/>
          <w:lang w:eastAsia="pt-BR"/>
        </w:rPr>
        <w:t xml:space="preserve"> </w:t>
      </w:r>
      <w:r w:rsidRPr="009579B8">
        <w:rPr>
          <w:rFonts w:ascii="Book Antiqua" w:eastAsia="Times New Roman" w:hAnsi="Book Antiqua" w:cs="Times New Roman"/>
          <w:b/>
          <w:bCs/>
          <w:sz w:val="19"/>
          <w:szCs w:val="19"/>
          <w:lang w:eastAsia="pt-BR"/>
        </w:rPr>
        <w:t xml:space="preserve">Constitui crime de sonegação fiscal: </w:t>
      </w:r>
    </w:p>
    <w:p w14:paraId="0700393F" w14:textId="5D791043" w:rsidR="00FD4C37" w:rsidRPr="009579B8" w:rsidRDefault="00FD4C37" w:rsidP="00BE3A70">
      <w:pPr>
        <w:spacing w:before="100" w:beforeAutospacing="1" w:after="100" w:afterAutospacing="1" w:line="240" w:lineRule="auto"/>
        <w:jc w:val="both"/>
        <w:rPr>
          <w:rFonts w:ascii="Book Antiqua" w:eastAsia="Times New Roman" w:hAnsi="Book Antiqua" w:cs="Times New Roman"/>
          <w:sz w:val="18"/>
          <w:szCs w:val="18"/>
          <w:lang w:eastAsia="pt-BR"/>
        </w:rPr>
      </w:pPr>
      <w:r w:rsidRPr="009579B8">
        <w:rPr>
          <w:rFonts w:ascii="Book Antiqua" w:eastAsia="Times New Roman" w:hAnsi="Book Antiqua" w:cs="Times New Roman"/>
          <w:b/>
          <w:bCs/>
          <w:sz w:val="19"/>
          <w:szCs w:val="19"/>
          <w:lang w:eastAsia="pt-BR"/>
        </w:rPr>
        <w:t xml:space="preserve">        I - </w:t>
      </w:r>
      <w:proofErr w:type="gramStart"/>
      <w:r w:rsidRPr="009579B8">
        <w:rPr>
          <w:rFonts w:ascii="Book Antiqua" w:eastAsia="Times New Roman" w:hAnsi="Book Antiqua" w:cs="Times New Roman"/>
          <w:b/>
          <w:bCs/>
          <w:sz w:val="19"/>
          <w:szCs w:val="19"/>
          <w:lang w:eastAsia="pt-BR"/>
        </w:rPr>
        <w:t>prestar</w:t>
      </w:r>
      <w:proofErr w:type="gramEnd"/>
      <w:r w:rsidRPr="009579B8">
        <w:rPr>
          <w:rFonts w:ascii="Book Antiqua" w:eastAsia="Times New Roman" w:hAnsi="Book Antiqua" w:cs="Times New Roman"/>
          <w:b/>
          <w:bCs/>
          <w:sz w:val="19"/>
          <w:szCs w:val="19"/>
          <w:lang w:eastAsia="pt-BR"/>
        </w:rPr>
        <w:t xml:space="preserve"> declaração falsa ou omitir, total ou parcialmente, informação que deva ser produzida a agentes das pessoas jurídicas de direito público interno, com a intenção de eximir-se, total ou parcialmente, do pagamento de tributos, taxas e quaisquer adicionais devidos por lei</w:t>
      </w:r>
      <w:r w:rsidRPr="009579B8">
        <w:rPr>
          <w:rFonts w:ascii="Book Antiqua" w:eastAsia="Times New Roman" w:hAnsi="Book Antiqua" w:cs="Times New Roman"/>
          <w:sz w:val="18"/>
          <w:szCs w:val="18"/>
          <w:lang w:eastAsia="pt-BR"/>
        </w:rPr>
        <w:t xml:space="preserve">; </w:t>
      </w:r>
      <w:r w:rsidR="00D84330" w:rsidRPr="009579B8">
        <w:rPr>
          <w:rFonts w:ascii="Book Antiqua" w:hAnsi="Book Antiqua" w:cs="Times New Roman"/>
          <w:b/>
          <w:color w:val="FF0000"/>
          <w:sz w:val="16"/>
          <w:szCs w:val="16"/>
          <w:u w:val="single"/>
        </w:rPr>
        <w:t>(TCEMS-2013)</w:t>
      </w:r>
    </w:p>
    <w:p w14:paraId="2EA0CDFA"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II - </w:t>
      </w:r>
      <w:proofErr w:type="gramStart"/>
      <w:r w:rsidRPr="00D84330">
        <w:rPr>
          <w:rFonts w:ascii="Book Antiqua" w:eastAsia="Times New Roman" w:hAnsi="Book Antiqua" w:cs="Times New Roman"/>
          <w:sz w:val="19"/>
          <w:szCs w:val="19"/>
          <w:lang w:eastAsia="pt-BR"/>
        </w:rPr>
        <w:t>inserir</w:t>
      </w:r>
      <w:proofErr w:type="gramEnd"/>
      <w:r w:rsidRPr="00D84330">
        <w:rPr>
          <w:rFonts w:ascii="Book Antiqua" w:eastAsia="Times New Roman" w:hAnsi="Book Antiqua" w:cs="Times New Roman"/>
          <w:sz w:val="19"/>
          <w:szCs w:val="19"/>
          <w:lang w:eastAsia="pt-BR"/>
        </w:rPr>
        <w:t xml:space="preserve"> elementos inexatos ou omitir, rendimentos ou operações de qualquer natureza em documentos ou livros exigidos pelas leis fiscais, com a intenção de exonerar-se do pagamento de tributos devidos à Fazenda Pública; </w:t>
      </w:r>
    </w:p>
    <w:p w14:paraId="6A0AAA1D"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III - alterar faturas e quaisquer documentos relativos a operações mercantis com o propósito de fraudar a Fazenda Pública; </w:t>
      </w:r>
    </w:p>
    <w:p w14:paraId="362D0083"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IV - </w:t>
      </w:r>
      <w:proofErr w:type="gramStart"/>
      <w:r w:rsidRPr="00D84330">
        <w:rPr>
          <w:rFonts w:ascii="Book Antiqua" w:eastAsia="Times New Roman" w:hAnsi="Book Antiqua" w:cs="Times New Roman"/>
          <w:sz w:val="19"/>
          <w:szCs w:val="19"/>
          <w:lang w:eastAsia="pt-BR"/>
        </w:rPr>
        <w:t>fornecer ou emitir</w:t>
      </w:r>
      <w:proofErr w:type="gramEnd"/>
      <w:r w:rsidRPr="00D84330">
        <w:rPr>
          <w:rFonts w:ascii="Book Antiqua" w:eastAsia="Times New Roman" w:hAnsi="Book Antiqua" w:cs="Times New Roman"/>
          <w:sz w:val="19"/>
          <w:szCs w:val="19"/>
          <w:lang w:eastAsia="pt-BR"/>
        </w:rPr>
        <w:t xml:space="preserve"> documentos graciosos ou alterar despesas, majorando-as, com o objetivo de obter dedução de tributos devidos à Fazenda Pública, sem prejuízo das sanções administrativas cabíveis. </w:t>
      </w:r>
    </w:p>
    <w:p w14:paraId="77798398" w14:textId="77777777" w:rsidR="00FD4C37" w:rsidRPr="009579B8" w:rsidRDefault="00FD4C37" w:rsidP="00BE3A70">
      <w:pPr>
        <w:spacing w:before="100" w:beforeAutospacing="1" w:after="100" w:afterAutospacing="1" w:line="240" w:lineRule="auto"/>
        <w:jc w:val="both"/>
        <w:rPr>
          <w:rFonts w:ascii="Book Antiqua" w:eastAsia="Times New Roman" w:hAnsi="Book Antiqua" w:cs="Times New Roman"/>
          <w:sz w:val="16"/>
          <w:szCs w:val="16"/>
          <w:lang w:eastAsia="pt-BR"/>
        </w:rPr>
      </w:pPr>
      <w:r w:rsidRPr="00D84330">
        <w:rPr>
          <w:rFonts w:ascii="Book Antiqua" w:eastAsia="Times New Roman" w:hAnsi="Book Antiqua" w:cs="Times New Roman"/>
          <w:sz w:val="19"/>
          <w:szCs w:val="19"/>
          <w:lang w:eastAsia="pt-BR"/>
        </w:rPr>
        <w:t xml:space="preserve">        V - Exigir, pagar ou receber, para si ou para o contribuinte beneficiário da paga, qualquer percentagem </w:t>
      </w:r>
      <w:proofErr w:type="spellStart"/>
      <w:r w:rsidRPr="00D84330">
        <w:rPr>
          <w:rFonts w:ascii="Book Antiqua" w:eastAsia="Times New Roman" w:hAnsi="Book Antiqua" w:cs="Times New Roman"/>
          <w:sz w:val="19"/>
          <w:szCs w:val="19"/>
          <w:lang w:eastAsia="pt-BR"/>
        </w:rPr>
        <w:t>sôbre</w:t>
      </w:r>
      <w:proofErr w:type="spellEnd"/>
      <w:r w:rsidRPr="00D84330">
        <w:rPr>
          <w:rFonts w:ascii="Book Antiqua" w:eastAsia="Times New Roman" w:hAnsi="Book Antiqua" w:cs="Times New Roman"/>
          <w:sz w:val="19"/>
          <w:szCs w:val="19"/>
          <w:lang w:eastAsia="pt-BR"/>
        </w:rPr>
        <w:t xml:space="preserve"> a parcela dedutível ou deduzida do </w:t>
      </w:r>
      <w:proofErr w:type="spellStart"/>
      <w:r w:rsidRPr="00D84330">
        <w:rPr>
          <w:rFonts w:ascii="Book Antiqua" w:eastAsia="Times New Roman" w:hAnsi="Book Antiqua" w:cs="Times New Roman"/>
          <w:sz w:val="19"/>
          <w:szCs w:val="19"/>
          <w:lang w:eastAsia="pt-BR"/>
        </w:rPr>
        <w:t>impôsto</w:t>
      </w:r>
      <w:proofErr w:type="spellEnd"/>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sôbre</w:t>
      </w:r>
      <w:proofErr w:type="spellEnd"/>
      <w:r w:rsidRPr="00D84330">
        <w:rPr>
          <w:rFonts w:ascii="Book Antiqua" w:eastAsia="Times New Roman" w:hAnsi="Book Antiqua" w:cs="Times New Roman"/>
          <w:sz w:val="19"/>
          <w:szCs w:val="19"/>
          <w:lang w:eastAsia="pt-BR"/>
        </w:rPr>
        <w:t xml:space="preserve"> a renda como incentivo fiscal</w:t>
      </w:r>
      <w:r w:rsidRPr="009579B8">
        <w:rPr>
          <w:rFonts w:ascii="Book Antiqua" w:eastAsia="Times New Roman" w:hAnsi="Book Antiqua" w:cs="Times New Roman"/>
          <w:sz w:val="16"/>
          <w:szCs w:val="16"/>
          <w:lang w:eastAsia="pt-BR"/>
        </w:rPr>
        <w:t xml:space="preserve">. </w:t>
      </w:r>
      <w:hyperlink r:id="rId4" w:anchor="art1" w:history="1">
        <w:r w:rsidRPr="009579B8">
          <w:rPr>
            <w:rFonts w:ascii="Book Antiqua" w:eastAsia="Times New Roman" w:hAnsi="Book Antiqua" w:cs="Times New Roman"/>
            <w:color w:val="0000FF"/>
            <w:sz w:val="16"/>
            <w:szCs w:val="16"/>
            <w:u w:val="single"/>
            <w:lang w:eastAsia="pt-BR"/>
          </w:rPr>
          <w:t>(Incluído pela Lei nº 5.569, de 1969)</w:t>
        </w:r>
      </w:hyperlink>
    </w:p>
    <w:p w14:paraId="0BBA4E8A"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Pena: Detenção, de seis meses a dois anos, e multa de duas a cinco </w:t>
      </w:r>
      <w:proofErr w:type="spellStart"/>
      <w:r w:rsidRPr="00D84330">
        <w:rPr>
          <w:rFonts w:ascii="Book Antiqua" w:eastAsia="Times New Roman" w:hAnsi="Book Antiqua" w:cs="Times New Roman"/>
          <w:sz w:val="19"/>
          <w:szCs w:val="19"/>
          <w:lang w:eastAsia="pt-BR"/>
        </w:rPr>
        <w:t>vêzes</w:t>
      </w:r>
      <w:proofErr w:type="spellEnd"/>
      <w:r w:rsidRPr="00D84330">
        <w:rPr>
          <w:rFonts w:ascii="Book Antiqua" w:eastAsia="Times New Roman" w:hAnsi="Book Antiqua" w:cs="Times New Roman"/>
          <w:sz w:val="19"/>
          <w:szCs w:val="19"/>
          <w:lang w:eastAsia="pt-BR"/>
        </w:rPr>
        <w:t xml:space="preserve"> o valor do tributo. </w:t>
      </w:r>
    </w:p>
    <w:p w14:paraId="0563C267"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 1º Quando se tratar de criminoso primário, a pena será reduzida à multa de 10 (dez) </w:t>
      </w:r>
      <w:proofErr w:type="spellStart"/>
      <w:r w:rsidRPr="00D84330">
        <w:rPr>
          <w:rFonts w:ascii="Book Antiqua" w:eastAsia="Times New Roman" w:hAnsi="Book Antiqua" w:cs="Times New Roman"/>
          <w:sz w:val="19"/>
          <w:szCs w:val="19"/>
          <w:lang w:eastAsia="pt-BR"/>
        </w:rPr>
        <w:t>vêzes</w:t>
      </w:r>
      <w:proofErr w:type="spellEnd"/>
      <w:r w:rsidRPr="00D84330">
        <w:rPr>
          <w:rFonts w:ascii="Book Antiqua" w:eastAsia="Times New Roman" w:hAnsi="Book Antiqua" w:cs="Times New Roman"/>
          <w:sz w:val="19"/>
          <w:szCs w:val="19"/>
          <w:lang w:eastAsia="pt-BR"/>
        </w:rPr>
        <w:t xml:space="preserve"> o valor do tributo. </w:t>
      </w:r>
    </w:p>
    <w:p w14:paraId="5F259AB8"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 2º Se o agente cometer o crime prevalecendo-se do cargo público que exerce, a pena será aumentada da sexta parte. </w:t>
      </w:r>
    </w:p>
    <w:p w14:paraId="40AD729D"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 3º O funcionário público com atribuições de verificação, lançamento ou fiscalização de tributos, que concorrer para a prática do crime de sonegação fiscal, será punido com a pena </w:t>
      </w:r>
      <w:proofErr w:type="spellStart"/>
      <w:r w:rsidRPr="00D84330">
        <w:rPr>
          <w:rFonts w:ascii="Book Antiqua" w:eastAsia="Times New Roman" w:hAnsi="Book Antiqua" w:cs="Times New Roman"/>
          <w:sz w:val="19"/>
          <w:szCs w:val="19"/>
          <w:lang w:eastAsia="pt-BR"/>
        </w:rPr>
        <w:t>dêste</w:t>
      </w:r>
      <w:proofErr w:type="spellEnd"/>
      <w:r w:rsidRPr="00D84330">
        <w:rPr>
          <w:rFonts w:ascii="Book Antiqua" w:eastAsia="Times New Roman" w:hAnsi="Book Antiqua" w:cs="Times New Roman"/>
          <w:sz w:val="19"/>
          <w:szCs w:val="19"/>
          <w:lang w:eastAsia="pt-BR"/>
        </w:rPr>
        <w:t xml:space="preserve"> artigo aumentada da </w:t>
      </w:r>
      <w:proofErr w:type="spellStart"/>
      <w:r w:rsidRPr="00D84330">
        <w:rPr>
          <w:rFonts w:ascii="Book Antiqua" w:eastAsia="Times New Roman" w:hAnsi="Book Antiqua" w:cs="Times New Roman"/>
          <w:sz w:val="19"/>
          <w:szCs w:val="19"/>
          <w:lang w:eastAsia="pt-BR"/>
        </w:rPr>
        <w:t>têrça</w:t>
      </w:r>
      <w:proofErr w:type="spellEnd"/>
      <w:r w:rsidRPr="00D84330">
        <w:rPr>
          <w:rFonts w:ascii="Book Antiqua" w:eastAsia="Times New Roman" w:hAnsi="Book Antiqua" w:cs="Times New Roman"/>
          <w:sz w:val="19"/>
          <w:szCs w:val="19"/>
          <w:lang w:eastAsia="pt-BR"/>
        </w:rPr>
        <w:t xml:space="preserve"> parte, com a abertura obrigatória do competente processo administrativo. </w:t>
      </w:r>
    </w:p>
    <w:p w14:paraId="5912CED8" w14:textId="77777777" w:rsidR="00FD4C37" w:rsidRPr="009579B8" w:rsidRDefault="00FD4C37" w:rsidP="00BE3A70">
      <w:pPr>
        <w:spacing w:before="100" w:beforeAutospacing="1" w:after="100" w:afterAutospacing="1" w:line="240" w:lineRule="auto"/>
        <w:jc w:val="both"/>
        <w:rPr>
          <w:rFonts w:ascii="Book Antiqua" w:eastAsia="Times New Roman" w:hAnsi="Book Antiqua" w:cs="Times New Roman"/>
          <w:sz w:val="16"/>
          <w:szCs w:val="16"/>
          <w:lang w:eastAsia="pt-BR"/>
        </w:rPr>
      </w:pPr>
      <w:r w:rsidRPr="00D84330">
        <w:rPr>
          <w:rFonts w:ascii="Book Antiqua" w:eastAsia="Times New Roman" w:hAnsi="Book Antiqua" w:cs="Times New Roman"/>
          <w:sz w:val="19"/>
          <w:szCs w:val="19"/>
          <w:lang w:eastAsia="pt-BR"/>
        </w:rPr>
        <w:t xml:space="preserve">        </w:t>
      </w:r>
      <w:proofErr w:type="spellStart"/>
      <w:r w:rsidRPr="009579B8">
        <w:rPr>
          <w:rFonts w:ascii="Book Antiqua" w:eastAsia="Times New Roman" w:hAnsi="Book Antiqua" w:cs="Times New Roman"/>
          <w:sz w:val="16"/>
          <w:szCs w:val="16"/>
          <w:lang w:eastAsia="pt-BR"/>
        </w:rPr>
        <w:t>Art</w:t>
      </w:r>
      <w:proofErr w:type="spellEnd"/>
      <w:r w:rsidRPr="009579B8">
        <w:rPr>
          <w:rFonts w:ascii="Book Antiqua" w:eastAsia="Times New Roman" w:hAnsi="Book Antiqua" w:cs="Times New Roman"/>
          <w:sz w:val="16"/>
          <w:szCs w:val="16"/>
          <w:lang w:eastAsia="pt-BR"/>
        </w:rPr>
        <w:t xml:space="preserve"> 2º  </w:t>
      </w:r>
      <w:hyperlink r:id="rId5" w:anchor="art98" w:history="1">
        <w:r w:rsidRPr="009579B8">
          <w:rPr>
            <w:rFonts w:ascii="Book Antiqua" w:eastAsia="Times New Roman" w:hAnsi="Book Antiqua" w:cs="Times New Roman"/>
            <w:color w:val="0000FF"/>
            <w:sz w:val="16"/>
            <w:szCs w:val="16"/>
            <w:u w:val="single"/>
            <w:lang w:eastAsia="pt-BR"/>
          </w:rPr>
          <w:t>(Revogado pela Lei nº 8.383, de 1991)</w:t>
        </w:r>
      </w:hyperlink>
    </w:p>
    <w:p w14:paraId="41961E31"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3º </w:t>
      </w:r>
      <w:proofErr w:type="spellStart"/>
      <w:r w:rsidRPr="00D84330">
        <w:rPr>
          <w:rFonts w:ascii="Book Antiqua" w:eastAsia="Times New Roman" w:hAnsi="Book Antiqua" w:cs="Times New Roman"/>
          <w:sz w:val="19"/>
          <w:szCs w:val="19"/>
          <w:lang w:eastAsia="pt-BR"/>
        </w:rPr>
        <w:t>Sòmente</w:t>
      </w:r>
      <w:proofErr w:type="spellEnd"/>
      <w:r w:rsidRPr="00D84330">
        <w:rPr>
          <w:rFonts w:ascii="Book Antiqua" w:eastAsia="Times New Roman" w:hAnsi="Book Antiqua" w:cs="Times New Roman"/>
          <w:sz w:val="19"/>
          <w:szCs w:val="19"/>
          <w:lang w:eastAsia="pt-BR"/>
        </w:rPr>
        <w:t xml:space="preserve"> os atos definidos nesta Lei poderão constituir crime de sonegação fiscal. </w:t>
      </w:r>
    </w:p>
    <w:p w14:paraId="371122F4"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4º A multa aplicada nos </w:t>
      </w:r>
      <w:proofErr w:type="spellStart"/>
      <w:r w:rsidRPr="00D84330">
        <w:rPr>
          <w:rFonts w:ascii="Book Antiqua" w:eastAsia="Times New Roman" w:hAnsi="Book Antiqua" w:cs="Times New Roman"/>
          <w:sz w:val="19"/>
          <w:szCs w:val="19"/>
          <w:lang w:eastAsia="pt-BR"/>
        </w:rPr>
        <w:t>têrmos</w:t>
      </w:r>
      <w:proofErr w:type="spellEnd"/>
      <w:r w:rsidRPr="00D84330">
        <w:rPr>
          <w:rFonts w:ascii="Book Antiqua" w:eastAsia="Times New Roman" w:hAnsi="Book Antiqua" w:cs="Times New Roman"/>
          <w:sz w:val="19"/>
          <w:szCs w:val="19"/>
          <w:lang w:eastAsia="pt-BR"/>
        </w:rPr>
        <w:t xml:space="preserve"> desta Lei será computada e recolhida, integralmente, como receita pública extraordinária. </w:t>
      </w:r>
    </w:p>
    <w:p w14:paraId="2776CCB9"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5º No </w:t>
      </w:r>
      <w:hyperlink r:id="rId6" w:anchor="art334§1" w:history="1">
        <w:r w:rsidRPr="00D84330">
          <w:rPr>
            <w:rFonts w:ascii="Book Antiqua" w:eastAsia="Times New Roman" w:hAnsi="Book Antiqua" w:cs="Times New Roman"/>
            <w:color w:val="0000FF"/>
            <w:sz w:val="19"/>
            <w:szCs w:val="19"/>
            <w:u w:val="single"/>
            <w:lang w:eastAsia="pt-BR"/>
          </w:rPr>
          <w:t>art. 334,</w:t>
        </w:r>
      </w:hyperlink>
      <w:r w:rsidRPr="00D84330">
        <w:rPr>
          <w:rFonts w:ascii="Book Antiqua" w:eastAsia="Times New Roman" w:hAnsi="Book Antiqua" w:cs="Times New Roman"/>
          <w:sz w:val="19"/>
          <w:szCs w:val="19"/>
          <w:lang w:eastAsia="pt-BR"/>
        </w:rPr>
        <w:t xml:space="preserve"> do Código Penal, substituam-se os §§ 1º e 2º pelos seguintes: </w:t>
      </w:r>
    </w:p>
    <w:p w14:paraId="1398A622" w14:textId="77777777" w:rsidR="00FD4C37" w:rsidRPr="00D84330" w:rsidRDefault="00FD4C37" w:rsidP="00BE3A70">
      <w:pPr>
        <w:spacing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1º Incorre na mesma pena quem: </w:t>
      </w:r>
    </w:p>
    <w:p w14:paraId="622A206B"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a) pratica navegação de cabotagem, fora dos casos permitidos em lei; </w:t>
      </w:r>
    </w:p>
    <w:p w14:paraId="052AA050"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b) pratica fato assimilado, em lei especial, a contrabando ou descaminho; </w:t>
      </w:r>
    </w:p>
    <w:p w14:paraId="4F54BEB4"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lastRenderedPageBreak/>
        <w:t xml:space="preserve">c) vende, expõe à venda, mantém em depósito ou, de qualquer forma, utiliza em proveito próprio ou alheio, no exercício de atividade comercial ou industrial, mercadoria de procedência estrangeira que introduziu clandestinamente no País ou importou fraudulentamente ou que sabe ser produto de introdução clandestina no território nacional ou de importação fraudulenta por parte de outrem; </w:t>
      </w:r>
    </w:p>
    <w:p w14:paraId="0124EE97"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d) adquire, recebe ou oculta, em proveito próprio ou alheio, no exercício de atividade comercial ou Industrial, mercadoria de procedência estrangeira, desacompanhada de documentação legal, ou acompanhada de documentos que sabe serem falsos. </w:t>
      </w:r>
    </w:p>
    <w:p w14:paraId="00E1B940"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2º Equipara-se às atividades comerciais, para os efeitos </w:t>
      </w:r>
      <w:proofErr w:type="spellStart"/>
      <w:r w:rsidRPr="00D84330">
        <w:rPr>
          <w:rFonts w:ascii="Book Antiqua" w:eastAsia="Times New Roman" w:hAnsi="Book Antiqua" w:cs="Times New Roman"/>
          <w:sz w:val="19"/>
          <w:szCs w:val="19"/>
          <w:lang w:eastAsia="pt-BR"/>
        </w:rPr>
        <w:t>dêste</w:t>
      </w:r>
      <w:proofErr w:type="spellEnd"/>
      <w:r w:rsidRPr="00D84330">
        <w:rPr>
          <w:rFonts w:ascii="Book Antiqua" w:eastAsia="Times New Roman" w:hAnsi="Book Antiqua" w:cs="Times New Roman"/>
          <w:sz w:val="19"/>
          <w:szCs w:val="19"/>
          <w:lang w:eastAsia="pt-BR"/>
        </w:rPr>
        <w:t xml:space="preserve"> artigo, qualquer forma de comércio irregular ou clandestino de mercadorias estrangeiras, inclusive o exercido em residências. </w:t>
      </w:r>
    </w:p>
    <w:p w14:paraId="6E8C8E09"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3º A pena aplica-se em </w:t>
      </w:r>
      <w:proofErr w:type="spellStart"/>
      <w:r w:rsidRPr="00D84330">
        <w:rPr>
          <w:rFonts w:ascii="Book Antiqua" w:eastAsia="Times New Roman" w:hAnsi="Book Antiqua" w:cs="Times New Roman"/>
          <w:sz w:val="19"/>
          <w:szCs w:val="19"/>
          <w:lang w:eastAsia="pt-BR"/>
        </w:rPr>
        <w:t>dôbro</w:t>
      </w:r>
      <w:proofErr w:type="spellEnd"/>
      <w:r w:rsidRPr="00D84330">
        <w:rPr>
          <w:rFonts w:ascii="Book Antiqua" w:eastAsia="Times New Roman" w:hAnsi="Book Antiqua" w:cs="Times New Roman"/>
          <w:sz w:val="19"/>
          <w:szCs w:val="19"/>
          <w:lang w:eastAsia="pt-BR"/>
        </w:rPr>
        <w:t xml:space="preserve">, se o crime de contrabando ou descaminho é praticado em transporte aéreo". </w:t>
      </w:r>
    </w:p>
    <w:p w14:paraId="2131E70B"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6º Quando se trata de pessoa jurídica, a responsabilidade penal pelas infrações previstas nesta Lei será de todos os que, direta ou indiretamente ligados à mesma, de modo permanente ou eventual, tenham praticado ou concorrido para a prática da sonegação fiscal. </w:t>
      </w:r>
    </w:p>
    <w:p w14:paraId="12794E37"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7º As autoridades administrativas que tiverem conhecimento de crime previsto nesta Lei, inclusive em autos e papéis que conhecerem, sob pena de responsabilidade, remeterão ao Ministério Público os elementos comprobatórios da infração, para instrução do procedimento criminal cabível. </w:t>
      </w:r>
    </w:p>
    <w:p w14:paraId="52BA56D1"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 1º Se os elementos comprobatórios forem suficientes, o Ministério Público oferecerá, desde logo, denúncia. </w:t>
      </w:r>
    </w:p>
    <w:p w14:paraId="51A16AAA"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 2º Sendo necessários esclarecimentos, documentos ou diligências complementares, o Ministério Público os requisitará, na forma estabelecida no Código de Processo Penal. </w:t>
      </w:r>
    </w:p>
    <w:p w14:paraId="3885D453"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8º Em tudo o mais em que couber e não contrariar os </w:t>
      </w:r>
      <w:proofErr w:type="spellStart"/>
      <w:r w:rsidRPr="00D84330">
        <w:rPr>
          <w:rFonts w:ascii="Book Antiqua" w:eastAsia="Times New Roman" w:hAnsi="Book Antiqua" w:cs="Times New Roman"/>
          <w:sz w:val="19"/>
          <w:szCs w:val="19"/>
          <w:lang w:eastAsia="pt-BR"/>
        </w:rPr>
        <w:t>arts</w:t>
      </w:r>
      <w:proofErr w:type="spellEnd"/>
      <w:r w:rsidRPr="00D84330">
        <w:rPr>
          <w:rFonts w:ascii="Book Antiqua" w:eastAsia="Times New Roman" w:hAnsi="Book Antiqua" w:cs="Times New Roman"/>
          <w:sz w:val="19"/>
          <w:szCs w:val="19"/>
          <w:lang w:eastAsia="pt-BR"/>
        </w:rPr>
        <w:t xml:space="preserve">. 1º a 7º desta Lei, aplicar-se-ão o Código Penal e o Código de Processo Penal. </w:t>
      </w:r>
    </w:p>
    <w:p w14:paraId="012F4275" w14:textId="77777777" w:rsidR="00FD4C37" w:rsidRPr="009579B8" w:rsidRDefault="00FD4C37" w:rsidP="00BE3A70">
      <w:pPr>
        <w:spacing w:before="100" w:beforeAutospacing="1" w:after="100" w:afterAutospacing="1" w:line="240" w:lineRule="auto"/>
        <w:jc w:val="both"/>
        <w:rPr>
          <w:rFonts w:ascii="Book Antiqua" w:eastAsia="Times New Roman" w:hAnsi="Book Antiqua" w:cs="Times New Roman"/>
          <w:sz w:val="16"/>
          <w:szCs w:val="16"/>
          <w:lang w:eastAsia="pt-BR"/>
        </w:rPr>
      </w:pPr>
      <w:r w:rsidRPr="009579B8">
        <w:rPr>
          <w:rFonts w:ascii="Book Antiqua" w:eastAsia="Times New Roman" w:hAnsi="Book Antiqua" w:cs="Times New Roman"/>
          <w:sz w:val="16"/>
          <w:szCs w:val="16"/>
          <w:lang w:eastAsia="pt-BR"/>
        </w:rPr>
        <w:t xml:space="preserve">        </w:t>
      </w:r>
      <w:proofErr w:type="spellStart"/>
      <w:r w:rsidRPr="009579B8">
        <w:rPr>
          <w:rFonts w:ascii="Book Antiqua" w:eastAsia="Times New Roman" w:hAnsi="Book Antiqua" w:cs="Times New Roman"/>
          <w:sz w:val="16"/>
          <w:szCs w:val="16"/>
          <w:lang w:eastAsia="pt-BR"/>
        </w:rPr>
        <w:t>Art</w:t>
      </w:r>
      <w:proofErr w:type="spellEnd"/>
      <w:r w:rsidRPr="009579B8">
        <w:rPr>
          <w:rFonts w:ascii="Book Antiqua" w:eastAsia="Times New Roman" w:hAnsi="Book Antiqua" w:cs="Times New Roman"/>
          <w:sz w:val="16"/>
          <w:szCs w:val="16"/>
          <w:lang w:eastAsia="pt-BR"/>
        </w:rPr>
        <w:t xml:space="preserve"> 9º  </w:t>
      </w:r>
      <w:hyperlink r:id="rId7" w:anchor="art13" w:history="1">
        <w:r w:rsidRPr="009579B8">
          <w:rPr>
            <w:rFonts w:ascii="Book Antiqua" w:eastAsia="Times New Roman" w:hAnsi="Book Antiqua" w:cs="Times New Roman"/>
            <w:color w:val="0000FF"/>
            <w:sz w:val="16"/>
            <w:szCs w:val="16"/>
            <w:u w:val="single"/>
            <w:lang w:eastAsia="pt-BR"/>
          </w:rPr>
          <w:t>(Revogado pela Lei nº 8.021, de 1990)</w:t>
        </w:r>
      </w:hyperlink>
    </w:p>
    <w:p w14:paraId="0D152EDD" w14:textId="77777777" w:rsidR="00FD4C37" w:rsidRPr="00D84330" w:rsidRDefault="00FD4C37" w:rsidP="00BE3A70">
      <w:pPr>
        <w:spacing w:after="0"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10. O Poder Executivo procederá às alterações do Regulamento do </w:t>
      </w:r>
      <w:proofErr w:type="spellStart"/>
      <w:r w:rsidRPr="00D84330">
        <w:rPr>
          <w:rFonts w:ascii="Book Antiqua" w:eastAsia="Times New Roman" w:hAnsi="Book Antiqua" w:cs="Times New Roman"/>
          <w:sz w:val="19"/>
          <w:szCs w:val="19"/>
          <w:lang w:eastAsia="pt-BR"/>
        </w:rPr>
        <w:t>Impôsto</w:t>
      </w:r>
      <w:proofErr w:type="spellEnd"/>
      <w:r w:rsidRPr="00D84330">
        <w:rPr>
          <w:rFonts w:ascii="Book Antiqua" w:eastAsia="Times New Roman" w:hAnsi="Book Antiqua" w:cs="Times New Roman"/>
          <w:sz w:val="19"/>
          <w:szCs w:val="19"/>
          <w:lang w:eastAsia="pt-BR"/>
        </w:rPr>
        <w:t xml:space="preserve"> de Renda decorrentes das modificações constantes desta Lei. </w:t>
      </w:r>
    </w:p>
    <w:p w14:paraId="00B39C26"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11. Esta Lei entrará em vigor 60 (sessenta) dias após sua publicação. </w:t>
      </w:r>
    </w:p>
    <w:p w14:paraId="0579FDD7" w14:textId="77777777" w:rsidR="00FD4C37" w:rsidRPr="00D84330" w:rsidRDefault="00FD4C37" w:rsidP="00BE3A70">
      <w:pPr>
        <w:spacing w:before="100" w:beforeAutospacing="1" w:after="100" w:afterAutospacing="1" w:line="240" w:lineRule="auto"/>
        <w:jc w:val="both"/>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w:t>
      </w:r>
      <w:proofErr w:type="spellStart"/>
      <w:r w:rsidRPr="00D84330">
        <w:rPr>
          <w:rFonts w:ascii="Book Antiqua" w:eastAsia="Times New Roman" w:hAnsi="Book Antiqua" w:cs="Times New Roman"/>
          <w:sz w:val="19"/>
          <w:szCs w:val="19"/>
          <w:lang w:eastAsia="pt-BR"/>
        </w:rPr>
        <w:t>Art</w:t>
      </w:r>
      <w:proofErr w:type="spellEnd"/>
      <w:r w:rsidRPr="00D84330">
        <w:rPr>
          <w:rFonts w:ascii="Book Antiqua" w:eastAsia="Times New Roman" w:hAnsi="Book Antiqua" w:cs="Times New Roman"/>
          <w:sz w:val="19"/>
          <w:szCs w:val="19"/>
          <w:lang w:eastAsia="pt-BR"/>
        </w:rPr>
        <w:t xml:space="preserve"> 12. Revogam-se as disposições em contrário. </w:t>
      </w:r>
    </w:p>
    <w:p w14:paraId="340BDA64" w14:textId="77777777" w:rsidR="00FD4C37" w:rsidRPr="00D84330" w:rsidRDefault="00FD4C37" w:rsidP="00FD4C37">
      <w:pPr>
        <w:spacing w:before="100" w:beforeAutospacing="1" w:after="100" w:afterAutospacing="1" w:line="240" w:lineRule="auto"/>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        Brasília, em 14 de julho de 1965; 144º da Independência e 77º da República. </w:t>
      </w:r>
    </w:p>
    <w:p w14:paraId="45C5FB46" w14:textId="77777777" w:rsidR="00FD4C37" w:rsidRPr="00D84330" w:rsidRDefault="00FD4C37" w:rsidP="00FD4C37">
      <w:pPr>
        <w:spacing w:before="100" w:beforeAutospacing="1" w:after="100" w:afterAutospacing="1" w:line="240" w:lineRule="auto"/>
        <w:rPr>
          <w:rFonts w:ascii="Book Antiqua" w:eastAsia="Times New Roman" w:hAnsi="Book Antiqua" w:cs="Times New Roman"/>
          <w:sz w:val="19"/>
          <w:szCs w:val="19"/>
          <w:lang w:eastAsia="pt-BR"/>
        </w:rPr>
      </w:pPr>
      <w:r w:rsidRPr="00D84330">
        <w:rPr>
          <w:rFonts w:ascii="Book Antiqua" w:eastAsia="Times New Roman" w:hAnsi="Book Antiqua" w:cs="Times New Roman"/>
          <w:sz w:val="19"/>
          <w:szCs w:val="19"/>
          <w:lang w:eastAsia="pt-BR"/>
        </w:rPr>
        <w:t xml:space="preserve">H. CASTELLO BRANCO </w:t>
      </w:r>
      <w:r w:rsidRPr="00D84330">
        <w:rPr>
          <w:rFonts w:ascii="Book Antiqua" w:eastAsia="Times New Roman" w:hAnsi="Book Antiqua" w:cs="Times New Roman"/>
          <w:sz w:val="19"/>
          <w:szCs w:val="19"/>
          <w:lang w:eastAsia="pt-BR"/>
        </w:rPr>
        <w:br/>
      </w:r>
      <w:r w:rsidRPr="00D84330">
        <w:rPr>
          <w:rFonts w:ascii="Book Antiqua" w:eastAsia="Times New Roman" w:hAnsi="Book Antiqua" w:cs="Times New Roman"/>
          <w:i/>
          <w:iCs/>
          <w:sz w:val="19"/>
          <w:szCs w:val="19"/>
          <w:lang w:eastAsia="pt-BR"/>
        </w:rPr>
        <w:t xml:space="preserve">Milton Soares Campos </w:t>
      </w:r>
      <w:r w:rsidRPr="00D84330">
        <w:rPr>
          <w:rFonts w:ascii="Book Antiqua" w:eastAsia="Times New Roman" w:hAnsi="Book Antiqua" w:cs="Times New Roman"/>
          <w:i/>
          <w:iCs/>
          <w:sz w:val="19"/>
          <w:szCs w:val="19"/>
          <w:lang w:eastAsia="pt-BR"/>
        </w:rPr>
        <w:br/>
        <w:t xml:space="preserve">Octávio Bulhões </w:t>
      </w:r>
    </w:p>
    <w:p w14:paraId="57459388" w14:textId="77777777" w:rsidR="00FD4C37" w:rsidRPr="00D84330" w:rsidRDefault="00FD4C37" w:rsidP="00FD4C37">
      <w:pPr>
        <w:spacing w:before="100" w:beforeAutospacing="1" w:after="100" w:afterAutospacing="1" w:line="240" w:lineRule="auto"/>
        <w:rPr>
          <w:rFonts w:ascii="Book Antiqua" w:eastAsia="Times New Roman" w:hAnsi="Book Antiqua" w:cs="Times New Roman"/>
          <w:sz w:val="19"/>
          <w:szCs w:val="19"/>
          <w:lang w:eastAsia="pt-BR"/>
        </w:rPr>
      </w:pPr>
      <w:r w:rsidRPr="00D84330">
        <w:rPr>
          <w:rFonts w:ascii="Book Antiqua" w:eastAsia="Times New Roman" w:hAnsi="Book Antiqua" w:cs="Times New Roman"/>
          <w:color w:val="FF0000"/>
          <w:sz w:val="19"/>
          <w:szCs w:val="19"/>
          <w:lang w:eastAsia="pt-BR"/>
        </w:rPr>
        <w:t xml:space="preserve">Este texto não substitui o publicado no DOU de 19.7.1965 </w:t>
      </w:r>
    </w:p>
    <w:p w14:paraId="23399FDA" w14:textId="77777777" w:rsidR="00FD4C37" w:rsidRPr="00D84330" w:rsidRDefault="00FD4C37" w:rsidP="00FD4C37">
      <w:pPr>
        <w:spacing w:before="100" w:beforeAutospacing="1" w:after="100" w:afterAutospacing="1" w:line="240" w:lineRule="auto"/>
        <w:jc w:val="center"/>
        <w:rPr>
          <w:rFonts w:ascii="Book Antiqua" w:eastAsia="Times New Roman" w:hAnsi="Book Antiqua" w:cs="Times New Roman"/>
          <w:sz w:val="19"/>
          <w:szCs w:val="19"/>
          <w:lang w:eastAsia="pt-BR"/>
        </w:rPr>
      </w:pPr>
      <w:r w:rsidRPr="00D84330">
        <w:rPr>
          <w:rFonts w:ascii="Book Antiqua" w:eastAsia="Times New Roman" w:hAnsi="Book Antiqua" w:cs="Times New Roman"/>
          <w:color w:val="FF0000"/>
          <w:sz w:val="19"/>
          <w:szCs w:val="19"/>
          <w:lang w:eastAsia="pt-BR"/>
        </w:rPr>
        <w:t>*</w:t>
      </w:r>
    </w:p>
    <w:p w14:paraId="74B620B2" w14:textId="77777777" w:rsidR="00F354C8" w:rsidRPr="00D84330" w:rsidRDefault="00F354C8">
      <w:pPr>
        <w:rPr>
          <w:rFonts w:ascii="Book Antiqua" w:hAnsi="Book Antiqua" w:cs="Times New Roman"/>
          <w:sz w:val="19"/>
          <w:szCs w:val="19"/>
        </w:rPr>
      </w:pPr>
    </w:p>
    <w:sectPr w:rsidR="00F354C8" w:rsidRPr="00D843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BB5"/>
    <w:rsid w:val="007F7BB5"/>
    <w:rsid w:val="009579B8"/>
    <w:rsid w:val="00BE3A70"/>
    <w:rsid w:val="00D84330"/>
    <w:rsid w:val="00F354C8"/>
    <w:rsid w:val="00FD4C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986B"/>
  <w15:chartTrackingRefBased/>
  <w15:docId w15:val="{B6772A16-5BB5-4920-8A8C-509AA9BB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985699">
      <w:bodyDiv w:val="1"/>
      <w:marLeft w:val="0"/>
      <w:marRight w:val="0"/>
      <w:marTop w:val="0"/>
      <w:marBottom w:val="0"/>
      <w:divBdr>
        <w:top w:val="none" w:sz="0" w:space="0" w:color="auto"/>
        <w:left w:val="none" w:sz="0" w:space="0" w:color="auto"/>
        <w:bottom w:val="none" w:sz="0" w:space="0" w:color="auto"/>
        <w:right w:val="none" w:sz="0" w:space="0" w:color="auto"/>
      </w:divBdr>
      <w:divsChild>
        <w:div w:id="20157668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7554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planalto.gov.br/ccivil_03/leis/L8021.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Decreto-Lei/Del2848.htm" TargetMode="External"/><Relationship Id="rId5" Type="http://schemas.openxmlformats.org/officeDocument/2006/relationships/hyperlink" Target="http://www.planalto.gov.br/ccivil_03/leis/L8383.htm" TargetMode="External"/><Relationship Id="rId4" Type="http://schemas.openxmlformats.org/officeDocument/2006/relationships/hyperlink" Target="http://www.planalto.gov.br/ccivil_03/leis/1950-1969/L5569.htm" TargetMode="Externa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863</Words>
  <Characters>4662</Characters>
  <Application>Microsoft Office Word</Application>
  <DocSecurity>0</DocSecurity>
  <Lines>38</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cp:revision>
  <dcterms:created xsi:type="dcterms:W3CDTF">2015-05-01T14:01:00Z</dcterms:created>
  <dcterms:modified xsi:type="dcterms:W3CDTF">2023-07-27T16:15:00Z</dcterms:modified>
</cp:coreProperties>
</file>