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8C43" w14:textId="77777777" w:rsidR="006564F6" w:rsidRPr="00974C59" w:rsidRDefault="006564F6" w:rsidP="006564F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974C59">
        <w:rPr>
          <w:rFonts w:ascii="Book Antiqua" w:hAnsi="Book Antiqua" w:cs="Times New Roman"/>
          <w:b/>
          <w:sz w:val="19"/>
          <w:szCs w:val="19"/>
        </w:rPr>
        <w:t xml:space="preserve">ECONOMIA POPULAR – </w:t>
      </w:r>
      <w:bookmarkStart w:id="0" w:name="_Hlk42096837"/>
      <w:r w:rsidRPr="00974C59">
        <w:rPr>
          <w:rFonts w:ascii="Book Antiqua" w:hAnsi="Book Antiqua" w:cs="Times New Roman"/>
          <w:b/>
          <w:sz w:val="19"/>
          <w:szCs w:val="19"/>
        </w:rPr>
        <w:t>Lei 1.521</w:t>
      </w:r>
      <w:bookmarkEnd w:id="0"/>
      <w:r w:rsidRPr="00974C59">
        <w:rPr>
          <w:rFonts w:ascii="Book Antiqua" w:hAnsi="Book Antiqua" w:cs="Times New Roman"/>
          <w:b/>
          <w:sz w:val="19"/>
          <w:szCs w:val="19"/>
        </w:rPr>
        <w:t>/51.</w:t>
      </w:r>
    </w:p>
    <w:p w14:paraId="4500C31A" w14:textId="77777777" w:rsidR="006564F6" w:rsidRPr="00974C59" w:rsidRDefault="006564F6" w:rsidP="006564F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974C59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49499157" w14:textId="77777777" w:rsidR="006564F6" w:rsidRPr="00974C59" w:rsidRDefault="006564F6" w:rsidP="006564F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974C59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5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58"/>
      </w:tblGrid>
      <w:tr w:rsidR="006564F6" w:rsidRPr="00F26062" w14:paraId="041909E7" w14:textId="77777777" w:rsidTr="00F26062">
        <w:trPr>
          <w:trHeight w:hRule="exact" w:val="3613"/>
        </w:trPr>
        <w:tc>
          <w:tcPr>
            <w:tcW w:w="8458" w:type="dxa"/>
            <w:shd w:val="clear" w:color="auto" w:fill="E7E6E6" w:themeFill="background2"/>
          </w:tcPr>
          <w:p w14:paraId="265988BB" w14:textId="77777777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F2606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3DF2468" w14:textId="77777777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28485A5" w14:textId="09057214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64301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</w:t>
            </w:r>
            <w:r w:rsidR="001F04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9/07</w:t>
            </w:r>
            <w:r w:rsidR="00AF13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F2606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107D8F2" w14:textId="77777777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51A72C3" w14:textId="77777777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2B17B2F" w14:textId="77777777" w:rsidR="006564F6" w:rsidRPr="00F26062" w:rsidRDefault="006564F6" w:rsidP="0043113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DCF7379" w14:textId="77777777" w:rsidR="006564F6" w:rsidRPr="00F26062" w:rsidRDefault="006564F6" w:rsidP="0043113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F260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A8DA1AD" w14:textId="77777777" w:rsidR="006564F6" w:rsidRPr="00F26062" w:rsidRDefault="006564F6" w:rsidP="0043113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F260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68056F1" w14:textId="77777777" w:rsidR="006564F6" w:rsidRPr="00F26062" w:rsidRDefault="006564F6" w:rsidP="0043113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F260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1.521/51).</w:t>
            </w:r>
          </w:p>
          <w:p w14:paraId="14944760" w14:textId="77777777" w:rsidR="006564F6" w:rsidRPr="00F26062" w:rsidRDefault="006564F6" w:rsidP="0043113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F260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782EFF7" w14:textId="77777777" w:rsidR="006564F6" w:rsidRPr="00F26062" w:rsidRDefault="006564F6" w:rsidP="00431132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53C9227" w14:textId="77777777" w:rsidR="006564F6" w:rsidRPr="00F26062" w:rsidRDefault="006564F6" w:rsidP="0043113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F2606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FBF9737" w14:textId="77777777" w:rsidR="006564F6" w:rsidRPr="00F26062" w:rsidRDefault="006564F6" w:rsidP="00431132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4F9D8C21" w14:textId="77777777" w:rsidR="00862401" w:rsidRPr="00F26062" w:rsidRDefault="00862401" w:rsidP="0086240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F26062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1.521, DE 26 DE DEZEMBRO DE 1951.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862401" w:rsidRPr="00F26062" w14:paraId="6F2827CB" w14:textId="77777777" w:rsidTr="00F26062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6A15A414" w14:textId="77777777" w:rsidR="00862401" w:rsidRPr="00F26062" w:rsidRDefault="00862401" w:rsidP="0086240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hyperlink r:id="rId9" w:anchor="art33" w:history="1">
              <w:r w:rsidRPr="00F26062">
                <w:rPr>
                  <w:rFonts w:ascii="Book Antiqua" w:eastAsia="Times New Roman" w:hAnsi="Book Antiqua" w:cs="Times New Roman"/>
                  <w:color w:val="0000FF"/>
                  <w:sz w:val="18"/>
                  <w:szCs w:val="18"/>
                  <w:u w:val="single"/>
                  <w:lang w:eastAsia="pt-BR"/>
                </w:rPr>
                <w:t>Vigência</w:t>
              </w:r>
            </w:hyperlink>
          </w:p>
        </w:tc>
        <w:tc>
          <w:tcPr>
            <w:tcW w:w="3749" w:type="pct"/>
            <w:vAlign w:val="center"/>
            <w:hideMark/>
          </w:tcPr>
          <w:p w14:paraId="5B448827" w14:textId="77777777" w:rsidR="00862401" w:rsidRPr="00F26062" w:rsidRDefault="00862401" w:rsidP="006564F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26062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Altera dispositivos da legislação vigente sobre crimes contra a economia popular.</w:t>
            </w:r>
          </w:p>
        </w:tc>
      </w:tr>
    </w:tbl>
    <w:p w14:paraId="728B789A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O PRESIDENTE DA REPÚBLICA: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Faço saber que o Congresso Nacional decreta e eu sanciono a seguinte Lei:</w:t>
      </w:r>
    </w:p>
    <w:p w14:paraId="6B9E8E79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1º. Serão punidos, na forma desta Lei, os crimes e as contravenções contra a economia popular, Esta Lei regulará o seu julgamento.</w:t>
      </w:r>
    </w:p>
    <w:p w14:paraId="3CCCB2C4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2"/>
      <w:bookmarkEnd w:id="2"/>
      <w:r w:rsidRPr="0018324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A700F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São crimes desta natureza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13F2D7F5" w14:textId="456E47EE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recusar</w:t>
      </w:r>
      <w:proofErr w:type="gramEnd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individualmente em estabelecimento comercial a prestação de serviços essenciais à subsistência; sonegar mercadoria ou 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recusar vendê-la a quem esteja em condições de comprar a pronto pagamento</w:t>
      </w:r>
      <w:r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A700F8"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700F8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00F8" w14:paraId="11B76EC9" w14:textId="77777777" w:rsidTr="00A700F8">
        <w:tc>
          <w:tcPr>
            <w:tcW w:w="8494" w:type="dxa"/>
            <w:shd w:val="clear" w:color="auto" w:fill="CCFFFF"/>
          </w:tcPr>
          <w:p w14:paraId="5FA32B0D" w14:textId="6413E586" w:rsidR="00A700F8" w:rsidRDefault="00A700F8" w:rsidP="0086240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u w:val="single"/>
                <w:lang w:eastAsia="pt-BR"/>
              </w:rPr>
            </w:pP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984B0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 w:rsidRPr="00984B0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84B0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prática abusiva de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recusa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venda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quem esteja em condições de adquirir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(art. 39, IX, CDC)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representa </w:t>
            </w:r>
            <w:r w:rsidRPr="008518B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crime contra a Economia Popular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consoante dispõe os </w:t>
            </w:r>
            <w:proofErr w:type="spellStart"/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1º e art. 2º, I da Lei 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1.521/51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</w:tc>
      </w:tr>
    </w:tbl>
    <w:p w14:paraId="665381C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favorecer ou preferir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comprador ou freguês em detrimento de outro, ressalvados os sistemas de entrega ao consumo por intermédio de distribuidores ou revendedores;</w:t>
      </w:r>
    </w:p>
    <w:p w14:paraId="2CA7B7B2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expor à venda ou vender mercadoria ou produto alimentício, cujo fabrico haja desatendido a determinações oficiais, quanto ao peso e composição;</w:t>
      </w:r>
    </w:p>
    <w:p w14:paraId="393EE4C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negar ou deixar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fornecedor de serviços essenciais de entregar ao freguês a nota relativa à prestação de serviço, desde que a importância exceda de quinze cruzeiros, e com a indicação do preço, do nome e endereço do estabelecimento, do nome da firma ou responsável, da data e local da transação e do nome e residência do freguês;</w:t>
      </w:r>
    </w:p>
    <w:p w14:paraId="3CDC9511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misturar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gêneros e mercadorias de espécies diferentes, expô-los à venda ou vendê-los, como puros; misturar gêneros e mercadorias de qualidades desiguais para expô-los à venda ou vendê-los por preço marcado para os de mais alto custo;</w:t>
      </w:r>
    </w:p>
    <w:p w14:paraId="754F8C08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transgredir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tabelas oficiais de gêneros e mercadorias, ou de serviços essenciais, bem como expor à venda ou oferecer ao público ou vender tais gêneros, mercadorias ou serviços, por preço 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superior ao tabelado, assim como não manter afixadas, em lugar visível e de fácil leitura, as tabelas de preços aprovadas pelos órgãos competentes;</w:t>
      </w:r>
    </w:p>
    <w:p w14:paraId="07BC0D77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negar ou deixar o vendedor de fornecer nota ou caderno de venda de gêneros de primeira necessidade, seja à vista ou a prazo, e cuja importância exceda de dez cruzeiros, ou de especificar na nota ou caderno - que serão isentos de selo - o preço da mercadoria vendida, o nome e o endereço do estabelecimento, a firma ou o responsável, a data e local da transação e o nome e residência do freguês;</w:t>
      </w:r>
    </w:p>
    <w:p w14:paraId="545D39C3" w14:textId="775658A9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VIII - celebrar ajuste para impor determinado preço de revenda ou exigir do comprador que não compre de outro vendedor</w:t>
      </w:r>
      <w:r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9F6043"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9F6043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(PCRJ-2009)</w:t>
      </w:r>
    </w:p>
    <w:p w14:paraId="177DDC23" w14:textId="176A160E" w:rsidR="00862401" w:rsidRDefault="00862401" w:rsidP="00183248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color w:val="FF0000"/>
          <w:sz w:val="16"/>
          <w:szCs w:val="16"/>
        </w:rPr>
      </w:pP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IX - </w:t>
      </w:r>
      <w:proofErr w:type="gramStart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obter</w:t>
      </w:r>
      <w:proofErr w:type="gramEnd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tentar obter ganhos ilícitos em detrimento do povo ou de número indeterminado de pessoas mediante especulações ou processos fraudulentos ("</w:t>
      </w:r>
      <w:r w:rsidRPr="00AF133F">
        <w:rPr>
          <w:rFonts w:ascii="Book Antiqua" w:eastAsia="Times New Roman" w:hAnsi="Book Antiqua" w:cs="Times New Roman"/>
          <w:b/>
          <w:bCs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bola de neve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", "</w:t>
      </w:r>
      <w:r w:rsidRPr="00AF133F">
        <w:rPr>
          <w:rFonts w:ascii="Book Antiqua" w:eastAsia="Times New Roman" w:hAnsi="Book Antiqua" w:cs="Times New Roman"/>
          <w:b/>
          <w:bCs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cadeias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", "</w:t>
      </w:r>
      <w:r w:rsidRPr="00AF133F">
        <w:rPr>
          <w:rFonts w:ascii="Book Antiqua" w:eastAsia="Times New Roman" w:hAnsi="Book Antiqua" w:cs="Times New Roman"/>
          <w:b/>
          <w:bCs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pichardismo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" e quaisquer outros equivalentes);</w:t>
      </w:r>
      <w:r w:rsid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AF133F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</w:t>
      </w:r>
      <w:r w:rsid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P</w:t>
      </w:r>
      <w:r w:rsidR="00AF133F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</w:t>
      </w:r>
      <w:r w:rsid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11</w:t>
      </w:r>
      <w:r w:rsidR="00AF133F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074E06"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74E0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(MPGO-2012)</w:t>
      </w:r>
      <w:r w:rsidR="006A30A7" w:rsidRPr="00AF133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A30A7" w:rsidRPr="00AF13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(MPES-2013)</w:t>
      </w:r>
      <w:r w:rsidR="0019017C" w:rsidRPr="00AF133F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19017C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(MPBA-2015)</w:t>
      </w:r>
      <w:r w:rsidR="006430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430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(MPSC-2024)</w:t>
      </w:r>
      <w:r w:rsidR="001F048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048F">
        <w:rPr>
          <w:rFonts w:ascii="Book Antiqua" w:hAnsi="Book Antiqua"/>
          <w:b/>
          <w:color w:val="FF0000"/>
          <w:sz w:val="16"/>
          <w:szCs w:val="16"/>
          <w:u w:val="single"/>
        </w:rPr>
        <w:t>(PCSC-2024)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43014" w14:paraId="7950284D" w14:textId="77777777" w:rsidTr="00D52515">
        <w:tc>
          <w:tcPr>
            <w:tcW w:w="8494" w:type="dxa"/>
            <w:shd w:val="clear" w:color="auto" w:fill="CCFFFF"/>
          </w:tcPr>
          <w:p w14:paraId="0582785D" w14:textId="1093C18D" w:rsidR="00643014" w:rsidRDefault="00643014" w:rsidP="0064301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u w:val="single"/>
                <w:lang w:eastAsia="pt-BR"/>
              </w:rPr>
            </w:pP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643014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643014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984B0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984B0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4</w:t>
            </w:r>
            <w:r w:rsidRPr="008518B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4301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As operações denominadas de “pirâmide financeira”, sob o disfarce de “marketing multinível”, supostamente com o fim de colocar no mercado consumidor aparelho de monitoramento de veículo, não constituem atividades financeiras para fins de incidência da Lei 7.492/86, tampouco delito contra o mercado de capitais (Lei 6.365/76).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64301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Embora a prática não configure crime contra o Sistema Financeiro Nacional, o eventual dano causado a particulares pode ser tipificado como delito contra a economia popular, quiçá estelionato, de competência da Justiça estadual.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64301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5ª T.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64301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HC 293052/SP, Rel. Min. Walter de Almeida Guilherme (Desembargador Convocado do TJ/SP),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4301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05/02/15.</w:t>
            </w:r>
          </w:p>
        </w:tc>
      </w:tr>
    </w:tbl>
    <w:p w14:paraId="56C67658" w14:textId="77777777" w:rsidR="00643014" w:rsidRPr="00643014" w:rsidRDefault="00643014" w:rsidP="00643014">
      <w:pPr>
        <w:spacing w:after="0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3248" w14:paraId="50D7F4C1" w14:textId="77777777" w:rsidTr="00183248">
        <w:tc>
          <w:tcPr>
            <w:tcW w:w="8494" w:type="dxa"/>
            <w:shd w:val="clear" w:color="auto" w:fill="CCFFFF"/>
          </w:tcPr>
          <w:p w14:paraId="66AF1CC6" w14:textId="5503DA6B" w:rsid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MPSP-2011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Praticar o pichardismo para a obtenção de ganhos ilícitos em detrimento de um número indeterminado de pessoas é crime contra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economia popular.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IX, Lei 1521.</w:t>
            </w:r>
          </w:p>
          <w:p w14:paraId="0FDF10E4" w14:textId="77777777" w:rsid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249E150E" w14:textId="52E5EF99" w:rsid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74E06" w:rsidRP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MPSP-2011</w:t>
            </w:r>
            <w:r w:rsid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74E06" w:rsidRP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MPGO-2012</w:t>
            </w:r>
            <w:r w:rsid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74E06" w:rsidRP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74E06" w:rsidRP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074E06" w:rsidRPr="00074E0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MPBA-2015</w:t>
            </w:r>
            <w:r w:rsidR="00AF133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F133F" w:rsidRPr="00AF133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crime de pichardismo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é também conhecido como 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pirâmide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situação na qual a pessoa ludibriada entrega determinado valor econômico com a pueril ilusão de devolução futura. 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nome que deriva do autor do famoso </w:t>
            </w:r>
            <w:r w:rsidRPr="0018324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"golpe".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bola de neve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por sua vez,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é um sistema cooperativo onde a pessoa é levada a acreditar que na compra de um bilhete de pequeno valor, poderá ganhar uma grande quantia, ao induzir outras pessoas a adquirir bilhetes, de forma que ao terminar a sua quota de venda de bilhetes será premiado.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E, por fim, as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cadeias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 são as "</w:t>
            </w:r>
            <w:r w:rsidRPr="0018324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correntes da felicidade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 ou "correntes da sorte", onde as pessoas são levadas a acreditar que colocando seu nome no final de uma lista e remetendo dinheiro para o primeiro que consta dela, poderá formar uma nova lista e ganhar muito dinheiro.</w:t>
            </w:r>
          </w:p>
          <w:p w14:paraId="511D2ECD" w14:textId="77777777" w:rsid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932EAE1" w14:textId="10E03C40" w:rsidR="00183248" w:rsidRP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9017C" w:rsidRP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MPSP-2011</w:t>
            </w:r>
            <w:r w:rsid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9017C" w:rsidRP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MPBA-2015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A principal diferença entre pichardismo e estelionato é o número de vítimas atingidas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</w:p>
          <w:p w14:paraId="51698544" w14:textId="5F84D8F6" w:rsidR="00183248" w:rsidRPr="00183248" w:rsidRDefault="00183248" w:rsidP="00183248">
            <w:pPr>
              <w:ind w:left="593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i)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Pichardismo: número indeterminado de pessoas;</w:t>
            </w:r>
          </w:p>
          <w:p w14:paraId="582A5F23" w14:textId="18C345FF" w:rsidR="00183248" w:rsidRPr="00183248" w:rsidRDefault="00183248" w:rsidP="00183248">
            <w:pPr>
              <w:ind w:left="593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proofErr w:type="spellStart"/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ii</w:t>
            </w:r>
            <w:proofErr w:type="spellEnd"/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)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Estelionato: pessoa identificada.</w:t>
            </w:r>
          </w:p>
          <w:p w14:paraId="6C90AEF5" w14:textId="77777777" w:rsidR="00183248" w:rsidRP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A58844B" w14:textId="3109A39C" w:rsidR="00183248" w:rsidRPr="00183248" w:rsidRDefault="00183248" w:rsidP="0018324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9017C" w:rsidRP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MPSP-2011</w:t>
            </w:r>
            <w:r w:rsid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9017C" w:rsidRPr="0019017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MPBA-2015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832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simples tentativa de obter ganhos ilícitos em detrimento de número indeterminado de pessoas já configura o crime de pichardismo. Portanto, para que se dê a consumação do pichardismo não é necessário o recebimento da vantagem, sendo esta, mero exaurimento do crime.</w:t>
            </w:r>
            <w:r>
              <w:rPr>
                <w:rStyle w:val="Refdenotaderodap"/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5272EC93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X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violar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contrato de venda a prestações, fraudando sorteios ou deixando de entregar a coisa vendida, sem devolução das prestações pagas, ou descontar destas, nas vendas com reserva de domínio, quando o contrato for rescindido por culpa do comprador, quantia maior do que a correspondente à depreciação do objeto.</w:t>
      </w:r>
    </w:p>
    <w:p w14:paraId="1DEAB6A5" w14:textId="63169879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color w:val="FF0000"/>
          <w:sz w:val="16"/>
          <w:szCs w:val="16"/>
        </w:rPr>
      </w:pP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XI - fraudar pesos ou medidas padronizados em lei ou regulamentos; possuí-los ou detê-los, para efeitos de comércio, sabendo estarem fraudados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3E0174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3E0174" w:rsidRPr="00AF133F">
        <w:rPr>
          <w:rFonts w:ascii="Book Antiqua" w:hAnsi="Book Antiqua"/>
          <w:b/>
          <w:color w:val="FF0000"/>
          <w:sz w:val="16"/>
          <w:szCs w:val="16"/>
          <w:u w:val="single"/>
        </w:rPr>
        <w:t>(PCRS-2018)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0174" w14:paraId="3BF85D93" w14:textId="77777777" w:rsidTr="00557250">
        <w:tc>
          <w:tcPr>
            <w:tcW w:w="8494" w:type="dxa"/>
            <w:shd w:val="clear" w:color="auto" w:fill="CCFFFF"/>
          </w:tcPr>
          <w:p w14:paraId="294AF727" w14:textId="78DDF487" w:rsidR="003E0174" w:rsidRPr="00183248" w:rsidRDefault="003E0174" w:rsidP="003E017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8324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PCRS-2018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Fundatec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3E017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Cumpre registrar, que a doutrina compreende que, para que a conduta fraudulenta configure estelionato, a conduta do agente deve ser dirigida a uma vítima certa </w:t>
            </w:r>
            <w:r w:rsidRPr="003E017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e determinada, ao passo que, nos crimes contra a economia popular, a conduta do sujeito ativo se dirige a uma universalidade de sujeitos indeterminados.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3E017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Neste sentido, veja-se a lição de Cleber Masson em seu livro Direito Penal, Parte Especial, Vol. 2, acerca do crime de estelionato, senão vejamos: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3E0174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“A vítima deve ser pessoa certa e determinada, pois o tipo penal fala em 'prejuízo alheio, induzindo ou mantendo alguém em erro'. Consequentemente, as condutas voltadas a pessoas incertas e indeterminadas (exemplo: adulteração de bomba de posto de combustíveis ou de balança de supermercado), ainda que sirvam de fraude para obter vantagem ilícita em prejuízo alheio, configuram crime contra a economia popular, nos termos do art. 2.º, inciso XI, da Lei 1.521/1951.335 Se, contudo, alguém vier a ser efetivamente lesado, haverá concurso formal entre o crime contra a economia popular (contra as vítimas incertas e indeterminadas) e o estelionato (contra a vítima certa e determinada)."</w:t>
            </w:r>
          </w:p>
        </w:tc>
      </w:tr>
    </w:tbl>
    <w:p w14:paraId="506D995A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Pena - detenção, de 6 (seis) meses a 2 (dois) anos, e multa, de dois mil a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cinqüenta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mil cruzeiros.</w:t>
      </w:r>
    </w:p>
    <w:p w14:paraId="17A1017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Na configuração dos crimes previstos nesta Lei, bem como na de qualquer outro de defesa da economia popular, sua guarda e seu emprego considerar-se-ão como de primeira necessidade ou necessários ao consumo do povo, os gêneros, artigos, mercadorias e qualquer outra espécie de coisas ou bens indispensáveis à subsistência do indivíduo em condições higiênicas e ao exercício normal de suas atividades. Estão compreendidos nesta definição os artigos destinados à alimentação, ao vestuário e à iluminação, os terapêuticos ou sanitários, o combustível, a habitação e os materiais de construção.</w:t>
      </w:r>
    </w:p>
    <w:p w14:paraId="16C2F28D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" w:name="art3"/>
      <w:bookmarkEnd w:id="3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3º. São também crimes desta natureza:</w:t>
      </w:r>
    </w:p>
    <w:p w14:paraId="4FDFD267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destruir ou inutilizar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intencionalmente e sem autorização legal, com o fim de determinar alta de preços, em proveito próprio ou de terceiro, matérias-primas ou produtos necessários ao consumo do povo;</w:t>
      </w:r>
    </w:p>
    <w:p w14:paraId="5897A8AF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abandonar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fazer abandonar lavoura ou plantações, suspender ou fazer suspender a atividade de fábricas, usinas ou quaisquer estabelecimentos de produção, ou meios de transporte, mediante indenização paga pela desistência da competição;</w:t>
      </w:r>
    </w:p>
    <w:p w14:paraId="4D2F37A9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promover ou participar de consórcio, convênio, ajuste, aliança ou fusão de capitais, com o fim de impedir ou dificultar, para o efeito de aumento arbitrário de lucros, a concorrência em matéria de produção, transportes ou comércio;</w:t>
      </w:r>
    </w:p>
    <w:p w14:paraId="2777326D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reter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açambarcar matérias-primas, meios de produção ou produtos necessários ao consumo do povo, com o fim de dominar o mercado em qualquer ponto do País e provocar a alta dos preços;</w:t>
      </w:r>
    </w:p>
    <w:p w14:paraId="22D645E2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vender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mercadorias abaixo do preço de custo com o fim de impedir a concorrência.</w:t>
      </w:r>
    </w:p>
    <w:p w14:paraId="1143B11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provocar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alta ou baixa de preços de mercadorias, títulos públicos, valores ou salários por meio de notícias falsas, operações fictícias ou qualquer outro artifício;</w:t>
      </w:r>
    </w:p>
    <w:p w14:paraId="6CEE8059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dar indicações ou fazer afirmações falsas em prospectos ou anúncios, para fim de substituição, compra ou venda de títulos, ações ou quotas;</w:t>
      </w:r>
    </w:p>
    <w:p w14:paraId="14BEB5D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VIII - exercer funções de direção, administração ou gerência de mais de uma empresa ou sociedade do mesmo ramo de indústria ou comércio com o fim de impedir ou dificultar a concorrência;</w:t>
      </w:r>
    </w:p>
    <w:p w14:paraId="7353CFE6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IX - gerir fraudulenta ou temerariamente bancos ou estabelecimentos bancários, ou de capitalização; sociedades de seguros, pecúlios ou pensões vitalícias; sociedades para empréstimos ou financiamento de construções e de vendas e imóveis a prestações, com ou sem sorteio ou preferência por meio de pontos ou quotas; caixas econômicas; caixas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Raiffeisen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; caixas mútuas, de beneficência, socorros ou empréstimos; caixas de pecúlios, pensão e aposentadoria; caixas construtoras; cooperativas; sociedades de economia coletiva, levando-as à falência ou à insolvência, ou não cumprindo qualquer das cláusulas contratuais com prejuízo dos interessados;</w:t>
      </w:r>
    </w:p>
    <w:p w14:paraId="715BAAFB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X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fraudar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qualquer modo escriturações, lançamentos, registros, relatórios, pareceres e outras informações devidas a sócios de sociedades civis ou comerciais, em que o capital seja fracionado em 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ações ou quotas de valor nominativo igual ou inferior a um mil cruzeiros com o fim de sonegar lucros, dividendos, percentagens, rateios ou bonificações, ou de desfalcar ou de desviar fundos de reserva ou reservas técnicas.</w:t>
      </w:r>
    </w:p>
    <w:p w14:paraId="64BB45E9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Pena - detenção, de 2 (dois) anos a 10 (dez) anos, e multa, de vinte mil a cem mil cruzeiros. </w:t>
      </w:r>
    </w:p>
    <w:p w14:paraId="7F75D6AE" w14:textId="77777777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" w:name="art4"/>
      <w:bookmarkEnd w:id="4"/>
      <w:r w:rsidRPr="0059100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Constitui crime da mesma natureza a usura pecuniária ou real, assim se considerando:</w:t>
      </w:r>
    </w:p>
    <w:p w14:paraId="66B9C5A6" w14:textId="7E071A3B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5" w:name="art4a"/>
      <w:bookmarkEnd w:id="5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cobrar juros, comissões ou descontos percentuais, sobre dívidas em dinheiro superiores à taxa permitida por lei; cobrar ágio superior à taxa oficial de câmbio, sobre quantia permutada por moeda estrangeira; ou, ainda, emprestar sob penhor que seja privativo de instituição oficial de crédito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; </w:t>
      </w:r>
      <w:hyperlink r:id="rId10" w:anchor="art10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1.807, de 1953)</w:t>
        </w:r>
      </w:hyperlink>
      <w:r w:rsidR="00591002" w:rsidRPr="00AF133F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591002" w:rsidRPr="00AF133F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(TRF1-2009)</w:t>
      </w:r>
      <w:r w:rsidR="00AC2F20" w:rsidRPr="00AF133F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AC2F20" w:rsidRPr="00AF133F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(MPDFT-2015)</w:t>
      </w:r>
      <w:r w:rsidR="00610768" w:rsidRPr="00AF133F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610768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(PCGO-2017)</w:t>
      </w:r>
      <w:r w:rsid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F133F" w:rsidRPr="00974C59" w14:paraId="739D0B98" w14:textId="77777777" w:rsidTr="004132F8">
        <w:tc>
          <w:tcPr>
            <w:tcW w:w="8494" w:type="dxa"/>
            <w:shd w:val="clear" w:color="auto" w:fill="CCFFFF"/>
          </w:tcPr>
          <w:p w14:paraId="0769743D" w14:textId="1770845C" w:rsidR="00AF133F" w:rsidRPr="00AF133F" w:rsidRDefault="00AF133F" w:rsidP="004132F8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974C59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974C59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PC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SP-2023-VUNESP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974C5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AF133F">
              <w:rPr>
                <w:rFonts w:ascii="Book Antiqua" w:hAnsi="Book Antiqua"/>
                <w:sz w:val="19"/>
                <w:szCs w:val="19"/>
              </w:rPr>
              <w:t>A conduta de cobrar ágio superior à taxa oficial de câmbio, sobre quantia permutada por moeda estrangeira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AF133F">
              <w:rPr>
                <w:rFonts w:ascii="Book Antiqua" w:hAnsi="Book Antiqua"/>
                <w:sz w:val="19"/>
                <w:szCs w:val="19"/>
              </w:rPr>
              <w:t>configura crime contra a economia popular.</w:t>
            </w:r>
            <w:r w:rsidRPr="00974C5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sz w:val="19"/>
                <w:szCs w:val="19"/>
              </w:rPr>
              <w:t>4, ‘a’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 xml:space="preserve"> da Lei 1.521/51.</w:t>
            </w:r>
          </w:p>
        </w:tc>
      </w:tr>
    </w:tbl>
    <w:p w14:paraId="7FE055A1" w14:textId="15511C5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" w:name="art4b"/>
      <w:bookmarkEnd w:id="6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b) obter, ou estipular, em qualquer contrato, abusando da premente necessidade, inexperiência ou leviandade de outra parte, lucro patrimonial que exceda o quinto do valor corrente ou justo da prestação feita ou prometida.</w:t>
      </w:r>
    </w:p>
    <w:p w14:paraId="5C420A02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Pena - detenção, de 6 (seis) meses a 2 (dois) anos, e multa, de cinco mil a vinte mil cruzeiros.</w:t>
      </w:r>
    </w:p>
    <w:p w14:paraId="6C86C6C4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4§1"/>
      <w:bookmarkEnd w:id="7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§ 1º. Nas mesmas penas incorrerão os procuradores, mandatários ou mediadores que intervierem na operação usuária, bem como os cessionários de crédito usurário que, cientes de sua natureza ilícita, o fizerem valer em sucessiva transmissão ou execução judicial.</w:t>
      </w:r>
    </w:p>
    <w:p w14:paraId="09843775" w14:textId="77777777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" w:name="art4§2"/>
      <w:bookmarkEnd w:id="8"/>
      <w:r w:rsidRPr="00AC2F2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São circunstâncias agravantes do crime de usura:</w:t>
      </w:r>
    </w:p>
    <w:p w14:paraId="3050267F" w14:textId="763DE67A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</w:pPr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9" w:name="art4§2i"/>
      <w:bookmarkEnd w:id="9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ser</w:t>
      </w:r>
      <w:proofErr w:type="gramEnd"/>
      <w:r w:rsidRPr="00AF133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cometido em época de grave crise econômica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AC2F20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C2F20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2F20" w14:paraId="25C81D7F" w14:textId="77777777" w:rsidTr="00AC2F20">
        <w:tc>
          <w:tcPr>
            <w:tcW w:w="8494" w:type="dxa"/>
            <w:shd w:val="clear" w:color="auto" w:fill="CCFFFF"/>
          </w:tcPr>
          <w:p w14:paraId="0A637D3C" w14:textId="339B4DE9" w:rsidR="00AC2F20" w:rsidRDefault="00AC2F20" w:rsidP="0086240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C69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C69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Pr="007C6989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AC2F2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conduta de cobrar juros sobre dívidas em dinheiro superiores à taxa prevista em lei é efetivamente prática criminosa usurária, prevista na alínea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“</w:t>
            </w:r>
            <w:r w:rsidRPr="00AC2F2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”</w:t>
            </w:r>
            <w:r w:rsidRPr="00AC2F2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do art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AC2F2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4º da Lei 1.521/51.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Todavia</w:t>
            </w:r>
            <w:r w:rsidRPr="00AC2F20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o crime não se configura apenas se a conduta for praticada em época de grave crise econômica, sendo certo que esta situação se configura em agravante de pena, consoante previsão contida no inciso I do § 2º do mesmo dispositivo legal.</w:t>
            </w:r>
          </w:p>
        </w:tc>
      </w:tr>
    </w:tbl>
    <w:p w14:paraId="0DE1A94F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" w:name="art4§2ii"/>
      <w:bookmarkEnd w:id="10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ocasionar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grave dano individual;</w:t>
      </w:r>
    </w:p>
    <w:p w14:paraId="25290701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1" w:name="art4§2iii"/>
      <w:bookmarkEnd w:id="11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III - dissimular-se a natureza usurária do contrato;</w:t>
      </w:r>
    </w:p>
    <w:p w14:paraId="31FE79E5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2" w:name="art4§2iv"/>
      <w:bookmarkEnd w:id="12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quando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cometido:</w:t>
      </w:r>
    </w:p>
    <w:p w14:paraId="0A971971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3" w:name="art4§2iva"/>
      <w:bookmarkEnd w:id="13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a) por militar, funcionário público, ministro de culto religioso; por pessoa cuja condição econômico-social seja manifestamente superior à da vítima;</w:t>
      </w:r>
    </w:p>
    <w:p w14:paraId="61B7AFF5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4" w:name="art4§2ivb"/>
      <w:bookmarkEnd w:id="14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b) em detrimento de operário ou de agricultor; de menor de 18 (dezoito) anos ou de deficiente mental, interditado ou não.</w:t>
      </w:r>
    </w:p>
    <w:p w14:paraId="5EE634C6" w14:textId="77777777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  </w:t>
      </w:r>
      <w:r w:rsidRPr="00AF133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 </w:t>
      </w:r>
      <w:bookmarkStart w:id="15" w:name="art4§3"/>
      <w:bookmarkEnd w:id="15"/>
      <w:r w:rsidRPr="00AF133F">
        <w:rPr>
          <w:rFonts w:ascii="Book Antiqua" w:eastAsia="Times New Roman" w:hAnsi="Book Antiqua" w:cs="Times New Roman"/>
          <w:strike/>
          <w:sz w:val="16"/>
          <w:szCs w:val="16"/>
          <w:lang w:eastAsia="pt-BR"/>
        </w:rPr>
        <w:t>§ 3º..</w:t>
      </w:r>
      <w:hyperlink r:id="rId11" w:anchor="art7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pela Medida Provisória nº 2.172-32, de 2001)</w:t>
        </w:r>
      </w:hyperlink>
    </w:p>
    <w:p w14:paraId="408389EA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6" w:name="art5."/>
      <w:bookmarkStart w:id="17" w:name="art5"/>
      <w:bookmarkEnd w:id="16"/>
      <w:bookmarkEnd w:id="17"/>
      <w:r w:rsidRPr="00974C59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5º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Nos crimes definidos nesta lei,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haverá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suspensão da pena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livramento condicional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74C59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todos os casos permitidos pela legislação comum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Será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fiança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74C59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concedida nos </w:t>
      </w:r>
      <w:proofErr w:type="spellStart"/>
      <w:r w:rsidRPr="00974C59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têrmos</w:t>
      </w:r>
      <w:proofErr w:type="spellEnd"/>
      <w:r w:rsidRPr="00974C59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da legislação em vigor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devendo ser arbitrada dentro dos limites de Cr$ 5.000,00 (cinco mil cruzeiros) a Cr$ 50.000,00 (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cinqüenta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mil cruzeiros), nas hipóteses do artigo 2º, e dentro dos limites de Cr$ 10.000,00 (dez mil cruzeiros) a Cr$100.000,00 (cem mil cruzeiros) nos demais casos, reduzida à metade dentro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dêsses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limites, quando o infrator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empregado do estabelecimento comercial ou industrial, ou não ocupe cargo ou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pôsto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direção dos negócios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12" w:anchor="art1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3.290, de 1957)</w:t>
        </w:r>
      </w:hyperlink>
      <w:r w:rsidR="006564F6" w:rsidRPr="00AF133F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6564F6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(TJTO-2007)</w:t>
      </w:r>
    </w:p>
    <w:p w14:paraId="114EA4C3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18" w:name="art6"/>
      <w:bookmarkEnd w:id="18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6º. Verificado qualquer crime contra a economia popular ou contra a saúde pública (</w:t>
      </w:r>
      <w:hyperlink r:id="rId13" w:anchor="parteespecialtituloviiicapituloiii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Capítulo III do Título VIII do Código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) e atendendo à gravidade do fato, sua repercussão e efeitos, o juiz, na sentença, declarará a interdição de direito, determinada no </w:t>
      </w:r>
      <w:hyperlink r:id="rId14" w:anchor="art69iv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69, IV, do Código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de 6 (seis) meses a 1 (um) ano, assim como, mediante representação da autoridade policial, poderá decretar, dentro de 48 (quarenta e oito) horas, a suspensão provisória, pelo prazo de 15 (quinze) dias, do exercício da profissão ou atividade do infrator.</w:t>
      </w:r>
    </w:p>
    <w:p w14:paraId="11137CA6" w14:textId="7EBD53E3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9" w:name="art7"/>
      <w:bookmarkEnd w:id="19"/>
      <w:r w:rsidRPr="00974C59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7º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FB3F4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Os juízes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recorrerão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230D5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de ofício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230D5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sempre que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absolverem</w:t>
      </w:r>
      <w:r w:rsidRPr="00974C59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B3F4D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os acusados em processo por crime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B3F4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contra a economia popular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</w:t>
      </w:r>
      <w:r w:rsidRPr="00FB3F4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contra a saúde pública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ou </w:t>
      </w:r>
      <w:r w:rsidRPr="00974C59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quando </w:t>
      </w:r>
      <w:r w:rsidRPr="00974C59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determinarem</w:t>
      </w:r>
      <w:r w:rsidRPr="00974C59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FB3F4D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</w:t>
      </w:r>
      <w:r w:rsidRPr="00FB3F4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arquivamento dos autos do respectivo inquérito policial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D5335C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D5335C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(TJMG-2006)</w:t>
      </w:r>
      <w:r w:rsidR="00BE7DBD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E7DBD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(TJTO-2007)</w:t>
      </w:r>
      <w:r w:rsidR="00F26062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56225" w:rsidRPr="00AF133F">
        <w:rPr>
          <w:rFonts w:ascii="Book Antiqua" w:hAnsi="Book Antiqua"/>
          <w:b/>
          <w:color w:val="FF0000"/>
          <w:sz w:val="16"/>
          <w:szCs w:val="16"/>
          <w:u w:val="single"/>
        </w:rPr>
        <w:t>(MPGO-2010)</w:t>
      </w:r>
      <w:r w:rsidR="000F0BDF" w:rsidRPr="00AF13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F0BDF" w:rsidRPr="00AF133F">
        <w:rPr>
          <w:rFonts w:ascii="Book Antiqua" w:hAnsi="Book Antiqua"/>
          <w:b/>
          <w:color w:val="FF0000"/>
          <w:sz w:val="16"/>
          <w:szCs w:val="16"/>
          <w:u w:val="single"/>
        </w:rPr>
        <w:t>(MPSE-2010)</w:t>
      </w:r>
      <w:r w:rsidR="00FB3F4D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D5705" w:rsidRPr="00AF133F">
        <w:rPr>
          <w:rFonts w:ascii="Book Antiqua" w:hAnsi="Book Antiqua"/>
          <w:b/>
          <w:color w:val="FF0000"/>
          <w:sz w:val="16"/>
          <w:szCs w:val="16"/>
          <w:u w:val="single"/>
        </w:rPr>
        <w:t>(MPGO-2013)</w:t>
      </w:r>
      <w:r w:rsidR="00C0568F" w:rsidRPr="00AF133F">
        <w:rPr>
          <w:rFonts w:ascii="Book Antiqua" w:eastAsia="Times New Roman" w:hAnsi="Book Antiqua" w:cs="Times New Roman"/>
          <w:color w:val="FF0000"/>
          <w:sz w:val="16"/>
          <w:szCs w:val="16"/>
          <w:lang w:eastAsia="pt-BR"/>
        </w:rPr>
        <w:t xml:space="preserve"> </w:t>
      </w:r>
      <w:r w:rsidR="00C0568F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(MPAM-2015)</w:t>
      </w:r>
      <w:r w:rsidR="00303460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03460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(MPRS-2016)</w:t>
      </w:r>
      <w:r w:rsidR="00BE7DBD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E7DBD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B51A85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51A85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BE7DBD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0" w:name="_Hlk104214603"/>
      <w:r w:rsidR="00BE7DBD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(PCGO-2018)</w:t>
      </w:r>
      <w:bookmarkEnd w:id="20"/>
      <w:r w:rsidR="00200221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00221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(MPMG-2019)</w:t>
      </w:r>
      <w:r w:rsidR="00C22961" w:rsidRPr="00AF133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22961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(MPDFT-2009/2021)</w:t>
      </w:r>
      <w:r w:rsidR="00140DC3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40DC3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(MPSP-2011/2022)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0568F" w:rsidRPr="00974C59" w14:paraId="54F5AB3F" w14:textId="77777777" w:rsidTr="00C0568F">
        <w:tc>
          <w:tcPr>
            <w:tcW w:w="8494" w:type="dxa"/>
            <w:shd w:val="clear" w:color="auto" w:fill="CCFFFF"/>
          </w:tcPr>
          <w:p w14:paraId="33A19B70" w14:textId="09A701F0" w:rsidR="00C0568F" w:rsidRDefault="00C0568F" w:rsidP="0086240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MPSC-2016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4C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Há previsão de recurso de ofício em caso de arquivamento do inquérito policial e da absolvição que verse sobre crime contra a economia popular ou contra a saúde pública regrado pela Lei n. 1.521/51. 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 da Lei.</w:t>
            </w:r>
          </w:p>
          <w:p w14:paraId="6A199385" w14:textId="73AFD591" w:rsidR="001230D5" w:rsidRPr="001230D5" w:rsidRDefault="001230D5" w:rsidP="0086240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230D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MPSP-2011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1230D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É hipótese de recurso de ofício: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1230D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decisão que determinar o arquivamento do inquérito policial instaurado por crime contra a economia popular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 da Lei.</w:t>
            </w:r>
          </w:p>
          <w:p w14:paraId="59D4D4D4" w14:textId="77777777" w:rsidR="00E91A9D" w:rsidRPr="00974C59" w:rsidRDefault="00E91A9D" w:rsidP="00E91A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TJTO-2007-CESPE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74C5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decisão judicial que determina o arquivamento do inquérito policial é, em regra, irrecorrível, embora caiba recurso de ofício no caso de crime contra a economia popular. </w:t>
            </w:r>
            <w:r w:rsidRPr="00974C59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7º da Lei.</w:t>
            </w:r>
          </w:p>
        </w:tc>
      </w:tr>
    </w:tbl>
    <w:p w14:paraId="6FB76EBE" w14:textId="77777777" w:rsidR="00862401" w:rsidRPr="00974C59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1" w:name="art8"/>
      <w:bookmarkEnd w:id="21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8º. Nos crimes contra a saúde pública, os exames periciais serão realizados, no Distrito Federal, pelas repartições da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Secretaria-Geral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Saúde e Assistência e da Secretaria da Agricultura, Indústria e Comércio da Prefeitura ou pelo Gabinete de Exames Periciais do Departamento de Segurança Pública e nos Estados e Territórios pelos serviços congêneres, valendo qualquer dos laudos como corpo de delito.</w:t>
      </w:r>
    </w:p>
    <w:p w14:paraId="6B206D93" w14:textId="77777777" w:rsidR="00862401" w:rsidRPr="00AF133F" w:rsidRDefault="00862401" w:rsidP="0086240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1319">
        <w:rPr>
          <w:rFonts w:ascii="Book Antiqua" w:eastAsia="Times New Roman" w:hAnsi="Book Antiqua" w:cs="Times New Roman"/>
          <w:sz w:val="18"/>
          <w:szCs w:val="18"/>
          <w:lang w:eastAsia="pt-BR"/>
        </w:rPr>
        <w:t>       </w:t>
      </w:r>
      <w:bookmarkStart w:id="22" w:name="art9"/>
      <w:bookmarkEnd w:id="22"/>
      <w:r w:rsidRPr="00051319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Pr="00AF133F">
        <w:rPr>
          <w:rFonts w:ascii="Book Antiqua" w:eastAsia="Times New Roman" w:hAnsi="Book Antiqua" w:cs="Times New Roman"/>
          <w:strike/>
          <w:sz w:val="16"/>
          <w:szCs w:val="16"/>
          <w:lang w:eastAsia="pt-BR"/>
        </w:rPr>
        <w:t xml:space="preserve">Art. 9º. </w:t>
      </w:r>
      <w:hyperlink r:id="rId15" w:anchor="art59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(Revogado   pela Lei nº 6.649, de 1979)</w:t>
        </w:r>
      </w:hyperlink>
    </w:p>
    <w:p w14:paraId="561898A9" w14:textId="67A6A2CB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FF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3" w:name="art10"/>
      <w:bookmarkEnd w:id="23"/>
      <w:r w:rsidRPr="00974C59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F15E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Terá forma sumária, nos termos do </w:t>
      </w:r>
      <w:hyperlink r:id="rId16" w:anchor="livroiitituloiicapitulov" w:history="1">
        <w:r w:rsidRPr="00F15EB0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Capítulo V, Título II, Livro II, do Código de Processo Penal,</w:t>
        </w:r>
      </w:hyperlink>
      <w:r w:rsidRPr="00F15E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processo das contravenções e dos crimes contra a economia popular, não submetidos ao julgamento pelo júri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11566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17" w:anchor="art177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Decreto-lei nº 2.848, de 1940)</w:t>
        </w:r>
      </w:hyperlink>
      <w:r w:rsidR="00A11566" w:rsidRPr="00AF133F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A1156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(MPSC-2012/2023)</w:t>
      </w:r>
    </w:p>
    <w:p w14:paraId="08A579C5" w14:textId="0F94A282" w:rsidR="00862401" w:rsidRPr="00D16345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974C59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1º.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5E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atos policiais (inquérito ou processo iniciado por portaria) </w:t>
      </w:r>
      <w:r w:rsidRPr="00A1156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deverão terminar</w:t>
      </w:r>
      <w:r w:rsidRPr="00F15EB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prazo de 10 (dez) dias</w:t>
      </w:r>
      <w:r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A11566" w:rsidRPr="00AF133F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A1156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(TRF4-2010)</w:t>
      </w:r>
      <w:r w:rsidR="00974C59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74C59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  <w:r w:rsidR="00F15EB0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5EB0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(Cartórios/TJMT-2014)</w:t>
      </w:r>
      <w:r w:rsidR="00A1156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1156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(PCMA-2018)</w:t>
      </w:r>
      <w:r w:rsidR="00D1634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16345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(TJRJ-2025)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A2A0D" w:rsidRPr="00974C59" w14:paraId="00A0ED56" w14:textId="77777777" w:rsidTr="00E13838">
        <w:tc>
          <w:tcPr>
            <w:tcW w:w="8494" w:type="dxa"/>
            <w:shd w:val="clear" w:color="auto" w:fill="CCFFFF"/>
          </w:tcPr>
          <w:p w14:paraId="4F3D1D08" w14:textId="77777777" w:rsidR="001E652A" w:rsidRPr="00974C59" w:rsidRDefault="001E652A" w:rsidP="001E652A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974C59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974C59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PCMA-2018-CESPE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974C59">
              <w:rPr>
                <w:rFonts w:ascii="Book Antiqua" w:hAnsi="Book Antiqua"/>
                <w:sz w:val="19"/>
                <w:szCs w:val="19"/>
              </w:rPr>
              <w:t xml:space="preserve">: De acordo com as legislações especiais pertinentes, o inquérito policial deve ser concluído no prazo comum de dez dias, estando o indiciado solto ou preso, nos casos de crimes contra a economia popular. 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>BL: art. 10 da Lei 1.521/51.</w:t>
            </w:r>
          </w:p>
          <w:p w14:paraId="768FAB06" w14:textId="46B77C7B" w:rsidR="00DA2A0D" w:rsidRPr="00974C59" w:rsidRDefault="00DA2A0D" w:rsidP="00E1383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74C59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974C59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TRF4-2010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974C59">
              <w:rPr>
                <w:rFonts w:ascii="Book Antiqua" w:hAnsi="Book Antiqua"/>
                <w:sz w:val="19"/>
                <w:szCs w:val="19"/>
              </w:rPr>
              <w:t xml:space="preserve">: O prazo para término do inquérito em caso de crime contra a economia popular, na forma da Lei 1.521/1951, esteja o indiciado preso ou solto, é de 10 dias. </w:t>
            </w:r>
            <w:r w:rsidRPr="00974C59">
              <w:rPr>
                <w:rFonts w:ascii="Book Antiqua" w:hAnsi="Book Antiqua"/>
                <w:b/>
                <w:sz w:val="19"/>
                <w:szCs w:val="19"/>
              </w:rPr>
              <w:t>BL: art. 10 da Lei 1.521/51.</w:t>
            </w:r>
          </w:p>
        </w:tc>
      </w:tr>
    </w:tbl>
    <w:p w14:paraId="38BD9BF0" w14:textId="668F8A60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O prazo para oferecimento da denúncia será de 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2 (dois) dias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A1156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esteja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A1156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A1156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 réu preso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A1156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A11566" w:rsidRPr="00AF133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11566" w:rsidRPr="00974C59" w14:paraId="69F994D9" w14:textId="77777777" w:rsidTr="00C417D5">
        <w:tc>
          <w:tcPr>
            <w:tcW w:w="8494" w:type="dxa"/>
            <w:shd w:val="clear" w:color="auto" w:fill="CCFFFF"/>
          </w:tcPr>
          <w:p w14:paraId="681E358F" w14:textId="40983454" w:rsidR="00A11566" w:rsidRPr="00A11566" w:rsidRDefault="00A11566" w:rsidP="00C417D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MPSC-2023</w:t>
            </w: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A1156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A11566">
              <w:rPr>
                <w:rFonts w:ascii="Book Antiqua" w:hAnsi="Book Antiqua"/>
                <w:bCs/>
                <w:sz w:val="19"/>
                <w:szCs w:val="19"/>
              </w:rPr>
              <w:t xml:space="preserve">Nos crimes contra a economia popular não conexos com crimes submetidos a julgamento pelo júri, o prazo para oferecimento da denúncia </w:t>
            </w:r>
            <w:r>
              <w:rPr>
                <w:rFonts w:ascii="Book Antiqua" w:hAnsi="Book Antiqua"/>
                <w:bCs/>
                <w:sz w:val="19"/>
                <w:szCs w:val="19"/>
              </w:rPr>
              <w:t>NÃO VARIA</w:t>
            </w:r>
            <w:r w:rsidRPr="00A11566">
              <w:rPr>
                <w:rFonts w:ascii="Book Antiqua" w:hAnsi="Book Antiqua"/>
                <w:bCs/>
                <w:sz w:val="19"/>
                <w:szCs w:val="19"/>
              </w:rPr>
              <w:t xml:space="preserve"> em razão de o réu estar preso ou solto.</w:t>
            </w:r>
          </w:p>
        </w:tc>
      </w:tr>
    </w:tbl>
    <w:p w14:paraId="5D1419A8" w14:textId="55F409FA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3º. A sentença do juiz será proferida dentro do prazo de 30 (trinta) dias contados do recebimento dos autos da autoridade policial (</w:t>
      </w:r>
      <w:hyperlink r:id="rId18" w:anchor="art536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536 do Código de Processo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).</w:t>
      </w:r>
    </w:p>
    <w:p w14:paraId="672934AB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4º. A retardação injustificada, pura e simples, dos prazos indicados nos parágrafos anteriores, importa em crime de prevaricação (</w:t>
      </w:r>
      <w:hyperlink r:id="rId19" w:anchor="art319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319 do Código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).</w:t>
      </w:r>
    </w:p>
    <w:p w14:paraId="32D680E1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24" w:name="art11"/>
      <w:bookmarkEnd w:id="24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11. No Distrito Federal, o processo das infrações penais relativas à economia popular caberá, indistintamente, a todas as varas criminais com exceção das 1ª e 20ª, observadas as disposições quanto aos crimes da competência do júri de que trata o art. 12.</w:t>
      </w:r>
    </w:p>
    <w:p w14:paraId="6A1AFBC5" w14:textId="77777777" w:rsidR="00862401" w:rsidRPr="0005131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5" w:name="art12"/>
      <w:bookmarkEnd w:id="25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12. São da competência do Júri os crimes previstos no art. 2º desta Lei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0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2839B213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26" w:name="art13"/>
      <w:bookmarkEnd w:id="26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13. O Júri compõe de um juiz, que é o seu presidente, e de vinte jurados sorteados dentre os eleitores de cada zona eleitoral, de uma lista de cento e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cinqüenta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duzentos eleitores, cinco dos quais constituirão o conselho de sentença em cada sessão de julgamento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1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48713FE5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27" w:name="art14"/>
      <w:bookmarkEnd w:id="27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14. A lista a que se refere o artigo anterior será semestralmente organizada pelo presidente do Júri, sob sua responsabilidade, entre pessoas de notória idoneidade, incluídos de preferência os chefes de família e as donas de casa. </w:t>
      </w:r>
      <w:hyperlink r:id="rId22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3BAD087C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28" w:name="art15"/>
      <w:bookmarkEnd w:id="28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15. Até o dia quinze de cada mês, far-se-á o sorteio dos jurados que devam constituir o tribunal do mês seguinte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AF133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3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782B6425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29" w:name="art16"/>
      <w:bookmarkEnd w:id="29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16. o Júri funcionará quando estiverem presentes, pelo menos quinze jurados. </w:t>
      </w:r>
      <w:hyperlink r:id="rId24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33ADDD3F" w14:textId="44087096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     </w:t>
      </w:r>
      <w:bookmarkStart w:id="30" w:name="art17"/>
      <w:bookmarkEnd w:id="30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17. O presidente do Júri fará as convocações para o julgamento com quarenta e oito horas de antecedência pelo menos, observada a ordem de recebimento dos processos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51319"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25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300D92D4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1" w:name="art18"/>
      <w:bookmarkEnd w:id="31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18. Além dos casos de suspeição e impedimento previstos em Lei, não poderá servir jurado da mesma atividade profissional do acusado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6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13C699CC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2" w:name="art19"/>
      <w:bookmarkEnd w:id="32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19. Poderá ser constituído um Júri em cada zona eleitoral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27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4506E53A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3" w:name="art20"/>
      <w:bookmarkEnd w:id="33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20. A presidência do Júri caberá ao Juiz do processo, salvo quando a Lei de organização judiciária atribuir a presidência a outro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AF133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8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3494ABCD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4" w:name="art21"/>
      <w:bookmarkEnd w:id="34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21. No Distrito Federal, poderá o juiz presidente do Júri representar ao Tribunal de Justiça para que seja substituído na presidência do Júri por Juiz substituto ou Juízes substitutos, nos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têrmos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</w:t>
      </w:r>
      <w:hyperlink r:id="rId29" w:anchor="art20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20 da Lei nº 1.301, de w28 de dezembro de 1950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Servirá no Júri o Promotor Público que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designado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0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468FA71F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5" w:name="art22"/>
      <w:bookmarkEnd w:id="35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22. O Júri poderá funcionar com pessoal, material e instalações destinados aos serviços eleitorais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Pr="00AF133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1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100B2D53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</w:t>
      </w:r>
      <w:bookmarkStart w:id="36" w:name="art23"/>
      <w:bookmarkEnd w:id="36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Art. 23. Nos processos da competência do Júri far-se-á a instrução contraditória, observado o disposto no Código de Processo Penal, relativamente ao processo comum (livro II, título I, capítulo I) com às seguintes modificações: </w:t>
      </w:r>
      <w:hyperlink r:id="rId32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17D6938F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I) o número de testemunhas, tanto para a acusação como para a defesa, será de seis no máximo.</w:t>
      </w:r>
    </w:p>
    <w:p w14:paraId="1DE79697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     II) Serão ouvidas as testemunhas de acusação e de defesa, dentro do prazo de quinze dias se o réu estiver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prêso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de vinte quando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sôlto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5888D6D3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     III) Havendo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acôrdo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entre o Ministério Público e o réu, por seu defensor, mediante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têrmo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lavrado nos autos, será dispensada a inquirição das testemunhas arroladas pelas partes e cujos depoimentos constem do inquérito policial.</w:t>
      </w:r>
    </w:p>
    <w:p w14:paraId="14A650CB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     IV) Ouvidas as testemunhas e realizada qualquer diligência porventura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requeda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o Juiz, depois de sanadas as nulidades e irregularidades e determinar ou realizar qualquer outra diligência, que entender conveniente, ouvirá, nos autos, sucessivamente, por quarenta e oito horas, o órgão do Ministério Público e o defensor.</w:t>
      </w:r>
    </w:p>
    <w:p w14:paraId="4B76440D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     V) Em seguida, o Juiz poderá absolver, desde logo, o acusado, quando estiver provado que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êle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não praticou o crime, fundamentando a sentença e recorrendo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ex-officio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131D8B6E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VI) Se o Juiz assim não proceder, sem manifestar, entretanto, sua opinião, determinará a remessa do processo ao presidente do Júri ou que se faça a inclusão do processo na pauta do julgamento se lhe couber a presidência.</w:t>
      </w:r>
    </w:p>
    <w:p w14:paraId="6F7AB33B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VII) São dispensadas a pronúncia e a formação de libelo.</w:t>
      </w:r>
    </w:p>
    <w:p w14:paraId="513AC815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7" w:name="art24"/>
      <w:bookmarkEnd w:id="37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24 O órgão do Ministério Público, o réu e o seu defensor, serão intimados do dia designado para o julgamento. Será julgado à revelia o réu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sôlto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deixar de comparecer sem justa causa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3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571AABF6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8" w:name="art25"/>
      <w:bookmarkEnd w:id="38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25 Poderão ser ouvidas em plenário as testemunhas da instrução que, previamente, e com quarenta e oito horas de antecedência, forem indicadas pelo Ministério Público ou pelo acusado.</w:t>
      </w:r>
    </w:p>
    <w:p w14:paraId="3543F082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39" w:name="art26"/>
      <w:bookmarkEnd w:id="39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26 Em plenário, constituído o conselho de sentença, o Juiz tomará aos jurados o juramento de bem e sinceramente decidirem a causa, proferindo o voto a bem da verdade e da justiça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4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0A6E7389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0" w:name="art27"/>
      <w:bookmarkEnd w:id="40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27. Qualificado a réu e sendo-lhe permitida qualquer declaração a bem da defesa, observada as formalidades processuais, aplicáveis e constantes da </w:t>
      </w:r>
      <w:hyperlink r:id="rId35" w:anchor="livroiitituloicapituloiiseçaoiv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seção IV do cap. II do livro Il, </w:t>
        </w:r>
        <w:proofErr w:type="spellStart"/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tit</w:t>
        </w:r>
        <w:proofErr w:type="spellEnd"/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I do Código de Processo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o juiz abrirá os debates, dando a palavra ao órgão do Ministério Público e ao assistente, se houver, para dedução da acusação e ao defensor para produzir a defesa. </w:t>
      </w:r>
      <w:hyperlink r:id="rId36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4A530D1C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1" w:name="art28"/>
      <w:bookmarkEnd w:id="41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28. O tempo, destinado à acusação e à defesa será de uma hora para cada uma. Havendo mais de um réu, o tempo será elevado ao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dôbro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desde que assim seja requerido. Não haverá réplica nem tréplica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7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6F2AC9CE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2" w:name="art29"/>
      <w:bookmarkEnd w:id="42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29. No julgamento que se realizará em sala secreta com a presença do Juiz, do escrivão e de um oficial de Justiça, bem como dos acusadores e dos defensores que se conservarão em seus lugares sem intervir na votação, os jurados depositarão na urna a resposta - sim ou não - ao quesito único indagando se o réu praticou o crime que lhe foi imputado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8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578CCD7C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     Parágrafo único. Em seguida, o Juiz, no caso de condenação, lavrará sentença tendo em vista as circunstâncias atenuantes ou agravantes existentes nos autos e levando em conta na aplicação da pena o disposto nos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. 42 e 43 do Código Penal.</w:t>
      </w:r>
    </w:p>
    <w:p w14:paraId="4FB3EC62" w14:textId="77777777" w:rsidR="00862401" w:rsidRPr="00AF133F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3" w:name="art30"/>
      <w:bookmarkEnd w:id="43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30. Das decisões do Júri, e nos </w:t>
      </w:r>
      <w:proofErr w:type="spell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têrmos</w:t>
      </w:r>
      <w:proofErr w:type="spell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legislação em vigor, cabe apelação, sem efeito suspensivo, em qualquer caso</w:t>
      </w:r>
      <w:r w:rsidRPr="00AF133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hyperlink r:id="rId39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44803961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4" w:name="art31"/>
      <w:bookmarkEnd w:id="44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31. Em tudo mais que couber e não contrariar esta Lei aplicar-se-á o </w:t>
      </w:r>
      <w:hyperlink r:id="rId40" w:history="1">
        <w:r w:rsidRPr="00974C5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Código de Processo Penal</w:t>
        </w:r>
      </w:hyperlink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hyperlink r:id="rId41" w:history="1">
        <w:r w:rsidRPr="00AF133F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Emenda Constitucional nº 1, de 1969)</w:t>
        </w:r>
      </w:hyperlink>
    </w:p>
    <w:p w14:paraId="0626068C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     </w:t>
      </w:r>
      <w:bookmarkStart w:id="45" w:name="art32"/>
      <w:bookmarkEnd w:id="45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32. É o Poder Executivo autorizado a abrir ao Poder Judiciário o crédito especial de Cr$ 2.000.000,00 (dois milhões de cruzeiros) para ocorrer, </w:t>
      </w:r>
      <w:proofErr w:type="gramStart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Vetado</w:t>
      </w:r>
      <w:proofErr w:type="gramEnd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, às despesas do pessoal e material necessários à execução desta Lei no Distrito Federal e nos Territórios.</w:t>
      </w:r>
    </w:p>
    <w:p w14:paraId="7BD5E732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     </w:t>
      </w:r>
      <w:bookmarkStart w:id="46" w:name="art33"/>
      <w:bookmarkEnd w:id="46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33. Esta Lei entrará em vigor sessenta dias depois de sua publicação, aplicando-se aos processos iniciados na sua vigência.</w:t>
      </w:r>
    </w:p>
    <w:p w14:paraId="58136E29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7" w:name="art34"/>
      <w:bookmarkEnd w:id="47"/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Art. 34. Revogam-se as disposições em contrário.</w:t>
      </w:r>
    </w:p>
    <w:p w14:paraId="7C76049D" w14:textId="77777777" w:rsidR="00862401" w:rsidRPr="00974C59" w:rsidRDefault="00862401" w:rsidP="00E7284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Rio de Janeiro, 26 de dezembro de 1951; 130º da Independência e 63º da República.</w:t>
      </w:r>
    </w:p>
    <w:p w14:paraId="569C068D" w14:textId="77777777" w:rsidR="00862401" w:rsidRPr="00974C59" w:rsidRDefault="00862401" w:rsidP="00974C5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t>GETÚLIO VARGAS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Francisco Negrão de Lima</w:t>
      </w:r>
      <w:r w:rsidRPr="00974C59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Horácio Lafer</w:t>
      </w:r>
    </w:p>
    <w:p w14:paraId="2DDA0E00" w14:textId="4E9DF995" w:rsidR="00507E05" w:rsidRPr="00974C59" w:rsidRDefault="00862401" w:rsidP="00974C5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74C5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lastRenderedPageBreak/>
        <w:t>Este texto não substitui o publicado no DOU de 27.12.1951</w:t>
      </w:r>
    </w:p>
    <w:sectPr w:rsidR="00507E05" w:rsidRPr="00974C59" w:rsidSect="00974C5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4329C" w14:textId="77777777" w:rsidR="00CC619C" w:rsidRDefault="00CC619C" w:rsidP="006564F6">
      <w:pPr>
        <w:spacing w:after="0" w:line="240" w:lineRule="auto"/>
      </w:pPr>
      <w:r>
        <w:separator/>
      </w:r>
    </w:p>
  </w:endnote>
  <w:endnote w:type="continuationSeparator" w:id="0">
    <w:p w14:paraId="589C067C" w14:textId="77777777" w:rsidR="00CC619C" w:rsidRDefault="00CC619C" w:rsidP="00656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93B9" w14:textId="77777777" w:rsidR="00CC619C" w:rsidRDefault="00CC619C" w:rsidP="006564F6">
      <w:pPr>
        <w:spacing w:after="0" w:line="240" w:lineRule="auto"/>
      </w:pPr>
      <w:r>
        <w:separator/>
      </w:r>
    </w:p>
  </w:footnote>
  <w:footnote w:type="continuationSeparator" w:id="0">
    <w:p w14:paraId="500F0FC1" w14:textId="77777777" w:rsidR="00CC619C" w:rsidRDefault="00CC619C" w:rsidP="006564F6">
      <w:pPr>
        <w:spacing w:after="0" w:line="240" w:lineRule="auto"/>
      </w:pPr>
      <w:r>
        <w:continuationSeparator/>
      </w:r>
    </w:p>
  </w:footnote>
  <w:footnote w:id="1">
    <w:p w14:paraId="66EF43A1" w14:textId="5C7A0F03" w:rsidR="00183248" w:rsidRPr="00183248" w:rsidRDefault="00183248" w:rsidP="00183248">
      <w:pPr>
        <w:pStyle w:val="Textodenotaderodap"/>
        <w:jc w:val="both"/>
        <w:rPr>
          <w:rFonts w:ascii="Book Antiqua" w:hAnsi="Book Antiqua"/>
        </w:rPr>
      </w:pPr>
      <w:r w:rsidRPr="00183248">
        <w:rPr>
          <w:rStyle w:val="Refdenotaderodap"/>
          <w:rFonts w:ascii="Book Antiqua" w:hAnsi="Book Antiqua"/>
          <w:sz w:val="18"/>
          <w:szCs w:val="18"/>
        </w:rPr>
        <w:footnoteRef/>
      </w:r>
      <w:r w:rsidRPr="00183248">
        <w:rPr>
          <w:rFonts w:ascii="Book Antiqua" w:hAnsi="Book Antiqua"/>
          <w:sz w:val="18"/>
          <w:szCs w:val="18"/>
        </w:rPr>
        <w:t xml:space="preserve"> Fonte: </w:t>
      </w:r>
      <w:hyperlink r:id="rId1" w:history="1">
        <w:r w:rsidRPr="00183248">
          <w:rPr>
            <w:rStyle w:val="Hyperlink"/>
            <w:rFonts w:ascii="Book Antiqua" w:hAnsi="Book Antiqua"/>
            <w:sz w:val="18"/>
            <w:szCs w:val="18"/>
          </w:rPr>
          <w:t>http://www.ipclfg.com.br/descomplicando-o-direito/o-que-se-entende-por-pichardismo/</w:t>
        </w:r>
      </w:hyperlink>
      <w:r w:rsidRPr="00183248">
        <w:rPr>
          <w:rFonts w:ascii="Book Antiqua" w:hAnsi="Book Antiqua"/>
          <w:sz w:val="18"/>
          <w:szCs w:val="18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287699">
    <w:abstractNumId w:val="2"/>
  </w:num>
  <w:num w:numId="2" w16cid:durableId="640886580">
    <w:abstractNumId w:val="1"/>
  </w:num>
  <w:num w:numId="3" w16cid:durableId="140937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CC"/>
    <w:rsid w:val="000002FD"/>
    <w:rsid w:val="00051319"/>
    <w:rsid w:val="00074E06"/>
    <w:rsid w:val="000D5705"/>
    <w:rsid w:val="000F0BDF"/>
    <w:rsid w:val="001230D5"/>
    <w:rsid w:val="00140DC3"/>
    <w:rsid w:val="00183248"/>
    <w:rsid w:val="0019017C"/>
    <w:rsid w:val="001D408F"/>
    <w:rsid w:val="001E652A"/>
    <w:rsid w:val="001F048F"/>
    <w:rsid w:val="00200221"/>
    <w:rsid w:val="002071A8"/>
    <w:rsid w:val="002A74E9"/>
    <w:rsid w:val="002B1FD0"/>
    <w:rsid w:val="002B5B0F"/>
    <w:rsid w:val="002C4923"/>
    <w:rsid w:val="00303460"/>
    <w:rsid w:val="003E0174"/>
    <w:rsid w:val="004871C8"/>
    <w:rsid w:val="004C30DB"/>
    <w:rsid w:val="004F382F"/>
    <w:rsid w:val="00504892"/>
    <w:rsid w:val="00507E05"/>
    <w:rsid w:val="00511F11"/>
    <w:rsid w:val="00591002"/>
    <w:rsid w:val="005A1186"/>
    <w:rsid w:val="005A3F1B"/>
    <w:rsid w:val="005B3272"/>
    <w:rsid w:val="00610768"/>
    <w:rsid w:val="00631F91"/>
    <w:rsid w:val="00643014"/>
    <w:rsid w:val="006564F6"/>
    <w:rsid w:val="006700A7"/>
    <w:rsid w:val="006A2867"/>
    <w:rsid w:val="006A30A7"/>
    <w:rsid w:val="006B2E94"/>
    <w:rsid w:val="006B6D1C"/>
    <w:rsid w:val="007472A0"/>
    <w:rsid w:val="007B0981"/>
    <w:rsid w:val="008218CC"/>
    <w:rsid w:val="00862401"/>
    <w:rsid w:val="00877651"/>
    <w:rsid w:val="008C2D67"/>
    <w:rsid w:val="009135BC"/>
    <w:rsid w:val="009552DC"/>
    <w:rsid w:val="00974C59"/>
    <w:rsid w:val="009D4788"/>
    <w:rsid w:val="009F6043"/>
    <w:rsid w:val="00A11566"/>
    <w:rsid w:val="00A700F8"/>
    <w:rsid w:val="00AA253A"/>
    <w:rsid w:val="00AC2F20"/>
    <w:rsid w:val="00AE6F25"/>
    <w:rsid w:val="00AF133F"/>
    <w:rsid w:val="00B06956"/>
    <w:rsid w:val="00B15393"/>
    <w:rsid w:val="00B51A85"/>
    <w:rsid w:val="00B80136"/>
    <w:rsid w:val="00B91A91"/>
    <w:rsid w:val="00B91D29"/>
    <w:rsid w:val="00B93E50"/>
    <w:rsid w:val="00BE7DBD"/>
    <w:rsid w:val="00C0568F"/>
    <w:rsid w:val="00C22961"/>
    <w:rsid w:val="00C34F1F"/>
    <w:rsid w:val="00C84C1E"/>
    <w:rsid w:val="00C955A2"/>
    <w:rsid w:val="00C960F9"/>
    <w:rsid w:val="00CB1402"/>
    <w:rsid w:val="00CC619C"/>
    <w:rsid w:val="00D16345"/>
    <w:rsid w:val="00D21AD5"/>
    <w:rsid w:val="00D5335C"/>
    <w:rsid w:val="00DA2A0D"/>
    <w:rsid w:val="00DA3673"/>
    <w:rsid w:val="00E56225"/>
    <w:rsid w:val="00E72847"/>
    <w:rsid w:val="00E91A9D"/>
    <w:rsid w:val="00EA0FD5"/>
    <w:rsid w:val="00EB7207"/>
    <w:rsid w:val="00EB789C"/>
    <w:rsid w:val="00EF31CC"/>
    <w:rsid w:val="00EF6BE5"/>
    <w:rsid w:val="00F10FF4"/>
    <w:rsid w:val="00F15EB0"/>
    <w:rsid w:val="00F26062"/>
    <w:rsid w:val="00FB3F4D"/>
    <w:rsid w:val="00FC1F9F"/>
    <w:rsid w:val="00FE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C18E3"/>
  <w15:chartTrackingRefBased/>
  <w15:docId w15:val="{4CC821B1-3E9B-45C1-B5E0-1AF42BDA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05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564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64F6"/>
  </w:style>
  <w:style w:type="paragraph" w:styleId="Rodap">
    <w:name w:val="footer"/>
    <w:basedOn w:val="Normal"/>
    <w:link w:val="RodapChar"/>
    <w:uiPriority w:val="99"/>
    <w:unhideWhenUsed/>
    <w:rsid w:val="006564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64F6"/>
  </w:style>
  <w:style w:type="paragraph" w:styleId="PargrafodaLista">
    <w:name w:val="List Paragraph"/>
    <w:basedOn w:val="Normal"/>
    <w:uiPriority w:val="34"/>
    <w:qFormat/>
    <w:rsid w:val="006564F6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8324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8324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8324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1832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3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9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Decreto-Lei/Del2848.htm" TargetMode="External"/><Relationship Id="rId18" Type="http://schemas.openxmlformats.org/officeDocument/2006/relationships/hyperlink" Target="http://www.planalto.gov.br/CCIVIL_03/Decreto-Lei/Del3689.htm" TargetMode="External"/><Relationship Id="rId26" Type="http://schemas.openxmlformats.org/officeDocument/2006/relationships/hyperlink" Target="http://www.planalto.gov.br/CCIVIL_03/Constituicao/Emendas/Emc_anterior1988/emc01-69.htm" TargetMode="External"/><Relationship Id="rId39" Type="http://schemas.openxmlformats.org/officeDocument/2006/relationships/hyperlink" Target="http://www.planalto.gov.br/CCIVIL_03/Constituicao/Emendas/Emc_anterior1988/emc01-69.htm" TargetMode="External"/><Relationship Id="rId21" Type="http://schemas.openxmlformats.org/officeDocument/2006/relationships/hyperlink" Target="http://www.planalto.gov.br/CCIVIL_03/Constituicao/Emendas/Emc_anterior1988/emc01-69.htm" TargetMode="External"/><Relationship Id="rId34" Type="http://schemas.openxmlformats.org/officeDocument/2006/relationships/hyperlink" Target="http://www.planalto.gov.br/CCIVIL_03/Constituicao/Emendas/Emc_anterior1988/emc01-69.htm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planalto.gov.br/CCIVIL_03/Decreto-Lei/Del3689.htm" TargetMode="External"/><Relationship Id="rId20" Type="http://schemas.openxmlformats.org/officeDocument/2006/relationships/hyperlink" Target="http://www.planalto.gov.br/CCIVIL_03/Constituicao/Emendas/Emc_anterior1988/emc01-69.htm" TargetMode="External"/><Relationship Id="rId29" Type="http://schemas.openxmlformats.org/officeDocument/2006/relationships/hyperlink" Target="http://www.planalto.gov.br/CCIVIL_03/leis/1950-1969/L1301.htm" TargetMode="External"/><Relationship Id="rId41" Type="http://schemas.openxmlformats.org/officeDocument/2006/relationships/hyperlink" Target="http://www.planalto.gov.br/CCIVIL_03/Constituicao/Emendas/Emc_anterior1988/emc01-69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lanalto.gov.br/CCIVIL_03/MPV/2172-32.htm" TargetMode="External"/><Relationship Id="rId24" Type="http://schemas.openxmlformats.org/officeDocument/2006/relationships/hyperlink" Target="http://www.planalto.gov.br/CCIVIL_03/Constituicao/Emendas/Emc_anterior1988/emc01-69.htm" TargetMode="External"/><Relationship Id="rId32" Type="http://schemas.openxmlformats.org/officeDocument/2006/relationships/hyperlink" Target="http://www.planalto.gov.br/CCIVIL_03/Constituicao/Emendas/Emc_anterior1988/emc01-69.htm" TargetMode="External"/><Relationship Id="rId37" Type="http://schemas.openxmlformats.org/officeDocument/2006/relationships/hyperlink" Target="http://www.planalto.gov.br/CCIVIL_03/Constituicao/Emendas/Emc_anterior1988/emc01-69.htm" TargetMode="External"/><Relationship Id="rId40" Type="http://schemas.openxmlformats.org/officeDocument/2006/relationships/hyperlink" Target="http://www.planalto.gov.br/CCIVIL_03/Decreto-Lei/Del3689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lanalto.gov.br/CCIVIL_03/leis/1970-1979/L6649.htm" TargetMode="External"/><Relationship Id="rId23" Type="http://schemas.openxmlformats.org/officeDocument/2006/relationships/hyperlink" Target="http://www.planalto.gov.br/CCIVIL_03/Constituicao/Emendas/Emc_anterior1988/emc01-69.htm" TargetMode="External"/><Relationship Id="rId28" Type="http://schemas.openxmlformats.org/officeDocument/2006/relationships/hyperlink" Target="http://www.planalto.gov.br/CCIVIL_03/Constituicao/Emendas/Emc_anterior1988/emc01-69.htm" TargetMode="External"/><Relationship Id="rId36" Type="http://schemas.openxmlformats.org/officeDocument/2006/relationships/hyperlink" Target="http://www.planalto.gov.br/CCIVIL_03/Constituicao/Emendas/Emc_anterior1988/emc01-69.htm" TargetMode="External"/><Relationship Id="rId10" Type="http://schemas.openxmlformats.org/officeDocument/2006/relationships/hyperlink" Target="http://www.planalto.gov.br/CCIVIL_03/leis/1950-1969/L1807.htm" TargetMode="External"/><Relationship Id="rId19" Type="http://schemas.openxmlformats.org/officeDocument/2006/relationships/hyperlink" Target="http://www.planalto.gov.br/CCIVIL_03/Decreto-Lei/Del2848.htm" TargetMode="External"/><Relationship Id="rId31" Type="http://schemas.openxmlformats.org/officeDocument/2006/relationships/hyperlink" Target="http://www.planalto.gov.br/CCIVIL_03/Constituicao/Emendas/Emc_anterior1988/emc01-69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1521.htm" TargetMode="External"/><Relationship Id="rId14" Type="http://schemas.openxmlformats.org/officeDocument/2006/relationships/hyperlink" Target="http://www.planalto.gov.br/CCIVIL_03/Decreto-Lei/Del2848.htm" TargetMode="External"/><Relationship Id="rId22" Type="http://schemas.openxmlformats.org/officeDocument/2006/relationships/hyperlink" Target="http://www.planalto.gov.br/CCIVIL_03/Constituicao/Emendas/Emc_anterior1988/emc01-69.htm" TargetMode="External"/><Relationship Id="rId27" Type="http://schemas.openxmlformats.org/officeDocument/2006/relationships/hyperlink" Target="http://www.planalto.gov.br/CCIVIL_03/Constituicao/Emendas/Emc_anterior1988/emc01-69.htm" TargetMode="External"/><Relationship Id="rId30" Type="http://schemas.openxmlformats.org/officeDocument/2006/relationships/hyperlink" Target="http://www.planalto.gov.br/CCIVIL_03/Constituicao/Emendas/Emc_anterior1988/emc01-69.htm" TargetMode="External"/><Relationship Id="rId35" Type="http://schemas.openxmlformats.org/officeDocument/2006/relationships/hyperlink" Target="http://www.planalto.gov.br/CCIVIL_03/Decreto-Lei/Del3689.ht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legislacao.planalto.gov.br/legisla/legislacao.nsf/Viw_Identificacao/lei%201.521-1951?OpenDocument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planalto.gov.br/CCIVIL_03/leis/1950-1969/L3290.htm" TargetMode="External"/><Relationship Id="rId17" Type="http://schemas.openxmlformats.org/officeDocument/2006/relationships/hyperlink" Target="http://www.planalto.gov.br/CCIVIL_03/Decreto-Lei/Del2848.htm" TargetMode="External"/><Relationship Id="rId25" Type="http://schemas.openxmlformats.org/officeDocument/2006/relationships/hyperlink" Target="http://www.planalto.gov.br/CCIVIL_03/Constituicao/Emendas/Emc_anterior1988/emc01-69.htm" TargetMode="External"/><Relationship Id="rId33" Type="http://schemas.openxmlformats.org/officeDocument/2006/relationships/hyperlink" Target="http://www.planalto.gov.br/CCIVIL_03/Constituicao/Emendas/Emc_anterior1988/emc01-69.htm" TargetMode="External"/><Relationship Id="rId38" Type="http://schemas.openxmlformats.org/officeDocument/2006/relationships/hyperlink" Target="http://www.planalto.gov.br/CCIVIL_03/Constituicao/Emendas/Emc_anterior1988/emc01-69.htm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pclfg.com.br/descomplicando-o-direito/o-que-se-entende-por-pichardismo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82B7-C959-4615-8E7A-0254AC036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4448</Words>
  <Characters>24023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41</cp:revision>
  <dcterms:created xsi:type="dcterms:W3CDTF">2015-04-30T22:10:00Z</dcterms:created>
  <dcterms:modified xsi:type="dcterms:W3CDTF">2025-07-18T21:41:00Z</dcterms:modified>
</cp:coreProperties>
</file>