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0411" w14:textId="7710B2BA" w:rsidR="00430CEA" w:rsidRPr="00413F74" w:rsidRDefault="007D1A4A" w:rsidP="00430CEA">
      <w:pPr>
        <w:jc w:val="center"/>
        <w:rPr>
          <w:rFonts w:ascii="Book Antiqua" w:hAnsi="Book Antiqua" w:cs="Times New Roman"/>
          <w:b/>
          <w:sz w:val="19"/>
          <w:szCs w:val="19"/>
        </w:rPr>
      </w:pPr>
      <w:r w:rsidRPr="00413F74">
        <w:rPr>
          <w:rFonts w:ascii="Book Antiqua" w:hAnsi="Book Antiqua" w:cs="Times New Roman"/>
          <w:b/>
          <w:sz w:val="19"/>
          <w:szCs w:val="19"/>
        </w:rPr>
        <w:t>CRIMES CONTRA A ORDEM TRIBUTÁRIA</w:t>
      </w:r>
      <w:r w:rsidR="008454A1">
        <w:rPr>
          <w:rFonts w:ascii="Book Antiqua" w:hAnsi="Book Antiqua" w:cs="Times New Roman"/>
          <w:b/>
          <w:sz w:val="19"/>
          <w:szCs w:val="19"/>
        </w:rPr>
        <w:t xml:space="preserve">, </w:t>
      </w:r>
      <w:r w:rsidR="008454A1" w:rsidRPr="008454A1">
        <w:rPr>
          <w:rFonts w:ascii="Book Antiqua" w:hAnsi="Book Antiqua" w:cs="Times New Roman"/>
          <w:b/>
          <w:caps/>
          <w:sz w:val="19"/>
          <w:szCs w:val="19"/>
        </w:rPr>
        <w:t>econômica e contra as relações de consumo</w:t>
      </w:r>
      <w:r w:rsidR="00430CEA" w:rsidRPr="00413F74">
        <w:rPr>
          <w:rFonts w:ascii="Book Antiqua" w:hAnsi="Book Antiqua" w:cs="Times New Roman"/>
          <w:b/>
          <w:sz w:val="19"/>
          <w:szCs w:val="19"/>
        </w:rPr>
        <w:t xml:space="preserve"> – </w:t>
      </w:r>
      <w:bookmarkStart w:id="0" w:name="_Hlk42264651"/>
      <w:r w:rsidR="00430CEA" w:rsidRPr="00413F74">
        <w:rPr>
          <w:rFonts w:ascii="Book Antiqua" w:hAnsi="Book Antiqua" w:cs="Times New Roman"/>
          <w:b/>
          <w:sz w:val="19"/>
          <w:szCs w:val="19"/>
        </w:rPr>
        <w:t xml:space="preserve">Lei </w:t>
      </w:r>
      <w:r w:rsidRPr="00413F74">
        <w:rPr>
          <w:rFonts w:ascii="Book Antiqua" w:hAnsi="Book Antiqua" w:cs="Times New Roman"/>
          <w:b/>
          <w:sz w:val="19"/>
          <w:szCs w:val="19"/>
        </w:rPr>
        <w:t>8</w:t>
      </w:r>
      <w:r w:rsidR="00430CEA" w:rsidRPr="00413F74">
        <w:rPr>
          <w:rFonts w:ascii="Book Antiqua" w:hAnsi="Book Antiqua" w:cs="Times New Roman"/>
          <w:b/>
          <w:sz w:val="19"/>
          <w:szCs w:val="19"/>
        </w:rPr>
        <w:t>.</w:t>
      </w:r>
      <w:r w:rsidRPr="00413F74">
        <w:rPr>
          <w:rFonts w:ascii="Book Antiqua" w:hAnsi="Book Antiqua" w:cs="Times New Roman"/>
          <w:b/>
          <w:sz w:val="19"/>
          <w:szCs w:val="19"/>
        </w:rPr>
        <w:t>137</w:t>
      </w:r>
      <w:bookmarkEnd w:id="0"/>
      <w:r w:rsidR="00430CEA" w:rsidRPr="00413F74">
        <w:rPr>
          <w:rFonts w:ascii="Book Antiqua" w:hAnsi="Book Antiqua" w:cs="Times New Roman"/>
          <w:b/>
          <w:sz w:val="19"/>
          <w:szCs w:val="19"/>
        </w:rPr>
        <w:t>/</w:t>
      </w:r>
      <w:r w:rsidRPr="00413F74">
        <w:rPr>
          <w:rFonts w:ascii="Book Antiqua" w:hAnsi="Book Antiqua" w:cs="Times New Roman"/>
          <w:b/>
          <w:sz w:val="19"/>
          <w:szCs w:val="19"/>
        </w:rPr>
        <w:t>90</w:t>
      </w:r>
      <w:r w:rsidR="00430CEA" w:rsidRPr="00413F74">
        <w:rPr>
          <w:rFonts w:ascii="Book Antiqua" w:hAnsi="Book Antiqua" w:cs="Times New Roman"/>
          <w:b/>
          <w:sz w:val="19"/>
          <w:szCs w:val="19"/>
        </w:rPr>
        <w:t>.</w:t>
      </w:r>
    </w:p>
    <w:p w14:paraId="7FF7BE70" w14:textId="77777777" w:rsidR="00430CEA" w:rsidRPr="00413F74" w:rsidRDefault="00430CEA" w:rsidP="00430CEA">
      <w:pPr>
        <w:jc w:val="center"/>
        <w:rPr>
          <w:rFonts w:ascii="Book Antiqua" w:hAnsi="Book Antiqua" w:cs="Times New Roman"/>
          <w:b/>
          <w:sz w:val="19"/>
          <w:szCs w:val="19"/>
        </w:rPr>
      </w:pPr>
      <w:r w:rsidRPr="00413F74">
        <w:rPr>
          <w:rFonts w:ascii="Book Antiqua" w:hAnsi="Book Antiqua" w:cs="Times New Roman"/>
          <w:b/>
          <w:sz w:val="19"/>
          <w:szCs w:val="19"/>
        </w:rPr>
        <w:t>MATERIAL COM QUESTÕES DE CONCURSO e ALGUMAS REFERÊNCIAS À SÚMULAS E JULGADOS DOS TRIBUNAIS SUPERIORES</w:t>
      </w:r>
    </w:p>
    <w:p w14:paraId="5E51CCB7" w14:textId="77777777" w:rsidR="00430CEA" w:rsidRPr="00413F74" w:rsidRDefault="00430CEA" w:rsidP="00430CEA">
      <w:pPr>
        <w:jc w:val="center"/>
        <w:rPr>
          <w:rFonts w:ascii="Book Antiqua" w:hAnsi="Book Antiqua" w:cs="Times New Roman"/>
          <w:b/>
          <w:color w:val="FF0000"/>
          <w:sz w:val="19"/>
          <w:szCs w:val="19"/>
        </w:rPr>
      </w:pPr>
      <w:r w:rsidRPr="00413F74">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430CEA" w:rsidRPr="006916CB" w14:paraId="2B3B3D26" w14:textId="77777777" w:rsidTr="007C539A">
        <w:trPr>
          <w:trHeight w:hRule="exact" w:val="4028"/>
        </w:trPr>
        <w:tc>
          <w:tcPr>
            <w:tcW w:w="8546" w:type="dxa"/>
            <w:shd w:val="clear" w:color="auto" w:fill="E7E6E6" w:themeFill="background2"/>
          </w:tcPr>
          <w:p w14:paraId="03277668"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legislativa</w:t>
            </w:r>
            <w:r w:rsidRPr="007C539A">
              <w:rPr>
                <w:rFonts w:ascii="Book Antiqua" w:eastAsia="Times New Roman" w:hAnsi="Book Antiqua" w:cs="Times New Roman"/>
                <w:b/>
                <w:sz w:val="18"/>
                <w:szCs w:val="18"/>
                <w:lang w:eastAsia="pt-BR"/>
              </w:rPr>
              <w:t xml:space="preserve">: </w:t>
            </w:r>
            <w:r w:rsidRPr="007C539A">
              <w:rPr>
                <w:rFonts w:ascii="Book Antiqua" w:eastAsia="Times New Roman" w:hAnsi="Book Antiqua" w:cs="Times New Roman"/>
                <w:b/>
                <w:color w:val="FF0000"/>
                <w:sz w:val="18"/>
                <w:szCs w:val="18"/>
                <w:lang w:eastAsia="pt-BR"/>
              </w:rPr>
              <w:t>Nenhuma.</w:t>
            </w:r>
          </w:p>
          <w:p w14:paraId="1BF612CE" w14:textId="77777777" w:rsidR="00430CEA" w:rsidRPr="007C539A" w:rsidRDefault="00430CEA" w:rsidP="007959FE">
            <w:pPr>
              <w:jc w:val="both"/>
              <w:rPr>
                <w:rFonts w:ascii="Book Antiqua" w:eastAsia="Times New Roman" w:hAnsi="Book Antiqua" w:cs="Times New Roman"/>
                <w:b/>
                <w:sz w:val="18"/>
                <w:szCs w:val="18"/>
                <w:lang w:eastAsia="pt-BR"/>
              </w:rPr>
            </w:pPr>
          </w:p>
          <w:p w14:paraId="4A3C23F5" w14:textId="0E2A99D0"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jurisprudencial</w:t>
            </w:r>
            <w:r w:rsidRPr="007C539A">
              <w:rPr>
                <w:rFonts w:ascii="Book Antiqua" w:eastAsia="Times New Roman" w:hAnsi="Book Antiqua" w:cs="Times New Roman"/>
                <w:b/>
                <w:color w:val="FF0000"/>
                <w:sz w:val="18"/>
                <w:szCs w:val="18"/>
                <w:lang w:eastAsia="pt-BR"/>
              </w:rPr>
              <w:t xml:space="preserve">: </w:t>
            </w:r>
            <w:r w:rsidR="008C1DE6">
              <w:rPr>
                <w:rFonts w:ascii="Book Antiqua" w:eastAsia="Times New Roman" w:hAnsi="Book Antiqua" w:cs="Times New Roman"/>
                <w:b/>
                <w:color w:val="FF0000"/>
                <w:sz w:val="18"/>
                <w:szCs w:val="18"/>
                <w:lang w:eastAsia="pt-BR"/>
              </w:rPr>
              <w:t>05/04/2022</w:t>
            </w:r>
            <w:r w:rsidR="002D60FC" w:rsidRPr="007C539A">
              <w:rPr>
                <w:rFonts w:ascii="Book Antiqua" w:eastAsia="Times New Roman" w:hAnsi="Book Antiqua" w:cs="Times New Roman"/>
                <w:b/>
                <w:color w:val="FF0000"/>
                <w:sz w:val="18"/>
                <w:szCs w:val="18"/>
                <w:lang w:eastAsia="pt-BR"/>
              </w:rPr>
              <w:t xml:space="preserve"> – Info 633 (art. 2º, II)</w:t>
            </w:r>
            <w:r w:rsidR="002E17AF">
              <w:rPr>
                <w:rFonts w:ascii="Book Antiqua" w:eastAsia="Times New Roman" w:hAnsi="Book Antiqua" w:cs="Times New Roman"/>
                <w:b/>
                <w:color w:val="FF0000"/>
                <w:sz w:val="18"/>
                <w:szCs w:val="18"/>
                <w:lang w:eastAsia="pt-BR"/>
              </w:rPr>
              <w:t>;</w:t>
            </w:r>
            <w:r w:rsidR="00C727D5">
              <w:rPr>
                <w:rFonts w:ascii="Book Antiqua" w:eastAsia="Times New Roman" w:hAnsi="Book Antiqua" w:cs="Times New Roman"/>
                <w:b/>
                <w:color w:val="FF0000"/>
                <w:sz w:val="18"/>
                <w:szCs w:val="18"/>
                <w:lang w:eastAsia="pt-BR"/>
              </w:rPr>
              <w:t xml:space="preserve"> Info 882 (art. 12, I);</w:t>
            </w:r>
            <w:r w:rsidR="002E17AF">
              <w:rPr>
                <w:rFonts w:ascii="Book Antiqua" w:eastAsia="Times New Roman" w:hAnsi="Book Antiqua" w:cs="Times New Roman"/>
                <w:b/>
                <w:color w:val="FF0000"/>
                <w:sz w:val="18"/>
                <w:szCs w:val="18"/>
                <w:lang w:eastAsia="pt-BR"/>
              </w:rPr>
              <w:t xml:space="preserve"> </w:t>
            </w:r>
            <w:r w:rsidR="002E17AF" w:rsidRPr="007C539A">
              <w:rPr>
                <w:rFonts w:ascii="Book Antiqua" w:eastAsia="Times New Roman" w:hAnsi="Book Antiqua" w:cs="Times New Roman"/>
                <w:b/>
                <w:color w:val="FF0000"/>
                <w:sz w:val="18"/>
                <w:szCs w:val="18"/>
                <w:lang w:eastAsia="pt-BR"/>
              </w:rPr>
              <w:t xml:space="preserve">Info </w:t>
            </w:r>
            <w:r w:rsidR="002E17AF">
              <w:rPr>
                <w:rFonts w:ascii="Book Antiqua" w:eastAsia="Times New Roman" w:hAnsi="Book Antiqua" w:cs="Times New Roman"/>
                <w:b/>
                <w:color w:val="FF0000"/>
                <w:sz w:val="18"/>
                <w:szCs w:val="18"/>
                <w:lang w:eastAsia="pt-BR"/>
              </w:rPr>
              <w:t>964</w:t>
            </w:r>
            <w:r w:rsidR="002E17AF" w:rsidRPr="007C539A">
              <w:rPr>
                <w:rFonts w:ascii="Book Antiqua" w:eastAsia="Times New Roman" w:hAnsi="Book Antiqua" w:cs="Times New Roman"/>
                <w:b/>
                <w:color w:val="FF0000"/>
                <w:sz w:val="18"/>
                <w:szCs w:val="18"/>
                <w:lang w:eastAsia="pt-BR"/>
              </w:rPr>
              <w:t xml:space="preserve"> (art. 2º, II)</w:t>
            </w:r>
            <w:r w:rsidR="005F6960">
              <w:rPr>
                <w:rFonts w:ascii="Book Antiqua" w:eastAsia="Times New Roman" w:hAnsi="Book Antiqua" w:cs="Times New Roman"/>
                <w:b/>
                <w:color w:val="FF0000"/>
                <w:sz w:val="18"/>
                <w:szCs w:val="18"/>
                <w:lang w:eastAsia="pt-BR"/>
              </w:rPr>
              <w:t>; Julgados novos (art. 1º, V</w:t>
            </w:r>
            <w:r w:rsidR="00B27245">
              <w:rPr>
                <w:rFonts w:ascii="Book Antiqua" w:eastAsia="Times New Roman" w:hAnsi="Book Antiqua" w:cs="Times New Roman"/>
                <w:b/>
                <w:color w:val="FF0000"/>
                <w:sz w:val="18"/>
                <w:szCs w:val="18"/>
                <w:lang w:eastAsia="pt-BR"/>
              </w:rPr>
              <w:t xml:space="preserve"> – retificação da informação</w:t>
            </w:r>
            <w:r w:rsidR="005F6960">
              <w:rPr>
                <w:rFonts w:ascii="Book Antiqua" w:eastAsia="Times New Roman" w:hAnsi="Book Antiqua" w:cs="Times New Roman"/>
                <w:b/>
                <w:color w:val="FF0000"/>
                <w:sz w:val="18"/>
                <w:szCs w:val="18"/>
                <w:lang w:eastAsia="pt-BR"/>
              </w:rPr>
              <w:t>)</w:t>
            </w:r>
            <w:r w:rsidR="008C1DE6">
              <w:rPr>
                <w:rFonts w:ascii="Book Antiqua" w:eastAsia="Times New Roman" w:hAnsi="Book Antiqua" w:cs="Times New Roman"/>
                <w:b/>
                <w:color w:val="FF0000"/>
                <w:sz w:val="18"/>
                <w:szCs w:val="18"/>
                <w:lang w:eastAsia="pt-BR"/>
              </w:rPr>
              <w:t>; Info 718 (art. 2º, II)</w:t>
            </w:r>
          </w:p>
          <w:p w14:paraId="003C448D" w14:textId="77777777" w:rsidR="00430CEA" w:rsidRPr="007C539A" w:rsidRDefault="00430CEA" w:rsidP="007959FE">
            <w:pPr>
              <w:jc w:val="both"/>
              <w:rPr>
                <w:rFonts w:ascii="Book Antiqua" w:eastAsia="Times New Roman" w:hAnsi="Book Antiqua" w:cs="Times New Roman"/>
                <w:b/>
                <w:sz w:val="18"/>
                <w:szCs w:val="18"/>
                <w:lang w:eastAsia="pt-BR"/>
              </w:rPr>
            </w:pPr>
          </w:p>
          <w:p w14:paraId="231E80D5" w14:textId="44C082D0"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questões de concurso</w:t>
            </w:r>
            <w:r w:rsidRPr="009C6790">
              <w:rPr>
                <w:rFonts w:ascii="Book Antiqua" w:eastAsia="Times New Roman" w:hAnsi="Book Antiqua" w:cs="Times New Roman"/>
                <w:b/>
                <w:color w:val="FF0000"/>
                <w:sz w:val="18"/>
                <w:szCs w:val="18"/>
                <w:lang w:eastAsia="pt-BR"/>
              </w:rPr>
              <w:t xml:space="preserve">: </w:t>
            </w:r>
            <w:r w:rsidR="00391540">
              <w:rPr>
                <w:rFonts w:ascii="Book Antiqua" w:eastAsia="Times New Roman" w:hAnsi="Book Antiqua" w:cs="Times New Roman"/>
                <w:b/>
                <w:color w:val="FF0000"/>
                <w:sz w:val="18"/>
                <w:szCs w:val="18"/>
                <w:lang w:eastAsia="pt-BR"/>
              </w:rPr>
              <w:t>01/09</w:t>
            </w:r>
            <w:r w:rsidR="00210286">
              <w:rPr>
                <w:rFonts w:ascii="Book Antiqua" w:eastAsia="Times New Roman" w:hAnsi="Book Antiqua" w:cs="Times New Roman"/>
                <w:b/>
                <w:color w:val="FF0000"/>
                <w:sz w:val="18"/>
                <w:szCs w:val="18"/>
                <w:lang w:eastAsia="pt-BR"/>
              </w:rPr>
              <w:t>/2025</w:t>
            </w:r>
            <w:r w:rsidRPr="007C539A">
              <w:rPr>
                <w:rFonts w:ascii="Book Antiqua" w:eastAsia="Times New Roman" w:hAnsi="Book Antiqua" w:cs="Times New Roman"/>
                <w:b/>
                <w:color w:val="FF0000"/>
                <w:sz w:val="18"/>
                <w:szCs w:val="18"/>
                <w:lang w:eastAsia="pt-BR"/>
              </w:rPr>
              <w:t>.</w:t>
            </w:r>
          </w:p>
          <w:p w14:paraId="64413A47" w14:textId="77777777" w:rsidR="00430CEA" w:rsidRPr="007C539A" w:rsidRDefault="00430CEA" w:rsidP="007959FE">
            <w:pPr>
              <w:jc w:val="both"/>
              <w:rPr>
                <w:rFonts w:ascii="Book Antiqua" w:eastAsia="Times New Roman" w:hAnsi="Book Antiqua" w:cs="Times New Roman"/>
                <w:b/>
                <w:sz w:val="18"/>
                <w:szCs w:val="18"/>
                <w:lang w:eastAsia="pt-BR"/>
              </w:rPr>
            </w:pPr>
          </w:p>
          <w:p w14:paraId="3565A849"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539A">
              <w:rPr>
                <w:rFonts w:ascii="Book Antiqua" w:eastAsia="Times New Roman" w:hAnsi="Book Antiqua" w:cs="Times New Roman"/>
                <w:b/>
                <w:sz w:val="18"/>
                <w:szCs w:val="18"/>
                <w:lang w:eastAsia="pt-BR"/>
              </w:rPr>
              <w:t>:</w:t>
            </w:r>
          </w:p>
          <w:p w14:paraId="17F5C0FA"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0000"/>
                <w:sz w:val="18"/>
                <w:szCs w:val="18"/>
                <w:lang w:eastAsia="pt-BR"/>
              </w:rPr>
              <w:t>Cores utilizadas</w:t>
            </w:r>
            <w:r w:rsidRPr="007C539A">
              <w:rPr>
                <w:rFonts w:ascii="Book Antiqua" w:eastAsia="Times New Roman" w:hAnsi="Book Antiqua" w:cs="Times New Roman"/>
                <w:b/>
                <w:sz w:val="18"/>
                <w:szCs w:val="18"/>
                <w:lang w:eastAsia="pt-BR"/>
              </w:rPr>
              <w:t>:</w:t>
            </w:r>
          </w:p>
          <w:p w14:paraId="49F9031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green"/>
                <w:lang w:eastAsia="pt-BR"/>
              </w:rPr>
              <w:t>EM VERDE</w:t>
            </w:r>
            <w:r w:rsidRPr="007C539A">
              <w:rPr>
                <w:rFonts w:ascii="Book Antiqua" w:eastAsia="Times New Roman" w:hAnsi="Book Antiqua" w:cs="Times New Roman"/>
                <w:sz w:val="18"/>
                <w:szCs w:val="18"/>
                <w:lang w:eastAsia="pt-BR"/>
              </w:rPr>
              <w:t>: destaque aos títulos, capítulos, bem como outras informações relevantes, etc.</w:t>
            </w:r>
          </w:p>
          <w:p w14:paraId="70F8AC7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magenta"/>
                <w:lang w:eastAsia="pt-BR"/>
              </w:rPr>
              <w:t>EM ROXO</w:t>
            </w:r>
            <w:r w:rsidRPr="007C539A">
              <w:rPr>
                <w:rFonts w:ascii="Book Antiqua" w:eastAsia="Times New Roman" w:hAnsi="Book Antiqua" w:cs="Times New Roman"/>
                <w:sz w:val="18"/>
                <w:szCs w:val="18"/>
                <w:lang w:eastAsia="pt-BR"/>
              </w:rPr>
              <w:t>: artigos que já foram cobrados em provas de concurso.</w:t>
            </w:r>
          </w:p>
          <w:p w14:paraId="0EFD885C" w14:textId="4EBAD5E1"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cyan"/>
                <w:lang w:eastAsia="pt-BR"/>
              </w:rPr>
              <w:t>EM AZUL</w:t>
            </w:r>
            <w:r w:rsidRPr="007C539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8.137/90).</w:t>
            </w:r>
          </w:p>
          <w:p w14:paraId="2F64E234"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yellow"/>
                <w:lang w:eastAsia="pt-BR"/>
              </w:rPr>
              <w:t>EM AMARELO</w:t>
            </w:r>
            <w:r w:rsidRPr="007C539A">
              <w:rPr>
                <w:rFonts w:ascii="Book Antiqua" w:eastAsia="Times New Roman" w:hAnsi="Book Antiqua" w:cs="Times New Roman"/>
                <w:b/>
                <w:sz w:val="18"/>
                <w:szCs w:val="18"/>
                <w:lang w:eastAsia="pt-BR"/>
              </w:rPr>
              <w:t xml:space="preserve"> ou </w:t>
            </w:r>
            <w:r w:rsidRPr="007C539A">
              <w:rPr>
                <w:rFonts w:ascii="Book Antiqua" w:eastAsia="Times New Roman" w:hAnsi="Book Antiqua" w:cs="Times New Roman"/>
                <w:b/>
                <w:sz w:val="18"/>
                <w:szCs w:val="18"/>
                <w:shd w:val="clear" w:color="auto" w:fill="F4B083" w:themeFill="accent2" w:themeFillTint="99"/>
                <w:lang w:eastAsia="pt-BR"/>
              </w:rPr>
              <w:t>EM LARANJA</w:t>
            </w:r>
            <w:r w:rsidRPr="007C539A">
              <w:rPr>
                <w:rFonts w:ascii="Book Antiqua" w:eastAsia="Times New Roman" w:hAnsi="Book Antiqua" w:cs="Times New Roman"/>
                <w:sz w:val="18"/>
                <w:szCs w:val="18"/>
                <w:lang w:eastAsia="pt-BR"/>
              </w:rPr>
              <w:t>: destaques importantes (ex.: critério pessoal)</w:t>
            </w:r>
          </w:p>
          <w:p w14:paraId="4C46A1E2" w14:textId="77777777" w:rsidR="00430CEA" w:rsidRPr="007C539A" w:rsidRDefault="00430CEA" w:rsidP="00026705">
            <w:pPr>
              <w:ind w:left="451"/>
              <w:jc w:val="both"/>
              <w:rPr>
                <w:rFonts w:ascii="Book Antiqua" w:eastAsia="Times New Roman" w:hAnsi="Book Antiqua" w:cs="Times New Roman"/>
                <w:sz w:val="18"/>
                <w:szCs w:val="18"/>
                <w:lang w:eastAsia="pt-BR"/>
              </w:rPr>
            </w:pPr>
          </w:p>
          <w:p w14:paraId="4CBD2F65"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color w:val="FF0000"/>
                <w:sz w:val="18"/>
                <w:szCs w:val="18"/>
                <w:lang w:eastAsia="pt-BR"/>
              </w:rPr>
              <w:t>Siglas utilizadas</w:t>
            </w:r>
            <w:r w:rsidRPr="007C539A">
              <w:rPr>
                <w:rFonts w:ascii="Book Antiqua" w:eastAsia="Times New Roman" w:hAnsi="Book Antiqua" w:cs="Times New Roman"/>
                <w:sz w:val="18"/>
                <w:szCs w:val="18"/>
                <w:lang w:eastAsia="pt-BR"/>
              </w:rPr>
              <w:t>:</w:t>
            </w:r>
          </w:p>
          <w:p w14:paraId="21CF5D4E" w14:textId="607D9D6C" w:rsidR="00430CEA" w:rsidRPr="007C539A" w:rsidRDefault="00430CEA" w:rsidP="007959FE">
            <w:pPr>
              <w:pStyle w:val="PargrafodaLista"/>
              <w:numPr>
                <w:ilvl w:val="0"/>
                <w:numId w:val="3"/>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lang w:eastAsia="pt-BR"/>
              </w:rPr>
              <w:t>MP (concursos do Ministério Público); M ou TJPR (concursos da Magistratura); BL (base legal), etc.</w:t>
            </w:r>
          </w:p>
        </w:tc>
      </w:tr>
    </w:tbl>
    <w:p w14:paraId="43B9C0E7" w14:textId="1FD8E0BA" w:rsidR="00E76458" w:rsidRPr="006916CB" w:rsidRDefault="00E76458" w:rsidP="00E7645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916CB">
          <w:rPr>
            <w:rFonts w:ascii="Book Antiqua" w:eastAsia="Times New Roman" w:hAnsi="Book Antiqua" w:cs="Times New Roman"/>
            <w:b/>
            <w:bCs/>
            <w:color w:val="000080"/>
            <w:sz w:val="20"/>
            <w:szCs w:val="20"/>
            <w:u w:val="single"/>
            <w:lang w:eastAsia="pt-BR"/>
          </w:rPr>
          <w:t>LEI Nº 8.137, DE 27 DE DEZEMBRO DE 1990.</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E76458" w:rsidRPr="006916CB" w14:paraId="43B9C0EC" w14:textId="77777777" w:rsidTr="007C539A">
        <w:trPr>
          <w:tblCellSpacing w:w="0" w:type="dxa"/>
        </w:trPr>
        <w:tc>
          <w:tcPr>
            <w:tcW w:w="1230" w:type="pct"/>
            <w:vAlign w:val="center"/>
            <w:hideMark/>
          </w:tcPr>
          <w:p w14:paraId="43B9C0EA" w14:textId="04B2A26E" w:rsidR="00E76458" w:rsidRPr="00413F74" w:rsidRDefault="00E76458" w:rsidP="00E76458">
            <w:pPr>
              <w:spacing w:before="100" w:beforeAutospacing="1" w:after="100" w:afterAutospacing="1" w:line="240" w:lineRule="auto"/>
              <w:rPr>
                <w:rFonts w:ascii="Book Antiqua" w:eastAsia="Times New Roman" w:hAnsi="Book Antiqua" w:cs="Times New Roman"/>
                <w:sz w:val="18"/>
                <w:szCs w:val="18"/>
                <w:lang w:eastAsia="pt-BR"/>
              </w:rPr>
            </w:pPr>
          </w:p>
        </w:tc>
        <w:tc>
          <w:tcPr>
            <w:tcW w:w="3770" w:type="pct"/>
            <w:vAlign w:val="center"/>
            <w:hideMark/>
          </w:tcPr>
          <w:p w14:paraId="43B9C0EB" w14:textId="77777777" w:rsidR="00E76458" w:rsidRPr="00413F74" w:rsidRDefault="00E76458" w:rsidP="00E76458">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color w:val="800000"/>
                <w:sz w:val="18"/>
                <w:szCs w:val="18"/>
                <w:lang w:eastAsia="pt-BR"/>
              </w:rPr>
              <w:t>Define crimes contra a ordem tributária, econômica e contra as relações de consumo, e dá outras providências.</w:t>
            </w:r>
          </w:p>
        </w:tc>
      </w:tr>
    </w:tbl>
    <w:p w14:paraId="43B9C0ED" w14:textId="772CD54A" w:rsidR="00E76458" w:rsidRDefault="00E76458" w:rsidP="00E76458">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color w:val="800000"/>
          <w:sz w:val="19"/>
          <w:szCs w:val="19"/>
          <w:lang w:eastAsia="pt-BR"/>
        </w:rPr>
        <w:t xml:space="preserve">        </w:t>
      </w:r>
      <w:r w:rsidRPr="00413F74">
        <w:rPr>
          <w:rFonts w:ascii="Book Antiqua" w:eastAsia="Times New Roman" w:hAnsi="Book Antiqua" w:cs="Times New Roman"/>
          <w:b/>
          <w:bCs/>
          <w:sz w:val="19"/>
          <w:szCs w:val="19"/>
          <w:lang w:eastAsia="pt-BR"/>
        </w:rPr>
        <w:t>O PRESIDENTE DA REPÚBLICA</w:t>
      </w:r>
      <w:r w:rsidRPr="00413F74">
        <w:rPr>
          <w:rFonts w:ascii="Book Antiqua" w:eastAsia="Times New Roman" w:hAnsi="Book Antiqua" w:cs="Times New Roman"/>
          <w:sz w:val="19"/>
          <w:szCs w:val="19"/>
          <w:lang w:eastAsia="pt-BR"/>
        </w:rPr>
        <w:t>, faço saber que o Congresso Nacional decreta e eu sanciono a seguinte lei:</w:t>
      </w:r>
    </w:p>
    <w:p w14:paraId="36179833" w14:textId="77777777" w:rsidR="0092621C" w:rsidRDefault="00E76458" w:rsidP="003D094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13F74">
        <w:rPr>
          <w:rFonts w:ascii="Book Antiqua" w:eastAsia="Times New Roman" w:hAnsi="Book Antiqua" w:cs="Times New Roman"/>
          <w:sz w:val="19"/>
          <w:szCs w:val="19"/>
          <w:highlight w:val="green"/>
          <w:lang w:eastAsia="pt-BR"/>
        </w:rPr>
        <w:t>CAPÍTULO I</w:t>
      </w:r>
      <w:r w:rsidRPr="00413F74">
        <w:rPr>
          <w:rFonts w:ascii="Book Antiqua" w:eastAsia="Times New Roman" w:hAnsi="Book Antiqua" w:cs="Times New Roman"/>
          <w:sz w:val="19"/>
          <w:szCs w:val="19"/>
          <w:highlight w:val="green"/>
          <w:lang w:eastAsia="pt-BR"/>
        </w:rPr>
        <w:br/>
        <w:t>Dos Crimes Contra a Ordem Tributária</w:t>
      </w:r>
    </w:p>
    <w:tbl>
      <w:tblPr>
        <w:tblStyle w:val="Tabelacomgrade"/>
        <w:tblW w:w="0" w:type="auto"/>
        <w:shd w:val="clear" w:color="auto" w:fill="CCFFFF"/>
        <w:tblLook w:val="04A0" w:firstRow="1" w:lastRow="0" w:firstColumn="1" w:lastColumn="0" w:noHBand="0" w:noVBand="1"/>
      </w:tblPr>
      <w:tblGrid>
        <w:gridCol w:w="8494"/>
      </w:tblGrid>
      <w:tr w:rsidR="0092621C" w:rsidRPr="00413F74" w14:paraId="6BE19353" w14:textId="77777777" w:rsidTr="00FF4041">
        <w:tc>
          <w:tcPr>
            <w:tcW w:w="8494" w:type="dxa"/>
            <w:shd w:val="clear" w:color="auto" w:fill="CCFFFF"/>
          </w:tcPr>
          <w:p w14:paraId="7CD23E65" w14:textId="6E51A577" w:rsidR="0092621C" w:rsidRDefault="0092621C" w:rsidP="003D094B">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sidR="003D094B">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003D094B" w:rsidRPr="003D094B">
              <w:rPr>
                <w:rFonts w:ascii="Book Antiqua" w:eastAsia="Times New Roman" w:hAnsi="Book Antiqua" w:cs="Times New Roman"/>
                <w:sz w:val="19"/>
                <w:szCs w:val="19"/>
                <w:lang w:eastAsia="pt-BR"/>
              </w:rPr>
              <w:t xml:space="preserve">Acerca dos crimes contra a ordem tributária, assinale a assertiva </w:t>
            </w:r>
            <w:r w:rsidR="003D094B">
              <w:rPr>
                <w:rFonts w:ascii="Book Antiqua" w:eastAsia="Times New Roman" w:hAnsi="Book Antiqua" w:cs="Times New Roman"/>
                <w:sz w:val="19"/>
                <w:szCs w:val="19"/>
                <w:lang w:eastAsia="pt-BR"/>
              </w:rPr>
              <w:t xml:space="preserve">correta: </w:t>
            </w:r>
            <w:r w:rsidR="003D094B" w:rsidRPr="003D094B">
              <w:rPr>
                <w:rFonts w:ascii="Book Antiqua" w:eastAsia="Times New Roman" w:hAnsi="Book Antiqua" w:cs="Times New Roman"/>
                <w:sz w:val="19"/>
                <w:szCs w:val="19"/>
                <w:lang w:eastAsia="pt-BR"/>
              </w:rPr>
              <w:t>Os delitos previstos na Lei nº 8.137/90 somente se punem a título de dolo.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Lei 8137/90.</w:t>
            </w:r>
          </w:p>
          <w:p w14:paraId="66449F86" w14:textId="77777777" w:rsidR="00E3006D" w:rsidRDefault="00E3006D" w:rsidP="003D094B">
            <w:pPr>
              <w:jc w:val="both"/>
              <w:rPr>
                <w:rFonts w:ascii="Book Antiqua" w:eastAsia="Times New Roman" w:hAnsi="Book Antiqua" w:cs="Times New Roman"/>
                <w:b/>
                <w:sz w:val="19"/>
                <w:szCs w:val="19"/>
                <w:lang w:eastAsia="pt-BR"/>
              </w:rPr>
            </w:pPr>
          </w:p>
          <w:p w14:paraId="2BFE3C87" w14:textId="289B736E" w:rsidR="00E3006D" w:rsidRDefault="0092621C" w:rsidP="003D094B">
            <w:pPr>
              <w:jc w:val="both"/>
              <w:rPr>
                <w:rFonts w:ascii="Book Antiqua" w:eastAsia="Times New Roman" w:hAnsi="Book Antiqua" w:cs="Times New Roman"/>
                <w:bCs/>
                <w:sz w:val="19"/>
                <w:szCs w:val="19"/>
                <w:lang w:eastAsia="pt-BR"/>
              </w:rPr>
            </w:pPr>
            <w:r w:rsidRPr="00AC41AD">
              <w:rPr>
                <w:rFonts w:ascii="Book Antiqua" w:eastAsia="Times New Roman" w:hAnsi="Book Antiqua" w:cs="Times New Roman"/>
                <w:b/>
                <w:i/>
                <w:iCs/>
                <w:color w:val="FF0000"/>
                <w:sz w:val="19"/>
                <w:szCs w:val="19"/>
                <w:lang w:eastAsia="pt-BR"/>
              </w:rPr>
              <w:t>#</w:t>
            </w:r>
            <w:r w:rsidRPr="00AC41AD">
              <w:rPr>
                <w:rFonts w:ascii="Book Antiqua" w:eastAsia="Times New Roman" w:hAnsi="Book Antiqua" w:cs="Times New Roman"/>
                <w:b/>
                <w:i/>
                <w:iCs/>
                <w:color w:val="FF0000"/>
                <w:sz w:val="19"/>
                <w:szCs w:val="19"/>
                <w:highlight w:val="green"/>
                <w:lang w:eastAsia="pt-BR"/>
              </w:rPr>
              <w:t>Atenção</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PGEES-2008</w:t>
            </w:r>
            <w:r w:rsidR="00B5704F">
              <w:rPr>
                <w:rFonts w:ascii="Book Antiqua" w:eastAsia="Times New Roman" w:hAnsi="Book Antiqua" w:cs="Times New Roman"/>
                <w:b/>
                <w:i/>
                <w:iCs/>
                <w:color w:val="FF0000"/>
                <w:sz w:val="19"/>
                <w:szCs w:val="19"/>
                <w:lang w:eastAsia="pt-BR"/>
              </w:rPr>
              <w:t>: #</w:t>
            </w:r>
            <w:r w:rsidR="00B5704F" w:rsidRPr="00B5704F">
              <w:rPr>
                <w:rFonts w:ascii="Book Antiqua" w:eastAsia="Times New Roman" w:hAnsi="Book Antiqua" w:cs="Times New Roman"/>
                <w:b/>
                <w:i/>
                <w:iCs/>
                <w:color w:val="FF0000"/>
                <w:sz w:val="19"/>
                <w:szCs w:val="19"/>
                <w:highlight w:val="green"/>
                <w:lang w:eastAsia="pt-BR"/>
              </w:rPr>
              <w:t>MPSC-2012</w:t>
            </w:r>
            <w:r w:rsidR="00A7510E">
              <w:rPr>
                <w:rFonts w:ascii="Book Antiqua" w:eastAsia="Times New Roman" w:hAnsi="Book Antiqua" w:cs="Times New Roman"/>
                <w:b/>
                <w:i/>
                <w:iCs/>
                <w:color w:val="FF0000"/>
                <w:sz w:val="19"/>
                <w:szCs w:val="19"/>
                <w:lang w:eastAsia="pt-BR"/>
              </w:rPr>
              <w:t>: #</w:t>
            </w:r>
            <w:r w:rsidR="00A7510E" w:rsidRPr="00A7510E">
              <w:rPr>
                <w:rFonts w:ascii="Book Antiqua" w:eastAsia="Times New Roman" w:hAnsi="Book Antiqua" w:cs="Times New Roman"/>
                <w:b/>
                <w:i/>
                <w:iCs/>
                <w:color w:val="FF0000"/>
                <w:sz w:val="19"/>
                <w:szCs w:val="19"/>
                <w:highlight w:val="green"/>
                <w:lang w:eastAsia="pt-BR"/>
              </w:rPr>
              <w:t>PGEBA-2014</w:t>
            </w:r>
            <w:r w:rsidR="00B5704F">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B5704F">
              <w:rPr>
                <w:rFonts w:ascii="Book Antiqua" w:eastAsia="Times New Roman" w:hAnsi="Book Antiqua" w:cs="Times New Roman"/>
                <w:b/>
                <w:i/>
                <w:iCs/>
                <w:color w:val="FF0000"/>
                <w:sz w:val="19"/>
                <w:szCs w:val="19"/>
                <w:lang w:eastAsia="pt-BR"/>
              </w:rPr>
              <w:t>#</w:t>
            </w:r>
            <w:r w:rsidR="00B5704F" w:rsidRPr="00B5704F">
              <w:rPr>
                <w:rFonts w:ascii="Book Antiqua" w:eastAsia="Times New Roman" w:hAnsi="Book Antiqua" w:cs="Times New Roman"/>
                <w:b/>
                <w:i/>
                <w:iCs/>
                <w:color w:val="FF0000"/>
                <w:sz w:val="19"/>
                <w:szCs w:val="19"/>
                <w:highlight w:val="green"/>
                <w:lang w:eastAsia="pt-BR"/>
              </w:rPr>
              <w:t>MPMG-202</w:t>
            </w:r>
            <w:r w:rsidR="00E3006D">
              <w:rPr>
                <w:rFonts w:ascii="Book Antiqua" w:eastAsia="Times New Roman" w:hAnsi="Book Antiqua" w:cs="Times New Roman"/>
                <w:b/>
                <w:i/>
                <w:iCs/>
                <w:color w:val="FF0000"/>
                <w:sz w:val="19"/>
                <w:szCs w:val="19"/>
                <w:highlight w:val="green"/>
                <w:lang w:eastAsia="pt-BR"/>
              </w:rPr>
              <w:t>1/2022</w:t>
            </w:r>
            <w:r w:rsidR="009D47F3">
              <w:rPr>
                <w:rFonts w:ascii="Book Antiqua" w:eastAsia="Times New Roman" w:hAnsi="Book Antiqua" w:cs="Times New Roman"/>
                <w:b/>
                <w:i/>
                <w:iCs/>
                <w:color w:val="FF0000"/>
                <w:sz w:val="19"/>
                <w:szCs w:val="19"/>
                <w:lang w:eastAsia="pt-BR"/>
              </w:rPr>
              <w:t>: #</w:t>
            </w:r>
            <w:r w:rsidR="009D47F3" w:rsidRPr="009D47F3">
              <w:rPr>
                <w:rFonts w:ascii="Book Antiqua" w:eastAsia="Times New Roman" w:hAnsi="Book Antiqua" w:cs="Times New Roman"/>
                <w:b/>
                <w:i/>
                <w:iCs/>
                <w:color w:val="FF0000"/>
                <w:sz w:val="19"/>
                <w:szCs w:val="19"/>
                <w:highlight w:val="green"/>
                <w:lang w:eastAsia="pt-BR"/>
              </w:rPr>
              <w:t>MPPA-2023</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 xml:space="preserve">A assertiva está correta, porque somente </w:t>
            </w:r>
            <w:r w:rsidRPr="0092621C">
              <w:rPr>
                <w:rFonts w:ascii="Book Antiqua" w:eastAsia="Times New Roman" w:hAnsi="Book Antiqua" w:cs="Times New Roman"/>
                <w:bCs/>
                <w:sz w:val="19"/>
                <w:szCs w:val="19"/>
                <w:lang w:eastAsia="pt-BR"/>
              </w:rPr>
              <w:t>as condutas dolosas tipificadas na Lei 8.137/90 fazem com que o ilícito transcenda a esfera estritamente tributária para repercutir também no âmbito penal</w:t>
            </w:r>
            <w:r w:rsidR="00AC41AD">
              <w:rPr>
                <w:rFonts w:ascii="Book Antiqua" w:eastAsia="Times New Roman" w:hAnsi="Book Antiqua" w:cs="Times New Roman"/>
                <w:bCs/>
                <w:sz w:val="19"/>
                <w:szCs w:val="19"/>
                <w:lang w:eastAsia="pt-BR"/>
              </w:rPr>
              <w:t>.</w:t>
            </w:r>
            <w:r w:rsidR="003D094B">
              <w:rPr>
                <w:rFonts w:ascii="Book Antiqua" w:eastAsia="Times New Roman" w:hAnsi="Book Antiqua" w:cs="Times New Roman"/>
                <w:bCs/>
                <w:sz w:val="19"/>
                <w:szCs w:val="19"/>
                <w:lang w:eastAsia="pt-BR"/>
              </w:rPr>
              <w:t xml:space="preserve"> Desse modo, no</w:t>
            </w:r>
            <w:r w:rsidR="003D094B" w:rsidRPr="003D094B">
              <w:rPr>
                <w:rFonts w:ascii="Book Antiqua" w:eastAsia="Times New Roman" w:hAnsi="Book Antiqua" w:cs="Times New Roman"/>
                <w:bCs/>
                <w:sz w:val="19"/>
                <w:szCs w:val="19"/>
                <w:lang w:eastAsia="pt-BR"/>
              </w:rPr>
              <w:t xml:space="preserve"> que </w:t>
            </w:r>
            <w:r w:rsidR="003D094B">
              <w:rPr>
                <w:rFonts w:ascii="Book Antiqua" w:eastAsia="Times New Roman" w:hAnsi="Book Antiqua" w:cs="Times New Roman"/>
                <w:bCs/>
                <w:sz w:val="19"/>
                <w:szCs w:val="19"/>
                <w:lang w:eastAsia="pt-BR"/>
              </w:rPr>
              <w:t>se refere</w:t>
            </w:r>
            <w:r w:rsidR="003D094B" w:rsidRPr="003D094B">
              <w:rPr>
                <w:rFonts w:ascii="Book Antiqua" w:eastAsia="Times New Roman" w:hAnsi="Book Antiqua" w:cs="Times New Roman"/>
                <w:bCs/>
                <w:sz w:val="19"/>
                <w:szCs w:val="19"/>
                <w:lang w:eastAsia="pt-BR"/>
              </w:rPr>
              <w:t xml:space="preserve"> aos crimes contra a ordem tributária, a figura do dolo é indispensável, já que as condutas tipificadas nos artigos da Lei 8.137/90 são puníveis, meramente, na modalidade dolosa por INEXISTIR previsão da punibilidade na modalidade culposa devido à intenção do agente de fraudar a Fazenda Pública, através da prática de atos abalizados para tanto, não caracterizando o delito penal o simples fato de abster-se de honrar com seu débito fiscal, evento que corrobora para a aplicação de infrações tributárias anteriormente distinguidas.</w:t>
            </w:r>
            <w:r w:rsidR="003D094B">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Cumpre r</w:t>
            </w:r>
            <w:r w:rsidR="00AC41AD" w:rsidRPr="00AC41AD">
              <w:rPr>
                <w:rFonts w:ascii="Book Antiqua" w:eastAsia="Times New Roman" w:hAnsi="Book Antiqua" w:cs="Times New Roman"/>
                <w:bCs/>
                <w:sz w:val="19"/>
                <w:szCs w:val="19"/>
                <w:lang w:eastAsia="pt-BR"/>
              </w:rPr>
              <w:t>elembr</w:t>
            </w:r>
            <w:r w:rsidR="00AC41AD">
              <w:rPr>
                <w:rFonts w:ascii="Book Antiqua" w:eastAsia="Times New Roman" w:hAnsi="Book Antiqua" w:cs="Times New Roman"/>
                <w:bCs/>
                <w:sz w:val="19"/>
                <w:szCs w:val="19"/>
                <w:lang w:eastAsia="pt-BR"/>
              </w:rPr>
              <w:t>ar</w:t>
            </w:r>
            <w:r w:rsidR="00AC41AD" w:rsidRPr="00AC41AD">
              <w:rPr>
                <w:rFonts w:ascii="Book Antiqua" w:eastAsia="Times New Roman" w:hAnsi="Book Antiqua" w:cs="Times New Roman"/>
                <w:bCs/>
                <w:sz w:val="19"/>
                <w:szCs w:val="19"/>
                <w:lang w:eastAsia="pt-BR"/>
              </w:rPr>
              <w:t xml:space="preserve"> que a Lei 8.137/90 define os seguintes crimes:</w:t>
            </w:r>
            <w:r w:rsidR="00AC41AD">
              <w:rPr>
                <w:rFonts w:ascii="Book Antiqua" w:eastAsia="Times New Roman" w:hAnsi="Book Antiqua" w:cs="Times New Roman"/>
                <w:bCs/>
                <w:sz w:val="19"/>
                <w:szCs w:val="19"/>
                <w:lang w:eastAsia="pt-BR"/>
              </w:rPr>
              <w:t xml:space="preserve"> i</w:t>
            </w:r>
            <w:r w:rsidR="00AC41AD" w:rsidRPr="00AC41AD">
              <w:rPr>
                <w:rFonts w:ascii="Book Antiqua" w:eastAsia="Times New Roman" w:hAnsi="Book Antiqua" w:cs="Times New Roman"/>
                <w:bCs/>
                <w:sz w:val="19"/>
                <w:szCs w:val="19"/>
                <w:lang w:eastAsia="pt-BR"/>
              </w:rPr>
              <w:t>) Contra a Ordem Tributária (arts. 1º a 3º);</w:t>
            </w:r>
            <w:r w:rsidR="00AC41AD">
              <w:rPr>
                <w:rFonts w:ascii="Book Antiqua" w:eastAsia="Times New Roman" w:hAnsi="Book Antiqua" w:cs="Times New Roman"/>
                <w:bCs/>
                <w:sz w:val="19"/>
                <w:szCs w:val="19"/>
                <w:lang w:eastAsia="pt-BR"/>
              </w:rPr>
              <w:t xml:space="preserve"> ii</w:t>
            </w:r>
            <w:r w:rsidR="00AC41AD" w:rsidRPr="00AC41AD">
              <w:rPr>
                <w:rFonts w:ascii="Book Antiqua" w:eastAsia="Times New Roman" w:hAnsi="Book Antiqua" w:cs="Times New Roman"/>
                <w:bCs/>
                <w:sz w:val="19"/>
                <w:szCs w:val="19"/>
                <w:lang w:eastAsia="pt-BR"/>
              </w:rPr>
              <w:t>) Contra a Ordem Econômica (arts. 4º a 6º);</w:t>
            </w:r>
            <w:r w:rsidR="00AC41AD">
              <w:rPr>
                <w:rFonts w:ascii="Book Antiqua" w:eastAsia="Times New Roman" w:hAnsi="Book Antiqua" w:cs="Times New Roman"/>
                <w:bCs/>
                <w:sz w:val="19"/>
                <w:szCs w:val="19"/>
                <w:lang w:eastAsia="pt-BR"/>
              </w:rPr>
              <w:t xml:space="preserve"> iii</w:t>
            </w:r>
            <w:r w:rsidR="00AC41AD" w:rsidRPr="00AC41AD">
              <w:rPr>
                <w:rFonts w:ascii="Book Antiqua" w:eastAsia="Times New Roman" w:hAnsi="Book Antiqua" w:cs="Times New Roman"/>
                <w:bCs/>
                <w:sz w:val="19"/>
                <w:szCs w:val="19"/>
                <w:lang w:eastAsia="pt-BR"/>
              </w:rPr>
              <w:t>) Contra as Relações de Consumo (art. 7º).</w:t>
            </w:r>
            <w:r w:rsidR="00AC41AD">
              <w:rPr>
                <w:rFonts w:ascii="Book Antiqua" w:eastAsia="Times New Roman" w:hAnsi="Book Antiqua" w:cs="Times New Roman"/>
                <w:bCs/>
                <w:sz w:val="19"/>
                <w:szCs w:val="19"/>
                <w:lang w:eastAsia="pt-BR"/>
              </w:rPr>
              <w:t xml:space="preserve"> Logo, a</w:t>
            </w:r>
            <w:r w:rsidR="00AC41AD" w:rsidRPr="00AC41AD">
              <w:rPr>
                <w:rFonts w:ascii="Book Antiqua" w:eastAsia="Times New Roman" w:hAnsi="Book Antiqua" w:cs="Times New Roman"/>
                <w:bCs/>
                <w:sz w:val="19"/>
                <w:szCs w:val="19"/>
                <w:lang w:eastAsia="pt-BR"/>
              </w:rPr>
              <w:t xml:space="preserve"> possibilidade de incriminação com </w:t>
            </w:r>
            <w:r w:rsidR="00AC41AD">
              <w:rPr>
                <w:rFonts w:ascii="Book Antiqua" w:eastAsia="Times New Roman" w:hAnsi="Book Antiqua" w:cs="Times New Roman"/>
                <w:bCs/>
                <w:sz w:val="19"/>
                <w:szCs w:val="19"/>
                <w:lang w:eastAsia="pt-BR"/>
              </w:rPr>
              <w:t>fundamento</w:t>
            </w:r>
            <w:r w:rsidR="00AC41AD" w:rsidRPr="00AC41AD">
              <w:rPr>
                <w:rFonts w:ascii="Book Antiqua" w:eastAsia="Times New Roman" w:hAnsi="Book Antiqua" w:cs="Times New Roman"/>
                <w:bCs/>
                <w:sz w:val="19"/>
                <w:szCs w:val="19"/>
                <w:lang w:eastAsia="pt-BR"/>
              </w:rPr>
              <w:t xml:space="preserve"> na modalidade culposa existe apenas em relação aos crimes contra as relações de consumo</w:t>
            </w:r>
            <w:r w:rsidR="00AC41AD">
              <w:rPr>
                <w:rFonts w:ascii="Book Antiqua" w:eastAsia="Times New Roman" w:hAnsi="Book Antiqua" w:cs="Times New Roman"/>
                <w:bCs/>
                <w:sz w:val="19"/>
                <w:szCs w:val="19"/>
                <w:lang w:eastAsia="pt-BR"/>
              </w:rPr>
              <w:t>, por</w:t>
            </w:r>
            <w:r w:rsidR="00AC41AD" w:rsidRPr="00AC41AD">
              <w:rPr>
                <w:rFonts w:ascii="Book Antiqua" w:eastAsia="Times New Roman" w:hAnsi="Book Antiqua" w:cs="Times New Roman"/>
                <w:bCs/>
                <w:sz w:val="19"/>
                <w:szCs w:val="19"/>
                <w:lang w:eastAsia="pt-BR"/>
              </w:rPr>
              <w:t xml:space="preserve"> força do </w:t>
            </w:r>
            <w:r w:rsidR="00AC41AD">
              <w:rPr>
                <w:rFonts w:ascii="Book Antiqua" w:eastAsia="Times New Roman" w:hAnsi="Book Antiqua" w:cs="Times New Roman"/>
                <w:bCs/>
                <w:sz w:val="19"/>
                <w:szCs w:val="19"/>
                <w:lang w:eastAsia="pt-BR"/>
              </w:rPr>
              <w:t>§</w:t>
            </w:r>
            <w:r w:rsidR="00AC41AD" w:rsidRPr="00AC41AD">
              <w:rPr>
                <w:rFonts w:ascii="Book Antiqua" w:eastAsia="Times New Roman" w:hAnsi="Book Antiqua" w:cs="Times New Roman"/>
                <w:bCs/>
                <w:sz w:val="19"/>
                <w:szCs w:val="19"/>
                <w:lang w:eastAsia="pt-BR"/>
              </w:rPr>
              <w:t xml:space="preserve"> único do art. 7º da </w:t>
            </w:r>
            <w:r w:rsidR="00AC41AD">
              <w:rPr>
                <w:rFonts w:ascii="Book Antiqua" w:eastAsia="Times New Roman" w:hAnsi="Book Antiqua" w:cs="Times New Roman"/>
                <w:bCs/>
                <w:sz w:val="19"/>
                <w:szCs w:val="19"/>
                <w:lang w:eastAsia="pt-BR"/>
              </w:rPr>
              <w:t>L</w:t>
            </w:r>
            <w:r w:rsidR="00AC41AD" w:rsidRPr="00AC41AD">
              <w:rPr>
                <w:rFonts w:ascii="Book Antiqua" w:eastAsia="Times New Roman" w:hAnsi="Book Antiqua" w:cs="Times New Roman"/>
                <w:bCs/>
                <w:sz w:val="19"/>
                <w:szCs w:val="19"/>
                <w:lang w:eastAsia="pt-BR"/>
              </w:rPr>
              <w:t>ei 8.137/90.</w:t>
            </w:r>
          </w:p>
          <w:tbl>
            <w:tblPr>
              <w:tblStyle w:val="Tabelacomgrade"/>
              <w:tblW w:w="0" w:type="auto"/>
              <w:tblLook w:val="04A0" w:firstRow="1" w:lastRow="0" w:firstColumn="1" w:lastColumn="0" w:noHBand="0" w:noVBand="1"/>
            </w:tblPr>
            <w:tblGrid>
              <w:gridCol w:w="8268"/>
            </w:tblGrid>
            <w:tr w:rsidR="003D094B" w14:paraId="1AFC99CA" w14:textId="77777777" w:rsidTr="003D094B">
              <w:tc>
                <w:tcPr>
                  <w:tcW w:w="8268" w:type="dxa"/>
                  <w:shd w:val="clear" w:color="auto" w:fill="FFFFFF" w:themeFill="background1"/>
                </w:tcPr>
                <w:p w14:paraId="6F7FF590" w14:textId="43D63D3A" w:rsidR="003D094B" w:rsidRDefault="003D094B" w:rsidP="003D094B">
                  <w:pPr>
                    <w:jc w:val="both"/>
                    <w:rPr>
                      <w:rFonts w:ascii="Book Antiqua" w:eastAsia="Times New Roman" w:hAnsi="Book Antiqua" w:cs="Times New Roman"/>
                      <w:bCs/>
                      <w:sz w:val="19"/>
                      <w:szCs w:val="19"/>
                      <w:lang w:eastAsia="pt-BR"/>
                    </w:rPr>
                  </w:pP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b/>
                      <w:sz w:val="18"/>
                      <w:szCs w:val="18"/>
                      <w:highlight w:val="yellow"/>
                      <w:lang w:eastAsia="pt-BR"/>
                    </w:rPr>
                    <w:t>MPSC-2012</w:t>
                  </w: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sz w:val="18"/>
                      <w:szCs w:val="18"/>
                      <w:lang w:eastAsia="pt-BR"/>
                    </w:rPr>
                    <w:t xml:space="preserve">: Todos os crimes contra a ordem tributária previstos na Lei 8.137/90 apenas admitem a modalidade dolosa. </w:t>
                  </w:r>
                  <w:r w:rsidRPr="003D094B">
                    <w:rPr>
                      <w:rFonts w:ascii="Book Antiqua" w:eastAsia="Times New Roman" w:hAnsi="Book Antiqua" w:cs="Times New Roman"/>
                      <w:b/>
                      <w:sz w:val="18"/>
                      <w:szCs w:val="18"/>
                      <w:lang w:eastAsia="pt-BR"/>
                    </w:rPr>
                    <w:t>BL: Lei 8137/90.</w:t>
                  </w:r>
                </w:p>
              </w:tc>
            </w:tr>
          </w:tbl>
          <w:p w14:paraId="5EC0DF08" w14:textId="77777777" w:rsidR="003D094B" w:rsidRDefault="003D094B" w:rsidP="003D094B">
            <w:pPr>
              <w:jc w:val="both"/>
              <w:rPr>
                <w:rFonts w:ascii="Book Antiqua" w:eastAsia="Times New Roman" w:hAnsi="Book Antiqua" w:cs="Times New Roman"/>
                <w:bCs/>
                <w:sz w:val="19"/>
                <w:szCs w:val="19"/>
                <w:lang w:eastAsia="pt-BR"/>
              </w:rPr>
            </w:pPr>
          </w:p>
          <w:p w14:paraId="6D36D6F6" w14:textId="5EDFDAFB" w:rsidR="003D094B" w:rsidRPr="0092621C" w:rsidRDefault="003D094B" w:rsidP="003D094B">
            <w:pPr>
              <w:jc w:val="both"/>
              <w:rPr>
                <w:rFonts w:ascii="Book Antiqua" w:eastAsia="Times New Roman" w:hAnsi="Book Antiqua" w:cs="Times New Roman"/>
                <w:bCs/>
                <w:sz w:val="19"/>
                <w:szCs w:val="19"/>
                <w:lang w:eastAsia="pt-BR"/>
              </w:rPr>
            </w:pPr>
          </w:p>
        </w:tc>
      </w:tr>
    </w:tbl>
    <w:p w14:paraId="43B9C0EE" w14:textId="47DDD003"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w:t>
      </w:r>
      <w:r w:rsidRPr="00413F74">
        <w:rPr>
          <w:rFonts w:ascii="Book Antiqua" w:eastAsia="Times New Roman" w:hAnsi="Book Antiqua" w:cs="Times New Roman"/>
          <w:sz w:val="19"/>
          <w:szCs w:val="19"/>
          <w:highlight w:val="green"/>
          <w:lang w:eastAsia="pt-BR"/>
        </w:rPr>
        <w:br/>
        <w:t>Dos crimes praticados por particulares</w:t>
      </w:r>
    </w:p>
    <w:p w14:paraId="43B9C0EF" w14:textId="2E9E84A9" w:rsidR="00E76458" w:rsidRPr="00573DA4"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w:t>
      </w:r>
      <w:bookmarkStart w:id="1" w:name="art1"/>
      <w:bookmarkEnd w:id="1"/>
      <w:r w:rsidRPr="00413F74">
        <w:rPr>
          <w:rFonts w:ascii="Book Antiqua" w:eastAsia="Times New Roman" w:hAnsi="Book Antiqua" w:cs="Times New Roman"/>
          <w:b/>
          <w:sz w:val="19"/>
          <w:szCs w:val="19"/>
          <w:highlight w:val="magenta"/>
          <w:lang w:eastAsia="pt-BR"/>
        </w:rPr>
        <w:t>Art. 1°</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highlight w:val="green"/>
          <w:lang w:eastAsia="pt-BR"/>
        </w:rPr>
        <w:t>suprimir</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reduzir</w:t>
      </w:r>
      <w:r w:rsidRPr="00413F74">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tributo</w:t>
      </w:r>
      <w:r w:rsidRPr="00413F74">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contribuição social</w:t>
      </w:r>
      <w:r w:rsidRPr="00413F74">
        <w:rPr>
          <w:rFonts w:ascii="Book Antiqua" w:eastAsia="Times New Roman" w:hAnsi="Book Antiqua" w:cs="Times New Roman"/>
          <w:b/>
          <w:sz w:val="19"/>
          <w:szCs w:val="19"/>
          <w:lang w:eastAsia="pt-BR"/>
        </w:rPr>
        <w:t xml:space="preserve"> e </w:t>
      </w:r>
      <w:r w:rsidRPr="00667B3F">
        <w:rPr>
          <w:rFonts w:ascii="Book Antiqua" w:eastAsia="Times New Roman" w:hAnsi="Book Antiqua" w:cs="Times New Roman"/>
          <w:b/>
          <w:sz w:val="19"/>
          <w:szCs w:val="19"/>
          <w:highlight w:val="yellow"/>
          <w:lang w:eastAsia="pt-BR"/>
        </w:rPr>
        <w:t>qualquer acessório</w:t>
      </w:r>
      <w:r w:rsidRPr="00413F74">
        <w:rPr>
          <w:rFonts w:ascii="Book Antiqua" w:eastAsia="Times New Roman" w:hAnsi="Book Antiqua" w:cs="Times New Roman"/>
          <w:b/>
          <w:sz w:val="19"/>
          <w:szCs w:val="19"/>
          <w:lang w:eastAsia="pt-BR"/>
        </w:rPr>
        <w:t xml:space="preserve">, mediante as </w:t>
      </w:r>
      <w:r w:rsidRPr="00667B3F">
        <w:rPr>
          <w:rFonts w:ascii="Book Antiqua" w:eastAsia="Times New Roman" w:hAnsi="Book Antiqua" w:cs="Times New Roman"/>
          <w:b/>
          <w:sz w:val="19"/>
          <w:szCs w:val="19"/>
          <w:highlight w:val="cyan"/>
          <w:lang w:eastAsia="pt-BR"/>
        </w:rPr>
        <w:t>seguintes condutas</w:t>
      </w:r>
      <w:r w:rsidRPr="009C6790">
        <w:rPr>
          <w:rFonts w:ascii="Book Antiqua" w:eastAsia="Times New Roman" w:hAnsi="Book Antiqua" w:cs="Times New Roman"/>
          <w:sz w:val="18"/>
          <w:szCs w:val="18"/>
          <w:lang w:eastAsia="pt-BR"/>
        </w:rPr>
        <w:t>: </w:t>
      </w:r>
      <w:hyperlink r:id="rId9" w:anchor="art15" w:history="1">
        <w:r w:rsidRPr="009C6790">
          <w:rPr>
            <w:rFonts w:ascii="Book Antiqua" w:eastAsia="Times New Roman" w:hAnsi="Book Antiqua" w:cs="Times New Roman"/>
            <w:color w:val="0000FF"/>
            <w:sz w:val="16"/>
            <w:szCs w:val="16"/>
            <w:u w:val="single"/>
            <w:lang w:eastAsia="pt-BR"/>
          </w:rPr>
          <w:t>(Vide Lei nº 9.964, de 10.4.2000)</w:t>
        </w:r>
      </w:hyperlink>
      <w:r w:rsidR="000E3834">
        <w:t xml:space="preserve"> </w:t>
      </w:r>
      <w:bookmarkStart w:id="2" w:name="_Hlk200540743"/>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bookmarkEnd w:id="2"/>
      <w:r w:rsidR="00B12A7B" w:rsidRPr="009C6790">
        <w:rPr>
          <w:rFonts w:ascii="Book Antiqua" w:eastAsia="Times New Roman" w:hAnsi="Book Antiqua" w:cs="Times New Roman"/>
          <w:color w:val="0000FF"/>
          <w:sz w:val="16"/>
          <w:szCs w:val="16"/>
          <w:lang w:eastAsia="pt-BR"/>
        </w:rPr>
        <w:t xml:space="preserve"> </w:t>
      </w:r>
      <w:r w:rsidR="004661E0" w:rsidRPr="009C6790">
        <w:rPr>
          <w:rFonts w:ascii="Book Antiqua" w:eastAsia="Times New Roman" w:hAnsi="Book Antiqua" w:cs="Times New Roman"/>
          <w:b/>
          <w:color w:val="FF0000"/>
          <w:sz w:val="16"/>
          <w:szCs w:val="16"/>
          <w:u w:val="single"/>
          <w:lang w:eastAsia="pt-BR"/>
        </w:rPr>
        <w:t>(TJRR-2008)</w:t>
      </w:r>
      <w:r w:rsidR="00F53B0F" w:rsidRPr="009C6790">
        <w:rPr>
          <w:rFonts w:ascii="Book Antiqua" w:eastAsia="Times New Roman" w:hAnsi="Book Antiqua" w:cs="Times New Roman"/>
          <w:b/>
          <w:color w:val="FF0000"/>
          <w:sz w:val="16"/>
          <w:szCs w:val="16"/>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023790" w:rsidRPr="009C6790">
        <w:rPr>
          <w:rFonts w:ascii="Book Antiqua" w:eastAsia="Times New Roman" w:hAnsi="Book Antiqua" w:cs="Times New Roman"/>
          <w:b/>
          <w:color w:val="FF0000"/>
          <w:sz w:val="16"/>
          <w:szCs w:val="16"/>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color w:val="FF0000"/>
          <w:sz w:val="16"/>
          <w:szCs w:val="16"/>
          <w:lang w:eastAsia="pt-BR"/>
        </w:rPr>
        <w:t xml:space="preserve"> </w:t>
      </w:r>
      <w:r w:rsidR="007C539A" w:rsidRPr="009C6790">
        <w:rPr>
          <w:rFonts w:ascii="Book Antiqua" w:eastAsia="Times New Roman" w:hAnsi="Book Antiqua" w:cs="Times New Roman"/>
          <w:b/>
          <w:bCs/>
          <w:color w:val="FF0000"/>
          <w:sz w:val="16"/>
          <w:szCs w:val="16"/>
          <w:u w:val="single"/>
          <w:lang w:eastAsia="pt-BR"/>
        </w:rPr>
        <w:t>(TJSC-2013)</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62842" w:rsidRPr="009C6790">
        <w:rPr>
          <w:rFonts w:ascii="Book Antiqua" w:eastAsia="Times New Roman" w:hAnsi="Book Antiqua" w:cs="Times New Roman"/>
          <w:b/>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1D2ABC" w:rsidRPr="009C6790">
        <w:rPr>
          <w:rFonts w:ascii="Book Antiqua" w:eastAsia="Times New Roman" w:hAnsi="Book Antiqua" w:cs="Times New Roman"/>
          <w:b/>
          <w:color w:val="FF0000"/>
          <w:sz w:val="16"/>
          <w:szCs w:val="16"/>
          <w:lang w:eastAsia="pt-BR"/>
        </w:rPr>
        <w:t xml:space="preserve"> </w:t>
      </w:r>
      <w:r w:rsidR="00430E05" w:rsidRPr="009C6790">
        <w:rPr>
          <w:rFonts w:ascii="Book Antiqua" w:hAnsi="Book Antiqua"/>
          <w:b/>
          <w:color w:val="FF0000"/>
          <w:sz w:val="16"/>
          <w:szCs w:val="16"/>
          <w:u w:val="single"/>
        </w:rPr>
        <w:t>(MPPR-2012/2014)</w:t>
      </w:r>
      <w:r w:rsidR="0007118D" w:rsidRPr="009C6790">
        <w:rPr>
          <w:rFonts w:ascii="Book Antiqua" w:eastAsia="Times New Roman" w:hAnsi="Book Antiqua" w:cs="Times New Roman"/>
          <w:b/>
          <w:bCs/>
          <w:color w:val="FF0000"/>
          <w:sz w:val="16"/>
          <w:szCs w:val="16"/>
          <w:lang w:eastAsia="pt-BR"/>
        </w:rPr>
        <w:t xml:space="preserve"> </w:t>
      </w:r>
      <w:r w:rsidR="0007118D" w:rsidRPr="009C6790">
        <w:rPr>
          <w:rFonts w:ascii="Book Antiqua" w:eastAsia="Times New Roman" w:hAnsi="Book Antiqua" w:cs="Times New Roman"/>
          <w:b/>
          <w:bCs/>
          <w:color w:val="FF0000"/>
          <w:sz w:val="16"/>
          <w:szCs w:val="16"/>
          <w:u w:val="single"/>
          <w:lang w:eastAsia="pt-BR"/>
        </w:rPr>
        <w:t>(TJDFT-2014)</w:t>
      </w:r>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882CB1" w:rsidRPr="009C6790">
        <w:rPr>
          <w:rFonts w:ascii="Book Antiqua" w:eastAsia="Times New Roman" w:hAnsi="Book Antiqua" w:cs="Times New Roman"/>
          <w:b/>
          <w:bCs/>
          <w:color w:val="FF0000"/>
          <w:sz w:val="16"/>
          <w:szCs w:val="16"/>
          <w:lang w:eastAsia="pt-BR"/>
        </w:rPr>
        <w:t xml:space="preserve"> </w:t>
      </w:r>
      <w:bookmarkStart w:id="3" w:name="_Hlk80185622"/>
      <w:r w:rsidR="00882CB1" w:rsidRPr="009C6790">
        <w:rPr>
          <w:rFonts w:ascii="Book Antiqua" w:eastAsia="Times New Roman" w:hAnsi="Book Antiqua" w:cs="Times New Roman"/>
          <w:b/>
          <w:bCs/>
          <w:color w:val="FF0000"/>
          <w:sz w:val="16"/>
          <w:szCs w:val="16"/>
          <w:u w:val="single"/>
          <w:lang w:eastAsia="pt-BR"/>
        </w:rPr>
        <w:t>(TRF4-2016)</w:t>
      </w:r>
      <w:bookmarkEnd w:id="3"/>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3E5072" w:rsidRPr="009C6790">
        <w:rPr>
          <w:rFonts w:ascii="Book Antiqua" w:hAnsi="Book Antiqua"/>
          <w:b/>
          <w:color w:val="FF0000"/>
          <w:sz w:val="16"/>
          <w:szCs w:val="16"/>
        </w:rPr>
        <w:t xml:space="preserve"> </w:t>
      </w:r>
      <w:r w:rsidR="003E791E" w:rsidRPr="009C6790">
        <w:rPr>
          <w:rFonts w:ascii="Book Antiqua" w:eastAsia="Times New Roman" w:hAnsi="Book Antiqua" w:cs="Times New Roman"/>
          <w:b/>
          <w:color w:val="FF0000"/>
          <w:sz w:val="16"/>
          <w:szCs w:val="16"/>
          <w:u w:val="single"/>
          <w:lang w:eastAsia="pt-BR"/>
        </w:rPr>
        <w:t>(MPSC-2016</w:t>
      </w:r>
      <w:r w:rsidR="00C731EC" w:rsidRPr="009C6790">
        <w:rPr>
          <w:rFonts w:ascii="Book Antiqua" w:eastAsia="Times New Roman" w:hAnsi="Book Antiqua" w:cs="Times New Roman"/>
          <w:b/>
          <w:color w:val="FF0000"/>
          <w:sz w:val="16"/>
          <w:szCs w:val="16"/>
          <w:u w:val="single"/>
          <w:lang w:eastAsia="pt-BR"/>
        </w:rPr>
        <w:t>/2019</w:t>
      </w:r>
      <w:r w:rsidR="003E791E" w:rsidRPr="009C6790">
        <w:rPr>
          <w:rFonts w:ascii="Book Antiqua" w:eastAsia="Times New Roman" w:hAnsi="Book Antiqua" w:cs="Times New Roman"/>
          <w:b/>
          <w:color w:val="FF0000"/>
          <w:sz w:val="16"/>
          <w:szCs w:val="16"/>
          <w:u w:val="single"/>
          <w:lang w:eastAsia="pt-BR"/>
        </w:rPr>
        <w:t>)</w:t>
      </w:r>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AF5DB9" w:rsidRPr="009C6790">
        <w:rPr>
          <w:rFonts w:ascii="Book Antiqua" w:eastAsia="Times New Roman" w:hAnsi="Book Antiqua" w:cs="Times New Roman"/>
          <w:b/>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A96929" w:rsidRPr="009C6790">
        <w:rPr>
          <w:rFonts w:ascii="Book Antiqua" w:eastAsia="Times New Roman" w:hAnsi="Book Antiqua" w:cs="Times New Roman"/>
          <w:b/>
          <w:bCs/>
          <w:color w:val="FF0000"/>
          <w:sz w:val="16"/>
          <w:szCs w:val="16"/>
          <w:lang w:eastAsia="pt-BR"/>
        </w:rPr>
        <w:t xml:space="preserve"> </w:t>
      </w:r>
      <w:r w:rsidR="00C540B0">
        <w:rPr>
          <w:rFonts w:ascii="Book Antiqua" w:eastAsia="Times New Roman" w:hAnsi="Book Antiqua" w:cs="Times New Roman"/>
          <w:b/>
          <w:bCs/>
          <w:iCs/>
          <w:color w:val="FF0000"/>
          <w:sz w:val="16"/>
          <w:szCs w:val="16"/>
          <w:u w:val="single"/>
          <w:lang w:eastAsia="pt-BR"/>
        </w:rPr>
        <w:t>(MPRS-2021)</w:t>
      </w:r>
      <w:r w:rsidR="00F62C29">
        <w:rPr>
          <w:rFonts w:ascii="Book Antiqua" w:eastAsia="Times New Roman" w:hAnsi="Book Antiqua" w:cs="Times New Roman"/>
          <w:b/>
          <w:bCs/>
          <w:iCs/>
          <w:color w:val="FF0000"/>
          <w:sz w:val="16"/>
          <w:szCs w:val="16"/>
          <w:lang w:eastAsia="pt-BR"/>
        </w:rPr>
        <w:t xml:space="preserve"> </w:t>
      </w:r>
      <w:bookmarkStart w:id="4" w:name="_Hlk138512660"/>
      <w:r w:rsidR="00F62C29">
        <w:rPr>
          <w:rFonts w:ascii="Book Antiqua" w:eastAsia="Times New Roman" w:hAnsi="Book Antiqua" w:cs="Times New Roman"/>
          <w:b/>
          <w:bCs/>
          <w:iCs/>
          <w:color w:val="FF0000"/>
          <w:sz w:val="16"/>
          <w:szCs w:val="16"/>
          <w:u w:val="single"/>
          <w:lang w:eastAsia="pt-BR"/>
        </w:rPr>
        <w:t>(PGERS-2021)</w:t>
      </w:r>
      <w:bookmarkEnd w:id="4"/>
      <w:r w:rsidR="00DB2104">
        <w:rPr>
          <w:rFonts w:ascii="Book Antiqua" w:eastAsia="Times New Roman" w:hAnsi="Book Antiqua" w:cs="Times New Roman"/>
          <w:b/>
          <w:bCs/>
          <w:iCs/>
          <w:color w:val="FF0000"/>
          <w:sz w:val="16"/>
          <w:szCs w:val="16"/>
          <w:lang w:eastAsia="pt-BR"/>
        </w:rPr>
        <w:t xml:space="preserve"> </w:t>
      </w:r>
      <w:bookmarkStart w:id="5" w:name="_Hlk137049584"/>
      <w:r w:rsidR="00DB2104">
        <w:rPr>
          <w:rFonts w:ascii="Book Antiqua" w:eastAsia="Times New Roman" w:hAnsi="Book Antiqua" w:cs="Times New Roman"/>
          <w:b/>
          <w:bCs/>
          <w:iCs/>
          <w:color w:val="FF0000"/>
          <w:sz w:val="16"/>
          <w:szCs w:val="16"/>
          <w:u w:val="single"/>
          <w:lang w:eastAsia="pt-BR"/>
        </w:rPr>
        <w:t>(PCPR-2021)</w:t>
      </w:r>
      <w:bookmarkEnd w:id="5"/>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bookmarkStart w:id="6" w:name="_Hlk83817833"/>
      <w:r w:rsidR="0059214E" w:rsidRPr="009C6790">
        <w:rPr>
          <w:rFonts w:ascii="Book Antiqua" w:eastAsia="Times New Roman" w:hAnsi="Book Antiqua" w:cs="Times New Roman"/>
          <w:b/>
          <w:bCs/>
          <w:color w:val="FF0000"/>
          <w:sz w:val="16"/>
          <w:szCs w:val="16"/>
          <w:u w:val="single"/>
          <w:lang w:eastAsia="pt-BR"/>
        </w:rPr>
        <w:t>(TRF3-</w:t>
      </w:r>
      <w:r w:rsidR="0059214E">
        <w:rPr>
          <w:rFonts w:ascii="Book Antiqua" w:eastAsia="Times New Roman" w:hAnsi="Book Antiqua" w:cs="Times New Roman"/>
          <w:b/>
          <w:bCs/>
          <w:color w:val="FF0000"/>
          <w:sz w:val="16"/>
          <w:szCs w:val="16"/>
          <w:u w:val="single"/>
          <w:lang w:eastAsia="pt-BR"/>
        </w:rPr>
        <w:t>2013/</w:t>
      </w:r>
      <w:r w:rsidR="0059214E" w:rsidRPr="009C6790">
        <w:rPr>
          <w:rFonts w:ascii="Book Antiqua" w:eastAsia="Times New Roman" w:hAnsi="Book Antiqua" w:cs="Times New Roman"/>
          <w:b/>
          <w:bCs/>
          <w:color w:val="FF0000"/>
          <w:sz w:val="16"/>
          <w:szCs w:val="16"/>
          <w:u w:val="single"/>
          <w:lang w:eastAsia="pt-BR"/>
        </w:rPr>
        <w:t>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bookmarkEnd w:id="6"/>
      <w:r w:rsidR="00A70FD6" w:rsidRPr="009C6790">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D84AF9">
        <w:rPr>
          <w:rFonts w:ascii="Book Antiqua" w:hAnsi="Book Antiqua"/>
          <w:b/>
          <w:color w:val="FF0000"/>
          <w:sz w:val="16"/>
          <w:szCs w:val="16"/>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534C00">
        <w:rPr>
          <w:rFonts w:ascii="Book Antiqua" w:hAnsi="Book Antiqua"/>
          <w:b/>
          <w:color w:val="FF0000"/>
          <w:sz w:val="16"/>
          <w:szCs w:val="16"/>
        </w:rPr>
        <w:t xml:space="preserve"> </w:t>
      </w:r>
      <w:r w:rsidR="00534C00">
        <w:rPr>
          <w:rFonts w:ascii="Book Antiqua" w:hAnsi="Book Antiqua"/>
          <w:b/>
          <w:color w:val="FF0000"/>
          <w:sz w:val="16"/>
          <w:szCs w:val="16"/>
          <w:u w:val="single"/>
        </w:rPr>
        <w:t>(TJGO-2023)</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593B1E">
        <w:rPr>
          <w:rFonts w:ascii="Book Antiqua" w:hAnsi="Book Antiqua"/>
          <w:b/>
          <w:color w:val="FF0000"/>
          <w:sz w:val="16"/>
          <w:szCs w:val="16"/>
        </w:rPr>
        <w:t xml:space="preserve"> </w:t>
      </w:r>
      <w:r w:rsidR="00593B1E">
        <w:rPr>
          <w:rFonts w:ascii="Book Antiqua" w:hAnsi="Book Antiqua"/>
          <w:b/>
          <w:color w:val="FF0000"/>
          <w:sz w:val="16"/>
          <w:szCs w:val="16"/>
          <w:u w:val="single"/>
        </w:rPr>
        <w:t>(PGERR-2023)</w:t>
      </w:r>
      <w:r w:rsidR="00613602">
        <w:rPr>
          <w:rFonts w:ascii="Book Antiqua" w:hAnsi="Book Antiqua"/>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690F02" w:rsidRPr="00413F74" w14:paraId="5ED367DF" w14:textId="77777777" w:rsidTr="00D729F8">
        <w:tc>
          <w:tcPr>
            <w:tcW w:w="8494" w:type="dxa"/>
            <w:shd w:val="clear" w:color="auto" w:fill="FFF2CC" w:themeFill="accent4" w:themeFillTint="33"/>
          </w:tcPr>
          <w:p w14:paraId="6BE22C89" w14:textId="77777777" w:rsidR="00690F02" w:rsidRPr="00413F74" w:rsidRDefault="00690F02" w:rsidP="00D729F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Vinculante-</w:t>
            </w:r>
            <w:r w:rsidRPr="00413F74">
              <w:rPr>
                <w:rFonts w:ascii="Book Antiqua" w:eastAsia="Times New Roman" w:hAnsi="Book Antiqua" w:cs="Times New Roman"/>
                <w:b/>
                <w:sz w:val="19"/>
                <w:szCs w:val="19"/>
                <w:lang w:eastAsia="pt-BR"/>
              </w:rPr>
              <w:t>24</w:t>
            </w:r>
            <w:r w:rsidRPr="00413F74">
              <w:rPr>
                <w:rFonts w:ascii="Book Antiqua" w:eastAsia="Times New Roman" w:hAnsi="Book Antiqua" w:cs="Times New Roman"/>
                <w:sz w:val="19"/>
                <w:szCs w:val="19"/>
                <w:lang w:eastAsia="pt-BR"/>
              </w:rPr>
              <w:t>: Não se tipifica crime material contra a ordem tributária, previsto no art. 1º, incisos I a IV, da Lei nº 8.137/90, antes do lançamento definitivo do tributo.</w:t>
            </w:r>
          </w:p>
        </w:tc>
      </w:tr>
    </w:tbl>
    <w:p w14:paraId="63579DBD" w14:textId="77777777" w:rsidR="00690F02" w:rsidRPr="00690F02" w:rsidRDefault="00690F02" w:rsidP="00690F02">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430E05" w14:paraId="69365AC4" w14:textId="77777777" w:rsidTr="0082766D">
        <w:tc>
          <w:tcPr>
            <w:tcW w:w="8494" w:type="dxa"/>
            <w:shd w:val="clear" w:color="auto" w:fill="CCFFFF"/>
          </w:tcPr>
          <w:p w14:paraId="22A0515F" w14:textId="072EB652" w:rsidR="00C9289D" w:rsidRPr="00FE107C" w:rsidRDefault="00C9289D" w:rsidP="00C9289D">
            <w:pPr>
              <w:jc w:val="both"/>
              <w:rPr>
                <w:rFonts w:ascii="Book Antiqua" w:hAnsi="Book Antiqua"/>
                <w:bCs/>
                <w:i/>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STJ e J</w:t>
            </w:r>
            <w:r w:rsidRPr="00B866FF">
              <w:rPr>
                <w:rFonts w:ascii="Book Antiqua" w:hAnsi="Book Antiqua"/>
                <w:b/>
                <w:i/>
                <w:color w:val="FF0000"/>
                <w:sz w:val="19"/>
                <w:szCs w:val="19"/>
                <w:highlight w:val="green"/>
                <w:lang w:eastAsia="pt-BR"/>
              </w:rPr>
              <w:t>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sidRPr="00B866FF">
              <w:rPr>
                <w:rFonts w:ascii="Book Antiqua" w:hAnsi="Book Antiqua"/>
                <w:b/>
                <w:i/>
                <w:color w:val="FF0000"/>
                <w:sz w:val="19"/>
                <w:szCs w:val="19"/>
                <w:highlight w:val="green"/>
                <w:lang w:eastAsia="pt-BR"/>
              </w:rPr>
              <w:t>diç</w:t>
            </w:r>
            <w:r>
              <w:rPr>
                <w:rFonts w:ascii="Book Antiqua" w:hAnsi="Book Antiqua"/>
                <w:b/>
                <w:i/>
                <w:color w:val="FF0000"/>
                <w:sz w:val="19"/>
                <w:szCs w:val="19"/>
                <w:highlight w:val="green"/>
                <w:lang w:eastAsia="pt-BR"/>
              </w:rPr>
              <w:t>ões 90 e</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PGERR-2023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Teses 09 e 13</w:t>
            </w:r>
            <w:r w:rsidRPr="00EC7F60">
              <w:rPr>
                <w:rFonts w:ascii="Book Antiqua" w:hAnsi="Book Antiqua"/>
                <w:bCs/>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highlight w:val="magenta"/>
                <w:lang w:eastAsia="pt-BR"/>
              </w:rPr>
              <w:t>Tese 09</w:t>
            </w:r>
            <w:r w:rsidR="00FE107C">
              <w:rPr>
                <w:rFonts w:ascii="Book Antiqua" w:hAnsi="Book Antiqua"/>
                <w:b/>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lang w:eastAsia="pt-BR"/>
              </w:rPr>
              <w:t xml:space="preserve">A constituição regular e definitiva do crédito tributário é suficiente à tipificação das condutas previstas no art. 1º, I a IV, da Lei n. 8.137/90, de forma que o eventual reconhecimento da prescrição tributária não afeta a persecução penal, diante da independência entre as esferas administrativo-tributária e penal.; </w:t>
            </w:r>
            <w:r w:rsidR="00FE107C" w:rsidRPr="00FE107C">
              <w:rPr>
                <w:rFonts w:ascii="Book Antiqua" w:hAnsi="Book Antiqua"/>
                <w:b/>
                <w:iCs/>
                <w:sz w:val="19"/>
                <w:szCs w:val="19"/>
                <w:highlight w:val="magenta"/>
                <w:lang w:eastAsia="pt-BR"/>
              </w:rPr>
              <w:t>Tese 13</w:t>
            </w:r>
            <w:r w:rsidR="00FE107C" w:rsidRPr="00FE107C">
              <w:rPr>
                <w:rFonts w:ascii="Book Antiqua" w:hAnsi="Book Antiqua"/>
                <w:b/>
                <w:iCs/>
                <w:sz w:val="19"/>
                <w:szCs w:val="19"/>
                <w:lang w:eastAsia="pt-BR"/>
              </w:rPr>
              <w:t xml:space="preserve">: A pendência de ação judicial ou de requerimento administrativo em que se discuta eventual direito de compensação de créditos fiscais com débitos tributários decorrentes da prática de crimes tipificados na Lei n. 8.137/90 não tem o condão, por si só, de suspender o curso da ação penal, dada a independência das esferas cível, administrativo-tributária e criminal.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 07</w:t>
            </w:r>
            <w:r w:rsidR="00FE107C" w:rsidRPr="00FE107C">
              <w:rPr>
                <w:rFonts w:ascii="Book Antiqua" w:hAnsi="Book Antiqua"/>
                <w:b/>
                <w:iCs/>
                <w:sz w:val="19"/>
                <w:szCs w:val="19"/>
                <w:lang w:eastAsia="pt-BR"/>
              </w:rPr>
              <w:t>:</w:t>
            </w:r>
            <w:r w:rsidRPr="00FE107C">
              <w:rPr>
                <w:rFonts w:ascii="Book Antiqua" w:hAnsi="Book Antiqua"/>
                <w:b/>
                <w:iCs/>
                <w:sz w:val="19"/>
                <w:szCs w:val="19"/>
                <w:lang w:eastAsia="pt-BR"/>
              </w:rPr>
              <w:t xml:space="preserve"> Após o lançamento definitivo do crédito tributário, eventual discussão na esfera cível, via de regra, não obsta o prosseguimento da ação penal que apura a ocorrência de crime contra a ordem tributária, diante da independência das instâncias de responsabilização cível e penal.</w:t>
            </w:r>
            <w:r w:rsidR="00FE107C">
              <w:rPr>
                <w:rFonts w:ascii="Book Antiqua" w:hAnsi="Book Antiqua"/>
                <w:b/>
                <w:iCs/>
                <w:sz w:val="19"/>
                <w:szCs w:val="19"/>
                <w:lang w:eastAsia="pt-BR"/>
              </w:rPr>
              <w:t xml:space="preserve"> </w:t>
            </w:r>
            <w:r w:rsid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STJ</w:t>
            </w:r>
            <w:r w:rsidR="00FE107C" w:rsidRPr="00FE107C">
              <w:rPr>
                <w:rFonts w:ascii="Book Antiqua" w:hAnsi="Book Antiqua"/>
                <w:b/>
                <w:iCs/>
                <w:sz w:val="19"/>
                <w:szCs w:val="19"/>
                <w:lang w:eastAsia="pt-BR"/>
              </w:rPr>
              <w:t>: As instâncias administrativo-tributária, cível e penal são independentes, o que reflete no reconhecimento da prescrição da pretensão punitiva estatal. Desse modo, a extinção do crédito tributário pela prescrição não implica, necessariamente, a extinção da punibilidade do agente. Precedentes do STJ</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STJ. 5ª T.,</w:t>
            </w:r>
            <w:r w:rsidR="00FE107C" w:rsidRPr="00FE107C">
              <w:rPr>
                <w:rFonts w:ascii="Book Antiqua" w:hAnsi="Book Antiqua"/>
                <w:bCs/>
                <w:iCs/>
                <w:sz w:val="19"/>
                <w:szCs w:val="19"/>
                <w:lang w:eastAsia="pt-BR"/>
              </w:rPr>
              <w:t xml:space="preserve"> AgRg no AREsp 202617/DF, Rel. Min</w:t>
            </w:r>
            <w:r w:rsidR="00FE107C">
              <w:rPr>
                <w:rFonts w:ascii="Book Antiqua" w:hAnsi="Book Antiqua"/>
                <w:bCs/>
                <w:iCs/>
                <w:sz w:val="19"/>
                <w:szCs w:val="19"/>
                <w:lang w:eastAsia="pt-BR"/>
              </w:rPr>
              <w:t>.</w:t>
            </w:r>
            <w:r w:rsidR="00FE107C" w:rsidRPr="00FE107C">
              <w:rPr>
                <w:rFonts w:ascii="Book Antiqua" w:hAnsi="Book Antiqua"/>
                <w:bCs/>
                <w:iCs/>
                <w:sz w:val="19"/>
                <w:szCs w:val="19"/>
                <w:lang w:eastAsia="pt-BR"/>
              </w:rPr>
              <w:t xml:space="preserve"> C</w:t>
            </w:r>
            <w:r w:rsidR="00FE107C">
              <w:rPr>
                <w:rFonts w:ascii="Book Antiqua" w:hAnsi="Book Antiqua"/>
                <w:bCs/>
                <w:iCs/>
                <w:sz w:val="19"/>
                <w:szCs w:val="19"/>
                <w:lang w:eastAsia="pt-BR"/>
              </w:rPr>
              <w:t>ampos</w:t>
            </w:r>
            <w:r w:rsidR="00FE107C" w:rsidRPr="00FE107C">
              <w:rPr>
                <w:rFonts w:ascii="Book Antiqua" w:hAnsi="Book Antiqua"/>
                <w:bCs/>
                <w:iCs/>
                <w:sz w:val="19"/>
                <w:szCs w:val="19"/>
                <w:lang w:eastAsia="pt-BR"/>
              </w:rPr>
              <w:t xml:space="preserve"> M</w:t>
            </w:r>
            <w:r w:rsidR="00FE107C">
              <w:rPr>
                <w:rFonts w:ascii="Book Antiqua" w:hAnsi="Book Antiqua"/>
                <w:bCs/>
                <w:iCs/>
                <w:sz w:val="19"/>
                <w:szCs w:val="19"/>
                <w:lang w:eastAsia="pt-BR"/>
              </w:rPr>
              <w:t>arques</w:t>
            </w:r>
            <w:r w:rsidR="00FE107C" w:rsidRPr="00FE107C">
              <w:rPr>
                <w:rFonts w:ascii="Book Antiqua" w:hAnsi="Book Antiqua"/>
                <w:bCs/>
                <w:iCs/>
                <w:sz w:val="19"/>
                <w:szCs w:val="19"/>
                <w:lang w:eastAsia="pt-BR"/>
              </w:rPr>
              <w:t xml:space="preserve"> (D</w:t>
            </w:r>
            <w:r w:rsidR="00FE107C">
              <w:rPr>
                <w:rFonts w:ascii="Book Antiqua" w:hAnsi="Book Antiqua"/>
                <w:bCs/>
                <w:iCs/>
                <w:sz w:val="19"/>
                <w:szCs w:val="19"/>
                <w:lang w:eastAsia="pt-BR"/>
              </w:rPr>
              <w:t>es.</w:t>
            </w:r>
            <w:r w:rsidR="00FE107C" w:rsidRPr="00FE107C">
              <w:rPr>
                <w:rFonts w:ascii="Book Antiqua" w:hAnsi="Book Antiqua"/>
                <w:bCs/>
                <w:iCs/>
                <w:sz w:val="19"/>
                <w:szCs w:val="19"/>
                <w:lang w:eastAsia="pt-BR"/>
              </w:rPr>
              <w:t xml:space="preserve"> C</w:t>
            </w:r>
            <w:r w:rsidR="00FE107C">
              <w:rPr>
                <w:rFonts w:ascii="Book Antiqua" w:hAnsi="Book Antiqua"/>
                <w:bCs/>
                <w:iCs/>
                <w:sz w:val="19"/>
                <w:szCs w:val="19"/>
                <w:lang w:eastAsia="pt-BR"/>
              </w:rPr>
              <w:t>onv.</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do</w:t>
            </w:r>
            <w:r w:rsidR="00FE107C" w:rsidRPr="00FE107C">
              <w:rPr>
                <w:rFonts w:ascii="Book Antiqua" w:hAnsi="Book Antiqua"/>
                <w:bCs/>
                <w:iCs/>
                <w:sz w:val="19"/>
                <w:szCs w:val="19"/>
                <w:lang w:eastAsia="pt-BR"/>
              </w:rPr>
              <w:t xml:space="preserve"> TJ/PR), j</w:t>
            </w:r>
            <w:r w:rsidR="00FE107C">
              <w:rPr>
                <w:rFonts w:ascii="Book Antiqua" w:hAnsi="Book Antiqua"/>
                <w:bCs/>
                <w:iCs/>
                <w:sz w:val="19"/>
                <w:szCs w:val="19"/>
                <w:lang w:eastAsia="pt-BR"/>
              </w:rPr>
              <w:t xml:space="preserve">. </w:t>
            </w:r>
            <w:r w:rsidR="00FE107C" w:rsidRPr="00FE107C">
              <w:rPr>
                <w:rFonts w:ascii="Book Antiqua" w:hAnsi="Book Antiqua"/>
                <w:bCs/>
                <w:iCs/>
                <w:sz w:val="19"/>
                <w:szCs w:val="19"/>
                <w:lang w:eastAsia="pt-BR"/>
              </w:rPr>
              <w:t>11/04/13</w:t>
            </w:r>
            <w:r w:rsidR="00FE107C">
              <w:rPr>
                <w:rFonts w:ascii="Book Antiqua" w:hAnsi="Book Antiqua"/>
                <w:bCs/>
                <w:iCs/>
                <w:sz w:val="19"/>
                <w:szCs w:val="19"/>
                <w:lang w:eastAsia="pt-BR"/>
              </w:rPr>
              <w:t>.</w:t>
            </w:r>
          </w:p>
          <w:tbl>
            <w:tblPr>
              <w:tblStyle w:val="Tabelacomgrade"/>
              <w:tblW w:w="0" w:type="auto"/>
              <w:tblLook w:val="04A0" w:firstRow="1" w:lastRow="0" w:firstColumn="1" w:lastColumn="0" w:noHBand="0" w:noVBand="1"/>
            </w:tblPr>
            <w:tblGrid>
              <w:gridCol w:w="8268"/>
            </w:tblGrid>
            <w:tr w:rsidR="00C9289D" w14:paraId="112E4D81" w14:textId="77777777" w:rsidTr="00D85D34">
              <w:tc>
                <w:tcPr>
                  <w:tcW w:w="8268" w:type="dxa"/>
                  <w:shd w:val="clear" w:color="auto" w:fill="FFFFFF" w:themeFill="background1"/>
                </w:tcPr>
                <w:p w14:paraId="1970A31D" w14:textId="082DB73B" w:rsidR="00C9289D" w:rsidRPr="000F1048" w:rsidRDefault="00C9289D" w:rsidP="00FE107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00FE107C">
                    <w:rPr>
                      <w:rFonts w:ascii="Book Antiqua" w:hAnsi="Book Antiqua" w:cs="Times New Roman"/>
                      <w:b/>
                      <w:bCs/>
                      <w:color w:val="000000"/>
                      <w:sz w:val="18"/>
                      <w:szCs w:val="18"/>
                      <w:highlight w:val="yellow"/>
                    </w:rPr>
                    <w:t>PGERR</w:t>
                  </w:r>
                  <w:r>
                    <w:rPr>
                      <w:rFonts w:ascii="Book Antiqua" w:hAnsi="Book Antiqua" w:cs="Times New Roman"/>
                      <w:b/>
                      <w:bCs/>
                      <w:color w:val="000000"/>
                      <w:sz w:val="18"/>
                      <w:szCs w:val="18"/>
                      <w:highlight w:val="yellow"/>
                    </w:rPr>
                    <w:t>-2023</w:t>
                  </w:r>
                  <w:r w:rsidRPr="000F1048">
                    <w:rPr>
                      <w:rFonts w:ascii="Book Antiqua" w:hAnsi="Book Antiqua" w:cs="Times New Roman"/>
                      <w:b/>
                      <w:bCs/>
                      <w:color w:val="000000"/>
                      <w:sz w:val="18"/>
                      <w:szCs w:val="18"/>
                      <w:highlight w:val="yellow"/>
                    </w:rPr>
                    <w:t>-</w:t>
                  </w:r>
                  <w:r w:rsidR="00FE107C">
                    <w:rPr>
                      <w:rFonts w:ascii="Book Antiqua" w:hAnsi="Book Antiqua" w:cs="Times New Roman"/>
                      <w:b/>
                      <w:bCs/>
                      <w:color w:val="000000"/>
                      <w:sz w:val="18"/>
                      <w:szCs w:val="18"/>
                      <w:highlight w:val="yellow"/>
                    </w:rPr>
                    <w:t>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Considerando ilícitos tributários e crimes tributários bem como a Lei 8.137/90 e a jurisprudência dos tribunais superiores sobre o tema, julgue o item que se segue</w:t>
                  </w:r>
                  <w:r w:rsidR="00FE107C">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As instâncias administrativo-tributária e a penal são independentes para fins de apuração e aplicação das suas normas específicas, exceto nas hipóteses de absolvição por inexistência de fato ou de negativa de autoria.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tc>
            </w:tr>
          </w:tbl>
          <w:p w14:paraId="622438B5" w14:textId="77777777" w:rsidR="00C9289D" w:rsidRDefault="00C9289D" w:rsidP="0082766D">
            <w:pPr>
              <w:jc w:val="both"/>
              <w:rPr>
                <w:rFonts w:ascii="Book Antiqua" w:eastAsia="Times New Roman" w:hAnsi="Book Antiqua" w:cs="Times New Roman"/>
                <w:b/>
                <w:sz w:val="19"/>
                <w:szCs w:val="19"/>
                <w:lang w:eastAsia="pt-BR"/>
              </w:rPr>
            </w:pPr>
          </w:p>
          <w:p w14:paraId="562F8A68" w14:textId="20BF336A" w:rsidR="00430E05" w:rsidRPr="00784CD7" w:rsidRDefault="00430E05" w:rsidP="008276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Conceitua-se sonegação fiscal como a ocultação dolosa, mediante fraude, astúcia ou habilidade, do recolhimento de tributo devido ao Poder Público. Os tipos penais previstos na Lei nº 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Não haverá crime do art. 1º da Lei, que faz menção à supressão ou redução ilegal de tributos, se o agente fraudar tributos, pensando tratar-se de tarifas ou preços públicos, pois estaria configurado no caso o erro de tipo previsto no art. 20 do CP e, consequentemente, excluído o dolo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64861DB4" w14:textId="2268B4D7" w:rsidR="00430E05" w:rsidRDefault="00430E05" w:rsidP="0082766D">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Com efeito, se o agente incorrer em erro quanto aos elementos constitutivos do tipo, no caso, tributo ou contribuição social, configura erro de tipo, 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20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o que exclui o dolo.</w:t>
            </w:r>
          </w:p>
          <w:p w14:paraId="082E6D8B" w14:textId="1CA642E9" w:rsidR="00430E05" w:rsidRPr="00784CD7" w:rsidRDefault="00430E05" w:rsidP="00430E0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Conceitua-se sonegação fiscal como a ocultação dolosa, mediante fraude, astúcia ou habilidade, do recolhimento de tributo devido ao Poder Público. Os tipos penais previstos na Lei nº 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Em relação à presente Lei, constituem-se hipóteses de erro de proibição (art. 21 do CP), passíveis de excluírem a culpabilidade, a conduta do agente que deixa de recolher o tributo por entendê-lo não devido ou porque supõe, sinceramente, estar isento de tributação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78DD9F54" w14:textId="25EE5700" w:rsidR="00430E05" w:rsidRDefault="00430E05" w:rsidP="00430E05">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21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xml:space="preserve">, que trata do erro de proibição, </w:t>
            </w:r>
            <w:r w:rsidRPr="00430E05">
              <w:rPr>
                <w:rFonts w:ascii="Book Antiqua" w:eastAsia="Times New Roman" w:hAnsi="Book Antiqua" w:cs="Times New Roman"/>
                <w:i/>
                <w:iCs/>
                <w:sz w:val="19"/>
                <w:szCs w:val="19"/>
                <w:lang w:eastAsia="pt-BR"/>
              </w:rPr>
              <w:t>“o desconhecimento da lei é inescusável. O erro sobre a ilicitude do fato, se inevitável, isenta de pena; se evitável, poderá diminuí-la de um sexto a um terço”</w:t>
            </w:r>
            <w:r w:rsidRPr="00430E05">
              <w:rPr>
                <w:rFonts w:ascii="Book Antiqua" w:eastAsia="Times New Roman" w:hAnsi="Book Antiqua" w:cs="Times New Roman"/>
                <w:sz w:val="19"/>
                <w:szCs w:val="19"/>
                <w:lang w:eastAsia="pt-BR"/>
              </w:rPr>
              <w:t>, se o agente deixar de recolher o tributo por entendê-lo não devido ou porque supõe, sinceramente, estar isento de tributação, incorrerá em erro de proibição.</w:t>
            </w:r>
          </w:p>
        </w:tc>
      </w:tr>
    </w:tbl>
    <w:p w14:paraId="43B9C0F0" w14:textId="67366746" w:rsidR="00E76458" w:rsidRPr="00593B1E"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I - </w:t>
      </w:r>
      <w:r w:rsidRPr="00413F74">
        <w:rPr>
          <w:rFonts w:ascii="Book Antiqua" w:eastAsia="Times New Roman" w:hAnsi="Book Antiqua" w:cs="Times New Roman"/>
          <w:b/>
          <w:caps/>
          <w:sz w:val="19"/>
          <w:szCs w:val="19"/>
          <w:highlight w:val="green"/>
          <w:lang w:eastAsia="pt-BR"/>
        </w:rPr>
        <w:t>omitir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informação</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prestar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declaração falsa</w:t>
      </w:r>
      <w:r w:rsidRPr="00413F74">
        <w:rPr>
          <w:rFonts w:ascii="Book Antiqua" w:eastAsia="Times New Roman" w:hAnsi="Book Antiqua" w:cs="Times New Roman"/>
          <w:b/>
          <w:sz w:val="19"/>
          <w:szCs w:val="19"/>
          <w:lang w:eastAsia="pt-BR"/>
        </w:rPr>
        <w:t xml:space="preserve"> às </w:t>
      </w:r>
      <w:r w:rsidRPr="00413F74">
        <w:rPr>
          <w:rFonts w:ascii="Book Antiqua" w:eastAsia="Times New Roman" w:hAnsi="Book Antiqua" w:cs="Times New Roman"/>
          <w:b/>
          <w:sz w:val="19"/>
          <w:szCs w:val="19"/>
          <w:highlight w:val="yellow"/>
          <w:lang w:eastAsia="pt-BR"/>
        </w:rPr>
        <w:t>autoridades fazendárias</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[obs.: crime material]</w:t>
      </w:r>
      <w:r w:rsidR="000E3834">
        <w:rPr>
          <w:rFonts w:ascii="Book Antiqua" w:eastAsia="Times New Roman" w:hAnsi="Book Antiqua" w:cs="Times New Roman"/>
          <w:b/>
          <w:bCs/>
          <w:i/>
          <w:iCs/>
          <w:color w:val="FF0000"/>
          <w:sz w:val="19"/>
          <w:szCs w:val="19"/>
          <w:lang w:eastAsia="pt-BR"/>
        </w:rPr>
        <w:t xml:space="preserve"> </w:t>
      </w:r>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r w:rsidR="00023790">
        <w:rPr>
          <w:rFonts w:ascii="Book Antiqua" w:eastAsia="Times New Roman" w:hAnsi="Book Antiqua" w:cs="Times New Roman"/>
          <w:b/>
          <w:bCs/>
          <w:i/>
          <w:iCs/>
          <w:color w:val="FF0000"/>
          <w:sz w:val="19"/>
          <w:szCs w:val="19"/>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bCs/>
          <w:i/>
          <w:iCs/>
          <w:color w:val="FF0000"/>
          <w:sz w:val="18"/>
          <w:szCs w:val="18"/>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i/>
          <w:iCs/>
          <w:color w:val="FF0000"/>
          <w:sz w:val="16"/>
          <w:szCs w:val="16"/>
          <w:lang w:eastAsia="pt-BR"/>
        </w:rPr>
        <w:t xml:space="preserve"> </w:t>
      </w:r>
      <w:bookmarkStart w:id="7" w:name="_Hlk72585696"/>
      <w:r w:rsidR="0011710E" w:rsidRPr="009C6790">
        <w:rPr>
          <w:rFonts w:ascii="Book Antiqua" w:eastAsia="Times New Roman" w:hAnsi="Book Antiqua" w:cs="Times New Roman"/>
          <w:b/>
          <w:bCs/>
          <w:color w:val="FF0000"/>
          <w:sz w:val="16"/>
          <w:szCs w:val="16"/>
          <w:u w:val="single"/>
          <w:lang w:eastAsia="pt-BR"/>
        </w:rPr>
        <w:t>(MPPE-2014)</w:t>
      </w:r>
      <w:bookmarkEnd w:id="7"/>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6103B7" w:rsidRPr="009C6790">
        <w:rPr>
          <w:rFonts w:ascii="Book Antiqua" w:eastAsia="Times New Roman" w:hAnsi="Book Antiqua" w:cs="Times New Roman"/>
          <w:sz w:val="16"/>
          <w:szCs w:val="16"/>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B1404B" w:rsidRPr="009C6790">
        <w:rPr>
          <w:rFonts w:ascii="Book Antiqua" w:eastAsia="Times New Roman" w:hAnsi="Book Antiqua" w:cs="Times New Roman"/>
          <w:b/>
          <w:bCs/>
          <w:color w:val="FF0000"/>
          <w:sz w:val="16"/>
          <w:szCs w:val="16"/>
          <w:u w:val="single"/>
          <w:lang w:eastAsia="pt-BR"/>
        </w:rPr>
        <w:t>/2015</w:t>
      </w:r>
      <w:r w:rsidR="006103B7" w:rsidRPr="009C6790">
        <w:rPr>
          <w:rFonts w:ascii="Book Antiqua" w:eastAsia="Times New Roman" w:hAnsi="Book Antiqua" w:cs="Times New Roman"/>
          <w:b/>
          <w:bCs/>
          <w:color w:val="FF0000"/>
          <w:sz w:val="16"/>
          <w:szCs w:val="16"/>
          <w:u w:val="single"/>
          <w:lang w:eastAsia="pt-BR"/>
        </w:rPr>
        <w:t>)</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207D56" w:rsidRPr="009C6790">
        <w:rPr>
          <w:rFonts w:ascii="Book Antiqua" w:eastAsia="Times New Roman" w:hAnsi="Book Antiqua" w:cs="Times New Roman"/>
          <w:sz w:val="16"/>
          <w:szCs w:val="16"/>
          <w:lang w:eastAsia="pt-BR"/>
        </w:rPr>
        <w:t xml:space="preserve"> </w:t>
      </w:r>
      <w:r w:rsidR="00207D56" w:rsidRPr="009C6790">
        <w:rPr>
          <w:rFonts w:ascii="Book Antiqua" w:eastAsia="Times New Roman" w:hAnsi="Book Antiqua" w:cs="Times New Roman"/>
          <w:b/>
          <w:bCs/>
          <w:color w:val="FF0000"/>
          <w:sz w:val="16"/>
          <w:szCs w:val="16"/>
          <w:u w:val="single"/>
          <w:lang w:eastAsia="pt-BR"/>
        </w:rPr>
        <w:t>(TJRJ-2016)</w:t>
      </w:r>
      <w:r w:rsidR="00213E10" w:rsidRPr="009C6790">
        <w:rPr>
          <w:rFonts w:ascii="Book Antiqua" w:eastAsia="Times New Roman" w:hAnsi="Book Antiqua" w:cs="Times New Roman"/>
          <w:sz w:val="16"/>
          <w:szCs w:val="16"/>
          <w:lang w:eastAsia="pt-BR"/>
        </w:rPr>
        <w:t xml:space="preserve"> </w:t>
      </w:r>
      <w:r w:rsidR="00213E10" w:rsidRPr="009C6790">
        <w:rPr>
          <w:rFonts w:ascii="Book Antiqua" w:eastAsia="Times New Roman" w:hAnsi="Book Antiqua" w:cs="Times New Roman"/>
          <w:b/>
          <w:color w:val="FF0000"/>
          <w:sz w:val="16"/>
          <w:szCs w:val="16"/>
          <w:u w:val="single"/>
          <w:lang w:eastAsia="pt-BR"/>
        </w:rPr>
        <w:t>(TJMSP-2016)</w:t>
      </w:r>
      <w:r w:rsidR="00C42B37" w:rsidRPr="009C6790">
        <w:rPr>
          <w:rFonts w:ascii="Book Antiqua" w:eastAsia="Times New Roman" w:hAnsi="Book Antiqua" w:cs="Times New Roman"/>
          <w:b/>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1B3A3F" w:rsidRPr="009C6790">
        <w:rPr>
          <w:rFonts w:ascii="Book Antiqua" w:eastAsia="Times New Roman" w:hAnsi="Book Antiqua" w:cs="Times New Roman"/>
          <w:b/>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bookmarkStart w:id="8" w:name="_Hlk63689108"/>
      <w:r w:rsidR="00AF5DB9" w:rsidRPr="009C6790">
        <w:rPr>
          <w:rFonts w:ascii="Book Antiqua" w:eastAsia="Times New Roman" w:hAnsi="Book Antiqua" w:cs="Times New Roman"/>
          <w:b/>
          <w:bCs/>
          <w:color w:val="FF0000"/>
          <w:sz w:val="16"/>
          <w:szCs w:val="16"/>
          <w:u w:val="single"/>
          <w:lang w:eastAsia="pt-BR"/>
        </w:rPr>
        <w:t>(MPSP-2019)</w:t>
      </w:r>
      <w:bookmarkEnd w:id="8"/>
      <w:r w:rsidR="00A96929" w:rsidRPr="009C6790">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DB2104">
        <w:rPr>
          <w:rFonts w:ascii="Book Antiqua" w:eastAsia="Times New Roman" w:hAnsi="Book Antiqua" w:cs="Times New Roman"/>
          <w:b/>
          <w:bCs/>
          <w:iCs/>
          <w:color w:val="FF0000"/>
          <w:sz w:val="16"/>
          <w:szCs w:val="16"/>
          <w:lang w:eastAsia="pt-BR"/>
        </w:rPr>
        <w:t xml:space="preserve"> </w:t>
      </w:r>
      <w:r w:rsidR="00DB2104">
        <w:rPr>
          <w:rFonts w:ascii="Book Antiqua" w:eastAsia="Times New Roman" w:hAnsi="Book Antiqua" w:cs="Times New Roman"/>
          <w:b/>
          <w:bCs/>
          <w:iCs/>
          <w:color w:val="FF0000"/>
          <w:sz w:val="16"/>
          <w:szCs w:val="16"/>
          <w:u w:val="single"/>
          <w:lang w:eastAsia="pt-BR"/>
        </w:rPr>
        <w:t>(PCPR-2021)</w:t>
      </w:r>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r w:rsidR="0059214E" w:rsidRPr="009C6790">
        <w:rPr>
          <w:rFonts w:ascii="Book Antiqua" w:eastAsia="Times New Roman" w:hAnsi="Book Antiqua" w:cs="Times New Roman"/>
          <w:b/>
          <w:bCs/>
          <w:color w:val="FF0000"/>
          <w:sz w:val="16"/>
          <w:szCs w:val="16"/>
          <w:u w:val="single"/>
          <w:lang w:eastAsia="pt-BR"/>
        </w:rPr>
        <w:t>(TRF3-2013/2018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r w:rsidR="00D84AF9">
        <w:rPr>
          <w:rFonts w:ascii="Book Antiqua" w:eastAsia="Times New Roman" w:hAnsi="Book Antiqua" w:cs="Times New Roman"/>
          <w:b/>
          <w:bCs/>
          <w:color w:val="FF0000"/>
          <w:sz w:val="16"/>
          <w:szCs w:val="16"/>
          <w:lang w:eastAsia="pt-BR"/>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A70FD6" w:rsidRPr="009C6790">
        <w:rPr>
          <w:rFonts w:ascii="Book Antiqua" w:eastAsia="Times New Roman" w:hAnsi="Book Antiqua" w:cs="Times New Roman"/>
          <w:b/>
          <w:bCs/>
          <w:color w:val="FF0000"/>
          <w:sz w:val="16"/>
          <w:szCs w:val="16"/>
          <w:lang w:eastAsia="pt-BR"/>
        </w:rPr>
        <w:t xml:space="preserve"> </w:t>
      </w:r>
      <w:r w:rsidR="00B625AF" w:rsidRPr="003B0818">
        <w:rPr>
          <w:rFonts w:ascii="Book Antiqua" w:eastAsia="Times New Roman" w:hAnsi="Book Antiqua" w:cs="Times New Roman"/>
          <w:b/>
          <w:bCs/>
          <w:color w:val="FF0000"/>
          <w:sz w:val="16"/>
          <w:szCs w:val="16"/>
          <w:u w:val="single"/>
          <w:lang w:eastAsia="pt-BR"/>
        </w:rPr>
        <w:t>(PGE</w:t>
      </w:r>
      <w:r w:rsidR="00B625AF">
        <w:rPr>
          <w:rFonts w:ascii="Book Antiqua" w:eastAsia="Times New Roman" w:hAnsi="Book Antiqua" w:cs="Times New Roman"/>
          <w:b/>
          <w:bCs/>
          <w:color w:val="FF0000"/>
          <w:sz w:val="16"/>
          <w:szCs w:val="16"/>
          <w:u w:val="single"/>
          <w:lang w:eastAsia="pt-BR"/>
        </w:rPr>
        <w:t>RR</w:t>
      </w:r>
      <w:r w:rsidR="00B625AF" w:rsidRPr="003B0818">
        <w:rPr>
          <w:rFonts w:ascii="Book Antiqua" w:eastAsia="Times New Roman" w:hAnsi="Book Antiqua" w:cs="Times New Roman"/>
          <w:b/>
          <w:bCs/>
          <w:color w:val="FF0000"/>
          <w:sz w:val="16"/>
          <w:szCs w:val="16"/>
          <w:u w:val="single"/>
          <w:lang w:eastAsia="pt-BR"/>
        </w:rPr>
        <w:t>-20</w:t>
      </w:r>
      <w:r w:rsidR="00B625AF">
        <w:rPr>
          <w:rFonts w:ascii="Book Antiqua" w:eastAsia="Times New Roman" w:hAnsi="Book Antiqua" w:cs="Times New Roman"/>
          <w:b/>
          <w:bCs/>
          <w:color w:val="FF0000"/>
          <w:sz w:val="16"/>
          <w:szCs w:val="16"/>
          <w:u w:val="single"/>
          <w:lang w:eastAsia="pt-BR"/>
        </w:rPr>
        <w:t>23</w:t>
      </w:r>
      <w:r w:rsidR="00B625AF" w:rsidRPr="003B0818">
        <w:rPr>
          <w:rFonts w:ascii="Book Antiqua" w:eastAsia="Times New Roman" w:hAnsi="Book Antiqua" w:cs="Times New Roman"/>
          <w:b/>
          <w:bCs/>
          <w:color w:val="FF0000"/>
          <w:sz w:val="16"/>
          <w:szCs w:val="16"/>
          <w:u w:val="single"/>
          <w:lang w:eastAsia="pt-BR"/>
        </w:rPr>
        <w:t>)</w:t>
      </w:r>
      <w:r w:rsidR="00830638">
        <w:rPr>
          <w:rFonts w:ascii="Book Antiqua" w:eastAsia="Times New Roman" w:hAnsi="Book Antiqua" w:cs="Times New Roman"/>
          <w:b/>
          <w:bCs/>
          <w:color w:val="FF0000"/>
          <w:sz w:val="16"/>
          <w:szCs w:val="16"/>
          <w:lang w:eastAsia="pt-BR"/>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593B1E">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6705" w:rsidRPr="00413F74" w14:paraId="0A1D87F2" w14:textId="77777777" w:rsidTr="001C01B1">
        <w:tc>
          <w:tcPr>
            <w:tcW w:w="8494" w:type="dxa"/>
            <w:shd w:val="clear" w:color="auto" w:fill="CCFFFF"/>
          </w:tcPr>
          <w:p w14:paraId="77F618FE" w14:textId="5CE9EE54" w:rsidR="00D84AF9" w:rsidRDefault="00D84AF9" w:rsidP="00D84AF9">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A sonegação tributária prevista no art. 1º, I, da Lei nº 8.137/90 pode ser praticada diretamente pelo administrador da pessoa jurídica, mas também estará presente caso ele contrate terceiro (ex: contador empregado ou escritório de contabilidade) e se omita no seu dever de agir para evitar o resultado. O argumento que justifica essa possibilidade é que o administrador possui obrigação de vigilância (art. 13, §2º CP), o que torna sua omissão penalmente relevante. Para isso, no entanto, será necessário haver dolo na omissão e discutir se o administrador tinha de fato ingerência sobre aquela conduta de terceiro, a ponto de poder efetivamente evitar o resultado que estava obrigado a impedir.</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 xml:space="preserve">Conforme o STJ, </w:t>
            </w:r>
            <w:r w:rsidRPr="00D84AF9">
              <w:rPr>
                <w:rFonts w:ascii="Book Antiqua" w:eastAsia="Times New Roman" w:hAnsi="Book Antiqua" w:cs="Times New Roman"/>
                <w:b/>
                <w:i/>
                <w:iCs/>
                <w:sz w:val="19"/>
                <w:szCs w:val="19"/>
                <w:lang w:eastAsia="pt-BR"/>
              </w:rPr>
              <w:t xml:space="preserve">“a condenação do réu está calcada na omissão dolosa, pois, no caso em apreço, </w:t>
            </w:r>
            <w:r w:rsidRPr="00D84AF9">
              <w:rPr>
                <w:rFonts w:ascii="Book Antiqua" w:eastAsia="Times New Roman" w:hAnsi="Book Antiqua" w:cs="Times New Roman"/>
                <w:b/>
                <w:i/>
                <w:iCs/>
                <w:sz w:val="19"/>
                <w:szCs w:val="19"/>
                <w:highlight w:val="yellow"/>
                <w:lang w:eastAsia="pt-BR"/>
              </w:rPr>
              <w:t>detinha ele o dever de evitar o resultado (crime comissivo por omissão)</w:t>
            </w:r>
            <w:r w:rsidRPr="00D84AF9">
              <w:rPr>
                <w:rFonts w:ascii="Book Antiqua" w:eastAsia="Times New Roman" w:hAnsi="Book Antiqua" w:cs="Times New Roman"/>
                <w:b/>
                <w:i/>
                <w:iCs/>
                <w:sz w:val="19"/>
                <w:szCs w:val="19"/>
                <w:lang w:eastAsia="pt-BR"/>
              </w:rPr>
              <w:t xml:space="preserve">, haja vista que, consoante apurado pelas instâncias ordinárias, ainda que apenas um dos sócios "lidasse rotineiramente com a administração financeira, esse não poderia proceder à omissão fraudulenta de recolhimento de tributos e prestação de informações falsas sem a ciência e consentimento do outro". Assim, razão assiste à Corte de origem, pois o comportamento do acusado não pode ser classificado como mera participação, mas autoria em </w:t>
            </w:r>
            <w:r w:rsidRPr="00D84AF9">
              <w:rPr>
                <w:rFonts w:ascii="Book Antiqua" w:eastAsia="Times New Roman" w:hAnsi="Book Antiqua" w:cs="Times New Roman"/>
                <w:b/>
                <w:i/>
                <w:iCs/>
                <w:sz w:val="19"/>
                <w:szCs w:val="19"/>
                <w:shd w:val="clear" w:color="auto" w:fill="F7CAAC" w:themeFill="accent2" w:themeFillTint="66"/>
                <w:lang w:eastAsia="pt-BR"/>
              </w:rPr>
              <w:t>crime omissivo impróprio</w:t>
            </w:r>
            <w:r w:rsidRPr="00D84AF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w:t>
            </w:r>
            <w:r w:rsidRPr="00D84AF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r w:rsidRPr="00D84AF9">
              <w:rPr>
                <w:rFonts w:ascii="Book Antiqua" w:eastAsia="Times New Roman" w:hAnsi="Book Antiqua" w:cs="Times New Roman"/>
                <w:bCs/>
                <w:sz w:val="19"/>
                <w:szCs w:val="19"/>
                <w:lang w:eastAsia="pt-BR"/>
              </w:rPr>
              <w:t>AgRg no AREsp 1641743/PE, Rel. Min. Ribeiro Dantas, DJe de 08/03/21).</w:t>
            </w:r>
          </w:p>
          <w:tbl>
            <w:tblPr>
              <w:tblStyle w:val="Tabelacomgrade"/>
              <w:tblW w:w="0" w:type="auto"/>
              <w:tblLook w:val="04A0" w:firstRow="1" w:lastRow="0" w:firstColumn="1" w:lastColumn="0" w:noHBand="0" w:noVBand="1"/>
            </w:tblPr>
            <w:tblGrid>
              <w:gridCol w:w="8268"/>
            </w:tblGrid>
            <w:tr w:rsidR="00D84AF9" w14:paraId="50CF4415" w14:textId="77777777" w:rsidTr="00F4363A">
              <w:tc>
                <w:tcPr>
                  <w:tcW w:w="8268" w:type="dxa"/>
                  <w:shd w:val="clear" w:color="auto" w:fill="FFFFFF" w:themeFill="background1"/>
                </w:tcPr>
                <w:p w14:paraId="30A54EDD" w14:textId="02D0F87B" w:rsidR="00D84AF9" w:rsidRPr="005A44F6" w:rsidRDefault="00D84AF9" w:rsidP="00D84AF9">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w:t>
                  </w:r>
                  <w:r w:rsidRPr="005A44F6">
                    <w:rPr>
                      <w:rFonts w:ascii="Book Antiqua" w:eastAsia="Times New Roman" w:hAnsi="Book Antiqua" w:cs="Times New Roman"/>
                      <w:b/>
                      <w:sz w:val="18"/>
                      <w:szCs w:val="18"/>
                      <w:highlight w:val="yellow"/>
                      <w:lang w:eastAsia="pt-BR"/>
                    </w:rPr>
                    <w:t>-2022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Pr>
                      <w:rFonts w:ascii="Book Antiqua" w:eastAsia="Times New Roman" w:hAnsi="Book Antiqua" w:cs="Times New Roman"/>
                      <w:bCs/>
                      <w:sz w:val="18"/>
                      <w:szCs w:val="18"/>
                      <w:lang w:eastAsia="pt-BR"/>
                    </w:rPr>
                    <w:t>A</w:t>
                  </w:r>
                  <w:r w:rsidRPr="00D84AF9">
                    <w:rPr>
                      <w:rFonts w:ascii="Book Antiqua" w:eastAsia="Times New Roman" w:hAnsi="Book Antiqua" w:cs="Times New Roman"/>
                      <w:bCs/>
                      <w:sz w:val="18"/>
                      <w:szCs w:val="18"/>
                      <w:lang w:eastAsia="pt-BR"/>
                    </w:rPr>
                    <w:t xml:space="preserve"> classificação doutrinária da teoria do crime apresenta, dentre outras, as seguintes vertentes: crime doloso, culposo ou preterdoloso; crime comissivo, omissivo ou de omissão imprópria; crime de dano ou de perigo concreto ou abstrato; crime material, formal ou de mera conduta. </w:t>
                  </w:r>
                  <w:r>
                    <w:rPr>
                      <w:rFonts w:ascii="Book Antiqua" w:eastAsia="Times New Roman" w:hAnsi="Book Antiqua" w:cs="Times New Roman"/>
                      <w:bCs/>
                      <w:sz w:val="18"/>
                      <w:szCs w:val="18"/>
                      <w:lang w:eastAsia="pt-BR"/>
                    </w:rPr>
                    <w:t>D</w:t>
                  </w:r>
                  <w:r w:rsidRPr="00D84AF9">
                    <w:rPr>
                      <w:rFonts w:ascii="Book Antiqua" w:eastAsia="Times New Roman" w:hAnsi="Book Antiqua" w:cs="Times New Roman"/>
                      <w:bCs/>
                      <w:sz w:val="18"/>
                      <w:szCs w:val="18"/>
                      <w:lang w:eastAsia="pt-BR"/>
                    </w:rPr>
                    <w:t>iante disso, assinale a opção correta:</w:t>
                  </w:r>
                  <w:r>
                    <w:t xml:space="preserve"> </w:t>
                  </w:r>
                  <w:r w:rsidRPr="00D84AF9">
                    <w:rPr>
                      <w:rFonts w:ascii="Book Antiqua" w:eastAsia="Times New Roman" w:hAnsi="Book Antiqua" w:cs="Times New Roman"/>
                      <w:bCs/>
                      <w:sz w:val="18"/>
                      <w:szCs w:val="18"/>
                      <w:lang w:eastAsia="pt-BR"/>
                    </w:rPr>
                    <w:t>De acordo com a jurisprudência do STJ, o crime de sonegação fiscal (art. 1º, inc. I, da Lei 8.137/90) pode ser praticado na modalidade da omissão imprópria, no caso do administrador de pessoa jurídica que se vale de terceiro para executar os atos de natureza fiscal</w:t>
                  </w:r>
                  <w:r w:rsidRPr="005A44F6">
                    <w:rPr>
                      <w:rFonts w:ascii="Book Antiqua" w:eastAsia="Times New Roman" w:hAnsi="Book Antiqua" w:cs="Times New Roman"/>
                      <w:bCs/>
                      <w:sz w:val="18"/>
                      <w:szCs w:val="18"/>
                      <w:lang w:eastAsia="pt-BR"/>
                    </w:rPr>
                    <w:t xml:space="preserve">. </w:t>
                  </w:r>
                  <w:r w:rsidRPr="005A44F6">
                    <w:rPr>
                      <w:rFonts w:ascii="Book Antiqua" w:eastAsia="Times New Roman" w:hAnsi="Book Antiqua" w:cs="Times New Roman"/>
                      <w:b/>
                      <w:sz w:val="18"/>
                      <w:szCs w:val="18"/>
                      <w:lang w:eastAsia="pt-BR"/>
                    </w:rPr>
                    <w:t>BL: Entend. Jurisprud.</w:t>
                  </w:r>
                </w:p>
              </w:tc>
            </w:tr>
          </w:tbl>
          <w:p w14:paraId="719D1889" w14:textId="77777777" w:rsidR="00D84AF9" w:rsidRDefault="00D84AF9" w:rsidP="0059214E">
            <w:pPr>
              <w:jc w:val="both"/>
              <w:rPr>
                <w:rFonts w:ascii="Book Antiqua" w:eastAsia="Times New Roman" w:hAnsi="Book Antiqua" w:cs="Times New Roman"/>
                <w:b/>
                <w:i/>
                <w:color w:val="FF0000"/>
                <w:sz w:val="19"/>
                <w:szCs w:val="19"/>
                <w:lang w:eastAsia="pt-BR"/>
              </w:rPr>
            </w:pPr>
          </w:p>
          <w:p w14:paraId="0E754D9F" w14:textId="6251A7BE" w:rsidR="0059214E" w:rsidRDefault="00026705" w:rsidP="005921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shd w:val="clear" w:color="auto" w:fill="F7CAAC" w:themeFill="accent2" w:themeFillTint="66"/>
                <w:lang w:eastAsia="pt-BR"/>
              </w:rPr>
              <w:t>pagamento da diferença do imposto devido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antes do recebimento da denúncia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não extingue a punibilidade pelo crime de corrupção ativa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atrelado ao de sonegação fiscal</w:t>
            </w:r>
            <w:r w:rsidRPr="00413F74">
              <w:rPr>
                <w:rFonts w:ascii="Book Antiqua" w:eastAsia="Times New Roman" w:hAnsi="Book Antiqua" w:cs="Times New Roman"/>
                <w:b/>
                <w:sz w:val="19"/>
                <w:szCs w:val="19"/>
                <w:lang w:eastAsia="pt-BR"/>
              </w:rPr>
              <w:t xml:space="preserve">. Ex: João, sócio de uma empresa, ofereceu e pagou propina ao fiscal para que pudesse recolher um valor menor de imposto. Assim, em vez de pagar R$ 400 mil de imposto, João pagou apenas R$ 100 mil. Os fatos foram descobertos. João praticou, em tese, corrupção ativa (art. 333 do CP) e sonegação fiscal (art. 1º, I, da Lei 8.137/90). Antes que a denúncia fosse oferecida, João pagou a diferença do imposto devido acrescido de multa, juros e correção monetária. </w:t>
            </w:r>
            <w:r w:rsidRPr="00413F74">
              <w:rPr>
                <w:rFonts w:ascii="Book Antiqua" w:eastAsia="Times New Roman" w:hAnsi="Book Antiqua" w:cs="Times New Roman"/>
                <w:b/>
                <w:sz w:val="19"/>
                <w:szCs w:val="19"/>
                <w:highlight w:val="yellow"/>
                <w:lang w:eastAsia="pt-BR"/>
              </w:rPr>
              <w:t>Esse pagamento irá gerar a extinção do crime de sonegação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mas não da corrução ativa que deverá ser julgada normalmente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STJ. 6ª T. RHC 95.557-GO, Rel. Min. Maria Thereza de Assis Moura, j. 21/6/18</w:t>
            </w:r>
            <w:r w:rsidRPr="00413F74">
              <w:rPr>
                <w:rFonts w:ascii="Book Antiqua" w:eastAsia="Times New Roman" w:hAnsi="Book Antiqua" w:cs="Times New Roman"/>
                <w:b/>
                <w:sz w:val="19"/>
                <w:szCs w:val="19"/>
                <w:lang w:eastAsia="pt-BR"/>
              </w:rPr>
              <w:t xml:space="preserve"> (Info 631)</w:t>
            </w:r>
            <w:r w:rsidR="00E27C3F">
              <w:rPr>
                <w:rFonts w:ascii="Book Antiqua" w:eastAsia="Times New Roman" w:hAnsi="Book Antiqua" w:cs="Times New Roman"/>
                <w:b/>
                <w:sz w:val="19"/>
                <w:szCs w:val="19"/>
                <w:lang w:eastAsia="pt-BR"/>
              </w:rPr>
              <w:t>.</w:t>
            </w:r>
          </w:p>
          <w:p w14:paraId="4DB5CF09" w14:textId="77777777" w:rsidR="0059214E" w:rsidRDefault="0059214E" w:rsidP="0059214E">
            <w:pPr>
              <w:jc w:val="both"/>
              <w:rPr>
                <w:rFonts w:ascii="Book Antiqua" w:eastAsia="Times New Roman" w:hAnsi="Book Antiqua" w:cs="Times New Roman"/>
                <w:b/>
                <w:sz w:val="19"/>
                <w:szCs w:val="19"/>
                <w:lang w:eastAsia="pt-BR"/>
              </w:rPr>
            </w:pPr>
          </w:p>
          <w:p w14:paraId="08EBDA0D" w14:textId="77777777" w:rsidR="0059214E" w:rsidRDefault="0059214E" w:rsidP="005A44F6">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ESTELIONATO PRATICADO EM DETRIMENTO DE ENTIDADE DE DIREITO PÚBLICO. </w:t>
            </w:r>
            <w:r w:rsidR="005A44F6" w:rsidRPr="005A44F6">
              <w:rPr>
                <w:rFonts w:ascii="Book Antiqua" w:eastAsia="Times New Roman" w:hAnsi="Book Antiqua" w:cs="Times New Roman"/>
                <w:b/>
                <w:sz w:val="19"/>
                <w:szCs w:val="19"/>
                <w:highlight w:val="yellow"/>
                <w:lang w:eastAsia="pt-BR"/>
              </w:rPr>
              <w:t>IMPOSTO DE RENDA DE PESSOA FÍSICA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INSERÇÃO DE DADOS FALSOS EM RELAÇÃO AO IMPOSTO DE RENDA RETIDO NA FONTE</w:t>
            </w:r>
            <w:r w:rsidR="005A44F6" w:rsidRPr="005A44F6">
              <w:rPr>
                <w:rFonts w:ascii="Book Antiqua" w:eastAsia="Times New Roman" w:hAnsi="Book Antiqua" w:cs="Times New Roman"/>
                <w:b/>
                <w:sz w:val="19"/>
                <w:szCs w:val="19"/>
                <w:lang w:eastAsia="pt-BR"/>
              </w:rPr>
              <w:t xml:space="preserve">. PLEITO DE RECONHECIMENTO DO CONCURSO MATERIAL DE CRIMES. IMPOSSIBILIDADE. </w:t>
            </w:r>
            <w:r w:rsidR="005A44F6" w:rsidRPr="005A44F6">
              <w:rPr>
                <w:rFonts w:ascii="Book Antiqua" w:eastAsia="Times New Roman" w:hAnsi="Book Antiqua" w:cs="Times New Roman"/>
                <w:b/>
                <w:sz w:val="19"/>
                <w:szCs w:val="19"/>
                <w:shd w:val="clear" w:color="auto" w:fill="F7CAAC" w:themeFill="accent2" w:themeFillTint="66"/>
                <w:lang w:eastAsia="pt-BR"/>
              </w:rPr>
              <w:t>CARACTERIZADA A CONTINUIDADE DELITIVA</w:t>
            </w:r>
            <w:r w:rsidR="005A44F6" w:rsidRPr="005A44F6">
              <w:rPr>
                <w:rFonts w:ascii="Book Antiqua" w:eastAsia="Times New Roman" w:hAnsi="Book Antiqua" w:cs="Times New Roman"/>
                <w:b/>
                <w:sz w:val="19"/>
                <w:szCs w:val="19"/>
                <w:lang w:eastAsia="pt-BR"/>
              </w:rPr>
              <w:t xml:space="preserve">.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1. Apesar de não haver determinação expressa no art. 71, caput, do </w:t>
            </w:r>
            <w:r w:rsidR="005A44F6">
              <w:rPr>
                <w:rFonts w:ascii="Book Antiqua" w:eastAsia="Times New Roman" w:hAnsi="Book Antiqua" w:cs="Times New Roman"/>
                <w:b/>
                <w:sz w:val="19"/>
                <w:szCs w:val="19"/>
                <w:lang w:eastAsia="pt-BR"/>
              </w:rPr>
              <w:t>CP</w:t>
            </w:r>
            <w:r w:rsidR="005A44F6" w:rsidRPr="005A44F6">
              <w:rPr>
                <w:rFonts w:ascii="Book Antiqua" w:eastAsia="Times New Roman" w:hAnsi="Book Antiqua" w:cs="Times New Roman"/>
                <w:b/>
                <w:sz w:val="19"/>
                <w:szCs w:val="19"/>
                <w:lang w:eastAsia="pt-BR"/>
              </w:rPr>
              <w:t xml:space="preserve"> sobre o lapso temporal limite para o reconhecimento da continuidade delitiva, sendo apenas evidenciado que os crimes devem ser praticados nas mesmas condições de tempo, lugar e modo de execução, para que sejam considerados continuados, </w:t>
            </w:r>
            <w:r w:rsidR="005A44F6" w:rsidRPr="005A44F6">
              <w:rPr>
                <w:rFonts w:ascii="Book Antiqua" w:eastAsia="Times New Roman" w:hAnsi="Book Antiqua" w:cs="Times New Roman"/>
                <w:b/>
                <w:sz w:val="19"/>
                <w:szCs w:val="19"/>
                <w:highlight w:val="yellow"/>
                <w:lang w:eastAsia="pt-BR"/>
              </w:rPr>
              <w:t>este Superior Tribunal de Justiça, em diversos julgados, tem afastado tal instituto na hipótese de crimes cometidos em intervalos superiores a trinta dias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2. No caso, porém, a conduta atribuída aos Recorridos - de </w:t>
            </w:r>
            <w:r w:rsidR="005A44F6" w:rsidRPr="005A44F6">
              <w:rPr>
                <w:rFonts w:ascii="Book Antiqua" w:eastAsia="Times New Roman" w:hAnsi="Book Antiqua" w:cs="Times New Roman"/>
                <w:b/>
                <w:sz w:val="19"/>
                <w:szCs w:val="19"/>
                <w:highlight w:val="yellow"/>
                <w:lang w:eastAsia="pt-BR"/>
              </w:rPr>
              <w:t>inserção de dados falsos na declaração de IRPF em relação ao imposto de renda retido na fonte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 só poderia ser realizada uma vez a cada ano, na medida em que a referida declaração, exigida dos contribuintes que se vêem inseridos em determinadas condições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deve ser feita anualmente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sempre correspondendo ao ano-base anterior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Não havia</w:t>
            </w:r>
            <w:r w:rsidR="005A44F6" w:rsidRPr="005A44F6">
              <w:rPr>
                <w:rFonts w:ascii="Book Antiqua" w:eastAsia="Times New Roman" w:hAnsi="Book Antiqua" w:cs="Times New Roman"/>
                <w:b/>
                <w:sz w:val="19"/>
                <w:szCs w:val="19"/>
                <w:lang w:eastAsia="pt-BR"/>
              </w:rPr>
              <w:t xml:space="preserve">, portanto, </w:t>
            </w:r>
            <w:r w:rsidR="005A44F6" w:rsidRPr="005A44F6">
              <w:rPr>
                <w:rFonts w:ascii="Book Antiqua" w:eastAsia="Times New Roman" w:hAnsi="Book Antiqua" w:cs="Times New Roman"/>
                <w:b/>
                <w:sz w:val="19"/>
                <w:szCs w:val="19"/>
                <w:highlight w:val="yellow"/>
                <w:lang w:eastAsia="pt-BR"/>
              </w:rPr>
              <w:t>a possibilidade de o agente cometer tais crimes em espaço de tempo inferior ao apurado</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3. É razoável que se afaste a continuidade delitiva nos casos em que o crime pode ser cometido a qualquer tempo, </w:t>
            </w:r>
            <w:r w:rsidR="005A44F6" w:rsidRPr="005A44F6">
              <w:rPr>
                <w:rFonts w:ascii="Book Antiqua" w:eastAsia="Times New Roman" w:hAnsi="Book Antiqua" w:cs="Times New Roman"/>
                <w:b/>
                <w:sz w:val="19"/>
                <w:szCs w:val="19"/>
                <w:highlight w:val="green"/>
                <w:lang w:eastAsia="pt-BR"/>
              </w:rPr>
              <w:t>mas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agente entende por bem praticá-lo mais de uma vez em ocasiões distintas, em intervalos superiores a trinta dias, pois é possível se aferir do procedimento do agente a habitualidade criminosa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magenta"/>
                <w:lang w:eastAsia="pt-BR"/>
              </w:rPr>
              <w:t>Em condições particulares como a dos autos</w:t>
            </w:r>
            <w:r w:rsidR="005A44F6" w:rsidRPr="005A44F6">
              <w:rPr>
                <w:rFonts w:ascii="Book Antiqua" w:eastAsia="Times New Roman" w:hAnsi="Book Antiqua" w:cs="Times New Roman"/>
                <w:b/>
                <w:sz w:val="19"/>
                <w:szCs w:val="19"/>
                <w:lang w:eastAsia="pt-BR"/>
              </w:rPr>
              <w:t xml:space="preserve">, todavia, </w:t>
            </w:r>
            <w:r w:rsidR="005A44F6" w:rsidRPr="005A44F6">
              <w:rPr>
                <w:rFonts w:ascii="Book Antiqua" w:eastAsia="Times New Roman" w:hAnsi="Book Antiqua" w:cs="Times New Roman"/>
                <w:b/>
                <w:sz w:val="19"/>
                <w:szCs w:val="19"/>
                <w:highlight w:val="green"/>
                <w:lang w:eastAsia="pt-BR"/>
              </w:rPr>
              <w:t>não é logicamente plausível deixar de aplicar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aludido instituto para reconhecer o concurso material de crimes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4. Considerada, em relação à Recorrida Sílvia Eunice de Souza, a pena aplicada para cada um dos crimes de estelionato - 1 ano e 4 meses de reclusão -, excluído o acréscimo referente à continuidade delitiva, o prazo prescricional a ser considerado é de 4 anos (art.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109, inciso V, do C</w:t>
            </w:r>
            <w:r w:rsidR="005A44F6">
              <w:rPr>
                <w:rFonts w:ascii="Book Antiqua" w:eastAsia="Times New Roman" w:hAnsi="Book Antiqua" w:cs="Times New Roman"/>
                <w:b/>
                <w:sz w:val="19"/>
                <w:szCs w:val="19"/>
                <w:lang w:eastAsia="pt-BR"/>
              </w:rPr>
              <w:t>P</w:t>
            </w:r>
            <w:r w:rsidR="005A44F6" w:rsidRPr="005A44F6">
              <w:rPr>
                <w:rFonts w:ascii="Book Antiqua" w:eastAsia="Times New Roman" w:hAnsi="Book Antiqua" w:cs="Times New Roman"/>
                <w:b/>
                <w:sz w:val="19"/>
                <w:szCs w:val="19"/>
                <w:lang w:eastAsia="pt-BR"/>
              </w:rPr>
              <w:t>), que fluiu entre o recebimento da denúncia (29/08/00 - fl. 157) e a publicação da sentença em cartório (11/11/04 - fl. 341).</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5.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Cs/>
                <w:sz w:val="19"/>
                <w:szCs w:val="19"/>
                <w:lang w:eastAsia="pt-BR"/>
              </w:rPr>
              <w:t>.</w:t>
            </w:r>
            <w:r w:rsidR="005A44F6">
              <w:rPr>
                <w:rFonts w:ascii="Book Antiqua" w:eastAsia="Times New Roman" w:hAnsi="Book Antiqua" w:cs="Times New Roman"/>
                <w:bCs/>
                <w:sz w:val="19"/>
                <w:szCs w:val="19"/>
                <w:lang w:eastAsia="pt-BR"/>
              </w:rPr>
              <w:t xml:space="preserve"> STJ. 5ª T., </w:t>
            </w:r>
            <w:r w:rsidR="005A44F6" w:rsidRPr="005A44F6">
              <w:rPr>
                <w:rFonts w:ascii="Book Antiqua" w:eastAsia="Times New Roman" w:hAnsi="Book Antiqua" w:cs="Times New Roman"/>
                <w:bCs/>
                <w:sz w:val="19"/>
                <w:szCs w:val="19"/>
                <w:lang w:eastAsia="pt-BR"/>
              </w:rPr>
              <w:t xml:space="preserve">REsp 1179082/SP, </w:t>
            </w:r>
            <w:r w:rsidR="005A44F6">
              <w:rPr>
                <w:rFonts w:ascii="Book Antiqua" w:eastAsia="Times New Roman" w:hAnsi="Book Antiqua" w:cs="Times New Roman"/>
                <w:bCs/>
                <w:sz w:val="19"/>
                <w:szCs w:val="19"/>
                <w:lang w:eastAsia="pt-BR"/>
              </w:rPr>
              <w:t>R</w:t>
            </w:r>
            <w:r w:rsidR="005A44F6" w:rsidRPr="005A44F6">
              <w:rPr>
                <w:rFonts w:ascii="Book Antiqua" w:eastAsia="Times New Roman" w:hAnsi="Book Antiqua" w:cs="Times New Roman"/>
                <w:bCs/>
                <w:sz w:val="19"/>
                <w:szCs w:val="19"/>
                <w:lang w:eastAsia="pt-BR"/>
              </w:rPr>
              <w:t>el</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Min</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Laurita Vaz, j</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20/11/12</w:t>
            </w:r>
            <w:r w:rsidR="005A44F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A44F6" w14:paraId="00B9B859" w14:textId="77777777" w:rsidTr="005A44F6">
              <w:tc>
                <w:tcPr>
                  <w:tcW w:w="8268" w:type="dxa"/>
                  <w:shd w:val="clear" w:color="auto" w:fill="FFFFFF" w:themeFill="background1"/>
                </w:tcPr>
                <w:p w14:paraId="0A768ADB" w14:textId="205A9FAA" w:rsidR="005A44F6" w:rsidRPr="005A44F6" w:rsidRDefault="005A44F6" w:rsidP="005A44F6">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
                      <w:sz w:val="18"/>
                      <w:szCs w:val="18"/>
                      <w:highlight w:val="yellow"/>
                      <w:lang w:eastAsia="pt-BR"/>
                    </w:rPr>
                    <w:t>TRF3-2022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sidRPr="005A44F6">
                    <w:rPr>
                      <w:rFonts w:ascii="Book Antiqua" w:eastAsia="Times New Roman" w:hAnsi="Book Antiqua" w:cs="Times New Roman"/>
                      <w:bCs/>
                      <w:sz w:val="18"/>
                      <w:szCs w:val="18"/>
                      <w:lang w:eastAsia="pt-BR"/>
                    </w:rPr>
                    <w:t xml:space="preserve">Sobre os crimes tributários, assinale a alternativa correta: Se o agente sonegou imposto de renda nos anos de 2014 e 2015, por omitir receitas em suas declarações, aplica-se o crime continuado. </w:t>
                  </w:r>
                  <w:r w:rsidRPr="005A44F6">
                    <w:rPr>
                      <w:rFonts w:ascii="Book Antiqua" w:eastAsia="Times New Roman" w:hAnsi="Book Antiqua" w:cs="Times New Roman"/>
                      <w:b/>
                      <w:sz w:val="18"/>
                      <w:szCs w:val="18"/>
                      <w:lang w:eastAsia="pt-BR"/>
                    </w:rPr>
                    <w:t>BL: Entend. Jurisprud.</w:t>
                  </w:r>
                </w:p>
              </w:tc>
            </w:tr>
          </w:tbl>
          <w:p w14:paraId="37E4D2C5" w14:textId="77777777" w:rsidR="005A44F6" w:rsidRDefault="005A44F6" w:rsidP="005A44F6">
            <w:pPr>
              <w:jc w:val="both"/>
              <w:rPr>
                <w:rFonts w:ascii="Book Antiqua" w:eastAsia="Times New Roman" w:hAnsi="Book Antiqua" w:cs="Times New Roman"/>
                <w:b/>
                <w:sz w:val="19"/>
                <w:szCs w:val="19"/>
                <w:lang w:eastAsia="pt-BR"/>
              </w:rPr>
            </w:pPr>
          </w:p>
          <w:p w14:paraId="72AA4B74" w14:textId="205895EA" w:rsidR="005A44F6" w:rsidRPr="00413F74" w:rsidRDefault="005A44F6" w:rsidP="005A44F6">
            <w:pPr>
              <w:jc w:val="both"/>
              <w:rPr>
                <w:rFonts w:ascii="Book Antiqua" w:eastAsia="Times New Roman" w:hAnsi="Book Antiqua" w:cs="Times New Roman"/>
                <w:b/>
                <w:sz w:val="19"/>
                <w:szCs w:val="19"/>
                <w:lang w:eastAsia="pt-BR"/>
              </w:rPr>
            </w:pPr>
          </w:p>
        </w:tc>
      </w:tr>
    </w:tbl>
    <w:p w14:paraId="141DFC44" w14:textId="5D637293" w:rsidR="00B26208" w:rsidRDefault="00B26208" w:rsidP="0059214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26208" w14:paraId="00ED686F" w14:textId="77777777" w:rsidTr="00B26208">
        <w:tc>
          <w:tcPr>
            <w:tcW w:w="8494" w:type="dxa"/>
            <w:shd w:val="clear" w:color="auto" w:fill="CCFFFF"/>
          </w:tcPr>
          <w:p w14:paraId="6AA76CC0" w14:textId="61A532F7" w:rsidR="00690F02" w:rsidRPr="00690F02" w:rsidRDefault="00690F02"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0F02">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Sávio possui um pequeno comércio de venda de material de escritório. Considerando a situação financeira precária da empresa e procurando reduzir o valor do tributo devido, Sávio praticou uma série de condutas que, em tese, tipificariam o delito do artigo 1º, inciso I, da Lei nº 8.137/90</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w:t>
            </w:r>
            <w:r w:rsidRPr="00690F02">
              <w:rPr>
                <w:rFonts w:ascii="Book Antiqua" w:eastAsia="Times New Roman" w:hAnsi="Book Antiqua" w:cs="Times New Roman"/>
                <w:bCs/>
                <w:i/>
                <w:iCs/>
                <w:sz w:val="19"/>
                <w:szCs w:val="19"/>
                <w:lang w:eastAsia="pt-BR"/>
              </w:rPr>
              <w:t>constitui crime contra a ordem tributária suprimir ou reduzir tributo, ou contribuição social e qualquer acessório, mediante as seguintes condutas: inciso I -omitir informação, ou prestar declaração falsa às autoridades fazendárias</w:t>
            </w:r>
            <w:r w:rsidRPr="00690F02">
              <w:rPr>
                <w:rFonts w:ascii="Book Antiqua" w:eastAsia="Times New Roman" w:hAnsi="Book Antiqua" w:cs="Times New Roman"/>
                <w:bCs/>
                <w:sz w:val="19"/>
                <w:szCs w:val="19"/>
                <w:lang w:eastAsia="pt-BR"/>
              </w:rPr>
              <w:t>). Sobre o delito tipificado na referida legislação,</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e de acordo com a posição da jurisprudência dos Tribunais Superiores, é correto afirmar que</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é, em tese, de natureza material, pois somente estará configurado com o lançamento definitivo do tributo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19419A03" w14:textId="77777777" w:rsidR="00690F02" w:rsidRDefault="00690F02" w:rsidP="0059214E">
            <w:pPr>
              <w:jc w:val="both"/>
              <w:rPr>
                <w:rFonts w:ascii="Book Antiqua" w:eastAsia="Times New Roman" w:hAnsi="Book Antiqua" w:cs="Times New Roman"/>
                <w:b/>
                <w:sz w:val="19"/>
                <w:szCs w:val="19"/>
                <w:lang w:eastAsia="pt-BR"/>
              </w:rPr>
            </w:pPr>
          </w:p>
          <w:p w14:paraId="0616C6CC" w14:textId="2AEC4956" w:rsidR="00DB2104" w:rsidRDefault="00DB2104" w:rsidP="005921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2B58">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Diversas são as hipóteses em que o contribuinte possui o dever de prestar declarações às autoridades fazendárias, sendo que o ato daquele que reduz ou suprime tributo por omitir informação ou prestar declaração falsa às autoridades fazendárias constitui a conduta típica descrita no art. 1º, I, da Lei 8.137/</w:t>
            </w:r>
            <w:r>
              <w:rPr>
                <w:rFonts w:ascii="Book Antiqua" w:eastAsia="Times New Roman" w:hAnsi="Book Antiqua" w:cs="Times New Roman"/>
                <w:bCs/>
                <w:sz w:val="19"/>
                <w:szCs w:val="19"/>
                <w:lang w:eastAsia="pt-BR"/>
              </w:rPr>
              <w:t>9</w:t>
            </w:r>
            <w:r w:rsidRPr="002D2B58">
              <w:rPr>
                <w:rFonts w:ascii="Book Antiqua" w:eastAsia="Times New Roman" w:hAnsi="Book Antiqua" w:cs="Times New Roman"/>
                <w:bCs/>
                <w:sz w:val="19"/>
                <w:szCs w:val="19"/>
                <w:lang w:eastAsia="pt-BR"/>
              </w:rPr>
              <w:t>0, hipótese de crime material contra a ordem tributária. Sobre os crimes materiais contra a ordem tributária, assinale a alternativa correta</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A conduta descrita no art. 1º, I, da Lei nº 8.137/1990 depende da constituição definitiva do tributo para a sua caracterização típica, nos termos da Súmula Vinculante nº 24 do STF.</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379359E4" w14:textId="77777777" w:rsidR="00DB2104" w:rsidRDefault="00DB2104" w:rsidP="0059214E">
            <w:pPr>
              <w:jc w:val="both"/>
              <w:rPr>
                <w:rFonts w:ascii="Book Antiqua" w:eastAsia="Times New Roman" w:hAnsi="Book Antiqua" w:cs="Times New Roman"/>
                <w:b/>
                <w:sz w:val="19"/>
                <w:szCs w:val="19"/>
                <w:lang w:eastAsia="pt-BR"/>
              </w:rPr>
            </w:pPr>
          </w:p>
          <w:p w14:paraId="17C308B0" w14:textId="46A69D78" w:rsidR="00B26208" w:rsidRPr="00784CD7" w:rsidRDefault="00B26208"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João, prestador de serviços, trabalha como MEI na forma da Lei Complementar n.º 123/06 (SIMPLES Nacional). Nessa qualidade, com o propósito de recolher menos tributo, ele informou à RFB ter recebido, no exercício de 2016, a receita bruta de R$ 50.000, mas a RFB constatou que sua receita bruta real nesse exercício havia sido de R$ 120.000. Ante a existência de provas suficientes desses fatos, a conduta de João foi tipificada como dolosa.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respeito dessa situação hipotética, assinale a opção correta com base na Lei 8.137/90, que dispõe sobre crimes contra a ordem tributária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conduta de João poderá ser tipificada como crime contra a ordem tributária somente após o lançamento definitivo do tributo em exame.</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sidR="00690F02">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61222A4D" w14:textId="77777777" w:rsidR="00D84AF9" w:rsidRDefault="00D84AF9" w:rsidP="0059214E">
            <w:pPr>
              <w:jc w:val="both"/>
              <w:rPr>
                <w:rFonts w:ascii="Book Antiqua" w:eastAsia="Times New Roman" w:hAnsi="Book Antiqua" w:cs="Times New Roman"/>
                <w:b/>
                <w:i/>
                <w:iCs/>
                <w:color w:val="FF0000"/>
                <w:sz w:val="19"/>
                <w:szCs w:val="19"/>
                <w:lang w:eastAsia="pt-BR"/>
              </w:rPr>
            </w:pPr>
          </w:p>
          <w:p w14:paraId="6851C4D6" w14:textId="43D518B8" w:rsidR="00B26208" w:rsidRDefault="00B26208"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4CD7">
              <w:rPr>
                <w:rFonts w:ascii="Book Antiqua" w:eastAsia="Times New Roman" w:hAnsi="Book Antiqua" w:cs="Times New Roman"/>
                <w:sz w:val="19"/>
                <w:szCs w:val="19"/>
                <w:lang w:eastAsia="pt-BR"/>
              </w:rPr>
              <w:t>A conduta praticada por João se amol</w:t>
            </w:r>
            <w:r>
              <w:rPr>
                <w:rFonts w:ascii="Book Antiqua" w:eastAsia="Times New Roman" w:hAnsi="Book Antiqua" w:cs="Times New Roman"/>
                <w:sz w:val="19"/>
                <w:szCs w:val="19"/>
                <w:lang w:eastAsia="pt-BR"/>
              </w:rPr>
              <w:t>d</w:t>
            </w:r>
            <w:r w:rsidRPr="00784CD7">
              <w:rPr>
                <w:rFonts w:ascii="Book Antiqua" w:eastAsia="Times New Roman" w:hAnsi="Book Antiqua" w:cs="Times New Roman"/>
                <w:sz w:val="19"/>
                <w:szCs w:val="19"/>
                <w:lang w:eastAsia="pt-BR"/>
              </w:rPr>
              <w:t>a, em tese, ao art</w:t>
            </w:r>
            <w:r>
              <w:rPr>
                <w:rFonts w:ascii="Book Antiqua" w:eastAsia="Times New Roman" w:hAnsi="Book Antiqua" w:cs="Times New Roman"/>
                <w:sz w:val="19"/>
                <w:szCs w:val="19"/>
                <w:lang w:eastAsia="pt-BR"/>
              </w:rPr>
              <w:t>.</w:t>
            </w:r>
            <w:r w:rsidRPr="00784CD7">
              <w:rPr>
                <w:rFonts w:ascii="Book Antiqua" w:eastAsia="Times New Roman" w:hAnsi="Book Antiqua" w:cs="Times New Roman"/>
                <w:sz w:val="19"/>
                <w:szCs w:val="19"/>
                <w:lang w:eastAsia="pt-BR"/>
              </w:rPr>
              <w:t xml:space="preserve"> 1º, inciso I, da Lei 8.137/90, pelo que há de ser observada a </w:t>
            </w:r>
            <w:r>
              <w:rPr>
                <w:rFonts w:ascii="Book Antiqua" w:eastAsia="Times New Roman" w:hAnsi="Book Antiqua" w:cs="Times New Roman"/>
                <w:sz w:val="19"/>
                <w:szCs w:val="19"/>
                <w:lang w:eastAsia="pt-BR"/>
              </w:rPr>
              <w:t>SV</w:t>
            </w:r>
            <w:r w:rsidRPr="00784CD7">
              <w:rPr>
                <w:rFonts w:ascii="Book Antiqua" w:eastAsia="Times New Roman" w:hAnsi="Book Antiqua" w:cs="Times New Roman"/>
                <w:sz w:val="19"/>
                <w:szCs w:val="19"/>
                <w:lang w:eastAsia="pt-BR"/>
              </w:rPr>
              <w:t xml:space="preserve"> nº 24</w:t>
            </w:r>
            <w:r>
              <w:rPr>
                <w:rFonts w:ascii="Book Antiqua" w:eastAsia="Times New Roman" w:hAnsi="Book Antiqua" w:cs="Times New Roman"/>
                <w:sz w:val="19"/>
                <w:szCs w:val="19"/>
                <w:lang w:eastAsia="pt-BR"/>
              </w:rPr>
              <w:t>.</w:t>
            </w:r>
          </w:p>
          <w:p w14:paraId="62D29619" w14:textId="77777777" w:rsidR="00D84AF9" w:rsidRDefault="00D84AF9" w:rsidP="0059214E">
            <w:pPr>
              <w:jc w:val="both"/>
              <w:rPr>
                <w:rFonts w:ascii="Book Antiqua" w:eastAsia="Times New Roman" w:hAnsi="Book Antiqua" w:cs="Times New Roman"/>
                <w:sz w:val="19"/>
                <w:szCs w:val="19"/>
                <w:lang w:eastAsia="pt-BR"/>
              </w:rPr>
            </w:pPr>
          </w:p>
          <w:p w14:paraId="4E03C019" w14:textId="4BD3CE6D" w:rsidR="00690F02" w:rsidRDefault="00690F02"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02">
              <w:rPr>
                <w:rFonts w:ascii="Book Antiqua" w:eastAsia="Times New Roman" w:hAnsi="Book Antiqua" w:cs="Times New Roman"/>
                <w:sz w:val="19"/>
                <w:szCs w:val="19"/>
                <w:lang w:eastAsia="pt-BR"/>
              </w:rPr>
              <w:t>O crime de sonegação fiscal previsto no inciso I, do art</w:t>
            </w:r>
            <w:r>
              <w:rPr>
                <w:rFonts w:ascii="Book Antiqua" w:eastAsia="Times New Roman" w:hAnsi="Book Antiqua" w:cs="Times New Roman"/>
                <w:sz w:val="19"/>
                <w:szCs w:val="19"/>
                <w:lang w:eastAsia="pt-BR"/>
              </w:rPr>
              <w:t>.</w:t>
            </w:r>
            <w:r w:rsidRPr="00690F02">
              <w:rPr>
                <w:rFonts w:ascii="Book Antiqua" w:eastAsia="Times New Roman" w:hAnsi="Book Antiqua" w:cs="Times New Roman"/>
                <w:sz w:val="19"/>
                <w:szCs w:val="19"/>
                <w:lang w:eastAsia="pt-BR"/>
              </w:rPr>
              <w:t xml:space="preserve"> 1º, da Lei 8.137/90 admite a forma comissiva e omissiva, mas não comporta, por falta de previsão legal, a forma culposa.</w:t>
            </w:r>
          </w:p>
        </w:tc>
      </w:tr>
    </w:tbl>
    <w:p w14:paraId="43B9C0F1" w14:textId="5A0FC8AF"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3319A">
        <w:rPr>
          <w:rFonts w:ascii="Book Antiqua" w:eastAsia="Times New Roman" w:hAnsi="Book Antiqua" w:cs="Times New Roman"/>
          <w:b/>
          <w:bCs/>
          <w:sz w:val="19"/>
          <w:szCs w:val="19"/>
          <w:lang w:eastAsia="pt-BR"/>
        </w:rPr>
        <w:t>        II - fraudar a fiscalização tributária, inserindo elementos inexatos, ou omitindo operação de qualquer natureza, em documento ou livro exigido pela lei fiscal;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B12A7B">
        <w:rPr>
          <w:rFonts w:ascii="Book Antiqua" w:eastAsia="Times New Roman" w:hAnsi="Book Antiqua" w:cs="Times New Roman"/>
          <w:b/>
          <w:bCs/>
          <w:color w:val="FF0000"/>
          <w:sz w:val="19"/>
          <w:szCs w:val="19"/>
          <w:lang w:eastAsia="pt-BR"/>
        </w:rPr>
        <w:t xml:space="preserve"> </w:t>
      </w:r>
      <w:r w:rsidR="00F53B0F" w:rsidRPr="009C6790">
        <w:rPr>
          <w:rFonts w:ascii="Book Antiqua" w:eastAsia="Times New Roman" w:hAnsi="Book Antiqua" w:cs="Times New Roman"/>
          <w:b/>
          <w:bCs/>
          <w:color w:val="FF0000"/>
          <w:sz w:val="16"/>
          <w:szCs w:val="16"/>
          <w:u w:val="single"/>
          <w:lang w:eastAsia="pt-BR"/>
        </w:rPr>
        <w:t>(TJAL-2008)</w:t>
      </w:r>
      <w:r w:rsidR="0003645D" w:rsidRPr="009C6790">
        <w:rPr>
          <w:rFonts w:ascii="Book Antiqua" w:eastAsia="Times New Roman" w:hAnsi="Book Antiqua" w:cs="Times New Roman"/>
          <w:b/>
          <w:bCs/>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bookmarkStart w:id="9" w:name="_Hlk71911115"/>
      <w:r w:rsidR="00B1404B" w:rsidRPr="009C6790">
        <w:rPr>
          <w:rFonts w:ascii="Book Antiqua" w:eastAsia="Times New Roman" w:hAnsi="Book Antiqua" w:cs="Times New Roman"/>
          <w:b/>
          <w:bCs/>
          <w:color w:val="FF0000"/>
          <w:sz w:val="16"/>
          <w:szCs w:val="16"/>
          <w:u w:val="single"/>
          <w:lang w:eastAsia="pt-BR"/>
        </w:rPr>
        <w:t>(MPMS-2015)</w:t>
      </w:r>
      <w:bookmarkEnd w:id="9"/>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846B09" w:rsidRPr="009C6790">
        <w:rPr>
          <w:rFonts w:ascii="Book Antiqua" w:eastAsia="Times New Roman" w:hAnsi="Book Antiqua" w:cs="Times New Roman"/>
          <w:b/>
          <w:bCs/>
          <w:color w:val="FF0000"/>
          <w:sz w:val="16"/>
          <w:szCs w:val="16"/>
          <w:lang w:eastAsia="pt-BR"/>
        </w:rPr>
        <w:t xml:space="preserve"> </w:t>
      </w:r>
      <w:r w:rsidR="00846B09"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7B455F" w:rsidRPr="009C6790">
        <w:rPr>
          <w:rFonts w:ascii="Book Antiqua" w:eastAsia="Times New Roman" w:hAnsi="Book Antiqua" w:cs="Times New Roman"/>
          <w:b/>
          <w:bCs/>
          <w:color w:val="FF0000"/>
          <w:sz w:val="16"/>
          <w:szCs w:val="16"/>
          <w:lang w:eastAsia="pt-BR"/>
        </w:rPr>
        <w:t xml:space="preserve"> </w:t>
      </w:r>
      <w:r w:rsidR="007B455F" w:rsidRPr="009C6790">
        <w:rPr>
          <w:rFonts w:ascii="Book Antiqua" w:eastAsia="Times New Roman" w:hAnsi="Book Antiqua" w:cs="Times New Roman"/>
          <w:b/>
          <w:bCs/>
          <w:color w:val="FF0000"/>
          <w:sz w:val="16"/>
          <w:szCs w:val="16"/>
          <w:u w:val="single"/>
          <w:lang w:eastAsia="pt-BR"/>
        </w:rPr>
        <w:t>(PF-2021)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A70FD6"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55F" w:rsidRPr="00413F74" w14:paraId="0D9D52C6" w14:textId="77777777" w:rsidTr="00B20CDE">
        <w:tc>
          <w:tcPr>
            <w:tcW w:w="8494" w:type="dxa"/>
            <w:shd w:val="clear" w:color="auto" w:fill="CCFFFF"/>
          </w:tcPr>
          <w:p w14:paraId="1BAE6D21" w14:textId="19E025CA" w:rsidR="007B455F" w:rsidRPr="00413F74" w:rsidRDefault="007B455F" w:rsidP="00B20CDE">
            <w:pPr>
              <w:spacing w:before="100" w:beforeAutospacing="1" w:after="100" w:afterAutospacing="1"/>
              <w:jc w:val="both"/>
              <w:rPr>
                <w:rFonts w:ascii="Book Antiqua" w:eastAsia="Times New Roman" w:hAnsi="Book Antiqua" w:cs="Times New Roman"/>
                <w:b/>
                <w:sz w:val="19"/>
                <w:szCs w:val="19"/>
                <w:lang w:eastAsia="pt-BR"/>
              </w:rPr>
            </w:pPr>
            <w:r w:rsidRPr="00E2436C">
              <w:rPr>
                <w:rFonts w:ascii="Book Antiqua" w:eastAsia="SimSun" w:hAnsi="Book Antiqua" w:cs="Times New Roman"/>
                <w:b/>
                <w:bCs/>
                <w:i/>
                <w:iCs/>
                <w:color w:val="FF0000"/>
                <w:sz w:val="19"/>
                <w:szCs w:val="19"/>
                <w:lang w:eastAsia="zh-CN"/>
              </w:rPr>
              <w:t>#</w:t>
            </w:r>
            <w:r w:rsidRPr="00E2436C">
              <w:rPr>
                <w:rFonts w:ascii="Book Antiqua" w:eastAsia="SimSun" w:hAnsi="Book Antiqua" w:cs="Times New Roman"/>
                <w:b/>
                <w:bCs/>
                <w:i/>
                <w:iCs/>
                <w:color w:val="FF0000"/>
                <w:sz w:val="19"/>
                <w:szCs w:val="19"/>
                <w:highlight w:val="green"/>
                <w:lang w:eastAsia="zh-CN"/>
              </w:rPr>
              <w:t>Atenção</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DOD</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ST</w:t>
            </w:r>
            <w:r>
              <w:rPr>
                <w:rFonts w:ascii="Book Antiqua" w:eastAsia="SimSun" w:hAnsi="Book Antiqua" w:cs="Times New Roman"/>
                <w:b/>
                <w:bCs/>
                <w:i/>
                <w:iCs/>
                <w:color w:val="FF0000"/>
                <w:sz w:val="19"/>
                <w:szCs w:val="19"/>
                <w:highlight w:val="green"/>
                <w:lang w:eastAsia="zh-CN"/>
              </w:rPr>
              <w:t>J</w:t>
            </w:r>
            <w:r>
              <w:rPr>
                <w:rFonts w:ascii="Book Antiqua" w:eastAsia="SimSun" w:hAnsi="Book Antiqua" w:cs="Times New Roman"/>
                <w:b/>
                <w:bCs/>
                <w:i/>
                <w:iCs/>
                <w:color w:val="FF0000"/>
                <w:sz w:val="19"/>
                <w:szCs w:val="19"/>
                <w:lang w:eastAsia="zh-CN"/>
              </w:rPr>
              <w:t>: #</w:t>
            </w:r>
            <w:r>
              <w:rPr>
                <w:rFonts w:ascii="Book Antiqua" w:eastAsia="SimSun" w:hAnsi="Book Antiqua" w:cs="Times New Roman"/>
                <w:b/>
                <w:bCs/>
                <w:i/>
                <w:iCs/>
                <w:color w:val="FF0000"/>
                <w:sz w:val="19"/>
                <w:szCs w:val="19"/>
                <w:highlight w:val="green"/>
                <w:lang w:eastAsia="zh-CN"/>
              </w:rPr>
              <w:t>PF-2021</w:t>
            </w:r>
            <w:r>
              <w:rPr>
                <w:rFonts w:ascii="Book Antiqua" w:eastAsia="SimSun" w:hAnsi="Book Antiqua" w:cs="Times New Roman"/>
                <w:b/>
                <w:bCs/>
                <w:i/>
                <w:iCs/>
                <w:color w:val="FF0000"/>
                <w:sz w:val="19"/>
                <w:szCs w:val="19"/>
                <w:lang w:eastAsia="zh-CN"/>
              </w:rPr>
              <w:t>: #</w:t>
            </w:r>
            <w:r w:rsidRPr="00810865">
              <w:rPr>
                <w:rFonts w:ascii="Book Antiqua" w:eastAsia="SimSun" w:hAnsi="Book Antiqua" w:cs="Times New Roman"/>
                <w:b/>
                <w:bCs/>
                <w:i/>
                <w:iCs/>
                <w:color w:val="FF0000"/>
                <w:sz w:val="19"/>
                <w:szCs w:val="19"/>
                <w:highlight w:val="green"/>
                <w:lang w:eastAsia="zh-CN"/>
              </w:rPr>
              <w:t>CESPE</w:t>
            </w:r>
            <w:r w:rsidRPr="00E2436C">
              <w:rPr>
                <w:rFonts w:ascii="Book Antiqua" w:eastAsia="SimSun" w:hAnsi="Book Antiqua" w:cs="Times New Roman"/>
                <w:sz w:val="19"/>
                <w:szCs w:val="19"/>
                <w:lang w:eastAsia="zh-CN"/>
              </w:rPr>
              <w:t>:</w:t>
            </w:r>
            <w:r>
              <w:rPr>
                <w:rFonts w:ascii="Book Antiqua" w:eastAsia="SimSun" w:hAnsi="Book Antiqua" w:cs="Times New Roman"/>
                <w:sz w:val="19"/>
                <w:szCs w:val="19"/>
                <w:lang w:eastAsia="zh-CN"/>
              </w:rPr>
              <w:t xml:space="preserve"> </w:t>
            </w:r>
            <w:r w:rsidRPr="00810865">
              <w:rPr>
                <w:rFonts w:ascii="Book Antiqua" w:eastAsia="SimSun" w:hAnsi="Book Antiqua" w:cs="Times New Roman"/>
                <w:b/>
                <w:bCs/>
                <w:i/>
                <w:iCs/>
                <w:sz w:val="19"/>
                <w:szCs w:val="19"/>
                <w:u w:val="single"/>
                <w:lang w:eastAsia="zh-CN"/>
              </w:rPr>
              <w:t xml:space="preserve">A </w:t>
            </w:r>
            <w:r w:rsidRPr="0082747B">
              <w:rPr>
                <w:rFonts w:ascii="Book Antiqua" w:eastAsia="SimSun" w:hAnsi="Book Antiqua" w:cs="Times New Roman"/>
                <w:b/>
                <w:bCs/>
                <w:i/>
                <w:iCs/>
                <w:sz w:val="19"/>
                <w:szCs w:val="19"/>
                <w:u w:val="single"/>
                <w:shd w:val="clear" w:color="auto" w:fill="F7CAAC" w:themeFill="accent2" w:themeFillTint="66"/>
                <w:lang w:eastAsia="zh-CN"/>
              </w:rPr>
              <w:t>teoria do domínio do fato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não permite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isoladamente</w:t>
            </w:r>
            <w:r w:rsidRPr="00810865">
              <w:rPr>
                <w:rFonts w:ascii="Book Antiqua" w:eastAsia="SimSun" w:hAnsi="Book Antiqua" w:cs="Times New Roman"/>
                <w:b/>
                <w:bCs/>
                <w:i/>
                <w:iCs/>
                <w:sz w:val="19"/>
                <w:szCs w:val="19"/>
                <w:u w:val="single"/>
                <w:lang w:eastAsia="zh-CN"/>
              </w:rPr>
              <w:t xml:space="preserve">, que </w:t>
            </w:r>
            <w:r w:rsidRPr="0082747B">
              <w:rPr>
                <w:rFonts w:ascii="Book Antiqua" w:eastAsia="SimSun" w:hAnsi="Book Antiqua" w:cs="Times New Roman"/>
                <w:b/>
                <w:bCs/>
                <w:i/>
                <w:iCs/>
                <w:sz w:val="19"/>
                <w:szCs w:val="19"/>
                <w:highlight w:val="green"/>
                <w:u w:val="single"/>
                <w:lang w:eastAsia="zh-CN"/>
              </w:rPr>
              <w:t>se faça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uma acusação pela prática de qualquer crime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eis que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a imputação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deve ser acompanhada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da devida descrição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no plano fático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u w:val="single"/>
                <w:shd w:val="clear" w:color="auto" w:fill="F7CAAC" w:themeFill="accent2" w:themeFillTint="66"/>
                <w:lang w:eastAsia="zh-CN"/>
              </w:rPr>
              <w:t>do nexo de causalidade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entre a conduta</w:t>
            </w:r>
            <w:r w:rsidRPr="00810865">
              <w:rPr>
                <w:rFonts w:ascii="Book Antiqua" w:eastAsia="SimSun" w:hAnsi="Book Antiqua" w:cs="Times New Roman"/>
                <w:b/>
                <w:bCs/>
                <w:i/>
                <w:iCs/>
                <w:sz w:val="19"/>
                <w:szCs w:val="19"/>
                <w:u w:val="single"/>
                <w:lang w:eastAsia="zh-CN"/>
              </w:rPr>
              <w:t xml:space="preserve"> e </w:t>
            </w:r>
            <w:r w:rsidRPr="0082747B">
              <w:rPr>
                <w:rFonts w:ascii="Book Antiqua" w:eastAsia="SimSun" w:hAnsi="Book Antiqua" w:cs="Times New Roman"/>
                <w:b/>
                <w:bCs/>
                <w:i/>
                <w:iCs/>
                <w:sz w:val="19"/>
                <w:szCs w:val="19"/>
                <w:highlight w:val="yellow"/>
                <w:u w:val="single"/>
                <w:lang w:eastAsia="zh-CN"/>
              </w:rPr>
              <w:t>o resultado delituoso</w:t>
            </w:r>
            <w:r>
              <w:rPr>
                <w:rFonts w:ascii="Book Antiqua" w:eastAsia="SimSun" w:hAnsi="Book Antiqua" w:cs="Times New Roman"/>
                <w:sz w:val="19"/>
                <w:szCs w:val="19"/>
                <w:lang w:eastAsia="zh-CN"/>
              </w:rPr>
              <w:t xml:space="preserve">: </w:t>
            </w:r>
            <w:r w:rsidRPr="0082747B">
              <w:rPr>
                <w:rFonts w:ascii="Book Antiqua" w:eastAsia="SimSun" w:hAnsi="Book Antiqua" w:cs="Times New Roman"/>
                <w:b/>
                <w:bCs/>
                <w:sz w:val="19"/>
                <w:szCs w:val="19"/>
                <w:highlight w:val="magenta"/>
                <w:lang w:eastAsia="zh-CN"/>
              </w:rPr>
              <w:t>Caso concreto</w:t>
            </w:r>
            <w:r w:rsidRPr="00810865">
              <w:rPr>
                <w:rFonts w:ascii="Book Antiqua" w:eastAsia="SimSun" w:hAnsi="Book Antiqua" w:cs="Times New Roman"/>
                <w:b/>
                <w:bCs/>
                <w:sz w:val="19"/>
                <w:szCs w:val="19"/>
                <w:lang w:eastAsia="zh-CN"/>
              </w:rPr>
              <w:t>: a ré, sócia-proprietária da empresa, foi acusada de suprimir, dolosamente, ICMS, no montante de R$ 600 mil, fraudando a fiscalização tributária por meio de inserção de elementos inexatos e omissão de operação em documentos exigidos pela lei fiscal. A imputação foi baseada unicamente na teoria do domínio do fato. Afirmou-se que é autor do delito aquele que detém o domínio da conduta, ou seja, o domínio final da ação. Logo, é autor aquele que decide se o fato delituoso vai acontecer ou não, independentemente dessa pessoa ter ou não realizado a conduta material de inserir elemento inexato em documento exigido pela lei fiscal, por exemplo.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O STJ não concordou com a imputação.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A teoria do domínio do fato funciona como uma ratio, a qual é insuficiente, por si só, para aferir a existência do nexo de causalidade entre o crime e o agente. É equivocado afirmar que um indivíduo é autor porque detém o domínio do fato se, no plano intermediário ligado à realidade, não há nenhuma circunstância que estabeleça o nexo entre sua conduta e o resultado lesivo.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Não há como considerar, com base na teoria do domínio do fato, que a posição de gestor, diretor ou sócio administrador de uma empresa implica a presunção de que houve a participação no delito, se não houver, no plano fático-probatório, alguma circunstância que o vincule à prática delitiva.</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 xml:space="preserve">Em decorrência disso, também não é correto, no âmbito da imputação da responsabilidade penal, partir da premissa ligada à forma societária, ao número de sócios ou ao porte apresentado pela empresa para se presumir a autoria, sobretudo porque nem sempre as decisões tomadas por gestor de uma sociedade empresária ou pelo empresário individual, - seja ela qual for e de que forma esteja constituída - implicam o </w:t>
            </w:r>
            <w:r w:rsidRPr="00810865">
              <w:rPr>
                <w:rFonts w:ascii="Book Antiqua" w:eastAsia="SimSun" w:hAnsi="Book Antiqua" w:cs="Times New Roman"/>
                <w:b/>
                <w:bCs/>
                <w:sz w:val="19"/>
                <w:szCs w:val="19"/>
                <w:lang w:eastAsia="zh-CN"/>
              </w:rPr>
              <w:lastRenderedPageBreak/>
              <w:t>absoluto conhecimento e aquiescência com os trâmites burocráticos subjacentes, os quais, não raro, são delegados a terceiros.</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sz w:val="19"/>
                <w:szCs w:val="19"/>
                <w:lang w:eastAsia="zh-CN"/>
              </w:rPr>
              <w:t>STJ. 6ª T. REsp 1854893-SP, Rel. Min. Rogerio Schietti Cruz, j</w:t>
            </w:r>
            <w:r>
              <w:rPr>
                <w:rFonts w:ascii="Book Antiqua" w:eastAsia="SimSun" w:hAnsi="Book Antiqua" w:cs="Times New Roman"/>
                <w:sz w:val="19"/>
                <w:szCs w:val="19"/>
                <w:lang w:eastAsia="zh-CN"/>
              </w:rPr>
              <w:t>.</w:t>
            </w:r>
            <w:r w:rsidRPr="00810865">
              <w:rPr>
                <w:rFonts w:ascii="Book Antiqua" w:eastAsia="SimSun" w:hAnsi="Book Antiqua" w:cs="Times New Roman"/>
                <w:sz w:val="19"/>
                <w:szCs w:val="19"/>
                <w:lang w:eastAsia="zh-CN"/>
              </w:rPr>
              <w:t xml:space="preserve"> 08/09/20</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(Info 681).</w:t>
            </w:r>
          </w:p>
        </w:tc>
      </w:tr>
    </w:tbl>
    <w:p w14:paraId="43B9C0F2" w14:textId="5E6DA002" w:rsidR="00E76458" w:rsidRPr="00593B1E"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lastRenderedPageBreak/>
        <w:t>        III - falsificar ou alterar nota fiscal, fatura, duplicata, nota de venda, ou qualquer outro documento relativo à operação tributável;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645D">
        <w:rPr>
          <w:rFonts w:ascii="Book Antiqua" w:eastAsia="Times New Roman" w:hAnsi="Book Antiqua" w:cs="Times New Roman"/>
          <w:b/>
          <w:bCs/>
          <w:i/>
          <w:iCs/>
          <w:color w:val="FF0000"/>
          <w:sz w:val="19"/>
          <w:szCs w:val="19"/>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4101D0" w:rsidRPr="009C6790">
        <w:rPr>
          <w:rFonts w:ascii="Book Antiqua" w:hAnsi="Book Antiqua"/>
          <w:b/>
          <w:bCs/>
          <w:color w:val="FF0000"/>
          <w:sz w:val="16"/>
          <w:szCs w:val="16"/>
          <w:u w:val="single"/>
        </w:rPr>
        <w:t>(MPRR-2012)</w:t>
      </w:r>
      <w:r w:rsidR="002A4BF0" w:rsidRPr="009C6790">
        <w:rPr>
          <w:rFonts w:ascii="Book Antiqua" w:hAnsi="Book Antiqua"/>
          <w:b/>
          <w:bCs/>
          <w:color w:val="FF0000"/>
          <w:sz w:val="16"/>
          <w:szCs w:val="16"/>
        </w:rPr>
        <w:t xml:space="preserve"> </w:t>
      </w:r>
      <w:r w:rsidR="00F41F2A" w:rsidRPr="009C6790">
        <w:rPr>
          <w:rFonts w:ascii="Book Antiqua" w:eastAsia="Times New Roman" w:hAnsi="Book Antiqua" w:cs="Times New Roman"/>
          <w:b/>
          <w:bCs/>
          <w:color w:val="FF0000"/>
          <w:sz w:val="16"/>
          <w:szCs w:val="16"/>
          <w:u w:val="single"/>
          <w:lang w:eastAsia="pt-BR"/>
        </w:rPr>
        <w:t>(TRF5-2013)</w:t>
      </w:r>
      <w:r w:rsidR="00B62842" w:rsidRPr="009C6790">
        <w:rPr>
          <w:rFonts w:ascii="Book Antiqua" w:eastAsia="Times New Roman" w:hAnsi="Book Antiqua" w:cs="Times New Roman"/>
          <w:b/>
          <w:bCs/>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430E05" w:rsidRPr="009C6790">
        <w:rPr>
          <w:rFonts w:ascii="Book Antiqua" w:hAnsi="Book Antiqua"/>
          <w:b/>
          <w:bCs/>
          <w:color w:val="FF0000"/>
          <w:sz w:val="16"/>
          <w:szCs w:val="16"/>
        </w:rPr>
        <w:t xml:space="preserve"> </w:t>
      </w:r>
      <w:r w:rsidR="00430E05" w:rsidRPr="009C6790">
        <w:rPr>
          <w:rFonts w:ascii="Book Antiqua" w:hAnsi="Book Antiqua" w:cs="Times New Roman"/>
          <w:b/>
          <w:bCs/>
          <w:color w:val="FF0000"/>
          <w:sz w:val="16"/>
          <w:szCs w:val="16"/>
          <w:u w:val="single"/>
        </w:rPr>
        <w:t>(MPPR-2012/2014)</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885ADB" w:rsidRPr="009C6790">
        <w:rPr>
          <w:rFonts w:ascii="Book Antiqua" w:eastAsia="Times New Roman" w:hAnsi="Book Antiqua" w:cs="Times New Roman"/>
          <w:b/>
          <w:bCs/>
          <w:color w:val="FF0000"/>
          <w:sz w:val="16"/>
          <w:szCs w:val="16"/>
          <w:lang w:eastAsia="pt-BR"/>
        </w:rPr>
        <w:t xml:space="preserve"> </w:t>
      </w:r>
      <w:bookmarkStart w:id="10" w:name="_Hlk88220791"/>
      <w:r w:rsidR="00885ADB" w:rsidRPr="009C6790">
        <w:rPr>
          <w:rFonts w:ascii="Book Antiqua" w:eastAsia="Times New Roman" w:hAnsi="Book Antiqua" w:cs="Times New Roman"/>
          <w:b/>
          <w:bCs/>
          <w:color w:val="FF0000"/>
          <w:sz w:val="16"/>
          <w:szCs w:val="16"/>
          <w:u w:val="single"/>
          <w:lang w:eastAsia="pt-BR"/>
        </w:rPr>
        <w:t>(MPF-2015)</w:t>
      </w:r>
      <w:bookmarkEnd w:id="10"/>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E32E5A">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p w14:paraId="7E920238" w14:textId="797D2C77" w:rsidR="00564891" w:rsidRPr="0074226F" w:rsidRDefault="00E76458" w:rsidP="00690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t>        IV - elaborar, distribuir, fornecer, emitir ou utilizar documento que saiba ou deva saber falso ou inexato;</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5C28">
        <w:rPr>
          <w:rFonts w:ascii="Book Antiqua" w:eastAsia="Times New Roman" w:hAnsi="Book Antiqua" w:cs="Times New Roman"/>
          <w:b/>
          <w:bCs/>
          <w:i/>
          <w:iCs/>
          <w:color w:val="FF0000"/>
          <w:sz w:val="19"/>
          <w:szCs w:val="19"/>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bCs/>
          <w:color w:val="FF0000"/>
          <w:sz w:val="16"/>
          <w:szCs w:val="16"/>
          <w:u w:val="single"/>
          <w:lang w:eastAsia="pt-BR"/>
        </w:rPr>
        <w:t>(MPMT-2019)</w:t>
      </w:r>
      <w:r w:rsidR="00AF5DB9" w:rsidRPr="009C6790">
        <w:rPr>
          <w:rFonts w:ascii="Book Antiqua" w:eastAsia="Times New Roman" w:hAnsi="Book Antiqua" w:cs="Times New Roman"/>
          <w:b/>
          <w:bCs/>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(PCES-2019)</w:t>
      </w:r>
      <w:r w:rsidR="00F62C29">
        <w:rPr>
          <w:rFonts w:ascii="Book Antiqua" w:eastAsia="Times New Roman" w:hAnsi="Book Antiqua" w:cs="Times New Roman"/>
          <w:b/>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color w:val="FF0000"/>
          <w:sz w:val="16"/>
          <w:szCs w:val="16"/>
          <w:lang w:eastAsia="pt-BR"/>
        </w:rPr>
        <w:t xml:space="preserve"> </w:t>
      </w:r>
      <w:r w:rsidR="00E27C3F">
        <w:rPr>
          <w:rFonts w:ascii="Book Antiqua" w:eastAsia="Times New Roman" w:hAnsi="Book Antiqua" w:cs="Times New Roman"/>
          <w:b/>
          <w:color w:val="FF0000"/>
          <w:sz w:val="16"/>
          <w:szCs w:val="16"/>
          <w:u w:val="single"/>
          <w:lang w:eastAsia="pt-BR"/>
        </w:rPr>
        <w:t>(PCPR-2021)</w:t>
      </w:r>
      <w:r w:rsidR="00CF3961" w:rsidRPr="009C6790">
        <w:rPr>
          <w:rFonts w:ascii="Book Antiqua" w:eastAsia="Times New Roman" w:hAnsi="Book Antiqua" w:cs="Times New Roman"/>
          <w:b/>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(PF-2021)</w:t>
      </w:r>
      <w:r w:rsidR="00A73999">
        <w:rPr>
          <w:rFonts w:ascii="Book Antiqua" w:eastAsia="Times New Roman" w:hAnsi="Book Antiqua" w:cs="Times New Roman"/>
          <w:b/>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bookmarkStart w:id="11" w:name="_Hlk201492019"/>
      <w:r w:rsidR="004A647A">
        <w:rPr>
          <w:rFonts w:ascii="Book Antiqua" w:hAnsi="Book Antiqua" w:cs="Times New Roman"/>
          <w:b/>
          <w:color w:val="FF0000"/>
          <w:sz w:val="16"/>
          <w:szCs w:val="16"/>
          <w:u w:val="single"/>
        </w:rPr>
        <w:t>(MPRJ-2024)</w:t>
      </w:r>
      <w:bookmarkEnd w:id="11"/>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6CB" w:rsidRPr="00413F74" w14:paraId="1E85DA84" w14:textId="77777777" w:rsidTr="001C01B1">
        <w:tc>
          <w:tcPr>
            <w:tcW w:w="8494" w:type="dxa"/>
            <w:shd w:val="clear" w:color="auto" w:fill="CCFFFF"/>
          </w:tcPr>
          <w:p w14:paraId="14D16352" w14:textId="437D67C2" w:rsidR="007A4BAA" w:rsidRPr="007A4BAA" w:rsidRDefault="007A4BAA" w:rsidP="007A4BA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667B3F">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413F74">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AGRAVO REGIMENTAL NO CONFLITO DE COMPETÊNCIA. CRIME CONTRA A ORDEM TRIBUTÁRIA. SUPRESSÃO DE PAGAMENTO DE TRIBUTO DE NATUREZA ESTADUAL. CRIME MATERIAL. SÚMULA VINCULANTE N. 24/STF. COMPETÊNCIA DO JUÍZO ONDE SE CONSUMOU O DELITO COM A CONSTITUIÇÃO DEFINITIVA DO CRÉDITO TRIBUTÁRIO. </w:t>
            </w:r>
            <w:r>
              <w:rPr>
                <w:rFonts w:ascii="Book Antiqua" w:eastAsia="Times New Roman" w:hAnsi="Book Antiqua" w:cs="Times New Roman"/>
                <w:b/>
                <w:sz w:val="19"/>
                <w:szCs w:val="19"/>
                <w:lang w:eastAsia="pt-BR"/>
              </w:rPr>
              <w:t>(...)</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1. Nos termos da Súmula vinculante n. 24/STF, "</w:t>
            </w:r>
            <w:r w:rsidRPr="007A4BAA">
              <w:rPr>
                <w:rFonts w:ascii="Book Antiqua" w:eastAsia="Times New Roman" w:hAnsi="Book Antiqua" w:cs="Times New Roman"/>
                <w:b/>
                <w:i/>
                <w:iCs/>
                <w:sz w:val="19"/>
                <w:szCs w:val="19"/>
                <w:lang w:eastAsia="pt-BR"/>
              </w:rPr>
              <w:t>não se tipifica crime material contra a ordem tributária, previsto no art. 1º, incisos I a IV, da Lei n. 8.137/90, antes do lançamento definitivo do tributo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2. </w:t>
            </w:r>
            <w:r w:rsidRPr="007A4BAA">
              <w:rPr>
                <w:rFonts w:ascii="Book Antiqua" w:eastAsia="Times New Roman" w:hAnsi="Book Antiqua" w:cs="Times New Roman"/>
                <w:b/>
                <w:sz w:val="19"/>
                <w:szCs w:val="19"/>
                <w:highlight w:val="yellow"/>
                <w:lang w:eastAsia="pt-BR"/>
              </w:rPr>
              <w:t>In casu, o crédito tributário referente ao delito objeto da denúncia que levou a este conflito de competência foi processado e concluído perante a autoridade fiscal do Estado do Paraná, local da sucursal da Refinaria de Petróleo de Manguinhos, motivo pelo qual se impõe reconhecer a competência do Juízo da Vara Criminal de Araucária/PR, o suscitado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3. </w:t>
            </w:r>
            <w:r w:rsidRPr="007A4BAA">
              <w:rPr>
                <w:rFonts w:ascii="Book Antiqua" w:eastAsia="Times New Roman" w:hAnsi="Book Antiqua" w:cs="Times New Roman"/>
                <w:b/>
                <w:sz w:val="19"/>
                <w:szCs w:val="19"/>
                <w:highlight w:val="yellow"/>
                <w:lang w:eastAsia="pt-BR"/>
              </w:rPr>
              <w:t>Não se aplica ao caso o art. 183 da Lei 11.101/05, uma vez que não se trata de crime falimentar, pelo que não se justifica a remessa do feito ao Juízo falimentar</w:t>
            </w:r>
            <w:r w:rsidRPr="007A4BA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S., </w:t>
            </w:r>
            <w:r w:rsidRPr="007A4BAA">
              <w:rPr>
                <w:rFonts w:ascii="Book Antiqua" w:eastAsia="Times New Roman" w:hAnsi="Book Antiqua" w:cs="Times New Roman"/>
                <w:bCs/>
                <w:sz w:val="19"/>
                <w:szCs w:val="19"/>
                <w:lang w:eastAsia="pt-BR"/>
              </w:rPr>
              <w:t xml:space="preserve">AgRg no CC 146343/RJ, </w:t>
            </w:r>
            <w:r>
              <w:rPr>
                <w:rFonts w:ascii="Book Antiqua" w:eastAsia="Times New Roman" w:hAnsi="Book Antiqua" w:cs="Times New Roman"/>
                <w:bCs/>
                <w:sz w:val="19"/>
                <w:szCs w:val="19"/>
                <w:lang w:eastAsia="pt-BR"/>
              </w:rPr>
              <w:t>R</w:t>
            </w:r>
            <w:r w:rsidRPr="007A4BAA">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Antonio Saldanha Palheiro, j</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8/9/21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A4BAA" w14:paraId="770DE5A7" w14:textId="77777777" w:rsidTr="00B33360">
              <w:tc>
                <w:tcPr>
                  <w:tcW w:w="8268" w:type="dxa"/>
                  <w:shd w:val="clear" w:color="auto" w:fill="FFFFFF" w:themeFill="background1"/>
                </w:tcPr>
                <w:p w14:paraId="14708473" w14:textId="02D4086A" w:rsidR="007A4BAA" w:rsidRPr="007A4BAA" w:rsidRDefault="007A4BAA" w:rsidP="007A4BAA">
                  <w:pPr>
                    <w:jc w:val="both"/>
                    <w:rPr>
                      <w:rFonts w:ascii="Book Antiqua" w:hAnsi="Book Antiqua" w:cs="Times New Roman"/>
                      <w:bCs/>
                      <w:color w:val="000000"/>
                      <w:sz w:val="18"/>
                      <w:szCs w:val="18"/>
                    </w:rPr>
                  </w:pPr>
                  <w:r w:rsidRPr="00667B3F">
                    <w:rPr>
                      <w:rFonts w:ascii="Book Antiqua" w:hAnsi="Book Antiqua" w:cs="Times New Roman"/>
                      <w:b/>
                      <w:color w:val="000000"/>
                      <w:sz w:val="18"/>
                      <w:szCs w:val="18"/>
                    </w:rPr>
                    <w:t>(</w:t>
                  </w:r>
                  <w:r>
                    <w:rPr>
                      <w:rFonts w:ascii="Book Antiqua" w:hAnsi="Book Antiqua" w:cs="Times New Roman"/>
                      <w:b/>
                      <w:color w:val="000000"/>
                      <w:sz w:val="18"/>
                      <w:szCs w:val="18"/>
                      <w:highlight w:val="yellow"/>
                    </w:rPr>
                    <w:t>PCAM-2022-FGV</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Luiz, vereador na cidade de Natal/RN, incorreu na prática do Art. 1º, incisos I, II e IV, c/c. os artigos 11 e 12, inciso I, todos da Lei nº 8.137/90, consubstanciada em fraude tributária consistente na redução de ICMS devido ao Estado do Amazonas, praticado no âmbito de filial da sucursal da Refinaria de Petróleo de Manguinhos, situada em Comarca de Careiro da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Quando do comportamento delitivo do Luiz, havia pedido de recuperação judicial da Refinaria de Petróleo de Manguinhos processado na Comarca de Careiro da Várzea/AM. Posteriormente o TJAM, em sede de exceção de incompetência, acolheu o pedido defensivo e determinou que o processamento da recuperação judicial da Refinaria de Petróleo de Manguinhos passasse para a competência da Comarca do Rio de Janeiro/RJ, em razão deste ser o local da sede do principal estabelecimento comercial da referida empresa.</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A competência para o processo e o julgamento do crime tributário será</w:t>
                  </w:r>
                  <w:r>
                    <w:rPr>
                      <w:rFonts w:ascii="Book Antiqua" w:hAnsi="Book Antiqua" w:cs="Times New Roman"/>
                      <w:bCs/>
                      <w:color w:val="000000"/>
                      <w:sz w:val="18"/>
                      <w:szCs w:val="18"/>
                    </w:rPr>
                    <w:t>:</w:t>
                  </w:r>
                </w:p>
                <w:p w14:paraId="221DBA31" w14:textId="77777777" w:rsidR="007A4BAA" w:rsidRDefault="007A4BAA" w:rsidP="007A4BAA">
                  <w:pPr>
                    <w:jc w:val="both"/>
                    <w:rPr>
                      <w:rFonts w:ascii="Book Antiqua" w:hAnsi="Book Antiqua" w:cs="Times New Roman"/>
                      <w:b/>
                      <w:color w:val="000000"/>
                      <w:sz w:val="18"/>
                      <w:szCs w:val="18"/>
                    </w:rPr>
                  </w:pPr>
                  <w:r w:rsidRPr="007A4BAA">
                    <w:rPr>
                      <w:rFonts w:ascii="Book Antiqua" w:hAnsi="Book Antiqua" w:cs="Times New Roman"/>
                      <w:bCs/>
                      <w:color w:val="000000"/>
                      <w:sz w:val="18"/>
                      <w:szCs w:val="18"/>
                    </w:rPr>
                    <w:t>da Vara Única da Comarca de Careiro da Várzea/AM</w:t>
                  </w:r>
                  <w:r w:rsidRPr="00667B3F">
                    <w:rPr>
                      <w:rFonts w:ascii="Book Antiqua" w:hAnsi="Book Antiqua" w:cs="Times New Roman"/>
                      <w:bCs/>
                      <w:color w:val="000000"/>
                      <w:sz w:val="18"/>
                      <w:szCs w:val="18"/>
                    </w:rPr>
                    <w:t xml:space="preserve">. </w:t>
                  </w:r>
                  <w:r w:rsidRPr="00667B3F">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 Jurisprud</w:t>
                  </w:r>
                  <w:r w:rsidRPr="00667B3F">
                    <w:rPr>
                      <w:rFonts w:ascii="Book Antiqua" w:hAnsi="Book Antiqua" w:cs="Times New Roman"/>
                      <w:b/>
                      <w:color w:val="000000"/>
                      <w:sz w:val="18"/>
                      <w:szCs w:val="18"/>
                    </w:rPr>
                    <w:t>.</w:t>
                  </w:r>
                  <w:r>
                    <w:rPr>
                      <w:rFonts w:ascii="Book Antiqua" w:hAnsi="Book Antiqua" w:cs="Times New Roman"/>
                      <w:b/>
                      <w:color w:val="000000"/>
                      <w:sz w:val="18"/>
                      <w:szCs w:val="18"/>
                    </w:rPr>
                    <w:t xml:space="preserve"> </w:t>
                  </w:r>
                </w:p>
                <w:p w14:paraId="3FDC0739" w14:textId="19110B65" w:rsidR="007A4BAA" w:rsidRPr="007A4BAA" w:rsidRDefault="007A4BAA" w:rsidP="007A4BAA">
                  <w:pPr>
                    <w:jc w:val="both"/>
                    <w:rPr>
                      <w:rFonts w:ascii="Book Antiqua" w:hAnsi="Book Antiqua" w:cs="Times New Roman"/>
                      <w:bCs/>
                      <w:color w:val="000000"/>
                      <w:sz w:val="18"/>
                      <w:szCs w:val="18"/>
                    </w:rPr>
                  </w:pPr>
                  <w:r w:rsidRPr="007A4BAA">
                    <w:rPr>
                      <w:rFonts w:ascii="Book Antiqua" w:hAnsi="Book Antiqua" w:cs="Times New Roman"/>
                      <w:b/>
                      <w:i/>
                      <w:iCs/>
                      <w:color w:val="FF0000"/>
                      <w:sz w:val="18"/>
                      <w:szCs w:val="18"/>
                    </w:rPr>
                    <w:t>#</w:t>
                  </w:r>
                  <w:r w:rsidRPr="007A4BAA">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w:t>
                  </w:r>
                  <w:r>
                    <w:t xml:space="preserve"> </w:t>
                  </w:r>
                  <w:r w:rsidRPr="007A4BAA">
                    <w:rPr>
                      <w:rFonts w:ascii="Book Antiqua" w:hAnsi="Book Antiqua" w:cs="Times New Roman"/>
                      <w:bCs/>
                      <w:color w:val="000000"/>
                      <w:sz w:val="18"/>
                      <w:szCs w:val="18"/>
                    </w:rPr>
                    <w:t>No presente caso, o crime tributário (Art. 1º, incisos I, II e IV, c/c. os artigos 11 e 12, inciso I, todos da Lei nº 8.137/90) ocorreu no âmbito de filial da sucursal da Refinaria de Petróleo de Manguinhos, situada em Comarca de Careiro da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O posterior pedido de recuperação judicial e seu processamento na Comarca do Rio de Janeiro/RJ não altera a competência inicial do crime tributário, que segue a lógica do </w:t>
                  </w:r>
                  <w:r>
                    <w:rPr>
                      <w:rFonts w:ascii="Book Antiqua" w:hAnsi="Book Antiqua" w:cs="Times New Roman"/>
                      <w:bCs/>
                      <w:color w:val="000000"/>
                      <w:sz w:val="18"/>
                      <w:szCs w:val="18"/>
                    </w:rPr>
                    <w:t>CPP</w:t>
                  </w:r>
                  <w:r w:rsidRPr="007A4BAA">
                    <w:rPr>
                      <w:rFonts w:ascii="Book Antiqua" w:hAnsi="Book Antiqua" w:cs="Times New Roman"/>
                      <w:bCs/>
                      <w:color w:val="000000"/>
                      <w:sz w:val="18"/>
                      <w:szCs w:val="18"/>
                    </w:rPr>
                    <w:t>, qual seja:</w:t>
                  </w:r>
                  <w:r>
                    <w:rPr>
                      <w:rFonts w:ascii="Book Antiqua" w:hAnsi="Book Antiqua" w:cs="Times New Roman"/>
                      <w:bCs/>
                      <w:color w:val="000000"/>
                      <w:sz w:val="18"/>
                      <w:szCs w:val="18"/>
                    </w:rPr>
                    <w:t xml:space="preserve"> </w:t>
                  </w:r>
                  <w:r w:rsidRPr="007A4BAA">
                    <w:rPr>
                      <w:rFonts w:ascii="Book Antiqua" w:hAnsi="Book Antiqua" w:cs="Times New Roman"/>
                      <w:bCs/>
                      <w:i/>
                      <w:iCs/>
                      <w:color w:val="000000"/>
                      <w:sz w:val="18"/>
                      <w:szCs w:val="18"/>
                    </w:rPr>
                    <w:t>“Art. 69. Determinará a competência jurisdicional: I - o lugar da infração; (...)”</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Portanto, a competência para o processo e julgamento do crime tributário será da Vara Única da Comarca de Careiro da Várzea/AM.</w:t>
                  </w:r>
                  <w:r>
                    <w:rPr>
                      <w:rFonts w:ascii="Book Antiqua" w:hAnsi="Book Antiqua" w:cs="Times New Roman"/>
                      <w:bCs/>
                      <w:color w:val="000000"/>
                      <w:sz w:val="18"/>
                      <w:szCs w:val="18"/>
                    </w:rPr>
                    <w:t xml:space="preserve"> O STJ também corrobora com esse entendimento, conforme decisão acima.</w:t>
                  </w:r>
                </w:p>
              </w:tc>
            </w:tr>
          </w:tbl>
          <w:p w14:paraId="4F4E95B0" w14:textId="77777777" w:rsidR="007A4BAA" w:rsidRDefault="007A4BAA" w:rsidP="00667B3F">
            <w:pPr>
              <w:jc w:val="both"/>
              <w:rPr>
                <w:rFonts w:ascii="Book Antiqua" w:eastAsia="Times New Roman" w:hAnsi="Book Antiqua" w:cs="Times New Roman"/>
                <w:b/>
                <w:i/>
                <w:color w:val="FF0000"/>
                <w:sz w:val="19"/>
                <w:szCs w:val="19"/>
                <w:lang w:eastAsia="pt-BR"/>
              </w:rPr>
            </w:pPr>
          </w:p>
          <w:p w14:paraId="44AD95CC" w14:textId="5854FBD9" w:rsidR="006916CB" w:rsidRDefault="006916CB" w:rsidP="00667B3F">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066C81">
              <w:rPr>
                <w:rFonts w:ascii="Book Antiqua" w:eastAsia="Times New Roman" w:hAnsi="Book Antiqua" w:cs="Times New Roman"/>
                <w:b/>
                <w:i/>
                <w:color w:val="FF0000"/>
                <w:sz w:val="19"/>
                <w:szCs w:val="19"/>
                <w:lang w:eastAsia="pt-BR"/>
              </w:rPr>
              <w:t xml:space="preserve">: </w:t>
            </w:r>
            <w:r w:rsidR="00882CB1">
              <w:rPr>
                <w:rFonts w:ascii="Book Antiqua" w:eastAsia="Times New Roman" w:hAnsi="Book Antiqua" w:cs="Times New Roman"/>
                <w:b/>
                <w:i/>
                <w:color w:val="FF0000"/>
                <w:sz w:val="19"/>
                <w:szCs w:val="19"/>
                <w:lang w:eastAsia="pt-BR"/>
              </w:rPr>
              <w:t>#</w:t>
            </w:r>
            <w:r w:rsidR="00882CB1" w:rsidRPr="00882CB1">
              <w:rPr>
                <w:rFonts w:ascii="Book Antiqua" w:eastAsia="Times New Roman" w:hAnsi="Book Antiqua" w:cs="Times New Roman"/>
                <w:b/>
                <w:i/>
                <w:color w:val="FF0000"/>
                <w:sz w:val="19"/>
                <w:szCs w:val="19"/>
                <w:highlight w:val="green"/>
                <w:lang w:eastAsia="pt-BR"/>
              </w:rPr>
              <w:t>TRF4-2016</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MPMT-2019</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FCC</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reconhecimento de prescrição tributária em execução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é capaz de justificar o trancamento de ação penal</w:t>
            </w:r>
            <w:r w:rsidRPr="00413F74">
              <w:rPr>
                <w:rFonts w:ascii="Book Antiqua" w:eastAsia="Times New Roman" w:hAnsi="Book Antiqua" w:cs="Times New Roman"/>
                <w:b/>
                <w:sz w:val="19"/>
                <w:szCs w:val="19"/>
                <w:lang w:eastAsia="pt-BR"/>
              </w:rPr>
              <w:t xml:space="preserve"> referente aos </w:t>
            </w:r>
            <w:r w:rsidRPr="00413F74">
              <w:rPr>
                <w:rFonts w:ascii="Book Antiqua" w:eastAsia="Times New Roman" w:hAnsi="Book Antiqua" w:cs="Times New Roman"/>
                <w:b/>
                <w:sz w:val="19"/>
                <w:szCs w:val="19"/>
                <w:highlight w:val="yellow"/>
                <w:lang w:eastAsia="pt-BR"/>
              </w:rPr>
              <w:t>crimes contra a ordem tributária previstos nos incisos I a IV do art. 1º da Lei 8.137/90</w:t>
            </w:r>
            <w:r w:rsidRPr="00413F74">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highlight w:val="green"/>
                <w:lang w:eastAsia="pt-BR"/>
              </w:rPr>
              <w:t>constituição regular e definitiva do crédito tributário é suficiente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para tipificar as condutas previstas no art. 1º, I a IV, da Lei 8.137/90</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influenciando em nada, para fins penais</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o fato de ter sido reconhecida a prescrição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STJ. 5ª T. AgRg no AREsp 202.617/DF, Rel. Min. Campos Marques (Des. Conv. do TJ/PR), j. 11/4/13. STJ. 6ª T. RHC 67.771-MG, Rel. Min. Nefi Cordeiro, j. 10/3/16</w:t>
            </w:r>
            <w:r w:rsidRPr="00413F74">
              <w:rPr>
                <w:rFonts w:ascii="Book Antiqua" w:eastAsia="Times New Roman" w:hAnsi="Book Antiqua" w:cs="Times New Roman"/>
                <w:b/>
                <w:sz w:val="19"/>
                <w:szCs w:val="19"/>
                <w:lang w:eastAsia="pt-BR"/>
              </w:rPr>
              <w:t xml:space="preserve"> (Info 579).</w:t>
            </w:r>
          </w:p>
          <w:tbl>
            <w:tblPr>
              <w:tblStyle w:val="Tabelacomgrade"/>
              <w:tblW w:w="0" w:type="auto"/>
              <w:tblLook w:val="04A0" w:firstRow="1" w:lastRow="0" w:firstColumn="1" w:lastColumn="0" w:noHBand="0" w:noVBand="1"/>
            </w:tblPr>
            <w:tblGrid>
              <w:gridCol w:w="8268"/>
            </w:tblGrid>
            <w:tr w:rsidR="00667B3F" w14:paraId="7512A40A" w14:textId="77777777" w:rsidTr="00667B3F">
              <w:tc>
                <w:tcPr>
                  <w:tcW w:w="8268" w:type="dxa"/>
                  <w:shd w:val="clear" w:color="auto" w:fill="FFFFFF" w:themeFill="background1"/>
                </w:tcPr>
                <w:p w14:paraId="285C3965" w14:textId="672C175B" w:rsidR="00667B3F" w:rsidRDefault="00667B3F" w:rsidP="00667B3F">
                  <w:pPr>
                    <w:jc w:val="both"/>
                    <w:rPr>
                      <w:rFonts w:ascii="Book Antiqua" w:eastAsia="Times New Roman" w:hAnsi="Book Antiqua" w:cs="Times New Roman"/>
                      <w:b/>
                      <w:sz w:val="19"/>
                      <w:szCs w:val="19"/>
                      <w:lang w:eastAsia="pt-BR"/>
                    </w:rPr>
                  </w:pPr>
                  <w:r w:rsidRPr="00667B3F">
                    <w:rPr>
                      <w:rFonts w:ascii="Book Antiqua" w:hAnsi="Book Antiqua" w:cs="Times New Roman"/>
                      <w:b/>
                      <w:color w:val="000000"/>
                      <w:sz w:val="18"/>
                      <w:szCs w:val="18"/>
                    </w:rPr>
                    <w:t>(</w:t>
                  </w:r>
                  <w:r w:rsidRPr="00667B3F">
                    <w:rPr>
                      <w:rFonts w:ascii="Book Antiqua" w:hAnsi="Book Antiqua" w:cs="Times New Roman"/>
                      <w:b/>
                      <w:color w:val="000000"/>
                      <w:sz w:val="18"/>
                      <w:szCs w:val="18"/>
                      <w:highlight w:val="yellow"/>
                    </w:rPr>
                    <w:t>MPMT-2019-FCC</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De acordo com o ordenamento jurídico e o posicionamento dos tribunais superiores sobre as disposições previstas nas Leis 8.137/90, 8.176/91 e 9.080/95, que tratam dos crimes contra a ordem tributária e as relações de consumo, a constituição regular e definitiva do crédito tributário é suficiente para tipificar as condutas previstas no art. 1°, I a IV, da Lei 8.137/90, não influenciando em nada, para fins penais, o fato de ter sido reconhecida a prescrição tributária. </w:t>
                  </w:r>
                  <w:r w:rsidRPr="00667B3F">
                    <w:rPr>
                      <w:rFonts w:ascii="Book Antiqua" w:hAnsi="Book Antiqua" w:cs="Times New Roman"/>
                      <w:b/>
                      <w:color w:val="000000"/>
                      <w:sz w:val="18"/>
                      <w:szCs w:val="18"/>
                    </w:rPr>
                    <w:t>BL: Info 579, STJ.</w:t>
                  </w:r>
                </w:p>
              </w:tc>
            </w:tr>
          </w:tbl>
          <w:p w14:paraId="53B039BB" w14:textId="7683355A" w:rsidR="00667B3F" w:rsidRDefault="00667B3F" w:rsidP="00667B3F">
            <w:pPr>
              <w:jc w:val="both"/>
              <w:rPr>
                <w:rFonts w:ascii="Book Antiqua" w:eastAsia="Times New Roman" w:hAnsi="Book Antiqua" w:cs="Times New Roman"/>
                <w:b/>
                <w:sz w:val="19"/>
                <w:szCs w:val="19"/>
                <w:lang w:eastAsia="pt-BR"/>
              </w:rPr>
            </w:pPr>
          </w:p>
          <w:p w14:paraId="1F5A102E" w14:textId="0CA92794" w:rsidR="00E27C3F" w:rsidRPr="004A647A" w:rsidRDefault="00E27C3F" w:rsidP="00667B3F">
            <w:pPr>
              <w:jc w:val="both"/>
              <w:rPr>
                <w:rFonts w:ascii="Book Antiqua" w:hAnsi="Book Antiqua"/>
                <w:b/>
                <w:iCs/>
                <w:sz w:val="19"/>
                <w:szCs w:val="19"/>
                <w:lang w:eastAsia="pt-BR"/>
              </w:rPr>
            </w:pPr>
            <w:r w:rsidRPr="00B866FF">
              <w:rPr>
                <w:rFonts w:ascii="Book Antiqua" w:hAnsi="Book Antiqua"/>
                <w:b/>
                <w:i/>
                <w:color w:val="FF0000"/>
                <w:sz w:val="19"/>
                <w:szCs w:val="19"/>
                <w:lang w:eastAsia="pt-BR"/>
              </w:rPr>
              <w:lastRenderedPageBreak/>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90</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8</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4A647A">
              <w:rPr>
                <w:rFonts w:ascii="Book Antiqua" w:hAnsi="Book Antiqua"/>
                <w:b/>
                <w:iCs/>
                <w:sz w:val="19"/>
                <w:szCs w:val="19"/>
                <w:lang w:eastAsia="pt-BR"/>
              </w:rPr>
              <w:t>O prazo prescricional, para os crimes previstos no art. 1º, I a IV, da Lei n. 8.137/90, inicia-se com a constituição definitiva do crédito tributário.</w:t>
            </w:r>
          </w:p>
          <w:tbl>
            <w:tblPr>
              <w:tblStyle w:val="Tabelacomgrade"/>
              <w:tblW w:w="0" w:type="auto"/>
              <w:tblLook w:val="04A0" w:firstRow="1" w:lastRow="0" w:firstColumn="1" w:lastColumn="0" w:noHBand="0" w:noVBand="1"/>
            </w:tblPr>
            <w:tblGrid>
              <w:gridCol w:w="8268"/>
            </w:tblGrid>
            <w:tr w:rsidR="00E27C3F" w14:paraId="268E5057" w14:textId="77777777" w:rsidTr="00E27C3F">
              <w:tc>
                <w:tcPr>
                  <w:tcW w:w="8268" w:type="dxa"/>
                  <w:shd w:val="clear" w:color="auto" w:fill="FFFFFF" w:themeFill="background1"/>
                </w:tcPr>
                <w:p w14:paraId="3E538E7E" w14:textId="279B2FE5" w:rsidR="00E27C3F" w:rsidRPr="00E27C3F" w:rsidRDefault="00E27C3F" w:rsidP="00667B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eastAsia="Times New Roman" w:hAnsi="Book Antiqua" w:cs="Times New Roman"/>
                      <w:bCs/>
                      <w:sz w:val="18"/>
                      <w:szCs w:val="18"/>
                      <w:lang w:eastAsia="pt-BR"/>
                    </w:rPr>
                    <w:t>O termo inicial da prescrição, de acordo com o art</w:t>
                  </w:r>
                  <w:r>
                    <w:rPr>
                      <w:rFonts w:ascii="Book Antiqua" w:eastAsia="Times New Roman" w:hAnsi="Book Antiqua" w:cs="Times New Roman"/>
                      <w:bCs/>
                      <w:sz w:val="18"/>
                      <w:szCs w:val="18"/>
                      <w:lang w:eastAsia="pt-BR"/>
                    </w:rPr>
                    <w:t>.</w:t>
                  </w:r>
                  <w:r w:rsidRPr="00E27C3F">
                    <w:rPr>
                      <w:rFonts w:ascii="Book Antiqua" w:eastAsia="Times New Roman" w:hAnsi="Book Antiqua" w:cs="Times New Roman"/>
                      <w:bCs/>
                      <w:sz w:val="18"/>
                      <w:szCs w:val="18"/>
                      <w:lang w:eastAsia="pt-BR"/>
                    </w:rPr>
                    <w:t xml:space="preserve"> 111, inciso I, do </w:t>
                  </w:r>
                  <w:r>
                    <w:rPr>
                      <w:rFonts w:ascii="Book Antiqua" w:eastAsia="Times New Roman" w:hAnsi="Book Antiqua" w:cs="Times New Roman"/>
                      <w:bCs/>
                      <w:sz w:val="18"/>
                      <w:szCs w:val="18"/>
                      <w:lang w:eastAsia="pt-BR"/>
                    </w:rPr>
                    <w:t>CP</w:t>
                  </w:r>
                  <w:r w:rsidRPr="00E27C3F">
                    <w:rPr>
                      <w:rFonts w:ascii="Book Antiqua" w:eastAsia="Times New Roman" w:hAnsi="Book Antiqua" w:cs="Times New Roman"/>
                      <w:bCs/>
                      <w:sz w:val="18"/>
                      <w:szCs w:val="18"/>
                      <w:lang w:eastAsia="pt-BR"/>
                    </w:rPr>
                    <w:t>, é o dia em que o crime se consumou, de forma que, se não há crime antes do lançamento definitivo do tributo, somente com a constituição definitiva do tributo é que se pode ter como consumado o crime, sendo este o termo inicial da prescrição.</w:t>
                  </w:r>
                </w:p>
              </w:tc>
            </w:tr>
          </w:tbl>
          <w:p w14:paraId="7F824B80" w14:textId="77777777" w:rsidR="00E27C3F" w:rsidRDefault="00E27C3F" w:rsidP="00667B3F">
            <w:pPr>
              <w:jc w:val="both"/>
              <w:rPr>
                <w:rFonts w:ascii="Book Antiqua" w:eastAsia="Times New Roman" w:hAnsi="Book Antiqua" w:cs="Times New Roman"/>
                <w:b/>
                <w:sz w:val="19"/>
                <w:szCs w:val="19"/>
                <w:lang w:eastAsia="pt-BR"/>
              </w:rPr>
            </w:pPr>
          </w:p>
          <w:p w14:paraId="4EAB5918" w14:textId="55B1D416" w:rsidR="00667B3F" w:rsidRPr="00413F74" w:rsidRDefault="00F838CE" w:rsidP="00667B3F">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 STJ e Jurisprud. Teses/STJ – Ed. 90</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PF-2021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UFPR</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E1ABE">
              <w:rPr>
                <w:rFonts w:ascii="Book Antiqua" w:eastAsia="Times New Roman" w:hAnsi="Book Antiqua" w:cs="Times New Roman"/>
                <w:b/>
                <w:bCs/>
                <w:i/>
                <w:iCs/>
                <w:sz w:val="19"/>
                <w:szCs w:val="19"/>
                <w:highlight w:val="magenta"/>
                <w:lang w:eastAsia="pt-BR"/>
              </w:rPr>
              <w:t>STJ e 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 xml:space="preserve">A </w:t>
            </w:r>
            <w:r w:rsidRPr="00F1166F">
              <w:rPr>
                <w:rFonts w:ascii="Book Antiqua" w:hAnsi="Book Antiqua" w:cs="Times New Roman"/>
                <w:b/>
                <w:bCs/>
                <w:color w:val="000000"/>
                <w:sz w:val="19"/>
                <w:szCs w:val="19"/>
                <w:highlight w:val="yellow"/>
              </w:rPr>
              <w:t>Súmula Vinculante 24</w:t>
            </w:r>
            <w:r w:rsidRPr="00ED7258">
              <w:rPr>
                <w:rFonts w:ascii="Book Antiqua" w:hAnsi="Book Antiqua" w:cs="Times New Roman"/>
                <w:b/>
                <w:bCs/>
                <w:color w:val="000000"/>
                <w:sz w:val="19"/>
                <w:szCs w:val="19"/>
              </w:rPr>
              <w:t xml:space="preserve"> </w:t>
            </w:r>
            <w:r w:rsidRPr="00F1166F">
              <w:rPr>
                <w:rFonts w:ascii="Book Antiqua" w:hAnsi="Book Antiqua" w:cs="Times New Roman"/>
                <w:b/>
                <w:bCs/>
                <w:color w:val="000000"/>
                <w:sz w:val="19"/>
                <w:szCs w:val="19"/>
                <w:highlight w:val="green"/>
              </w:rPr>
              <w:t>tem aplicação</w:t>
            </w:r>
            <w:r w:rsidRPr="00ED7258">
              <w:rPr>
                <w:rFonts w:ascii="Book Antiqua" w:hAnsi="Book Antiqua" w:cs="Times New Roman"/>
                <w:b/>
                <w:bCs/>
                <w:color w:val="000000"/>
                <w:sz w:val="19"/>
                <w:szCs w:val="19"/>
              </w:rPr>
              <w:t xml:space="preserve"> aos </w:t>
            </w:r>
            <w:r w:rsidRPr="00F838CE">
              <w:rPr>
                <w:rFonts w:ascii="Book Antiqua" w:hAnsi="Book Antiqua" w:cs="Times New Roman"/>
                <w:b/>
                <w:bCs/>
                <w:color w:val="000000"/>
                <w:sz w:val="19"/>
                <w:szCs w:val="19"/>
                <w:shd w:val="clear" w:color="auto" w:fill="F7CAAC" w:themeFill="accent2" w:themeFillTint="66"/>
              </w:rPr>
              <w:t>fatos ocorridos anteriormente à sua edição</w:t>
            </w:r>
            <w:r w:rsidRPr="00ED72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Como a </w:t>
            </w:r>
            <w:r w:rsidRPr="00ED7258">
              <w:rPr>
                <w:rFonts w:ascii="Book Antiqua" w:hAnsi="Book Antiqua" w:cs="Times New Roman"/>
                <w:b/>
                <w:bCs/>
                <w:color w:val="000000"/>
                <w:sz w:val="19"/>
                <w:szCs w:val="19"/>
                <w:highlight w:val="green"/>
              </w:rPr>
              <w:t>SV 24 representa a mera consolidação da interpretação judicial</w:t>
            </w:r>
            <w:r w:rsidRPr="00ED7258">
              <w:rPr>
                <w:rFonts w:ascii="Book Antiqua" w:hAnsi="Book Antiqua" w:cs="Times New Roman"/>
                <w:b/>
                <w:bCs/>
                <w:color w:val="000000"/>
                <w:sz w:val="19"/>
                <w:szCs w:val="19"/>
              </w:rPr>
              <w:t xml:space="preserve"> que </w:t>
            </w:r>
            <w:r w:rsidRPr="00F1166F">
              <w:rPr>
                <w:rFonts w:ascii="Book Antiqua" w:hAnsi="Book Antiqua" w:cs="Times New Roman"/>
                <w:b/>
                <w:bCs/>
                <w:color w:val="000000"/>
                <w:sz w:val="19"/>
                <w:szCs w:val="19"/>
                <w:highlight w:val="yellow"/>
              </w:rPr>
              <w:t>já era adotada pelo STF e pelo STJ mesmo antes da sua edição</w:t>
            </w:r>
            <w:r w:rsidRPr="00ED7258">
              <w:rPr>
                <w:rFonts w:ascii="Book Antiqua" w:hAnsi="Book Antiqua" w:cs="Times New Roman"/>
                <w:b/>
                <w:bCs/>
                <w:color w:val="000000"/>
                <w:sz w:val="19"/>
                <w:szCs w:val="19"/>
              </w:rPr>
              <w:t>, entende-se que é possível a aplicação do enunciado para fatos ocorridos anteriormente à sua publicação.</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Assim, a Súmula Vinculante 24 pode ser aplicada aos crimes cometidos antes da sua vigência, tendo em vista que não se está diante de norma mais gravosa, mas de consolidação de interpretação judicial.</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STF. 1ª T. RHC 122774/RJ, Rel. Min. Dias Toffoli, j. 19/5/2015</w:t>
            </w:r>
            <w:r w:rsidRPr="00ED7258">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STJ. 3ª S. EREsp 1318662-PR, Rel. Min. Felix Fischer, j. 28/11/18</w:t>
            </w:r>
            <w:r w:rsidRPr="00ED7258">
              <w:rPr>
                <w:rFonts w:ascii="Book Antiqua" w:hAnsi="Book Antiqua" w:cs="Times New Roman"/>
                <w:b/>
                <w:bCs/>
                <w:color w:val="000000"/>
                <w:sz w:val="19"/>
                <w:szCs w:val="19"/>
              </w:rPr>
              <w:t xml:space="preserve"> (Info 639).</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E1ABE">
              <w:rPr>
                <w:rFonts w:ascii="Book Antiqua" w:hAnsi="Book Antiqua" w:cs="Times New Roman"/>
                <w:b/>
                <w:bCs/>
                <w:i/>
                <w:iCs/>
                <w:color w:val="000000"/>
                <w:sz w:val="19"/>
                <w:szCs w:val="19"/>
                <w:highlight w:val="magenta"/>
              </w:rPr>
              <w:t>Jurisprud. Teses/STJ – Ed.  90 – Tese 06</w:t>
            </w:r>
            <w:r>
              <w:rPr>
                <w:rFonts w:ascii="Book Antiqua" w:hAnsi="Book Antiqua" w:cs="Times New Roman"/>
                <w:color w:val="000000"/>
                <w:sz w:val="19"/>
                <w:szCs w:val="19"/>
              </w:rPr>
              <w:t>:</w:t>
            </w:r>
            <w:r>
              <w:t xml:space="preserve"> </w:t>
            </w:r>
            <w:r w:rsidRPr="00CE1ABE">
              <w:rPr>
                <w:rFonts w:ascii="Book Antiqua" w:hAnsi="Book Antiqua" w:cs="Times New Roman"/>
                <w:b/>
                <w:bCs/>
                <w:color w:val="000000"/>
                <w:sz w:val="19"/>
                <w:szCs w:val="19"/>
              </w:rPr>
              <w:t>É possível a aplicação da súmula vinculante n. 24/STF a fatos ocorridos antes da sua publicação por se tratar de consolidação da interpretação jurisprudencial e não de caso de retroatividade da lei penal mais gravosa.</w:t>
            </w:r>
          </w:p>
        </w:tc>
      </w:tr>
    </w:tbl>
    <w:p w14:paraId="7D4954AC" w14:textId="626157A0" w:rsidR="00D62BBB" w:rsidRPr="00573DA4" w:rsidRDefault="00E76458" w:rsidP="001216B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V - </w:t>
      </w:r>
      <w:r w:rsidRPr="00413F74">
        <w:rPr>
          <w:rFonts w:ascii="Book Antiqua" w:eastAsia="Times New Roman" w:hAnsi="Book Antiqua" w:cs="Times New Roman"/>
          <w:b/>
          <w:caps/>
          <w:sz w:val="19"/>
          <w:szCs w:val="19"/>
          <w:highlight w:val="green"/>
          <w:lang w:eastAsia="pt-BR"/>
        </w:rPr>
        <w:t>negar</w:t>
      </w:r>
      <w:r w:rsidRPr="00413F74">
        <w:rPr>
          <w:rFonts w:ascii="Book Antiqua" w:eastAsia="Times New Roman" w:hAnsi="Book Antiqua" w:cs="Times New Roman"/>
          <w:sz w:val="19"/>
          <w:szCs w:val="19"/>
          <w:lang w:eastAsia="pt-BR"/>
        </w:rPr>
        <w:t xml:space="preserve"> ou </w:t>
      </w:r>
      <w:r w:rsidRPr="00413F74">
        <w:rPr>
          <w:rFonts w:ascii="Book Antiqua" w:eastAsia="Times New Roman" w:hAnsi="Book Antiqua" w:cs="Times New Roman"/>
          <w:b/>
          <w:caps/>
          <w:sz w:val="19"/>
          <w:szCs w:val="19"/>
          <w:highlight w:val="green"/>
          <w:lang w:eastAsia="pt-BR"/>
        </w:rPr>
        <w:t>deixar de fornecer</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quando obrigatório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nota fiscal</w:t>
      </w:r>
      <w:r w:rsidRPr="00413F74">
        <w:rPr>
          <w:rFonts w:ascii="Book Antiqua" w:eastAsia="Times New Roman" w:hAnsi="Book Antiqua" w:cs="Times New Roman"/>
          <w:sz w:val="19"/>
          <w:szCs w:val="19"/>
          <w:lang w:eastAsia="pt-BR"/>
        </w:rPr>
        <w:t xml:space="preserve"> ou </w:t>
      </w:r>
      <w:r w:rsidRPr="00413F74">
        <w:rPr>
          <w:rFonts w:ascii="Book Antiqua" w:eastAsia="Times New Roman" w:hAnsi="Book Antiqua" w:cs="Times New Roman"/>
          <w:b/>
          <w:sz w:val="19"/>
          <w:szCs w:val="19"/>
          <w:highlight w:val="yellow"/>
          <w:lang w:eastAsia="pt-BR"/>
        </w:rPr>
        <w:t>documento equivalente</w:t>
      </w:r>
      <w:r w:rsidRPr="00413F74">
        <w:rPr>
          <w:rFonts w:ascii="Book Antiqua" w:eastAsia="Times New Roman" w:hAnsi="Book Antiqua" w:cs="Times New Roman"/>
          <w:b/>
          <w:sz w:val="19"/>
          <w:szCs w:val="19"/>
          <w:lang w:eastAsia="pt-BR"/>
        </w:rPr>
        <w:t>, relativa a venda de mercadoria ou prestação de serviço, efetivamente realizada, ou fornecê-la em desacordo com a legislação</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 xml:space="preserve">[obs.: crime </w:t>
      </w:r>
      <w:r w:rsidR="00B26208">
        <w:rPr>
          <w:rFonts w:ascii="Book Antiqua" w:eastAsia="Times New Roman" w:hAnsi="Book Antiqua" w:cs="Times New Roman"/>
          <w:b/>
          <w:bCs/>
          <w:i/>
          <w:iCs/>
          <w:color w:val="FF0000"/>
          <w:sz w:val="19"/>
          <w:szCs w:val="19"/>
          <w:lang w:eastAsia="pt-BR"/>
        </w:rPr>
        <w:t>formal</w:t>
      </w:r>
      <w:r w:rsidR="00B26208" w:rsidRPr="00B26208">
        <w:rPr>
          <w:rFonts w:ascii="Book Antiqua" w:eastAsia="Times New Roman" w:hAnsi="Book Antiqua" w:cs="Times New Roman"/>
          <w:b/>
          <w:bCs/>
          <w:i/>
          <w:iCs/>
          <w:color w:val="FF0000"/>
          <w:sz w:val="19"/>
          <w:szCs w:val="19"/>
          <w:lang w:eastAsia="pt-BR"/>
        </w:rPr>
        <w:t>]</w:t>
      </w:r>
      <w:r w:rsidR="001678EB" w:rsidRPr="001678EB">
        <w:rPr>
          <w:rFonts w:ascii="Book Antiqua" w:eastAsia="Times New Roman" w:hAnsi="Book Antiqua" w:cs="Times New Roman"/>
          <w:b/>
          <w:bCs/>
          <w:i/>
          <w:iCs/>
          <w:color w:val="FF0000"/>
          <w:sz w:val="18"/>
          <w:szCs w:val="18"/>
          <w:lang w:eastAsia="pt-BR"/>
        </w:rPr>
        <w:t xml:space="preserve"> </w:t>
      </w:r>
      <w:bookmarkStart w:id="12" w:name="_Hlk91174012"/>
      <w:r w:rsidR="001678EB" w:rsidRPr="009C6790">
        <w:rPr>
          <w:rFonts w:ascii="Book Antiqua" w:eastAsia="Times New Roman" w:hAnsi="Book Antiqua" w:cs="Times New Roman"/>
          <w:b/>
          <w:bCs/>
          <w:color w:val="FF0000"/>
          <w:sz w:val="16"/>
          <w:szCs w:val="16"/>
          <w:u w:val="single"/>
          <w:lang w:eastAsia="pt-BR"/>
        </w:rPr>
        <w:t>(PF-2004)</w:t>
      </w:r>
      <w:bookmarkEnd w:id="12"/>
      <w:r w:rsidR="00063138" w:rsidRPr="009C6790">
        <w:rPr>
          <w:rFonts w:ascii="Book Antiqua" w:eastAsia="Times New Roman" w:hAnsi="Book Antiqua" w:cs="Times New Roman"/>
          <w:sz w:val="18"/>
          <w:szCs w:val="18"/>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500CAA" w:rsidRPr="009C6790">
        <w:rPr>
          <w:rFonts w:ascii="Book Antiqua" w:eastAsia="Times New Roman" w:hAnsi="Book Antiqua" w:cs="Times New Roman"/>
          <w:sz w:val="16"/>
          <w:szCs w:val="16"/>
          <w:lang w:eastAsia="pt-BR"/>
        </w:rPr>
        <w:t xml:space="preserve"> </w:t>
      </w:r>
      <w:r w:rsidR="00500CAA" w:rsidRPr="009C6790">
        <w:rPr>
          <w:rFonts w:ascii="Book Antiqua" w:eastAsia="Times New Roman" w:hAnsi="Book Antiqua" w:cs="Times New Roman"/>
          <w:b/>
          <w:color w:val="FF0000"/>
          <w:sz w:val="16"/>
          <w:szCs w:val="16"/>
          <w:u w:val="single"/>
          <w:lang w:eastAsia="pt-BR"/>
        </w:rPr>
        <w:t>(TJMS-2008)</w:t>
      </w:r>
      <w:r w:rsidR="007D4036" w:rsidRPr="009C6790">
        <w:rPr>
          <w:rFonts w:ascii="Book Antiqua" w:eastAsia="Times New Roman" w:hAnsi="Book Antiqua" w:cs="Times New Roman"/>
          <w:b/>
          <w:color w:val="FF0000"/>
          <w:sz w:val="16"/>
          <w:szCs w:val="16"/>
          <w:lang w:eastAsia="pt-BR"/>
        </w:rPr>
        <w:t xml:space="preserve"> </w:t>
      </w:r>
      <w:r w:rsidR="007D4036" w:rsidRPr="009C6790">
        <w:rPr>
          <w:rFonts w:ascii="Book Antiqua" w:eastAsia="Times New Roman" w:hAnsi="Book Antiqua" w:cs="Times New Roman"/>
          <w:b/>
          <w:color w:val="FF0000"/>
          <w:sz w:val="16"/>
          <w:szCs w:val="16"/>
          <w:u w:val="single"/>
          <w:lang w:eastAsia="pt-BR"/>
        </w:rPr>
        <w:t>(MPDFT-2009)</w:t>
      </w:r>
      <w:r w:rsidR="00DF566F" w:rsidRPr="009C6790">
        <w:rPr>
          <w:rFonts w:ascii="Book Antiqua" w:eastAsia="Times New Roman" w:hAnsi="Book Antiqua" w:cs="Times New Roman"/>
          <w:b/>
          <w:color w:val="FF0000"/>
          <w:sz w:val="16"/>
          <w:szCs w:val="16"/>
          <w:lang w:eastAsia="pt-BR"/>
        </w:rPr>
        <w:t xml:space="preserve"> </w:t>
      </w:r>
      <w:r w:rsidR="00DF566F" w:rsidRPr="009C6790">
        <w:rPr>
          <w:rFonts w:ascii="Book Antiqua" w:eastAsia="Times New Roman" w:hAnsi="Book Antiqua" w:cs="Times New Roman"/>
          <w:b/>
          <w:color w:val="FF0000"/>
          <w:sz w:val="16"/>
          <w:szCs w:val="16"/>
          <w:u w:val="single"/>
          <w:lang w:eastAsia="pt-BR"/>
        </w:rPr>
        <w:t>(MPRN-2009)</w:t>
      </w:r>
      <w:r w:rsidR="0003645D" w:rsidRPr="009C6790">
        <w:rPr>
          <w:rFonts w:ascii="Book Antiqua" w:eastAsia="Times New Roman" w:hAnsi="Book Antiqua" w:cs="Times New Roman"/>
          <w:b/>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8E6F92" w:rsidRPr="009C6790">
        <w:rPr>
          <w:rFonts w:ascii="Book Antiqua" w:eastAsia="Times New Roman" w:hAnsi="Book Antiqua" w:cs="Times New Roman"/>
          <w:b/>
          <w:color w:val="FF0000"/>
          <w:sz w:val="16"/>
          <w:szCs w:val="16"/>
          <w:lang w:eastAsia="pt-BR"/>
        </w:rPr>
        <w:t xml:space="preserve"> </w:t>
      </w:r>
      <w:r w:rsidR="008E6F92" w:rsidRPr="009C6790">
        <w:rPr>
          <w:rFonts w:ascii="Book Antiqua" w:eastAsia="Times New Roman" w:hAnsi="Book Antiqua" w:cs="Times New Roman"/>
          <w:b/>
          <w:bCs/>
          <w:color w:val="FF0000"/>
          <w:sz w:val="16"/>
          <w:szCs w:val="16"/>
          <w:u w:val="single"/>
          <w:lang w:eastAsia="pt-BR"/>
        </w:rPr>
        <w:t>(TJAC-2012)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2A0712" w:rsidRPr="009C6790">
        <w:rPr>
          <w:rFonts w:ascii="Book Antiqua" w:eastAsia="Times New Roman" w:hAnsi="Book Antiqua" w:cs="Times New Roman"/>
          <w:sz w:val="16"/>
          <w:szCs w:val="16"/>
          <w:lang w:eastAsia="pt-BR"/>
        </w:rPr>
        <w:t xml:space="preserve"> </w:t>
      </w:r>
      <w:r w:rsidR="002A0712" w:rsidRPr="009C6790">
        <w:rPr>
          <w:rFonts w:ascii="Book Antiqua" w:eastAsia="Times New Roman" w:hAnsi="Book Antiqua" w:cs="Times New Roman"/>
          <w:b/>
          <w:color w:val="FF0000"/>
          <w:sz w:val="16"/>
          <w:szCs w:val="16"/>
          <w:u w:val="single"/>
          <w:lang w:eastAsia="pt-BR"/>
        </w:rPr>
        <w:t>(MPAC-2014)</w:t>
      </w:r>
      <w:r w:rsidR="0011710E" w:rsidRPr="009C6790">
        <w:rPr>
          <w:rFonts w:ascii="Book Antiqua" w:eastAsia="Times New Roman" w:hAnsi="Book Antiqua" w:cs="Times New Roman"/>
          <w:b/>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1F3519" w:rsidRPr="009C6790">
        <w:rPr>
          <w:rFonts w:ascii="Book Antiqua" w:eastAsia="Times New Roman" w:hAnsi="Book Antiqua" w:cs="Times New Roman"/>
          <w:b/>
          <w:bCs/>
          <w:color w:val="FF0000"/>
          <w:sz w:val="16"/>
          <w:szCs w:val="16"/>
          <w:lang w:eastAsia="pt-BR"/>
        </w:rPr>
        <w:t xml:space="preserve"> </w:t>
      </w:r>
      <w:r w:rsidR="001F3519"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(TJPB-2015)</w:t>
      </w:r>
      <w:r w:rsidR="009460A8" w:rsidRPr="009C6790">
        <w:rPr>
          <w:rFonts w:ascii="Book Antiqua" w:eastAsia="Times New Roman" w:hAnsi="Book Antiqua" w:cs="Times New Roman"/>
          <w:b/>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(TJDFT-2016</w:t>
      </w:r>
      <w:r w:rsidR="00C70B6E" w:rsidRPr="009C6790">
        <w:rPr>
          <w:rFonts w:ascii="Book Antiqua" w:eastAsia="Times New Roman" w:hAnsi="Book Antiqua" w:cs="Times New Roman"/>
          <w:b/>
          <w:color w:val="FF0000"/>
          <w:sz w:val="16"/>
          <w:szCs w:val="16"/>
          <w:lang w:eastAsia="pt-BR"/>
        </w:rPr>
        <w:t>)</w:t>
      </w:r>
      <w:r w:rsidR="00D62BBB" w:rsidRPr="009C6790">
        <w:rPr>
          <w:rFonts w:ascii="Book Antiqua" w:eastAsia="Times New Roman" w:hAnsi="Book Antiqua" w:cs="Times New Roman"/>
          <w:b/>
          <w:color w:val="FF0000"/>
          <w:sz w:val="16"/>
          <w:szCs w:val="16"/>
          <w:lang w:eastAsia="pt-BR"/>
        </w:rPr>
        <w:t xml:space="preserve"> </w:t>
      </w:r>
      <w:r w:rsidR="00AB14A9" w:rsidRPr="009C6790">
        <w:rPr>
          <w:rFonts w:ascii="Book Antiqua" w:hAnsi="Book Antiqua"/>
          <w:b/>
          <w:color w:val="FF0000"/>
          <w:sz w:val="16"/>
          <w:szCs w:val="16"/>
        </w:rPr>
        <w:t>(</w:t>
      </w:r>
      <w:r w:rsidR="00AB14A9" w:rsidRPr="009C6790">
        <w:rPr>
          <w:rFonts w:ascii="Book Antiqua" w:hAnsi="Book Antiqua"/>
          <w:b/>
          <w:color w:val="FF0000"/>
          <w:sz w:val="16"/>
          <w:szCs w:val="16"/>
          <w:u w:val="single"/>
        </w:rPr>
        <w:t>TJPR-2017)</w:t>
      </w:r>
      <w:r w:rsidR="00AF4991" w:rsidRPr="009C6790">
        <w:rPr>
          <w:rFonts w:ascii="Book Antiqua" w:hAnsi="Book Antiqua"/>
          <w:b/>
          <w:color w:val="FF0000"/>
          <w:sz w:val="16"/>
          <w:szCs w:val="16"/>
        </w:rPr>
        <w:t xml:space="preserve"> </w:t>
      </w:r>
      <w:r w:rsidR="00AF4991" w:rsidRPr="009C6790">
        <w:rPr>
          <w:rFonts w:ascii="Book Antiqua" w:eastAsia="Times New Roman" w:hAnsi="Book Antiqua" w:cs="Times New Roman"/>
          <w:b/>
          <w:color w:val="FF0000"/>
          <w:sz w:val="16"/>
          <w:szCs w:val="16"/>
          <w:u w:val="single"/>
          <w:lang w:eastAsia="pt-BR"/>
        </w:rPr>
        <w:t>(PCGO-2017</w:t>
      </w:r>
      <w:r w:rsidR="00274DA3" w:rsidRPr="009C6790">
        <w:rPr>
          <w:rFonts w:ascii="Book Antiqua" w:eastAsia="Times New Roman" w:hAnsi="Book Antiqua" w:cs="Times New Roman"/>
          <w:b/>
          <w:color w:val="FF0000"/>
          <w:sz w:val="16"/>
          <w:szCs w:val="16"/>
          <w:u w:val="single"/>
          <w:lang w:eastAsia="pt-BR"/>
        </w:rPr>
        <w:t>/2018</w:t>
      </w:r>
      <w:r w:rsidR="00AF4991" w:rsidRPr="009C6790">
        <w:rPr>
          <w:rFonts w:ascii="Book Antiqua" w:eastAsia="Times New Roman" w:hAnsi="Book Antiqua" w:cs="Times New Roman"/>
          <w:b/>
          <w:color w:val="FF0000"/>
          <w:sz w:val="16"/>
          <w:szCs w:val="16"/>
          <w:u w:val="single"/>
          <w:lang w:eastAsia="pt-BR"/>
        </w:rPr>
        <w:t>)</w:t>
      </w:r>
      <w:r w:rsidR="00C71B56" w:rsidRPr="009C6790">
        <w:rPr>
          <w:rFonts w:ascii="Book Antiqua" w:hAnsi="Book Antiqua"/>
          <w:b/>
          <w:color w:val="FF0000"/>
          <w:sz w:val="16"/>
          <w:szCs w:val="16"/>
        </w:rPr>
        <w:t xml:space="preserve"> </w:t>
      </w:r>
      <w:r w:rsidR="00C71B56" w:rsidRPr="009C6790">
        <w:rPr>
          <w:rFonts w:ascii="Book Antiqua" w:eastAsia="Times New Roman" w:hAnsi="Book Antiqua" w:cs="Times New Roman"/>
          <w:b/>
          <w:bCs/>
          <w:color w:val="FF0000"/>
          <w:sz w:val="16"/>
          <w:szCs w:val="16"/>
          <w:u w:val="single"/>
          <w:lang w:eastAsia="pt-BR"/>
        </w:rPr>
        <w:t>(TRF3-2018)</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AF5DB9" w:rsidRPr="009C6790">
        <w:rPr>
          <w:rFonts w:ascii="Book Antiqua" w:hAnsi="Book Antiqua"/>
          <w:b/>
          <w:color w:val="FF0000"/>
          <w:sz w:val="16"/>
          <w:szCs w:val="16"/>
        </w:rPr>
        <w:t xml:space="preserve"> </w:t>
      </w:r>
      <w:r w:rsidR="00AF5DB9" w:rsidRPr="009C6790">
        <w:rPr>
          <w:rFonts w:ascii="Book Antiqua" w:eastAsia="Times New Roman" w:hAnsi="Book Antiqua" w:cs="Times New Roman"/>
          <w:b/>
          <w:bCs/>
          <w:color w:val="FF0000"/>
          <w:sz w:val="16"/>
          <w:szCs w:val="16"/>
          <w:u w:val="single"/>
          <w:lang w:eastAsia="pt-BR"/>
        </w:rPr>
        <w:t>(MPSP-2019)</w:t>
      </w:r>
      <w:r w:rsidR="00E407D4" w:rsidRPr="009C6790">
        <w:rPr>
          <w:rFonts w:ascii="Book Antiqua" w:eastAsia="Times New Roman" w:hAnsi="Book Antiqua" w:cs="Times New Roman"/>
          <w:b/>
          <w:bCs/>
          <w:color w:val="FF0000"/>
          <w:sz w:val="16"/>
          <w:szCs w:val="16"/>
          <w:lang w:eastAsia="pt-BR"/>
        </w:rPr>
        <w:t xml:space="preserve"> </w:t>
      </w:r>
      <w:r w:rsidR="00E407D4" w:rsidRPr="009C6790">
        <w:rPr>
          <w:rFonts w:ascii="Book Antiqua" w:eastAsia="Times New Roman" w:hAnsi="Book Antiqua" w:cs="Times New Roman"/>
          <w:b/>
          <w:bCs/>
          <w:color w:val="FF0000"/>
          <w:sz w:val="16"/>
          <w:szCs w:val="16"/>
          <w:u w:val="single"/>
          <w:lang w:eastAsia="pt-BR"/>
        </w:rPr>
        <w:t>(MPMG-2021)</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613602">
        <w:rPr>
          <w:rFonts w:ascii="Book Antiqua" w:hAnsi="Book Antiqua" w:cs="Times New Roman"/>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4A647A">
        <w:rPr>
          <w:rFonts w:ascii="Book Antiqua" w:eastAsia="Times New Roman" w:hAnsi="Book Antiqua" w:cs="Times New Roman"/>
          <w:b/>
          <w:bCs/>
          <w:color w:val="FF0000"/>
          <w:sz w:val="16"/>
          <w:szCs w:val="16"/>
          <w:lang w:eastAsia="pt-BR"/>
        </w:rPr>
        <w:t xml:space="preserve"> </w:t>
      </w:r>
      <w:r w:rsidR="004A647A">
        <w:rPr>
          <w:rFonts w:ascii="Book Antiqua" w:eastAsia="Times New Roman" w:hAnsi="Book Antiqua" w:cs="Times New Roman"/>
          <w:b/>
          <w:bCs/>
          <w:color w:val="FF0000"/>
          <w:sz w:val="16"/>
          <w:szCs w:val="16"/>
          <w:u w:val="single"/>
          <w:lang w:eastAsia="pt-BR"/>
        </w:rPr>
        <w:t>(MPRJ-20240</w:t>
      </w:r>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430A8D" w:rsidRPr="00413F74" w14:paraId="51C46127" w14:textId="77777777" w:rsidTr="00C575F1">
        <w:tc>
          <w:tcPr>
            <w:tcW w:w="8494" w:type="dxa"/>
            <w:shd w:val="clear" w:color="auto" w:fill="CCFFFF"/>
          </w:tcPr>
          <w:p w14:paraId="266A7F5B" w14:textId="51CB5432" w:rsidR="00430A8D" w:rsidRDefault="002D60FC" w:rsidP="001216BA">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w:t>
            </w:r>
            <w:r w:rsidR="00430A8D" w:rsidRPr="00A81774">
              <w:rPr>
                <w:rFonts w:ascii="Book Antiqua" w:eastAsia="Times New Roman" w:hAnsi="Book Antiqua" w:cs="Times New Roman"/>
                <w:b/>
                <w:i/>
                <w:iCs/>
                <w:sz w:val="19"/>
                <w:szCs w:val="19"/>
                <w:u w:val="single"/>
                <w:lang w:eastAsia="pt-BR"/>
              </w:rPr>
              <w:t>Pagamento da multa tributária não extingue a punibilidade do crime previsto no art. 1º, V, da Lei 8.137/90</w:t>
            </w:r>
            <w:r w:rsidR="00A81774">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w:t>
            </w:r>
            <w:r w:rsidR="00430A8D" w:rsidRPr="00413F74">
              <w:rPr>
                <w:rFonts w:ascii="Book Antiqua" w:eastAsia="Times New Roman" w:hAnsi="Book Antiqua" w:cs="Times New Roman"/>
                <w:b/>
                <w:sz w:val="19"/>
                <w:szCs w:val="19"/>
                <w:lang w:eastAsia="pt-BR"/>
              </w:rPr>
              <w:t xml:space="preserve">O pagamento da penalidade pecuniária imposta ao contribuinte que deixa de atender às exigências da autoridade tributária estadual quanto à exibição de livros e documentos fiscais </w:t>
            </w:r>
            <w:r w:rsidR="00430A8D" w:rsidRPr="00413F74">
              <w:rPr>
                <w:rFonts w:ascii="Book Antiqua" w:eastAsia="Times New Roman" w:hAnsi="Book Antiqua" w:cs="Times New Roman"/>
                <w:b/>
                <w:sz w:val="19"/>
                <w:szCs w:val="19"/>
                <w:highlight w:val="yellow"/>
                <w:lang w:eastAsia="pt-BR"/>
              </w:rPr>
              <w:t>não se adequa a nenhuma das hipóteses de extinção de punibilidade previstas no § 2º do art. 9º da Lei 10.864/03</w:t>
            </w:r>
            <w:r w:rsidR="00430A8D" w:rsidRPr="00413F74">
              <w:rPr>
                <w:rFonts w:ascii="Book Antiqua" w:eastAsia="Times New Roman" w:hAnsi="Book Antiqua" w:cs="Times New Roman"/>
                <w:b/>
                <w:sz w:val="19"/>
                <w:szCs w:val="19"/>
                <w:lang w:eastAsia="pt-BR"/>
              </w:rPr>
              <w:t>.</w:t>
            </w:r>
            <w:r w:rsidR="00430A8D" w:rsidRPr="00413F74">
              <w:rPr>
                <w:rFonts w:ascii="Book Antiqua" w:eastAsia="Times New Roman" w:hAnsi="Book Antiqua" w:cs="Times New Roman"/>
                <w:sz w:val="19"/>
                <w:szCs w:val="19"/>
                <w:lang w:eastAsia="pt-BR"/>
              </w:rPr>
              <w:t xml:space="preserve"> STJ. 6ª T</w:t>
            </w:r>
            <w:r w:rsidR="00390941">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REsp 1630109-RJ, Rel. Min. Maria Thereza de Assis Moura, j. 14/2/17 (Info 598).</w:t>
            </w:r>
          </w:p>
          <w:p w14:paraId="7362F61B" w14:textId="77777777" w:rsidR="001216BA" w:rsidRDefault="001216BA" w:rsidP="001216BA">
            <w:pPr>
              <w:jc w:val="both"/>
              <w:rPr>
                <w:rFonts w:ascii="Book Antiqua" w:eastAsia="Times New Roman" w:hAnsi="Book Antiqua" w:cs="Times New Roman"/>
                <w:b/>
                <w:i/>
                <w:color w:val="FF0000"/>
                <w:sz w:val="19"/>
                <w:szCs w:val="19"/>
                <w:lang w:eastAsia="pt-BR"/>
              </w:rPr>
            </w:pPr>
          </w:p>
          <w:p w14:paraId="15C0501E" w14:textId="7BDD50F5" w:rsidR="001216BA" w:rsidRDefault="001216BA"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16BA">
              <w:rPr>
                <w:rFonts w:ascii="Book Antiqua" w:eastAsia="Times New Roman" w:hAnsi="Book Antiqua" w:cs="Times New Roman"/>
                <w:b/>
                <w:i/>
                <w:color w:val="FF0000"/>
                <w:sz w:val="19"/>
                <w:szCs w:val="19"/>
                <w:highlight w:val="green"/>
                <w:lang w:eastAsia="pt-BR"/>
              </w:rPr>
              <w:t>TRF3-2018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PCGO-2018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UEG</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i/>
                <w:iCs/>
                <w:sz w:val="19"/>
                <w:szCs w:val="19"/>
                <w:u w:val="single"/>
                <w:lang w:eastAsia="pt-BR"/>
              </w:rPr>
              <w:t>Investigação preliminar antes da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Imagine que determinada empresa deixou de pagar tributos, fraudando a fiscalização tributária (inciso II do art. 1º da Lei 8.137/90). Ocorre que o Fisco ainda não terminou o processo administrativo-fiscal instaurado para apurar o fato. É possível que seja instaurado inquérito policial para apurar o crime mesmo não tendo havido ainda 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 xml:space="preserve">SIM. Nos crimes de sonegação tributária, apesar de a jurisprudência do STF condicionar a persecução penal à existência do lançamento tributário definitivo, </w:t>
            </w:r>
            <w:r w:rsidRPr="001216BA">
              <w:rPr>
                <w:rFonts w:ascii="Book Antiqua" w:eastAsia="Times New Roman" w:hAnsi="Book Antiqua" w:cs="Times New Roman"/>
                <w:b/>
                <w:sz w:val="19"/>
                <w:szCs w:val="19"/>
                <w:highlight w:val="green"/>
                <w:lang w:eastAsia="pt-BR"/>
              </w:rPr>
              <w:t>o mesmo não ocorre</w:t>
            </w:r>
            <w:r w:rsidRPr="001216BA">
              <w:rPr>
                <w:rFonts w:ascii="Book Antiqua" w:eastAsia="Times New Roman" w:hAnsi="Book Antiqua" w:cs="Times New Roman"/>
                <w:b/>
                <w:sz w:val="19"/>
                <w:szCs w:val="19"/>
                <w:lang w:eastAsia="pt-BR"/>
              </w:rPr>
              <w:t xml:space="preserve"> quanto à </w:t>
            </w:r>
            <w:r w:rsidRPr="001216BA">
              <w:rPr>
                <w:rFonts w:ascii="Book Antiqua" w:eastAsia="Times New Roman" w:hAnsi="Book Antiqua" w:cs="Times New Roman"/>
                <w:b/>
                <w:sz w:val="19"/>
                <w:szCs w:val="19"/>
                <w:shd w:val="clear" w:color="auto" w:fill="F7CAAC" w:themeFill="accent2" w:themeFillTint="66"/>
                <w:lang w:eastAsia="pt-BR"/>
              </w:rPr>
              <w:t>investigação preliminar</w:t>
            </w:r>
            <w:r w:rsidRPr="001216BA">
              <w:rPr>
                <w:rFonts w:ascii="Book Antiqua" w:eastAsia="Times New Roman" w:hAnsi="Book Antiqua" w:cs="Times New Roman"/>
                <w:b/>
                <w:sz w:val="19"/>
                <w:szCs w:val="19"/>
                <w:lang w:eastAsia="pt-BR"/>
              </w:rPr>
              <w:t xml:space="preserve">. Em outras palavras, </w:t>
            </w:r>
            <w:r w:rsidRPr="001216BA">
              <w:rPr>
                <w:rFonts w:ascii="Book Antiqua" w:eastAsia="Times New Roman" w:hAnsi="Book Antiqua" w:cs="Times New Roman"/>
                <w:b/>
                <w:sz w:val="19"/>
                <w:szCs w:val="19"/>
                <w:highlight w:val="green"/>
                <w:lang w:eastAsia="pt-BR"/>
              </w:rPr>
              <w:t>mesmo não tendo havido ainda</w:t>
            </w:r>
            <w:r w:rsidRPr="001216BA">
              <w:rPr>
                <w:rFonts w:ascii="Book Antiqua" w:eastAsia="Times New Roman" w:hAnsi="Book Antiqua" w:cs="Times New Roman"/>
                <w:b/>
                <w:sz w:val="19"/>
                <w:szCs w:val="19"/>
                <w:lang w:eastAsia="pt-BR"/>
              </w:rPr>
              <w:t xml:space="preserve"> a </w:t>
            </w:r>
            <w:r w:rsidRPr="001216BA">
              <w:rPr>
                <w:rFonts w:ascii="Book Antiqua" w:eastAsia="Times New Roman" w:hAnsi="Book Antiqua" w:cs="Times New Roman"/>
                <w:b/>
                <w:sz w:val="19"/>
                <w:szCs w:val="19"/>
                <w:highlight w:val="yellow"/>
                <w:lang w:eastAsia="pt-BR"/>
              </w:rPr>
              <w:t>constituição definitiva do crédito tributário</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highlight w:val="green"/>
                <w:lang w:eastAsia="pt-BR"/>
              </w:rPr>
              <w:t>já é possível</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shd w:val="clear" w:color="auto" w:fill="F7CAAC" w:themeFill="accent2" w:themeFillTint="66"/>
                <w:lang w:eastAsia="pt-BR"/>
              </w:rPr>
              <w:t>o início da investigação criminal para apurar o fato</w:t>
            </w:r>
            <w:r w:rsidRPr="001216B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Cs/>
                <w:sz w:val="19"/>
                <w:szCs w:val="19"/>
                <w:lang w:eastAsia="pt-BR"/>
              </w:rPr>
              <w:t>STF. 1ª T. HC 106152/MS, Rel. Min. Rosa Weber, j. 29/3/16</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(Info 819).</w:t>
            </w:r>
          </w:p>
          <w:p w14:paraId="2A99E3F0" w14:textId="77777777" w:rsidR="001216BA" w:rsidRDefault="001216BA" w:rsidP="001216BA">
            <w:pPr>
              <w:jc w:val="both"/>
              <w:rPr>
                <w:rFonts w:ascii="Book Antiqua" w:hAnsi="Book Antiqua"/>
                <w:b/>
                <w:i/>
                <w:color w:val="FF0000"/>
                <w:sz w:val="19"/>
                <w:szCs w:val="19"/>
                <w:lang w:eastAsia="pt-BR"/>
              </w:rPr>
            </w:pPr>
          </w:p>
          <w:p w14:paraId="00712919" w14:textId="4EA6EA3A" w:rsidR="00E27C3F" w:rsidRPr="00E27C3F" w:rsidRDefault="00E27C3F" w:rsidP="001216BA">
            <w:pPr>
              <w:jc w:val="both"/>
              <w:rPr>
                <w:rFonts w:ascii="Book Antiqua" w:hAnsi="Book Antiqua"/>
                <w:b/>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F696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 – Ed. 90</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Pr>
                <w:rFonts w:ascii="Book Antiqua" w:hAnsi="Book Antiqua"/>
                <w:b/>
                <w:i/>
                <w:color w:val="FF0000"/>
                <w:sz w:val="19"/>
                <w:szCs w:val="19"/>
                <w:lang w:eastAsia="pt-BR"/>
              </w:rPr>
              <w:t>#</w:t>
            </w:r>
            <w:r w:rsidRPr="005C2DD7">
              <w:rPr>
                <w:rFonts w:ascii="Book Antiqua" w:hAnsi="Book Antiqua"/>
                <w:b/>
                <w:i/>
                <w:color w:val="FF0000"/>
                <w:sz w:val="19"/>
                <w:szCs w:val="19"/>
                <w:highlight w:val="green"/>
                <w:lang w:eastAsia="pt-BR"/>
              </w:rPr>
              <w:t>MPRN-2009</w:t>
            </w:r>
            <w:r>
              <w:rPr>
                <w:rFonts w:ascii="Book Antiqua" w:hAnsi="Book Antiqua"/>
                <w:b/>
                <w:i/>
                <w:color w:val="FF0000"/>
                <w:sz w:val="19"/>
                <w:szCs w:val="19"/>
                <w:lang w:eastAsia="pt-BR"/>
              </w:rPr>
              <w:t>: #</w:t>
            </w:r>
            <w:r w:rsidRPr="001F3519">
              <w:rPr>
                <w:rFonts w:ascii="Book Antiqua" w:hAnsi="Book Antiqua"/>
                <w:b/>
                <w:i/>
                <w:color w:val="FF0000"/>
                <w:sz w:val="19"/>
                <w:szCs w:val="19"/>
                <w:highlight w:val="green"/>
                <w:lang w:eastAsia="pt-BR"/>
              </w:rPr>
              <w:t>PGEBA-2014</w:t>
            </w:r>
            <w:r w:rsidRPr="00413F74">
              <w:rPr>
                <w:rFonts w:ascii="Book Antiqua" w:hAnsi="Book Antiqua"/>
                <w:b/>
                <w:i/>
                <w:color w:val="FF0000"/>
                <w:sz w:val="19"/>
                <w:szCs w:val="19"/>
                <w:lang w:eastAsia="pt-BR"/>
              </w:rPr>
              <w:t>: #</w:t>
            </w:r>
            <w:r w:rsidRPr="00413F74">
              <w:rPr>
                <w:rFonts w:ascii="Book Antiqua" w:hAnsi="Book Antiqua"/>
                <w:b/>
                <w:i/>
                <w:color w:val="FF0000"/>
                <w:sz w:val="19"/>
                <w:szCs w:val="19"/>
                <w:highlight w:val="green"/>
                <w:lang w:eastAsia="pt-BR"/>
              </w:rPr>
              <w:t>TJPB-2015</w:t>
            </w:r>
            <w:r>
              <w:rPr>
                <w:rFonts w:ascii="Book Antiqua" w:hAnsi="Book Antiqua"/>
                <w:b/>
                <w:i/>
                <w:color w:val="FF0000"/>
                <w:sz w:val="19"/>
                <w:szCs w:val="19"/>
                <w:lang w:eastAsia="pt-BR"/>
              </w:rPr>
              <w:t>: #</w:t>
            </w:r>
            <w:r w:rsidRPr="00C71B56">
              <w:rPr>
                <w:rFonts w:ascii="Book Antiqua" w:hAnsi="Book Antiqua"/>
                <w:b/>
                <w:i/>
                <w:color w:val="FF0000"/>
                <w:sz w:val="19"/>
                <w:szCs w:val="19"/>
                <w:highlight w:val="green"/>
                <w:lang w:eastAsia="pt-BR"/>
              </w:rPr>
              <w:t>TRF3-2018</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PCGO-2018</w:t>
            </w:r>
            <w:r w:rsidRPr="00413F74">
              <w:rPr>
                <w:rFonts w:ascii="Book Antiqua" w:hAnsi="Book Antiqua"/>
                <w:b/>
                <w:i/>
                <w:color w:val="FF0000"/>
                <w:sz w:val="19"/>
                <w:szCs w:val="19"/>
                <w:lang w:eastAsia="pt-BR"/>
              </w:rPr>
              <w:t>:</w:t>
            </w:r>
            <w:r>
              <w:rPr>
                <w:rFonts w:ascii="Book Antiqua" w:hAnsi="Book Antiqua"/>
                <w:b/>
                <w:i/>
                <w:color w:val="FF0000"/>
                <w:sz w:val="19"/>
                <w:szCs w:val="19"/>
                <w:lang w:eastAsia="pt-BR"/>
              </w:rPr>
              <w:t xml:space="preserve"> #</w:t>
            </w:r>
            <w:r>
              <w:rPr>
                <w:rFonts w:ascii="Book Antiqua" w:hAnsi="Book Antiqua"/>
                <w:b/>
                <w:i/>
                <w:color w:val="FF0000"/>
                <w:sz w:val="19"/>
                <w:szCs w:val="19"/>
                <w:highlight w:val="green"/>
                <w:lang w:eastAsia="pt-BR"/>
              </w:rPr>
              <w:t>PCPR-2021</w:t>
            </w:r>
            <w:r w:rsidR="00A73999">
              <w:rPr>
                <w:rFonts w:ascii="Book Antiqua" w:hAnsi="Book Antiqua"/>
                <w:b/>
                <w:i/>
                <w:color w:val="FF0000"/>
                <w:sz w:val="19"/>
                <w:szCs w:val="19"/>
                <w:lang w:eastAsia="pt-BR"/>
              </w:rPr>
              <w:t>: #</w:t>
            </w:r>
            <w:r w:rsidR="00A73999" w:rsidRPr="00A73999">
              <w:rPr>
                <w:rFonts w:ascii="Book Antiqua" w:hAnsi="Book Antiqua"/>
                <w:b/>
                <w:i/>
                <w:color w:val="FF0000"/>
                <w:sz w:val="19"/>
                <w:szCs w:val="19"/>
                <w:highlight w:val="green"/>
                <w:lang w:eastAsia="pt-BR"/>
              </w:rPr>
              <w:t>MPPA-2023</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MPGO-2024</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xml:space="preserve">: </w:t>
            </w:r>
            <w:r w:rsidRPr="00413F74">
              <w:rPr>
                <w:rFonts w:ascii="Book Antiqua" w:hAnsi="Book Antiqua"/>
                <w:b/>
                <w:i/>
                <w:color w:val="FF0000"/>
                <w:sz w:val="19"/>
                <w:szCs w:val="19"/>
                <w:lang w:eastAsia="pt-BR"/>
              </w:rPr>
              <w:t>#</w:t>
            </w:r>
            <w:r w:rsidRPr="00413F74">
              <w:rPr>
                <w:rFonts w:ascii="Book Antiqua" w:hAnsi="Book Antiqua"/>
                <w:b/>
                <w:i/>
                <w:color w:val="FF0000"/>
                <w:sz w:val="19"/>
                <w:szCs w:val="19"/>
                <w:highlight w:val="green"/>
                <w:lang w:eastAsia="pt-BR"/>
              </w:rPr>
              <w:t>CESPE</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FGV</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UEG</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VUNESP</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 xml:space="preserve">O delito do art. 1º, inciso V, da Lei 8.137/90 </w:t>
            </w:r>
            <w:r w:rsidRPr="00E27C3F">
              <w:rPr>
                <w:rFonts w:ascii="Book Antiqua" w:eastAsia="Times New Roman" w:hAnsi="Book Antiqua" w:cs="Times New Roman"/>
                <w:b/>
                <w:sz w:val="19"/>
                <w:szCs w:val="19"/>
                <w:highlight w:val="green"/>
                <w:lang w:eastAsia="pt-BR"/>
              </w:rPr>
              <w:t>é</w:t>
            </w:r>
            <w:r w:rsidRPr="00E27C3F">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shd w:val="clear" w:color="auto" w:fill="F7CAAC" w:themeFill="accent2" w:themeFillTint="66"/>
                <w:lang w:eastAsia="pt-BR"/>
              </w:rPr>
              <w:t>formal</w:t>
            </w:r>
            <w:r w:rsidRPr="005F6960">
              <w:rPr>
                <w:rFonts w:ascii="Book Antiqua" w:eastAsia="Times New Roman" w:hAnsi="Book Antiqua" w:cs="Times New Roman"/>
                <w:b/>
                <w:sz w:val="19"/>
                <w:szCs w:val="19"/>
                <w:lang w:eastAsia="pt-BR"/>
              </w:rPr>
              <w:t xml:space="preserve"> e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do processo administrativo-fiscal para o desencadeamento da persecução penal</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green"/>
                <w:lang w:eastAsia="pt-BR"/>
              </w:rPr>
              <w:t>não estando abarcado</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pela condicionante da SV 24 do STF</w:t>
            </w:r>
            <w:r>
              <w:rPr>
                <w:rFonts w:ascii="Book Antiqua" w:eastAsia="Times New Roman" w:hAnsi="Book Antiqua" w:cs="Times New Roman"/>
                <w:b/>
                <w:sz w:val="19"/>
                <w:szCs w:val="19"/>
                <w:lang w:eastAsia="pt-BR"/>
              </w:rPr>
              <w:t>.</w:t>
            </w:r>
            <w:r w:rsidRPr="005F6960">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Cs/>
                <w:sz w:val="19"/>
                <w:szCs w:val="19"/>
                <w:lang w:eastAsia="pt-BR"/>
              </w:rPr>
              <w:t>STJ. 6ª T. AgRg no REsp 1534688/SP, Rel. Min. Maria Thereza de Assis Moura, DJe 28/3/1</w:t>
            </w:r>
            <w:r>
              <w:rPr>
                <w:rFonts w:ascii="Book Antiqua" w:eastAsia="Times New Roman" w:hAnsi="Book Antiqua" w:cs="Times New Roman"/>
                <w:bCs/>
                <w:sz w:val="19"/>
                <w:szCs w:val="19"/>
                <w:lang w:eastAsia="pt-BR"/>
              </w:rPr>
              <w:t>6</w:t>
            </w:r>
            <w:r w:rsidRPr="005F696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6960">
              <w:rPr>
                <w:rFonts w:ascii="Book Antiqua" w:eastAsia="Times New Roman" w:hAnsi="Book Antiqua" w:cs="Times New Roman"/>
                <w:b/>
                <w:sz w:val="19"/>
                <w:szCs w:val="19"/>
                <w:lang w:eastAsia="pt-BR"/>
              </w:rPr>
              <w:t xml:space="preserve">O crime descrito no art. 1º, V, da Lei 8.137/90 ostenta </w:t>
            </w:r>
            <w:r w:rsidRPr="00E27C3F">
              <w:rPr>
                <w:rFonts w:ascii="Book Antiqua" w:eastAsia="Times New Roman" w:hAnsi="Book Antiqua" w:cs="Times New Roman"/>
                <w:b/>
                <w:sz w:val="19"/>
                <w:szCs w:val="19"/>
                <w:shd w:val="clear" w:color="auto" w:fill="F7CAAC" w:themeFill="accent2" w:themeFillTint="66"/>
                <w:lang w:eastAsia="pt-BR"/>
              </w:rPr>
              <w:t>natureza formal</w:t>
            </w:r>
            <w:r w:rsidRPr="005F6960">
              <w:rPr>
                <w:rFonts w:ascii="Book Antiqua" w:eastAsia="Times New Roman" w:hAnsi="Book Antiqua" w:cs="Times New Roman"/>
                <w:b/>
                <w:sz w:val="19"/>
                <w:szCs w:val="19"/>
                <w:lang w:eastAsia="pt-BR"/>
              </w:rPr>
              <w:t xml:space="preserve">, ao contrário das condutas elencadas nos incisos I e IV do referido dispositivo, e a sua consumação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da constituição definitiva do crédito tributário</w:t>
            </w:r>
            <w:r w:rsidRPr="005F6960">
              <w:rPr>
                <w:rFonts w:ascii="Book Antiqua" w:eastAsia="Times New Roman" w:hAnsi="Book Antiqua" w:cs="Times New Roman"/>
                <w:b/>
                <w:sz w:val="19"/>
                <w:szCs w:val="19"/>
                <w:lang w:eastAsia="pt-BR"/>
              </w:rPr>
              <w:t xml:space="preserve">. Por consectário, o prévio exaurimento da via administrativa não configura condição objetiva de punibilidade. </w:t>
            </w:r>
            <w:r w:rsidRPr="005F6960">
              <w:rPr>
                <w:rFonts w:ascii="Book Antiqua" w:eastAsia="Times New Roman" w:hAnsi="Book Antiqua" w:cs="Times New Roman"/>
                <w:bCs/>
                <w:sz w:val="19"/>
                <w:szCs w:val="19"/>
                <w:lang w:eastAsia="pt-BR"/>
              </w:rPr>
              <w:t>STJ. 5ª T. RHC 31062/DF, Rel. Min. Ribeiro Dantas, DJe 12/8/16.</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Jurisprud. Teses/STJ – Ed. 90 – Tese 10</w:t>
            </w:r>
            <w:r>
              <w:rPr>
                <w:rFonts w:ascii="Book Antiqua" w:eastAsia="Times New Roman" w:hAnsi="Book Antiqua" w:cs="Times New Roman"/>
                <w:bCs/>
                <w:sz w:val="19"/>
                <w:szCs w:val="19"/>
                <w:lang w:eastAsia="pt-BR"/>
              </w:rPr>
              <w:t xml:space="preserve">: </w:t>
            </w:r>
            <w:r w:rsidRPr="00E27C3F">
              <w:rPr>
                <w:rFonts w:ascii="Book Antiqua" w:hAnsi="Book Antiqua"/>
                <w:b/>
                <w:iCs/>
                <w:sz w:val="19"/>
                <w:szCs w:val="19"/>
                <w:lang w:eastAsia="pt-BR"/>
              </w:rPr>
              <w:t>O delito do art. 1º, inciso V, da Lei 8.137/90 é formal e prescinde do processo administrativo-fiscal para o desencadeamento da persecução penal, não se sujeitando aos termos da súmula vinculante n. 24 do STF.</w:t>
            </w:r>
          </w:p>
          <w:tbl>
            <w:tblPr>
              <w:tblStyle w:val="Tabelacomgrade"/>
              <w:tblW w:w="0" w:type="auto"/>
              <w:tblLook w:val="04A0" w:firstRow="1" w:lastRow="0" w:firstColumn="1" w:lastColumn="0" w:noHBand="0" w:noVBand="1"/>
            </w:tblPr>
            <w:tblGrid>
              <w:gridCol w:w="8268"/>
            </w:tblGrid>
            <w:tr w:rsidR="00E27C3F" w14:paraId="4B478638" w14:textId="77777777" w:rsidTr="00FF7032">
              <w:tc>
                <w:tcPr>
                  <w:tcW w:w="8268" w:type="dxa"/>
                  <w:shd w:val="clear" w:color="auto" w:fill="FFFFFF" w:themeFill="background1"/>
                </w:tcPr>
                <w:p w14:paraId="1FDF0ECD" w14:textId="675F78E7" w:rsidR="00E27C3F" w:rsidRPr="00E27C3F" w:rsidRDefault="00E27C3F" w:rsidP="00E27C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hAnsi="Book Antiqua"/>
                      <w:b/>
                      <w:bCs/>
                      <w:sz w:val="18"/>
                      <w:szCs w:val="18"/>
                      <w:lang w:eastAsia="pt-BR"/>
                    </w:rPr>
                    <w:t xml:space="preserve">O delito do art. 1º, inciso V do art. 1º da Lei 8.137/90 </w:t>
                  </w:r>
                  <w:r w:rsidRPr="00E27C3F">
                    <w:rPr>
                      <w:rFonts w:ascii="Book Antiqua" w:hAnsi="Book Antiqua"/>
                      <w:b/>
                      <w:bCs/>
                      <w:sz w:val="18"/>
                      <w:szCs w:val="18"/>
                      <w:shd w:val="clear" w:color="auto" w:fill="F7CAAC" w:themeFill="accent2" w:themeFillTint="66"/>
                      <w:lang w:eastAsia="pt-BR"/>
                    </w:rPr>
                    <w:t>é formal</w:t>
                  </w:r>
                  <w:r w:rsidRPr="00E27C3F">
                    <w:rPr>
                      <w:rFonts w:ascii="Book Antiqua" w:hAnsi="Book Antiqua"/>
                      <w:b/>
                      <w:bCs/>
                      <w:sz w:val="18"/>
                      <w:szCs w:val="18"/>
                      <w:lang w:eastAsia="pt-BR"/>
                    </w:rPr>
                    <w:t xml:space="preserve">, de modo que, para a sua configuração, </w:t>
                  </w:r>
                  <w:r w:rsidRPr="00E27C3F">
                    <w:rPr>
                      <w:rFonts w:ascii="Book Antiqua" w:hAnsi="Book Antiqua"/>
                      <w:b/>
                      <w:bCs/>
                      <w:sz w:val="18"/>
                      <w:szCs w:val="18"/>
                      <w:highlight w:val="cyan"/>
                      <w:lang w:eastAsia="pt-BR"/>
                    </w:rPr>
                    <w:t>NÃO será necessário aguardar</w:t>
                  </w:r>
                  <w:r w:rsidRPr="00E27C3F">
                    <w:rPr>
                      <w:rFonts w:ascii="Book Antiqua" w:hAnsi="Book Antiqua"/>
                      <w:b/>
                      <w:bCs/>
                      <w:sz w:val="18"/>
                      <w:szCs w:val="18"/>
                      <w:lang w:eastAsia="pt-BR"/>
                    </w:rPr>
                    <w:t xml:space="preserve"> a </w:t>
                  </w:r>
                  <w:r w:rsidRPr="00E27C3F">
                    <w:rPr>
                      <w:rFonts w:ascii="Book Antiqua" w:hAnsi="Book Antiqua"/>
                      <w:b/>
                      <w:bCs/>
                      <w:sz w:val="18"/>
                      <w:szCs w:val="18"/>
                      <w:highlight w:val="yellow"/>
                      <w:lang w:eastAsia="pt-BR"/>
                    </w:rPr>
                    <w:t>constituição definitiva do crédito tributário</w:t>
                  </w:r>
                  <w:r w:rsidRPr="00E27C3F">
                    <w:rPr>
                      <w:rFonts w:ascii="Book Antiqua" w:hAnsi="Book Antiqua"/>
                      <w:b/>
                      <w:bCs/>
                      <w:sz w:val="18"/>
                      <w:szCs w:val="18"/>
                      <w:lang w:eastAsia="pt-BR"/>
                    </w:rPr>
                    <w:t xml:space="preserve">. Desse modo, a </w:t>
                  </w:r>
                  <w:r w:rsidRPr="00E27C3F">
                    <w:rPr>
                      <w:rFonts w:ascii="Book Antiqua" w:hAnsi="Book Antiqua"/>
                      <w:b/>
                      <w:bCs/>
                      <w:sz w:val="18"/>
                      <w:szCs w:val="18"/>
                      <w:shd w:val="clear" w:color="auto" w:fill="F7CAAC" w:themeFill="accent2" w:themeFillTint="66"/>
                      <w:lang w:eastAsia="pt-BR"/>
                    </w:rPr>
                    <w:t>SV 24-STF não se aplica</w:t>
                  </w:r>
                  <w:r w:rsidRPr="00E27C3F">
                    <w:rPr>
                      <w:rFonts w:ascii="Book Antiqua" w:hAnsi="Book Antiqua"/>
                      <w:b/>
                      <w:bCs/>
                      <w:sz w:val="18"/>
                      <w:szCs w:val="18"/>
                      <w:lang w:eastAsia="pt-BR"/>
                    </w:rPr>
                    <w:t xml:space="preserve"> (não se exige </w:t>
                  </w:r>
                  <w:r w:rsidRPr="00E27C3F">
                    <w:rPr>
                      <w:rFonts w:ascii="Book Antiqua" w:hAnsi="Book Antiqua"/>
                      <w:b/>
                      <w:bCs/>
                      <w:sz w:val="18"/>
                      <w:szCs w:val="18"/>
                      <w:lang w:eastAsia="pt-BR"/>
                    </w:rPr>
                    <w:lastRenderedPageBreak/>
                    <w:t xml:space="preserve">constituição definitiva) </w:t>
                  </w:r>
                  <w:r w:rsidRPr="00E27C3F">
                    <w:rPr>
                      <w:rFonts w:ascii="Book Antiqua" w:hAnsi="Book Antiqua"/>
                      <w:b/>
                      <w:bCs/>
                      <w:sz w:val="18"/>
                      <w:szCs w:val="18"/>
                      <w:highlight w:val="cyan"/>
                      <w:lang w:eastAsia="pt-BR"/>
                    </w:rPr>
                    <w:t>para os seguintes delitos</w:t>
                  </w:r>
                  <w:r w:rsidRPr="00E27C3F">
                    <w:rPr>
                      <w:rFonts w:ascii="Book Antiqua" w:hAnsi="Book Antiqua"/>
                      <w:b/>
                      <w:bCs/>
                      <w:sz w:val="18"/>
                      <w:szCs w:val="18"/>
                      <w:lang w:eastAsia="pt-BR"/>
                    </w:rPr>
                    <w:t xml:space="preserve">: i) </w:t>
                  </w:r>
                  <w:r w:rsidRPr="00E27C3F">
                    <w:rPr>
                      <w:rFonts w:ascii="Book Antiqua" w:hAnsi="Book Antiqua"/>
                      <w:b/>
                      <w:bCs/>
                      <w:sz w:val="18"/>
                      <w:szCs w:val="18"/>
                      <w:highlight w:val="yellow"/>
                      <w:lang w:eastAsia="pt-BR"/>
                    </w:rPr>
                    <w:t>Art. 1º, inciso V</w:t>
                  </w:r>
                  <w:r w:rsidRPr="00E27C3F">
                    <w:rPr>
                      <w:rFonts w:ascii="Book Antiqua" w:hAnsi="Book Antiqua"/>
                      <w:b/>
                      <w:bCs/>
                      <w:sz w:val="18"/>
                      <w:szCs w:val="18"/>
                      <w:lang w:eastAsia="pt-BR"/>
                    </w:rPr>
                    <w:t xml:space="preserve">; ii) </w:t>
                  </w:r>
                  <w:r w:rsidRPr="00E27C3F">
                    <w:rPr>
                      <w:rFonts w:ascii="Book Antiqua" w:hAnsi="Book Antiqua"/>
                      <w:b/>
                      <w:bCs/>
                      <w:sz w:val="18"/>
                      <w:szCs w:val="18"/>
                      <w:highlight w:val="yellow"/>
                      <w:lang w:eastAsia="pt-BR"/>
                    </w:rPr>
                    <w:t>Art. 2º, em todos os seus incisos</w:t>
                  </w:r>
                  <w:r w:rsidRPr="00E27C3F">
                    <w:rPr>
                      <w:rFonts w:ascii="Book Antiqua" w:hAnsi="Book Antiqua"/>
                      <w:b/>
                      <w:bCs/>
                      <w:sz w:val="18"/>
                      <w:szCs w:val="18"/>
                      <w:lang w:eastAsia="pt-BR"/>
                    </w:rPr>
                    <w:t>.</w:t>
                  </w:r>
                </w:p>
              </w:tc>
            </w:tr>
          </w:tbl>
          <w:p w14:paraId="449A2353" w14:textId="77777777" w:rsidR="00E27C3F" w:rsidRDefault="00E27C3F" w:rsidP="001216BA">
            <w:pPr>
              <w:jc w:val="both"/>
              <w:rPr>
                <w:rFonts w:ascii="Book Antiqua" w:hAnsi="Book Antiqua"/>
                <w:b/>
                <w:i/>
                <w:color w:val="FF0000"/>
                <w:sz w:val="19"/>
                <w:szCs w:val="19"/>
                <w:lang w:eastAsia="pt-BR"/>
              </w:rPr>
            </w:pPr>
          </w:p>
          <w:p w14:paraId="793DF924" w14:textId="7FADAB86" w:rsidR="005F6960" w:rsidRDefault="005F6960"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art. 1º, inciso V</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5F6960">
              <w:rPr>
                <w:rFonts w:ascii="Book Antiqua" w:eastAsia="Times New Roman" w:hAnsi="Book Antiqua" w:cs="Times New Roman"/>
                <w:b/>
                <w:sz w:val="19"/>
                <w:szCs w:val="19"/>
                <w:lang w:eastAsia="pt-BR"/>
              </w:rPr>
              <w:t>) O agente se nega ou deixa de fornecer nota fiscal (ou documento equivalente) relativa a venda de mercadoria ou prestação de serviço, efetivamente realizada. Ex: o comprador pede a nota fiscal e o vendedor se nega (recusa) a fornecê-la</w:t>
            </w:r>
            <w:r>
              <w:rPr>
                <w:rFonts w:ascii="Book Antiqua" w:eastAsia="Times New Roman" w:hAnsi="Book Antiqua" w:cs="Times New Roman"/>
                <w:b/>
                <w:sz w:val="19"/>
                <w:szCs w:val="19"/>
                <w:lang w:eastAsia="pt-BR"/>
              </w:rPr>
              <w:t xml:space="preserve">; ii) </w:t>
            </w:r>
            <w:r w:rsidRPr="005F6960">
              <w:rPr>
                <w:rFonts w:ascii="Book Antiqua" w:eastAsia="Times New Roman" w:hAnsi="Book Antiqua" w:cs="Times New Roman"/>
                <w:b/>
                <w:sz w:val="19"/>
                <w:szCs w:val="19"/>
                <w:lang w:eastAsia="pt-BR"/>
              </w:rPr>
              <w:t>O agente fornece a nota fiscal ou documento equivalente em desacordo com a legislação.</w:t>
            </w:r>
          </w:p>
          <w:p w14:paraId="66FEDF3D" w14:textId="77777777" w:rsidR="001216BA" w:rsidRDefault="001216BA" w:rsidP="001216BA">
            <w:pPr>
              <w:jc w:val="both"/>
              <w:rPr>
                <w:rFonts w:ascii="Book Antiqua" w:eastAsia="Times New Roman" w:hAnsi="Book Antiqua" w:cs="Times New Roman"/>
                <w:b/>
                <w:i/>
                <w:color w:val="FF0000"/>
                <w:sz w:val="19"/>
                <w:szCs w:val="19"/>
                <w:lang w:eastAsia="pt-BR"/>
              </w:rPr>
            </w:pPr>
          </w:p>
          <w:p w14:paraId="2A67235D" w14:textId="4C85D9A8" w:rsidR="00F77AC3" w:rsidRPr="005F6960" w:rsidRDefault="00F77AC3" w:rsidP="00F77AC3">
            <w:pPr>
              <w:jc w:val="both"/>
              <w:rPr>
                <w:rFonts w:ascii="Book Antiqua" w:hAnsi="Book Antiqua"/>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77AC3">
              <w:rPr>
                <w:rFonts w:ascii="Book Antiqua" w:eastAsia="Times New Roman" w:hAnsi="Book Antiqua" w:cs="Times New Roman"/>
                <w:sz w:val="19"/>
                <w:szCs w:val="19"/>
                <w:lang w:eastAsia="pt-BR"/>
              </w:rPr>
              <w:t xml:space="preserve">Segundo o entendimento firmado pelos Tribunais Superiores, </w:t>
            </w:r>
            <w:r w:rsidRPr="00F77AC3">
              <w:rPr>
                <w:rFonts w:ascii="Book Antiqua" w:eastAsia="Times New Roman" w:hAnsi="Book Antiqua" w:cs="Times New Roman"/>
                <w:b/>
                <w:bCs/>
                <w:sz w:val="19"/>
                <w:szCs w:val="19"/>
                <w:highlight w:val="green"/>
                <w:lang w:eastAsia="pt-BR"/>
              </w:rPr>
              <w:t>não é permitido</w:t>
            </w:r>
            <w:r w:rsidRPr="00F77AC3">
              <w:rPr>
                <w:rFonts w:ascii="Book Antiqua" w:eastAsia="Times New Roman" w:hAnsi="Book Antiqua" w:cs="Times New Roman"/>
                <w:sz w:val="19"/>
                <w:szCs w:val="19"/>
                <w:lang w:eastAsia="pt-BR"/>
              </w:rPr>
              <w:t xml:space="preserve"> que a expressividade do valor do tributo sonegado possa ser concomitantemente utilizada para elevar a pena base e, depois, como majorante na terceira etapa ao aplicar a pena, sob pena de incorrer em bis in idem.</w:t>
            </w:r>
            <w:r>
              <w:rPr>
                <w:rFonts w:ascii="Book Antiqua" w:eastAsia="Times New Roman" w:hAnsi="Book Antiqua" w:cs="Times New Roman"/>
                <w:sz w:val="19"/>
                <w:szCs w:val="19"/>
                <w:lang w:eastAsia="pt-BR"/>
              </w:rPr>
              <w:t xml:space="preserve"> (Fonte:</w:t>
            </w:r>
            <w:r w:rsidRPr="00F77AC3">
              <w:rPr>
                <w:rFonts w:ascii="Book Antiqua" w:eastAsia="Times New Roman" w:hAnsi="Book Antiqua" w:cs="Times New Roman"/>
                <w:sz w:val="19"/>
                <w:szCs w:val="19"/>
                <w:lang w:eastAsia="pt-BR"/>
              </w:rPr>
              <w:t xml:space="preserve"> Gonçalves, Victor Eduardo Rios - Legislação penal especial; coordenado por Pedro Lenza. – 7. ed. – São Paulo: Saraiva Educação, 2021. </w:t>
            </w:r>
            <w:r>
              <w:rPr>
                <w:rFonts w:ascii="Book Antiqua" w:eastAsia="Times New Roman" w:hAnsi="Book Antiqua" w:cs="Times New Roman"/>
                <w:sz w:val="19"/>
                <w:szCs w:val="19"/>
                <w:lang w:eastAsia="pt-BR"/>
              </w:rPr>
              <w:t>p</w:t>
            </w:r>
            <w:r w:rsidRPr="00F77AC3">
              <w:rPr>
                <w:rFonts w:ascii="Book Antiqua" w:eastAsia="Times New Roman" w:hAnsi="Book Antiqua" w:cs="Times New Roman"/>
                <w:sz w:val="19"/>
                <w:szCs w:val="19"/>
                <w:lang w:eastAsia="pt-BR"/>
              </w:rPr>
              <w:t>. 1338</w:t>
            </w:r>
            <w:r>
              <w:rPr>
                <w:rFonts w:ascii="Book Antiqua" w:eastAsia="Times New Roman" w:hAnsi="Book Antiqua" w:cs="Times New Roman"/>
                <w:sz w:val="19"/>
                <w:szCs w:val="19"/>
                <w:lang w:eastAsia="pt-BR"/>
              </w:rPr>
              <w:t>).</w:t>
            </w:r>
          </w:p>
        </w:tc>
      </w:tr>
    </w:tbl>
    <w:p w14:paraId="43B9C0F5" w14:textId="4AA726A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Pena - reclusão </w:t>
      </w:r>
      <w:r w:rsidRPr="001B3A3F">
        <w:rPr>
          <w:rFonts w:ascii="Book Antiqua" w:eastAsia="Times New Roman" w:hAnsi="Book Antiqua" w:cs="Times New Roman"/>
          <w:b/>
          <w:bCs/>
          <w:sz w:val="19"/>
          <w:szCs w:val="19"/>
          <w:highlight w:val="cyan"/>
          <w:lang w:eastAsia="pt-BR"/>
        </w:rPr>
        <w:t>de 2 (dois)</w:t>
      </w:r>
      <w:r w:rsidRPr="001B3A3F">
        <w:rPr>
          <w:rFonts w:ascii="Book Antiqua" w:eastAsia="Times New Roman" w:hAnsi="Book Antiqua" w:cs="Times New Roman"/>
          <w:b/>
          <w:bCs/>
          <w:sz w:val="19"/>
          <w:szCs w:val="19"/>
          <w:lang w:eastAsia="pt-BR"/>
        </w:rPr>
        <w:t xml:space="preserve"> </w:t>
      </w:r>
      <w:r w:rsidRPr="00413F74">
        <w:rPr>
          <w:rFonts w:ascii="Book Antiqua" w:eastAsia="Times New Roman" w:hAnsi="Book Antiqua" w:cs="Times New Roman"/>
          <w:sz w:val="19"/>
          <w:szCs w:val="19"/>
          <w:lang w:eastAsia="pt-BR"/>
        </w:rPr>
        <w:t xml:space="preserve">a </w:t>
      </w:r>
      <w:r w:rsidRPr="001B3A3F">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tbl>
      <w:tblPr>
        <w:tblStyle w:val="Tabelacomgrade"/>
        <w:tblW w:w="0" w:type="auto"/>
        <w:shd w:val="clear" w:color="auto" w:fill="CCFFFF"/>
        <w:tblLook w:val="04A0" w:firstRow="1" w:lastRow="0" w:firstColumn="1" w:lastColumn="0" w:noHBand="0" w:noVBand="1"/>
      </w:tblPr>
      <w:tblGrid>
        <w:gridCol w:w="8494"/>
      </w:tblGrid>
      <w:tr w:rsidR="00C70B6E" w:rsidRPr="00413F74" w14:paraId="43B9C0F8" w14:textId="77777777" w:rsidTr="00C12418">
        <w:tc>
          <w:tcPr>
            <w:tcW w:w="8494" w:type="dxa"/>
            <w:shd w:val="clear" w:color="auto" w:fill="CCFFFF"/>
          </w:tcPr>
          <w:p w14:paraId="301CCFA4" w14:textId="2B9F273F" w:rsidR="002E58F4" w:rsidRPr="002E58F4" w:rsidRDefault="002E58F4" w:rsidP="00C70B6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58F4">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S</w:t>
            </w:r>
            <w:r w:rsidRPr="002E58F4">
              <w:rPr>
                <w:rFonts w:ascii="Book Antiqua" w:eastAsia="Times New Roman" w:hAnsi="Book Antiqua" w:cs="Times New Roman"/>
                <w:bCs/>
                <w:sz w:val="19"/>
                <w:szCs w:val="19"/>
                <w:lang w:eastAsia="pt-BR"/>
              </w:rPr>
              <w:t>obre crimes contra o sistema tributário</w:t>
            </w:r>
            <w:r>
              <w:rPr>
                <w:rFonts w:ascii="Book Antiqua" w:eastAsia="Times New Roman" w:hAnsi="Book Antiqua" w:cs="Times New Roman"/>
                <w:bCs/>
                <w:sz w:val="19"/>
                <w:szCs w:val="19"/>
                <w:lang w:eastAsia="pt-BR"/>
              </w:rPr>
              <w:t xml:space="preserve">, marque a opção correta: </w:t>
            </w:r>
            <w:r w:rsidRPr="002E58F4">
              <w:rPr>
                <w:rFonts w:ascii="Book Antiqua" w:eastAsia="Times New Roman" w:hAnsi="Book Antiqua" w:cs="Times New Roman"/>
                <w:bCs/>
                <w:sz w:val="19"/>
                <w:szCs w:val="19"/>
                <w:lang w:eastAsia="pt-BR"/>
              </w:rPr>
              <w:t xml:space="preserve">Nos termos da Súmula Vinculante 24 do STF, os crimes contra a ordem tributária previstos no art. </w:t>
            </w:r>
            <w:r>
              <w:rPr>
                <w:rFonts w:ascii="Book Antiqua" w:eastAsia="Times New Roman" w:hAnsi="Book Antiqua" w:cs="Times New Roman"/>
                <w:bCs/>
                <w:sz w:val="19"/>
                <w:szCs w:val="19"/>
                <w:lang w:eastAsia="pt-BR"/>
              </w:rPr>
              <w:t>1º</w:t>
            </w:r>
            <w:r w:rsidRPr="002E58F4">
              <w:rPr>
                <w:rFonts w:ascii="Book Antiqua" w:eastAsia="Times New Roman" w:hAnsi="Book Antiqua" w:cs="Times New Roman"/>
                <w:bCs/>
                <w:sz w:val="19"/>
                <w:szCs w:val="19"/>
                <w:lang w:eastAsia="pt-BR"/>
              </w:rPr>
              <w:t>, incisos I a IV, da Lei 8.137/90 não se tipificam antes do lançamento definitivo do tributo. Contudo, o delito do art. Io, inciso V, da Lei 8.137/90 (“</w:t>
            </w:r>
            <w:r w:rsidRPr="002E58F4">
              <w:rPr>
                <w:rFonts w:ascii="Book Antiqua" w:eastAsia="Times New Roman" w:hAnsi="Book Antiqua" w:cs="Times New Roman"/>
                <w:bCs/>
                <w:i/>
                <w:iCs/>
                <w:sz w:val="19"/>
                <w:szCs w:val="19"/>
                <w:lang w:eastAsia="pt-BR"/>
              </w:rPr>
              <w:t>negar ou deixar de fornecer, quando obrigatório, nota fiscal ou documento equivalente, relativa a venda de mercadoria ou prestação de serviço, efetivamente realizada, ou fornecê-la em desacordo com a legislação</w:t>
            </w:r>
            <w:r w:rsidRPr="002E58F4">
              <w:rPr>
                <w:rFonts w:ascii="Book Antiqua" w:eastAsia="Times New Roman" w:hAnsi="Book Antiqua" w:cs="Times New Roman"/>
                <w:bCs/>
                <w:sz w:val="19"/>
                <w:szCs w:val="19"/>
                <w:lang w:eastAsia="pt-BR"/>
              </w:rPr>
              <w:t>"), sendo formal, independe do lançamento tributário.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41429B7" w14:textId="031C68E7" w:rsidR="00C70B6E" w:rsidRDefault="00C70B6E" w:rsidP="00C70B6E">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MPMG-2013</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Segundo orientação do </w:t>
            </w:r>
            <w:r w:rsidR="00253796" w:rsidRPr="00413F74">
              <w:rPr>
                <w:rFonts w:ascii="Book Antiqua" w:eastAsia="Times New Roman" w:hAnsi="Book Antiqua" w:cs="Times New Roman"/>
                <w:sz w:val="19"/>
                <w:szCs w:val="19"/>
                <w:lang w:eastAsia="pt-BR"/>
              </w:rPr>
              <w:t>STF</w:t>
            </w:r>
            <w:r w:rsidRPr="00413F74">
              <w:rPr>
                <w:rFonts w:ascii="Book Antiqua" w:eastAsia="Times New Roman" w:hAnsi="Book Antiqua" w:cs="Times New Roman"/>
                <w:sz w:val="19"/>
                <w:szCs w:val="19"/>
                <w:lang w:eastAsia="pt-BR"/>
              </w:rPr>
              <w:t xml:space="preserve">, não se tipifica crime material contra a ordem tributária antes do lançamento definitivo do tributo, a supressão ou redução deste, ou contribuição social e qualquer acessório, mediante as seguintes condutas, EXCETO: Negar ou deixar de fornecer, quando obrigatório, nota fiscal ou documento equivalente, relativa à venda de mercadoria ou prestação de serviço, efetivamente realizada, ou fornecê-la em desacordo com a legislação. </w:t>
            </w:r>
            <w:r w:rsidRPr="00413F74">
              <w:rPr>
                <w:rFonts w:ascii="Book Antiqua" w:eastAsia="Times New Roman" w:hAnsi="Book Antiqua" w:cs="Times New Roman"/>
                <w:b/>
                <w:sz w:val="19"/>
                <w:szCs w:val="19"/>
                <w:lang w:eastAsia="pt-BR"/>
              </w:rPr>
              <w:t>BL: SV 24</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3B9C0F7" w14:textId="6F8CDE96" w:rsidR="008D19C8" w:rsidRPr="008D19C8" w:rsidRDefault="008D19C8" w:rsidP="00C70B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9C8">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D19C8">
              <w:rPr>
                <w:rFonts w:ascii="Book Antiqua" w:eastAsia="Times New Roman" w:hAnsi="Book Antiqua" w:cs="Times New Roman"/>
                <w:bCs/>
                <w:sz w:val="19"/>
                <w:szCs w:val="19"/>
                <w:lang w:eastAsia="pt-BR"/>
              </w:rPr>
              <w:t>a supressão ou redução de tributo mediante negativa em fo</w:t>
            </w:r>
            <w:r>
              <w:rPr>
                <w:rFonts w:ascii="Book Antiqua" w:eastAsia="Times New Roman" w:hAnsi="Book Antiqua" w:cs="Times New Roman"/>
                <w:bCs/>
                <w:sz w:val="19"/>
                <w:szCs w:val="19"/>
                <w:lang w:eastAsia="pt-BR"/>
              </w:rPr>
              <w:t>rn</w:t>
            </w:r>
            <w:r w:rsidRPr="008D19C8">
              <w:rPr>
                <w:rFonts w:ascii="Book Antiqua" w:eastAsia="Times New Roman" w:hAnsi="Book Antiqua" w:cs="Times New Roman"/>
                <w:bCs/>
                <w:sz w:val="19"/>
                <w:szCs w:val="19"/>
                <w:lang w:eastAsia="pt-BR"/>
              </w:rPr>
              <w:t>ecer, quando obrigatório, nota fiscal relativa à venda da mercadoria somente configura crime contra a ordem tributária no caso da operação ter sido, efetivamente, realizada.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V, Lei 8.137.</w:t>
            </w:r>
          </w:p>
        </w:tc>
      </w:tr>
    </w:tbl>
    <w:p w14:paraId="741FC8D2" w14:textId="6DD72B34" w:rsidR="00D62BBB" w:rsidRPr="009C6790" w:rsidRDefault="00E76458" w:rsidP="00564891">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A </w:t>
      </w:r>
      <w:r w:rsidRPr="00390326">
        <w:rPr>
          <w:rFonts w:ascii="Book Antiqua" w:eastAsia="Times New Roman" w:hAnsi="Book Antiqua" w:cs="Times New Roman"/>
          <w:b/>
          <w:bCs/>
          <w:sz w:val="19"/>
          <w:szCs w:val="19"/>
          <w:highlight w:val="yellow"/>
          <w:lang w:eastAsia="pt-BR"/>
        </w:rPr>
        <w:t>falta de atendimento da exigência da autoridade</w:t>
      </w:r>
      <w:r w:rsidRPr="00390326">
        <w:rPr>
          <w:rFonts w:ascii="Book Antiqua" w:eastAsia="Times New Roman" w:hAnsi="Book Antiqua" w:cs="Times New Roman"/>
          <w:b/>
          <w:bCs/>
          <w:sz w:val="19"/>
          <w:szCs w:val="19"/>
          <w:lang w:eastAsia="pt-BR"/>
        </w:rPr>
        <w:t xml:space="preserve">, </w:t>
      </w:r>
      <w:r w:rsidRPr="00390326">
        <w:rPr>
          <w:rFonts w:ascii="Book Antiqua" w:eastAsia="Times New Roman" w:hAnsi="Book Antiqua" w:cs="Times New Roman"/>
          <w:b/>
          <w:bCs/>
          <w:sz w:val="19"/>
          <w:szCs w:val="19"/>
          <w:highlight w:val="cyan"/>
          <w:lang w:eastAsia="pt-BR"/>
        </w:rPr>
        <w:t>no prazo de 10 (dez) dias</w:t>
      </w:r>
      <w:r w:rsidRPr="00390326">
        <w:rPr>
          <w:rFonts w:ascii="Book Antiqua" w:eastAsia="Times New Roman" w:hAnsi="Book Antiqua" w:cs="Times New Roman"/>
          <w:b/>
          <w:bCs/>
          <w:sz w:val="19"/>
          <w:szCs w:val="19"/>
          <w:lang w:eastAsia="pt-BR"/>
        </w:rPr>
        <w:t>, que poderá ser convertido em horas em razão da maior ou menor complexidade da matéria ou da dificuldade quanto ao atendimento da exigência, caracteriza a infração prevista no inciso V</w:t>
      </w:r>
      <w:r w:rsidRPr="0056105E">
        <w:rPr>
          <w:rFonts w:ascii="Book Antiqua" w:eastAsia="Times New Roman" w:hAnsi="Book Antiqua" w:cs="Times New Roman"/>
          <w:sz w:val="18"/>
          <w:szCs w:val="18"/>
          <w:lang w:eastAsia="pt-BR"/>
        </w:rPr>
        <w:t>. </w:t>
      </w:r>
      <w:r w:rsidR="00063138" w:rsidRPr="009C6790">
        <w:rPr>
          <w:rFonts w:ascii="Book Antiqua" w:eastAsia="Times New Roman" w:hAnsi="Book Antiqua" w:cs="Times New Roman"/>
          <w:b/>
          <w:bCs/>
          <w:color w:val="FF0000"/>
          <w:sz w:val="16"/>
          <w:szCs w:val="16"/>
          <w:u w:val="single"/>
          <w:lang w:eastAsia="pt-BR"/>
        </w:rPr>
        <w:t>(PF-2004)</w:t>
      </w:r>
      <w:bookmarkStart w:id="13" w:name="art2"/>
      <w:bookmarkEnd w:id="13"/>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p>
    <w:tbl>
      <w:tblPr>
        <w:tblStyle w:val="Tabelacomgrade"/>
        <w:tblW w:w="0" w:type="auto"/>
        <w:shd w:val="clear" w:color="auto" w:fill="CCFFFF"/>
        <w:tblLook w:val="04A0" w:firstRow="1" w:lastRow="0" w:firstColumn="1" w:lastColumn="0" w:noHBand="0" w:noVBand="1"/>
      </w:tblPr>
      <w:tblGrid>
        <w:gridCol w:w="8494"/>
      </w:tblGrid>
      <w:tr w:rsidR="005F6960" w:rsidRPr="00413F74" w14:paraId="11DDE497" w14:textId="77777777" w:rsidTr="001712C3">
        <w:tc>
          <w:tcPr>
            <w:tcW w:w="8494" w:type="dxa"/>
            <w:shd w:val="clear" w:color="auto" w:fill="CCFFFF"/>
          </w:tcPr>
          <w:p w14:paraId="240FEC03" w14:textId="6B905BC6" w:rsidR="005F6960" w:rsidRPr="005F6960" w:rsidRDefault="005F6960" w:rsidP="001712C3">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 único do art. 1º</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Ocorre quando a autoridade fazendária, no exercício da fiscalização tributária, dá uma ordem à pessoa exigindo alguma providência e esta se recusa a cumpri-la.</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Esse parágrafo único é como se fosse um crime de desobediência específico para ordens da autoridade fazendária no exercício da fiscalização.</w:t>
            </w:r>
          </w:p>
        </w:tc>
      </w:tr>
    </w:tbl>
    <w:p w14:paraId="43B9C0FC" w14:textId="3EDF1A07" w:rsidR="00E76458" w:rsidRPr="009C6790" w:rsidRDefault="00E76458" w:rsidP="00D62BBB">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413F74">
        <w:rPr>
          <w:rFonts w:ascii="Book Antiqua" w:eastAsia="Times New Roman" w:hAnsi="Book Antiqua" w:cs="Times New Roman"/>
          <w:b/>
          <w:sz w:val="19"/>
          <w:szCs w:val="19"/>
          <w:highlight w:val="magenta"/>
          <w:lang w:eastAsia="pt-BR"/>
        </w:rPr>
        <w:t>Art. 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caps/>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da mesma natureza</w:t>
      </w:r>
      <w:r w:rsidRPr="009C6790">
        <w:rPr>
          <w:rFonts w:ascii="Book Antiqua" w:eastAsia="Times New Roman" w:hAnsi="Book Antiqua" w:cs="Times New Roman"/>
          <w:sz w:val="18"/>
          <w:szCs w:val="18"/>
          <w:lang w:eastAsia="pt-BR"/>
        </w:rPr>
        <w:t>:</w:t>
      </w:r>
      <w:r w:rsidRPr="009C6790">
        <w:rPr>
          <w:rFonts w:ascii="Book Antiqua" w:eastAsia="Times New Roman" w:hAnsi="Book Antiqua" w:cs="Times New Roman"/>
          <w:sz w:val="16"/>
          <w:szCs w:val="16"/>
          <w:lang w:eastAsia="pt-BR"/>
        </w:rPr>
        <w:t> </w:t>
      </w:r>
      <w:hyperlink r:id="rId10" w:anchor="art15" w:history="1">
        <w:r w:rsidRPr="009C6790">
          <w:rPr>
            <w:rFonts w:ascii="Book Antiqua" w:eastAsia="Times New Roman" w:hAnsi="Book Antiqua" w:cs="Times New Roman"/>
            <w:color w:val="0000FF"/>
            <w:sz w:val="16"/>
            <w:szCs w:val="16"/>
            <w:u w:val="single"/>
            <w:lang w:eastAsia="pt-BR"/>
          </w:rPr>
          <w:t>(Vide Lei nº 9.964, de 10.4.2000)</w:t>
        </w:r>
      </w:hyperlink>
    </w:p>
    <w:tbl>
      <w:tblPr>
        <w:tblStyle w:val="Tabelacomgrade"/>
        <w:tblW w:w="0" w:type="auto"/>
        <w:shd w:val="clear" w:color="auto" w:fill="CCFFFF"/>
        <w:tblLook w:val="04A0" w:firstRow="1" w:lastRow="0" w:firstColumn="1" w:lastColumn="0" w:noHBand="0" w:noVBand="1"/>
      </w:tblPr>
      <w:tblGrid>
        <w:gridCol w:w="8494"/>
      </w:tblGrid>
      <w:tr w:rsidR="00063138" w:rsidRPr="00413F74" w14:paraId="0B0414F2" w14:textId="77777777" w:rsidTr="0025687B">
        <w:tc>
          <w:tcPr>
            <w:tcW w:w="8494" w:type="dxa"/>
            <w:shd w:val="clear" w:color="auto" w:fill="CCFFFF"/>
          </w:tcPr>
          <w:p w14:paraId="0EBAD9DC" w14:textId="69F8099A" w:rsidR="00063138" w:rsidRDefault="00063138" w:rsidP="0025687B">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063138">
              <w:rPr>
                <w:rFonts w:ascii="Book Antiqua" w:eastAsia="Times New Roman" w:hAnsi="Book Antiqua" w:cs="Times New Roman"/>
                <w:sz w:val="19"/>
                <w:szCs w:val="19"/>
                <w:lang w:eastAsia="pt-BR"/>
              </w:rPr>
              <w:t>Não é aplicável o art. 14, II, do CP à tentativa de sonegação tipificada no art. 1º da Lei 8.137</w:t>
            </w:r>
            <w:r w:rsidR="00F53963">
              <w:rPr>
                <w:rFonts w:ascii="Book Antiqua" w:eastAsia="Times New Roman" w:hAnsi="Book Antiqua" w:cs="Times New Roman"/>
                <w:sz w:val="19"/>
                <w:szCs w:val="19"/>
                <w:lang w:eastAsia="pt-BR"/>
              </w:rPr>
              <w:t>/</w:t>
            </w:r>
            <w:r w:rsidRPr="00063138">
              <w:rPr>
                <w:rFonts w:ascii="Book Antiqua" w:eastAsia="Times New Roman" w:hAnsi="Book Antiqua" w:cs="Times New Roman"/>
                <w:sz w:val="19"/>
                <w:szCs w:val="19"/>
                <w:lang w:eastAsia="pt-BR"/>
              </w:rPr>
              <w:t>90, devido à existência de tipo subsidiário específico para a hipótese</w:t>
            </w:r>
            <w:r>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1º, V e </w:t>
            </w:r>
            <w:r>
              <w:rPr>
                <w:rFonts w:ascii="Book Antiqua" w:eastAsia="Times New Roman" w:hAnsi="Book Antiqua" w:cs="Times New Roman"/>
                <w:b/>
                <w:sz w:val="19"/>
                <w:szCs w:val="19"/>
                <w:lang w:eastAsia="pt-BR"/>
              </w:rPr>
              <w:t>art. 2º</w:t>
            </w:r>
            <w:r w:rsidRPr="00413F74">
              <w:rPr>
                <w:rFonts w:ascii="Book Antiqua" w:eastAsia="Times New Roman" w:hAnsi="Book Antiqua" w:cs="Times New Roman"/>
                <w:b/>
                <w:sz w:val="19"/>
                <w:szCs w:val="19"/>
                <w:lang w:eastAsia="pt-BR"/>
              </w:rPr>
              <w:t>, da Lei 8.137/90.</w:t>
            </w:r>
          </w:p>
          <w:p w14:paraId="59D3241C" w14:textId="2D7C2ABD" w:rsidR="00063138" w:rsidRDefault="00063138"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MPSC-2019</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MPMG-2021</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MPPA-2023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063138">
              <w:rPr>
                <w:rFonts w:ascii="Book Antiqua" w:eastAsia="Times New Roman" w:hAnsi="Book Antiqua" w:cs="Times New Roman"/>
                <w:bCs/>
                <w:sz w:val="19"/>
                <w:szCs w:val="19"/>
                <w:lang w:eastAsia="pt-BR"/>
              </w:rPr>
              <w:t>Os crimes contra a ordem tributária</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previstos no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incisos I a IV, da Lei 8.137/90, são de natureza material</w:t>
            </w:r>
            <w:r>
              <w:rPr>
                <w:rFonts w:ascii="Book Antiqua" w:eastAsia="Times New Roman" w:hAnsi="Book Antiqua" w:cs="Times New Roman"/>
                <w:bCs/>
                <w:sz w:val="19"/>
                <w:szCs w:val="19"/>
                <w:lang w:eastAsia="pt-BR"/>
              </w:rPr>
              <w:t>, isto é,</w:t>
            </w:r>
            <w:r w:rsidRPr="00063138">
              <w:rPr>
                <w:rFonts w:ascii="Book Antiqua" w:eastAsia="Times New Roman" w:hAnsi="Book Antiqua" w:cs="Times New Roman"/>
                <w:bCs/>
                <w:sz w:val="19"/>
                <w:szCs w:val="19"/>
                <w:lang w:eastAsia="pt-BR"/>
              </w:rPr>
              <w:t xml:space="preserve"> para que se configurem faz-se necessária a aferição do resultado material do delito consubstanciado na efetiva supressão do tributo. </w:t>
            </w:r>
            <w:r>
              <w:rPr>
                <w:rFonts w:ascii="Book Antiqua" w:eastAsia="Times New Roman" w:hAnsi="Book Antiqua" w:cs="Times New Roman"/>
                <w:bCs/>
                <w:sz w:val="19"/>
                <w:szCs w:val="19"/>
                <w:lang w:eastAsia="pt-BR"/>
              </w:rPr>
              <w:t xml:space="preserve">Nesse sentido, </w:t>
            </w:r>
            <w:r w:rsidRPr="00063138">
              <w:rPr>
                <w:rFonts w:ascii="Book Antiqua" w:eastAsia="Times New Roman" w:hAnsi="Book Antiqua" w:cs="Times New Roman"/>
                <w:bCs/>
                <w:sz w:val="19"/>
                <w:szCs w:val="19"/>
                <w:lang w:eastAsia="pt-BR"/>
              </w:rPr>
              <w:t xml:space="preserve">é conveniente trazer a lume o teor da Súmula Vinculante 24 do STF: </w:t>
            </w:r>
            <w:r w:rsidRPr="00063138">
              <w:rPr>
                <w:rFonts w:ascii="Book Antiqua" w:eastAsia="Times New Roman" w:hAnsi="Book Antiqua" w:cs="Times New Roman"/>
                <w:bCs/>
                <w:i/>
                <w:iCs/>
                <w:sz w:val="19"/>
                <w:szCs w:val="19"/>
                <w:lang w:eastAsia="pt-BR"/>
              </w:rPr>
              <w:t>“Não se tipifica crime material contra a ordem tributária, previsto no art. 1º, incisos I a IV, da Lei nº 8.137/90, antes do lançamento definitivo do tributo.”</w:t>
            </w:r>
            <w:r>
              <w:rPr>
                <w:rFonts w:ascii="Book Antiqua" w:eastAsia="Times New Roman" w:hAnsi="Book Antiqua" w:cs="Times New Roman"/>
                <w:bCs/>
                <w:sz w:val="19"/>
                <w:szCs w:val="19"/>
                <w:lang w:eastAsia="pt-BR"/>
              </w:rPr>
              <w:t xml:space="preserve"> Assim, o</w:t>
            </w:r>
            <w:r w:rsidRPr="00063138">
              <w:rPr>
                <w:rFonts w:ascii="Book Antiqua" w:eastAsia="Times New Roman" w:hAnsi="Book Antiqua" w:cs="Times New Roman"/>
                <w:bCs/>
                <w:sz w:val="19"/>
                <w:szCs w:val="19"/>
                <w:lang w:eastAsia="pt-BR"/>
              </w:rPr>
              <w:t>s crimes previstos no inciso V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e nos inciso</w:t>
            </w:r>
            <w:r w:rsidR="00C9289D">
              <w:rPr>
                <w:rFonts w:ascii="Book Antiqua" w:eastAsia="Times New Roman" w:hAnsi="Book Antiqua" w:cs="Times New Roman"/>
                <w:bCs/>
                <w:sz w:val="19"/>
                <w:szCs w:val="19"/>
                <w:lang w:eastAsia="pt-BR"/>
              </w:rPr>
              <w:t>s</w:t>
            </w:r>
            <w:r w:rsidRPr="00063138">
              <w:rPr>
                <w:rFonts w:ascii="Book Antiqua" w:eastAsia="Times New Roman" w:hAnsi="Book Antiqua" w:cs="Times New Roman"/>
                <w:bCs/>
                <w:sz w:val="19"/>
                <w:szCs w:val="19"/>
                <w:lang w:eastAsia="pt-BR"/>
              </w:rPr>
              <w:t xml:space="preserv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2º do diploma legal mencionado, por sua vez, são crimes de natureza formal, vale dizer: consumam-se com a prática da conduta, independentemente da ocorrência efetiva da supressão do tributo.</w:t>
            </w:r>
            <w:r>
              <w:rPr>
                <w:rFonts w:ascii="Book Antiqua" w:eastAsia="Times New Roman" w:hAnsi="Book Antiqua" w:cs="Times New Roman"/>
                <w:bCs/>
                <w:sz w:val="19"/>
                <w:szCs w:val="19"/>
                <w:lang w:eastAsia="pt-BR"/>
              </w:rPr>
              <w:t xml:space="preserve"> Portanto, a</w:t>
            </w:r>
            <w:r w:rsidRPr="00063138">
              <w:rPr>
                <w:rFonts w:ascii="Book Antiqua" w:eastAsia="Times New Roman" w:hAnsi="Book Antiqua" w:cs="Times New Roman"/>
                <w:bCs/>
                <w:sz w:val="19"/>
                <w:szCs w:val="19"/>
                <w:lang w:eastAsia="pt-BR"/>
              </w:rPr>
              <w:t>s condutas previst</w:t>
            </w:r>
            <w:r>
              <w:rPr>
                <w:rFonts w:ascii="Book Antiqua" w:eastAsia="Times New Roman" w:hAnsi="Book Antiqua" w:cs="Times New Roman"/>
                <w:bCs/>
                <w:sz w:val="19"/>
                <w:szCs w:val="19"/>
                <w:lang w:eastAsia="pt-BR"/>
              </w:rPr>
              <w:t xml:space="preserve">as </w:t>
            </w:r>
            <w:r>
              <w:rPr>
                <w:rFonts w:ascii="Book Antiqua" w:eastAsia="Times New Roman" w:hAnsi="Book Antiqua" w:cs="Times New Roman"/>
                <w:bCs/>
                <w:sz w:val="19"/>
                <w:szCs w:val="19"/>
                <w:lang w:eastAsia="pt-BR"/>
              </w:rPr>
              <w:lastRenderedPageBreak/>
              <w:t xml:space="preserve">nos mencionados art. 1º, V e art. 2º </w:t>
            </w:r>
            <w:r w:rsidRPr="00063138">
              <w:rPr>
                <w:rFonts w:ascii="Book Antiqua" w:eastAsia="Times New Roman" w:hAnsi="Book Antiqua" w:cs="Times New Roman"/>
                <w:bCs/>
                <w:sz w:val="19"/>
                <w:szCs w:val="19"/>
                <w:lang w:eastAsia="pt-BR"/>
              </w:rPr>
              <w:t xml:space="preserve">são subsidiárias </w:t>
            </w:r>
            <w:r>
              <w:rPr>
                <w:rFonts w:ascii="Book Antiqua" w:eastAsia="Times New Roman" w:hAnsi="Book Antiqua" w:cs="Times New Roman"/>
                <w:bCs/>
                <w:sz w:val="19"/>
                <w:szCs w:val="19"/>
                <w:lang w:eastAsia="pt-BR"/>
              </w:rPr>
              <w:t xml:space="preserve">em relação </w:t>
            </w:r>
            <w:r w:rsidRPr="00063138">
              <w:rPr>
                <w:rFonts w:ascii="Book Antiqua" w:eastAsia="Times New Roman" w:hAnsi="Book Antiqua" w:cs="Times New Roman"/>
                <w:bCs/>
                <w:sz w:val="19"/>
                <w:szCs w:val="19"/>
                <w:lang w:eastAsia="pt-BR"/>
              </w:rPr>
              <w:t>aos crimes do</w:t>
            </w:r>
            <w:r>
              <w:rPr>
                <w:rFonts w:ascii="Book Antiqua" w:eastAsia="Times New Roman" w:hAnsi="Book Antiqua" w:cs="Times New Roman"/>
                <w:bCs/>
                <w:sz w:val="19"/>
                <w:szCs w:val="19"/>
                <w:lang w:eastAsia="pt-BR"/>
              </w:rPr>
              <w:t>s incisos I a IV do</w:t>
            </w:r>
            <w:r w:rsidRPr="00063138">
              <w:rPr>
                <w:rFonts w:ascii="Book Antiqua" w:eastAsia="Times New Roman" w:hAnsi="Book Antiqua" w:cs="Times New Roman"/>
                <w:bCs/>
                <w:sz w:val="19"/>
                <w:szCs w:val="19"/>
                <w:lang w:eastAsia="pt-BR"/>
              </w:rPr>
              <w:t xml:space="preserve"> art. 1° da mesma lei. Com efeito, não ocorrendo o resultado mais abrangente, que inclui o efetivo prejuízo ao fisco, aplica-se a norma menos abrangente, que se satisfaz com a realização da conduta típica, dispensando o resultado. Desta feita, é desnecessária a aplicação extensiva da norma de adequação típica de subordinação mediata constante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14, inciso II, do </w:t>
            </w:r>
            <w:r>
              <w:rPr>
                <w:rFonts w:ascii="Book Antiqua" w:eastAsia="Times New Roman" w:hAnsi="Book Antiqua" w:cs="Times New Roman"/>
                <w:bCs/>
                <w:sz w:val="19"/>
                <w:szCs w:val="19"/>
                <w:lang w:eastAsia="pt-BR"/>
              </w:rPr>
              <w:t>CP</w:t>
            </w:r>
            <w:r w:rsidRPr="00063138">
              <w:rPr>
                <w:rFonts w:ascii="Book Antiqua" w:eastAsia="Times New Roman" w:hAnsi="Book Antiqua" w:cs="Times New Roman"/>
                <w:bCs/>
                <w:sz w:val="19"/>
                <w:szCs w:val="19"/>
                <w:lang w:eastAsia="pt-BR"/>
              </w:rPr>
              <w:t>.</w:t>
            </w:r>
          </w:p>
          <w:p w14:paraId="5D4068DF" w14:textId="17420E3C" w:rsidR="00B5704F" w:rsidRPr="00063138" w:rsidRDefault="00B5704F"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MPSC-2019</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MPMG-2021</w:t>
            </w:r>
            <w:r>
              <w:rPr>
                <w:rFonts w:ascii="Book Antiqua" w:eastAsia="Times New Roman" w:hAnsi="Book Antiqua" w:cs="Times New Roman"/>
                <w:bCs/>
                <w:sz w:val="19"/>
                <w:szCs w:val="19"/>
                <w:lang w:eastAsia="pt-BR"/>
              </w:rPr>
              <w:t xml:space="preserve">: </w:t>
            </w:r>
            <w:r w:rsidRPr="00B5704F">
              <w:rPr>
                <w:rFonts w:ascii="Book Antiqua" w:eastAsia="Times New Roman" w:hAnsi="Book Antiqua" w:cs="Times New Roman"/>
                <w:bCs/>
                <w:sz w:val="19"/>
                <w:szCs w:val="19"/>
                <w:lang w:eastAsia="pt-BR"/>
              </w:rPr>
              <w:t>Conforme o entendimento do STF, sem o lançamento o crime não se tipifica por “</w:t>
            </w:r>
            <w:r w:rsidRPr="00F53963">
              <w:rPr>
                <w:rFonts w:ascii="Book Antiqua" w:eastAsia="Times New Roman" w:hAnsi="Book Antiqua" w:cs="Times New Roman"/>
                <w:bCs/>
                <w:i/>
                <w:iCs/>
                <w:sz w:val="19"/>
                <w:szCs w:val="19"/>
                <w:lang w:eastAsia="pt-BR"/>
              </w:rPr>
              <w:t>falta irremediável de elemento normativo do tipo</w:t>
            </w:r>
            <w:r w:rsidRPr="00B5704F">
              <w:rPr>
                <w:rFonts w:ascii="Book Antiqua" w:eastAsia="Times New Roman" w:hAnsi="Book Antiqua" w:cs="Times New Roman"/>
                <w:bCs/>
                <w:sz w:val="19"/>
                <w:szCs w:val="19"/>
                <w:lang w:eastAsia="pt-BR"/>
              </w:rPr>
              <w:t>”, não se justificando a “</w:t>
            </w:r>
            <w:r w:rsidRPr="00F53963">
              <w:rPr>
                <w:rFonts w:ascii="Book Antiqua" w:eastAsia="Times New Roman" w:hAnsi="Book Antiqua" w:cs="Times New Roman"/>
                <w:bCs/>
                <w:i/>
                <w:iCs/>
                <w:sz w:val="19"/>
                <w:szCs w:val="19"/>
                <w:lang w:eastAsia="pt-BR"/>
              </w:rPr>
              <w:t>abertura ou continuação de inquérito policial, nem de qualquer procedimento investigatório do Ministério Público</w:t>
            </w:r>
            <w:r w:rsidRPr="00B5704F">
              <w:rPr>
                <w:rFonts w:ascii="Book Antiqua" w:eastAsia="Times New Roman" w:hAnsi="Book Antiqua" w:cs="Times New Roman"/>
                <w:bCs/>
                <w:sz w:val="19"/>
                <w:szCs w:val="19"/>
                <w:lang w:eastAsia="pt-BR"/>
              </w:rPr>
              <w:t xml:space="preserve">”, razão pela qual a investigação criminal deve ser trancada. Quer dizer, </w:t>
            </w:r>
            <w:r w:rsidRPr="00B5704F">
              <w:rPr>
                <w:rFonts w:ascii="Book Antiqua" w:eastAsia="Times New Roman" w:hAnsi="Book Antiqua" w:cs="Times New Roman"/>
                <w:b/>
                <w:sz w:val="19"/>
                <w:szCs w:val="19"/>
                <w:highlight w:val="yellow"/>
                <w:lang w:eastAsia="pt-BR"/>
              </w:rPr>
              <w:t>só depois do lançamento definitivo é que se poderia deflagrar a ação penal, mas aí já se estaria diante de um crime consumado, e não tentado</w:t>
            </w:r>
            <w:r w:rsidRPr="00B5704F">
              <w:rPr>
                <w:rFonts w:ascii="Book Antiqua" w:eastAsia="Times New Roman" w:hAnsi="Book Antiqua" w:cs="Times New Roman"/>
                <w:bCs/>
                <w:sz w:val="19"/>
                <w:szCs w:val="19"/>
                <w:lang w:eastAsia="pt-BR"/>
              </w:rPr>
              <w:t>. Portanto, o crime tentado não pode ser punido. Em síntese, segundo o entendimento majoritário, a SV 24 criou uma hipótese muito peculiar de tentativa impunível, na medida em que, caso o lançamento, por qualquer motivo, não seja efetuado, todos os atos executórios do crime tributário já praticados pelo contribuinte ficarão impunes porque não serão nem sequer investigados.</w:t>
            </w:r>
            <w:r>
              <w:rPr>
                <w:rFonts w:ascii="Book Antiqua" w:eastAsia="Times New Roman" w:hAnsi="Book Antiqua" w:cs="Times New Roman"/>
                <w:bCs/>
                <w:sz w:val="19"/>
                <w:szCs w:val="19"/>
                <w:lang w:eastAsia="pt-BR"/>
              </w:rPr>
              <w:t xml:space="preserve"> (Fonte: </w:t>
            </w:r>
            <w:r w:rsidRPr="00B5704F">
              <w:rPr>
                <w:rFonts w:ascii="Book Antiqua" w:eastAsia="Times New Roman" w:hAnsi="Book Antiqua" w:cs="Times New Roman"/>
                <w:bCs/>
                <w:sz w:val="19"/>
                <w:szCs w:val="19"/>
                <w:lang w:eastAsia="pt-BR"/>
              </w:rPr>
              <w:t>GOVINDA, Leandro G. M.. Revisitando a Súmula Vinculante n. 24. Revista Jus Navigandi, ISSN 1518-4862, Teresina, ano 22, n. 5147, 4 ago. 2017. Disponível em: https://jus.com.br/artigos/57928. Acesso em: 5 out. 2021</w:t>
            </w:r>
            <w:r>
              <w:rPr>
                <w:rFonts w:ascii="Book Antiqua" w:eastAsia="Times New Roman" w:hAnsi="Book Antiqua" w:cs="Times New Roman"/>
                <w:bCs/>
                <w:sz w:val="19"/>
                <w:szCs w:val="19"/>
                <w:lang w:eastAsia="pt-BR"/>
              </w:rPr>
              <w:t>)</w:t>
            </w:r>
            <w:r w:rsidRPr="00B5704F">
              <w:rPr>
                <w:rFonts w:ascii="Book Antiqua" w:eastAsia="Times New Roman" w:hAnsi="Book Antiqua" w:cs="Times New Roman"/>
                <w:bCs/>
                <w:sz w:val="19"/>
                <w:szCs w:val="19"/>
                <w:lang w:eastAsia="pt-BR"/>
              </w:rPr>
              <w:t>.</w:t>
            </w:r>
          </w:p>
        </w:tc>
      </w:tr>
    </w:tbl>
    <w:p w14:paraId="43B9C0FD" w14:textId="4DBCEEEE"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I </w:t>
      </w:r>
      <w:r w:rsidRPr="00390326">
        <w:rPr>
          <w:rFonts w:ascii="Book Antiqua" w:eastAsia="Times New Roman" w:hAnsi="Book Antiqua" w:cs="Times New Roman"/>
          <w:b/>
          <w:bCs/>
          <w:sz w:val="19"/>
          <w:szCs w:val="19"/>
          <w:lang w:eastAsia="pt-BR"/>
        </w:rPr>
        <w:t xml:space="preserve">- </w:t>
      </w:r>
      <w:r w:rsidRPr="003C7434">
        <w:rPr>
          <w:rFonts w:ascii="Book Antiqua" w:eastAsia="Times New Roman" w:hAnsi="Book Antiqua" w:cs="Times New Roman"/>
          <w:b/>
          <w:bCs/>
          <w:caps/>
          <w:sz w:val="19"/>
          <w:szCs w:val="19"/>
          <w:highlight w:val="green"/>
          <w:lang w:eastAsia="pt-BR"/>
        </w:rPr>
        <w:t>fazer</w:t>
      </w:r>
      <w:r w:rsidRPr="00390326">
        <w:rPr>
          <w:rFonts w:ascii="Book Antiqua" w:eastAsia="Times New Roman" w:hAnsi="Book Antiqua" w:cs="Times New Roman"/>
          <w:b/>
          <w:bCs/>
          <w:sz w:val="19"/>
          <w:szCs w:val="19"/>
          <w:lang w:eastAsia="pt-BR"/>
        </w:rPr>
        <w:t xml:space="preserve"> declaração falsa ou omitir declaração sobre rendas, bens ou fatos, ou </w:t>
      </w:r>
      <w:r w:rsidRPr="003C7434">
        <w:rPr>
          <w:rFonts w:ascii="Book Antiqua" w:eastAsia="Times New Roman" w:hAnsi="Book Antiqua" w:cs="Times New Roman"/>
          <w:b/>
          <w:bCs/>
          <w:caps/>
          <w:sz w:val="19"/>
          <w:szCs w:val="19"/>
          <w:highlight w:val="green"/>
          <w:lang w:eastAsia="pt-BR"/>
        </w:rPr>
        <w:t>empregar</w:t>
      </w:r>
      <w:r w:rsidRPr="00390326">
        <w:rPr>
          <w:rFonts w:ascii="Book Antiqua" w:eastAsia="Times New Roman" w:hAnsi="Book Antiqua" w:cs="Times New Roman"/>
          <w:b/>
          <w:bCs/>
          <w:sz w:val="19"/>
          <w:szCs w:val="19"/>
          <w:lang w:eastAsia="pt-BR"/>
        </w:rPr>
        <w:t xml:space="preserve"> outra fraude, para eximir-se, </w:t>
      </w:r>
      <w:r w:rsidRPr="00F64526">
        <w:rPr>
          <w:rFonts w:ascii="Book Antiqua" w:eastAsia="Times New Roman" w:hAnsi="Book Antiqua" w:cs="Times New Roman"/>
          <w:b/>
          <w:bCs/>
          <w:sz w:val="19"/>
          <w:szCs w:val="19"/>
          <w:highlight w:val="cyan"/>
          <w:lang w:eastAsia="pt-BR"/>
        </w:rPr>
        <w:t>total</w:t>
      </w:r>
      <w:r w:rsidRPr="00390326">
        <w:rPr>
          <w:rFonts w:ascii="Book Antiqua" w:eastAsia="Times New Roman" w:hAnsi="Book Antiqua" w:cs="Times New Roman"/>
          <w:b/>
          <w:bCs/>
          <w:sz w:val="19"/>
          <w:szCs w:val="19"/>
          <w:lang w:eastAsia="pt-BR"/>
        </w:rPr>
        <w:t xml:space="preserve"> ou </w:t>
      </w:r>
      <w:r w:rsidRPr="00F64526">
        <w:rPr>
          <w:rFonts w:ascii="Book Antiqua" w:eastAsia="Times New Roman" w:hAnsi="Book Antiqua" w:cs="Times New Roman"/>
          <w:b/>
          <w:bCs/>
          <w:sz w:val="19"/>
          <w:szCs w:val="19"/>
          <w:highlight w:val="cyan"/>
          <w:lang w:eastAsia="pt-BR"/>
        </w:rPr>
        <w:t>parcialmente</w:t>
      </w:r>
      <w:r w:rsidRPr="00390326">
        <w:rPr>
          <w:rFonts w:ascii="Book Antiqua" w:eastAsia="Times New Roman" w:hAnsi="Book Antiqua" w:cs="Times New Roman"/>
          <w:b/>
          <w:bCs/>
          <w:sz w:val="19"/>
          <w:szCs w:val="19"/>
          <w:lang w:eastAsia="pt-BR"/>
        </w:rPr>
        <w:t>, de pagamento de tributo</w:t>
      </w:r>
      <w:r w:rsidRPr="0056105E">
        <w:rPr>
          <w:rFonts w:ascii="Book Antiqua" w:eastAsia="Times New Roman" w:hAnsi="Book Antiqua" w:cs="Times New Roman"/>
          <w:b/>
          <w:bCs/>
          <w:sz w:val="18"/>
          <w:szCs w:val="18"/>
          <w:lang w:eastAsia="pt-BR"/>
        </w:rPr>
        <w:t>;</w:t>
      </w:r>
      <w:r w:rsidR="00AA79D4">
        <w:rPr>
          <w:rFonts w:ascii="Book Antiqua" w:eastAsia="Times New Roman" w:hAnsi="Book Antiqua" w:cs="Times New Roman"/>
          <w:b/>
          <w:bCs/>
          <w:sz w:val="18"/>
          <w:szCs w:val="18"/>
          <w:lang w:eastAsia="pt-BR"/>
        </w:rPr>
        <w:t xml:space="preserve"> </w:t>
      </w:r>
      <w:bookmarkStart w:id="14" w:name="_Hlk98850454"/>
      <w:r w:rsidR="00A402DD" w:rsidRPr="009C6790">
        <w:rPr>
          <w:rFonts w:ascii="Book Antiqua" w:eastAsia="Times New Roman" w:hAnsi="Book Antiqua" w:cs="Times New Roman"/>
          <w:b/>
          <w:bCs/>
          <w:color w:val="FF0000"/>
          <w:sz w:val="16"/>
          <w:szCs w:val="16"/>
          <w:u w:val="single"/>
          <w:lang w:eastAsia="pt-BR"/>
        </w:rPr>
        <w:t>(PFN-2015)</w:t>
      </w:r>
      <w:bookmarkEnd w:id="14"/>
      <w:r w:rsidR="00A728D4" w:rsidRPr="009C6790">
        <w:rPr>
          <w:rFonts w:ascii="Book Antiqua" w:eastAsia="Times New Roman" w:hAnsi="Book Antiqua" w:cs="Times New Roman"/>
          <w:sz w:val="16"/>
          <w:szCs w:val="16"/>
          <w:lang w:eastAsia="pt-BR"/>
        </w:rPr>
        <w:t xml:space="preserve"> </w:t>
      </w:r>
      <w:r w:rsidR="00A728D4" w:rsidRPr="009C6790">
        <w:rPr>
          <w:rFonts w:ascii="Book Antiqua" w:eastAsia="Times New Roman" w:hAnsi="Book Antiqua" w:cs="Times New Roman"/>
          <w:b/>
          <w:bCs/>
          <w:color w:val="FF0000"/>
          <w:sz w:val="16"/>
          <w:szCs w:val="16"/>
          <w:u w:val="single"/>
          <w:lang w:eastAsia="pt-BR"/>
        </w:rPr>
        <w:t>(TJRJ-2016)</w:t>
      </w:r>
      <w:r w:rsidR="00390326" w:rsidRPr="009C6790">
        <w:rPr>
          <w:rFonts w:ascii="Book Antiqua" w:eastAsia="Times New Roman" w:hAnsi="Book Antiqua" w:cs="Times New Roman"/>
          <w:b/>
          <w:bCs/>
          <w:color w:val="FF0000"/>
          <w:sz w:val="16"/>
          <w:szCs w:val="16"/>
          <w:lang w:eastAsia="pt-BR"/>
        </w:rPr>
        <w:t xml:space="preserve"> </w:t>
      </w:r>
      <w:r w:rsidR="00B26208" w:rsidRPr="009C6790">
        <w:rPr>
          <w:rFonts w:ascii="Book Antiqua" w:eastAsia="Times New Roman" w:hAnsi="Book Antiqua" w:cs="Times New Roman"/>
          <w:b/>
          <w:bCs/>
          <w:color w:val="FF0000"/>
          <w:sz w:val="16"/>
          <w:szCs w:val="16"/>
          <w:u w:val="single"/>
          <w:lang w:eastAsia="pt-BR"/>
        </w:rPr>
        <w:t>(MPRR-2017)</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274DA3" w:rsidRPr="009C6790">
        <w:rPr>
          <w:rFonts w:ascii="Book Antiqua" w:eastAsia="Times New Roman" w:hAnsi="Book Antiqua" w:cs="Times New Roman"/>
          <w:b/>
          <w:bCs/>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1B3A3F" w:rsidRPr="009C6790">
        <w:rPr>
          <w:rFonts w:ascii="Book Antiqua" w:eastAsia="Times New Roman" w:hAnsi="Book Antiqua" w:cs="Times New Roman"/>
          <w:b/>
          <w:bCs/>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8E31FA">
        <w:rPr>
          <w:rFonts w:ascii="Book Antiqua" w:eastAsia="Times New Roman" w:hAnsi="Book Antiqua" w:cs="Times New Roman"/>
          <w:b/>
          <w:bCs/>
          <w:color w:val="FF0000"/>
          <w:sz w:val="16"/>
          <w:szCs w:val="16"/>
          <w:lang w:eastAsia="pt-BR"/>
        </w:rPr>
        <w:t xml:space="preserve"> </w:t>
      </w:r>
      <w:r w:rsidR="008E31FA" w:rsidRPr="009C6790">
        <w:rPr>
          <w:rFonts w:ascii="Book Antiqua" w:eastAsia="Times New Roman" w:hAnsi="Book Antiqua" w:cs="Arial"/>
          <w:b/>
          <w:bCs/>
          <w:color w:val="FF0000"/>
          <w:sz w:val="16"/>
          <w:szCs w:val="16"/>
          <w:u w:val="single"/>
          <w:lang w:eastAsia="pt-BR"/>
        </w:rPr>
        <w:t>(TRF3-2016</w:t>
      </w:r>
      <w:r w:rsidR="008E31FA">
        <w:rPr>
          <w:rFonts w:ascii="Book Antiqua" w:eastAsia="Times New Roman" w:hAnsi="Book Antiqua" w:cs="Arial"/>
          <w:b/>
          <w:bCs/>
          <w:color w:val="FF0000"/>
          <w:sz w:val="16"/>
          <w:szCs w:val="16"/>
          <w:u w:val="single"/>
          <w:lang w:eastAsia="pt-BR"/>
        </w:rPr>
        <w:t>/2022</w:t>
      </w:r>
      <w:r w:rsidR="008E31FA" w:rsidRPr="009C6790">
        <w:rPr>
          <w:rFonts w:ascii="Book Antiqua" w:eastAsia="Times New Roman" w:hAnsi="Book Antiqua" w:cs="Arial"/>
          <w:b/>
          <w:bCs/>
          <w:color w:val="FF0000"/>
          <w:sz w:val="16"/>
          <w:szCs w:val="16"/>
          <w:u w:val="single"/>
          <w:lang w:eastAsia="pt-BR"/>
        </w:rPr>
        <w:t>)</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F64526">
        <w:rPr>
          <w:rFonts w:ascii="Book Antiqua" w:eastAsia="Times New Roman" w:hAnsi="Book Antiqua" w:cs="Times New Roman"/>
          <w:b/>
          <w:bCs/>
          <w:color w:val="FF0000"/>
          <w:sz w:val="16"/>
          <w:szCs w:val="16"/>
          <w:lang w:eastAsia="pt-BR"/>
        </w:rPr>
        <w:t xml:space="preserve"> </w:t>
      </w:r>
      <w:bookmarkStart w:id="15" w:name="_Hlk162540881"/>
      <w:r w:rsidR="00F64526">
        <w:rPr>
          <w:rFonts w:ascii="Book Antiqua" w:eastAsia="Times New Roman" w:hAnsi="Book Antiqua" w:cs="Times New Roman"/>
          <w:b/>
          <w:bCs/>
          <w:color w:val="FF0000"/>
          <w:sz w:val="16"/>
          <w:szCs w:val="16"/>
          <w:u w:val="single"/>
          <w:lang w:eastAsia="pt-BR"/>
        </w:rPr>
        <w:t>(PGDF-2022)</w:t>
      </w:r>
      <w:bookmarkEnd w:id="15"/>
      <w:r w:rsidR="00200356" w:rsidRPr="009C6790">
        <w:rPr>
          <w:rFonts w:ascii="Book Antiqua" w:eastAsia="Times New Roman" w:hAnsi="Book Antiqua" w:cs="Times New Roman"/>
          <w:b/>
          <w:bCs/>
          <w:color w:val="FF0000"/>
          <w:sz w:val="16"/>
          <w:szCs w:val="16"/>
          <w:lang w:eastAsia="pt-BR"/>
        </w:rPr>
        <w:t xml:space="preserve"> </w:t>
      </w:r>
      <w:bookmarkStart w:id="16" w:name="_Hlk85292372"/>
      <w:r w:rsidR="00A96ECC" w:rsidRPr="009C6790">
        <w:rPr>
          <w:rFonts w:ascii="Book Antiqua" w:eastAsia="Times New Roman" w:hAnsi="Book Antiqua" w:cs="Times New Roman"/>
          <w:b/>
          <w:bCs/>
          <w:color w:val="FF0000"/>
          <w:sz w:val="16"/>
          <w:szCs w:val="16"/>
          <w:u w:val="single"/>
          <w:lang w:eastAsia="pt-BR"/>
        </w:rPr>
        <w:t>(MPSC-2021</w:t>
      </w:r>
      <w:r w:rsidR="00A96ECC">
        <w:rPr>
          <w:rFonts w:ascii="Book Antiqua" w:eastAsia="Times New Roman" w:hAnsi="Book Antiqua" w:cs="Times New Roman"/>
          <w:b/>
          <w:bCs/>
          <w:color w:val="FF0000"/>
          <w:sz w:val="16"/>
          <w:szCs w:val="16"/>
          <w:u w:val="single"/>
          <w:lang w:eastAsia="pt-BR"/>
        </w:rPr>
        <w:t>/2023</w:t>
      </w:r>
      <w:r w:rsidR="00A96ECC" w:rsidRPr="009C6790">
        <w:rPr>
          <w:rFonts w:ascii="Book Antiqua" w:eastAsia="Times New Roman" w:hAnsi="Book Antiqua" w:cs="Times New Roman"/>
          <w:b/>
          <w:bCs/>
          <w:color w:val="FF0000"/>
          <w:sz w:val="16"/>
          <w:szCs w:val="16"/>
          <w:u w:val="single"/>
          <w:lang w:eastAsia="pt-BR"/>
        </w:rPr>
        <w:t>)</w:t>
      </w:r>
      <w:bookmarkEnd w:id="16"/>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w:t>
      </w:r>
      <w:r w:rsidR="00830638">
        <w:rPr>
          <w:rFonts w:ascii="Book Antiqua" w:eastAsia="Times New Roman" w:hAnsi="Book Antiqua" w:cs="Times New Roman"/>
          <w:b/>
          <w:bCs/>
          <w:iCs/>
          <w:color w:val="FF0000"/>
          <w:sz w:val="16"/>
          <w:szCs w:val="16"/>
          <w:u w:val="single"/>
          <w:lang w:eastAsia="pt-BR"/>
        </w:rPr>
        <w:t>23</w:t>
      </w:r>
      <w:r w:rsidR="00830638" w:rsidRPr="009C6790">
        <w:rPr>
          <w:rFonts w:ascii="Book Antiqua" w:eastAsia="Times New Roman" w:hAnsi="Book Antiqua" w:cs="Times New Roman"/>
          <w:b/>
          <w:bCs/>
          <w:iCs/>
          <w:color w:val="FF0000"/>
          <w:sz w:val="16"/>
          <w:szCs w:val="16"/>
          <w:u w:val="single"/>
          <w:lang w:eastAsia="pt-BR"/>
        </w:rPr>
        <w:t>)</w:t>
      </w:r>
      <w:r w:rsidR="004A647A">
        <w:rPr>
          <w:rFonts w:ascii="Book Antiqua" w:eastAsia="Times New Roman" w:hAnsi="Book Antiqua" w:cs="Times New Roman"/>
          <w:b/>
          <w:bCs/>
          <w:iCs/>
          <w:color w:val="FF0000"/>
          <w:sz w:val="16"/>
          <w:szCs w:val="16"/>
          <w:lang w:eastAsia="pt-BR"/>
        </w:rPr>
        <w:t xml:space="preserve"> </w:t>
      </w:r>
      <w:r w:rsidR="004A647A">
        <w:rPr>
          <w:rFonts w:ascii="Book Antiqua" w:hAnsi="Book Antiqua" w:cs="Times New Roman"/>
          <w:b/>
          <w:color w:val="FF0000"/>
          <w:sz w:val="16"/>
          <w:szCs w:val="16"/>
          <w:u w:val="single"/>
        </w:rPr>
        <w:t>(MPRJ-2024)</w:t>
      </w:r>
      <w:r w:rsidR="00593B1E">
        <w:rPr>
          <w:rFonts w:ascii="Book Antiqua" w:eastAsia="Times New Roman" w:hAnsi="Book Antiqua" w:cs="Times New Roman"/>
          <w:b/>
          <w:bCs/>
          <w:color w:val="FF0000"/>
          <w:sz w:val="16"/>
          <w:szCs w:val="16"/>
          <w:lang w:eastAsia="pt-BR"/>
        </w:rPr>
        <w:t xml:space="preserve"> </w:t>
      </w:r>
      <w:r w:rsidR="00593B1E">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E31FA" w:rsidRPr="00413F74" w14:paraId="29DB3E9F" w14:textId="77777777" w:rsidTr="00464E6B">
        <w:tc>
          <w:tcPr>
            <w:tcW w:w="8494" w:type="dxa"/>
            <w:shd w:val="clear" w:color="auto" w:fill="CCFFFF"/>
          </w:tcPr>
          <w:p w14:paraId="637E7237" w14:textId="77777777" w:rsidR="008E31FA" w:rsidRDefault="008E31FA"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i/>
                <w:iCs/>
                <w:sz w:val="19"/>
                <w:szCs w:val="19"/>
                <w:u w:val="single"/>
                <w:lang w:eastAsia="pt-BR"/>
              </w:rPr>
              <w:t>Termo inicial do prazo prescricional do crime previsto no art. 2º, I, da Lei 8.137/90</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O termo inicial do prazo prescricional da pretensão punitiva do crime previsto no art. 2º, I, da Lei 8.137/90 é a data em que a fraude é praticada, e não a data em que ela é descoberta. Isso porque o referido tipo tem natureza de crime formal, instantâneo, sendo suficiente a conduta instrumental, haja vista não ser necessária a efetiva supressão ou redução do tributo para a sua consumação, bastando o emprego da fraude.</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Assim, o fato de a fraude ter sido empregada em momento determinado, ainda que irradie efeitos até ser descoberta, não revela conduta permanente, mas sim crime instantâneo de efeitos permanentes — os quais perduraram até a descoberta do engodo</w:t>
            </w:r>
            <w:r w:rsidRPr="008E31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Cs/>
                <w:sz w:val="19"/>
                <w:szCs w:val="19"/>
                <w:lang w:eastAsia="pt-BR"/>
              </w:rPr>
              <w:t>STJ. 5ª T. RHC 36024-ES, Rel. Min. Reynaldo Soares da Fonseca, j</w:t>
            </w:r>
            <w:r>
              <w:rPr>
                <w:rFonts w:ascii="Book Antiqua" w:eastAsia="Times New Roman" w:hAnsi="Book Antiqua" w:cs="Times New Roman"/>
                <w:bCs/>
                <w:sz w:val="19"/>
                <w:szCs w:val="19"/>
                <w:lang w:eastAsia="pt-BR"/>
              </w:rPr>
              <w:t>.</w:t>
            </w:r>
            <w:r w:rsidRPr="008E31FA">
              <w:rPr>
                <w:rFonts w:ascii="Book Antiqua" w:eastAsia="Times New Roman" w:hAnsi="Book Antiqua" w:cs="Times New Roman"/>
                <w:bCs/>
                <w:sz w:val="19"/>
                <w:szCs w:val="19"/>
                <w:lang w:eastAsia="pt-BR"/>
              </w:rPr>
              <w:t xml:space="preserve"> 25/8/15</w:t>
            </w:r>
            <w:r w:rsidRPr="008E31FA">
              <w:rPr>
                <w:rFonts w:ascii="Book Antiqua" w:eastAsia="Times New Roman" w:hAnsi="Book Antiqua" w:cs="Times New Roman"/>
                <w:b/>
                <w:sz w:val="19"/>
                <w:szCs w:val="19"/>
                <w:lang w:eastAsia="pt-BR"/>
              </w:rPr>
              <w:t xml:space="preserve"> (Info 568).</w:t>
            </w:r>
          </w:p>
          <w:p w14:paraId="3BD2DB7E" w14:textId="77777777" w:rsidR="008E31FA" w:rsidRDefault="008E31FA" w:rsidP="008E31FA">
            <w:pPr>
              <w:jc w:val="both"/>
              <w:rPr>
                <w:rFonts w:ascii="Book Antiqua" w:eastAsia="Times New Roman" w:hAnsi="Book Antiqua" w:cs="Times New Roman"/>
                <w:b/>
                <w:sz w:val="19"/>
                <w:szCs w:val="19"/>
                <w:lang w:eastAsia="pt-BR"/>
              </w:rPr>
            </w:pPr>
          </w:p>
          <w:p w14:paraId="32CD102D" w14:textId="0BB56002" w:rsidR="008E31FA" w:rsidRDefault="008E31FA"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
                <w:i/>
                <w:iCs/>
                <w:color w:val="FF0000"/>
                <w:sz w:val="19"/>
                <w:szCs w:val="19"/>
                <w:lang w:eastAsia="pt-BR"/>
              </w:rPr>
              <w:t>: #</w:t>
            </w:r>
            <w:r w:rsidRPr="00413F74">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MPRN-2009</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MPSC-2010</w:t>
            </w:r>
            <w:r>
              <w:rPr>
                <w:rFonts w:ascii="Book Antiqua" w:eastAsia="Times New Roman" w:hAnsi="Book Antiqua" w:cs="Times New Roman"/>
                <w:b/>
                <w:i/>
                <w:iCs/>
                <w:color w:val="FF0000"/>
                <w:sz w:val="19"/>
                <w:szCs w:val="19"/>
                <w:lang w:eastAsia="pt-BR"/>
              </w:rPr>
              <w:t>: #</w:t>
            </w:r>
            <w:r w:rsidRPr="008E31FA">
              <w:rPr>
                <w:rFonts w:ascii="Book Antiqua" w:eastAsia="Times New Roman" w:hAnsi="Book Antiqua" w:cs="Times New Roman"/>
                <w:b/>
                <w:i/>
                <w:iCs/>
                <w:color w:val="FF0000"/>
                <w:sz w:val="19"/>
                <w:szCs w:val="19"/>
                <w:highlight w:val="green"/>
                <w:lang w:eastAsia="pt-BR"/>
              </w:rPr>
              <w:t>TJCE-2012</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CESPE</w:t>
            </w:r>
            <w:r w:rsidRPr="00413F74">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
                <w:sz w:val="19"/>
                <w:szCs w:val="19"/>
                <w:lang w:eastAsia="pt-BR"/>
              </w:rPr>
              <w:t>O tipo penal previsto no art. 2º, I, da Lei 8.137/90, é crime formal e, portanto, independe da consumação do resultado naturalístico correspondente à aferição de vantagem ilícita em desfavor do Fisco, bastando a omissão de informações ou a prestação de declaração falsa, não demandando a efetiva percepção material do ardil aplicado. Dispensável, por conseguinte, a conclusão de procedimento administrativo para configurar a justa causa legitimadora da persecução</w:t>
            </w:r>
            <w:r w:rsidRPr="00413F74">
              <w:rPr>
                <w:rFonts w:ascii="Book Antiqua" w:eastAsia="Times New Roman" w:hAnsi="Book Antiqua" w:cs="Times New Roman"/>
                <w:bCs/>
                <w:sz w:val="19"/>
                <w:szCs w:val="19"/>
                <w:lang w:eastAsia="pt-BR"/>
              </w:rPr>
              <w:t>. (STF, RHC 90532 ED/CE, DJe 06/11/09).</w:t>
            </w:r>
          </w:p>
          <w:tbl>
            <w:tblPr>
              <w:tblStyle w:val="Tabelacomgrade"/>
              <w:tblW w:w="0" w:type="auto"/>
              <w:tblLook w:val="04A0" w:firstRow="1" w:lastRow="0" w:firstColumn="1" w:lastColumn="0" w:noHBand="0" w:noVBand="1"/>
            </w:tblPr>
            <w:tblGrid>
              <w:gridCol w:w="8268"/>
            </w:tblGrid>
            <w:tr w:rsidR="008E31FA" w14:paraId="1AF76142" w14:textId="77777777" w:rsidTr="008E31FA">
              <w:tc>
                <w:tcPr>
                  <w:tcW w:w="8268" w:type="dxa"/>
                  <w:shd w:val="clear" w:color="auto" w:fill="FFFFFF" w:themeFill="background1"/>
                </w:tcPr>
                <w:p w14:paraId="1AA1F511" w14:textId="77777777" w:rsidR="008E31FA" w:rsidRDefault="008E31FA" w:rsidP="008E31FA">
                  <w:pPr>
                    <w:jc w:val="both"/>
                    <w:rPr>
                      <w:rFonts w:ascii="Book Antiqua" w:eastAsia="Times New Roman" w:hAnsi="Book Antiqua" w:cs="Times New Roman"/>
                      <w:b/>
                      <w:sz w:val="18"/>
                      <w:szCs w:val="18"/>
                      <w:lang w:eastAsia="pt-BR"/>
                    </w:rPr>
                  </w:pP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
                      <w:sz w:val="18"/>
                      <w:szCs w:val="18"/>
                      <w:highlight w:val="yellow"/>
                      <w:lang w:eastAsia="pt-BR"/>
                    </w:rPr>
                    <w:t>TJCE-2012-CESPE</w:t>
                  </w: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Cs/>
                      <w:sz w:val="18"/>
                      <w:szCs w:val="18"/>
                      <w:lang w:eastAsia="pt-BR"/>
                    </w:rPr>
                    <w:t xml:space="preserve">: Com relação ao processo judicial-tributário, assinale a opção correta: Constitui crime formal a falsa declaração ou omissão de declaração sobre rendas, bens ou fatos, ou emprego de outra fraude, para eximir-se, total ou parcialmente, de pagamento de tributo, razão pela qual é dispensável a conclusão de procedimento administrativo para a configuração de justa causa legitimadora da persecução penal. </w:t>
                  </w:r>
                  <w:r w:rsidRPr="008E31FA">
                    <w:rPr>
                      <w:rFonts w:ascii="Book Antiqua" w:eastAsia="Times New Roman" w:hAnsi="Book Antiqua" w:cs="Times New Roman"/>
                      <w:b/>
                      <w:sz w:val="18"/>
                      <w:szCs w:val="18"/>
                      <w:lang w:eastAsia="pt-BR"/>
                    </w:rPr>
                    <w:t>BL: art. 2º, I, Lei 8137 e Entend. Jurisprud.</w:t>
                  </w:r>
                </w:p>
                <w:p w14:paraId="6D48BFEA" w14:textId="2C12D8F2" w:rsidR="0059214E" w:rsidRDefault="0059214E" w:rsidP="008E31FA">
                  <w:pPr>
                    <w:jc w:val="both"/>
                    <w:rPr>
                      <w:rFonts w:ascii="Book Antiqua" w:eastAsia="Times New Roman" w:hAnsi="Book Antiqua" w:cs="Times New Roman"/>
                      <w:b/>
                      <w:sz w:val="19"/>
                      <w:szCs w:val="19"/>
                      <w:lang w:eastAsia="pt-BR"/>
                    </w:rPr>
                  </w:pPr>
                  <w:r w:rsidRPr="0059214E">
                    <w:rPr>
                      <w:rFonts w:ascii="Book Antiqua" w:eastAsia="Times New Roman" w:hAnsi="Book Antiqua" w:cs="Times New Roman"/>
                      <w:b/>
                      <w:sz w:val="18"/>
                      <w:szCs w:val="18"/>
                      <w:lang w:eastAsia="pt-BR"/>
                    </w:rPr>
                    <w:t>(</w:t>
                  </w:r>
                  <w:r w:rsidRPr="0059214E">
                    <w:rPr>
                      <w:rFonts w:ascii="Book Antiqua" w:eastAsia="Times New Roman" w:hAnsi="Book Antiqua" w:cs="Times New Roman"/>
                      <w:b/>
                      <w:sz w:val="18"/>
                      <w:szCs w:val="18"/>
                      <w:highlight w:val="yellow"/>
                      <w:lang w:eastAsia="pt-BR"/>
                    </w:rPr>
                    <w:t>MPSC-2010</w:t>
                  </w:r>
                  <w:r w:rsidRPr="0059214E">
                    <w:rPr>
                      <w:rFonts w:ascii="Book Antiqua" w:eastAsia="Times New Roman" w:hAnsi="Book Antiqua" w:cs="Times New Roman"/>
                      <w:b/>
                      <w:sz w:val="18"/>
                      <w:szCs w:val="18"/>
                      <w:lang w:eastAsia="pt-BR"/>
                    </w:rPr>
                    <w:t xml:space="preserve">): </w:t>
                  </w:r>
                  <w:r w:rsidRPr="0059214E">
                    <w:rPr>
                      <w:rFonts w:ascii="Book Antiqua" w:eastAsia="Times New Roman" w:hAnsi="Book Antiqua" w:cs="Times New Roman"/>
                      <w:sz w:val="18"/>
                      <w:szCs w:val="18"/>
                      <w:lang w:eastAsia="pt-BR"/>
                    </w:rPr>
                    <w:t xml:space="preserve">Fazer declaração falsa sobre rendas, bens ou fatos, para eximir-se, total ou parcialmente, de pagamento de tributo, é crime formal previsto no art. 2o., inciso I, da Lei 8.137/90. </w:t>
                  </w:r>
                  <w:r w:rsidRPr="0059214E">
                    <w:rPr>
                      <w:rFonts w:ascii="Book Antiqua" w:eastAsia="Times New Roman" w:hAnsi="Book Antiqua" w:cs="Times New Roman"/>
                      <w:b/>
                      <w:sz w:val="18"/>
                      <w:szCs w:val="18"/>
                      <w:lang w:eastAsia="pt-BR"/>
                    </w:rPr>
                    <w:t>BL: art. 2º, I, Lei 8137/90 e Entend. Jurisprud.</w:t>
                  </w:r>
                </w:p>
              </w:tc>
            </w:tr>
          </w:tbl>
          <w:p w14:paraId="108B5703" w14:textId="77777777" w:rsidR="008E31FA" w:rsidRDefault="008E31FA" w:rsidP="008E31FA">
            <w:pPr>
              <w:jc w:val="both"/>
              <w:rPr>
                <w:rFonts w:ascii="Book Antiqua" w:eastAsia="Times New Roman" w:hAnsi="Book Antiqua" w:cs="Times New Roman"/>
                <w:b/>
                <w:sz w:val="19"/>
                <w:szCs w:val="19"/>
                <w:lang w:eastAsia="pt-BR"/>
              </w:rPr>
            </w:pPr>
          </w:p>
          <w:p w14:paraId="7466E139" w14:textId="02F7C017" w:rsidR="008E31FA" w:rsidRPr="005F6960" w:rsidRDefault="008E31FA" w:rsidP="008E31FA">
            <w:pPr>
              <w:jc w:val="both"/>
              <w:rPr>
                <w:rFonts w:ascii="Book Antiqua" w:eastAsia="Times New Roman" w:hAnsi="Book Antiqua" w:cs="Times New Roman"/>
                <w:b/>
                <w:sz w:val="19"/>
                <w:szCs w:val="19"/>
                <w:lang w:eastAsia="pt-BR"/>
              </w:rPr>
            </w:pPr>
          </w:p>
        </w:tc>
      </w:tr>
    </w:tbl>
    <w:p w14:paraId="2357DCEF" w14:textId="77777777" w:rsidR="008E31FA" w:rsidRPr="008E31FA" w:rsidRDefault="008E31FA" w:rsidP="008E31FA">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53796" w:rsidRPr="00413F74" w14:paraId="540E9D6B" w14:textId="77777777" w:rsidTr="002B664B">
        <w:tc>
          <w:tcPr>
            <w:tcW w:w="8494" w:type="dxa"/>
            <w:shd w:val="clear" w:color="auto" w:fill="CCFFFF"/>
          </w:tcPr>
          <w:p w14:paraId="7F66CA0E" w14:textId="0D240E73" w:rsidR="003D094B" w:rsidRDefault="003D094B"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O delito de “fazer declaração falsa sobre bens ou rendas (...)”, tipificado no artigo 2º, I, da Lei nº 8.137/90, demanda elemento subjetivo especial.</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lang w:eastAsia="pt-BR"/>
              </w:rPr>
              <w:t>art. 2º, I, Lei 8137</w:t>
            </w:r>
            <w:r>
              <w:rPr>
                <w:rFonts w:ascii="Book Antiqua" w:eastAsia="Times New Roman" w:hAnsi="Book Antiqua" w:cs="Times New Roman"/>
                <w:b/>
                <w:sz w:val="19"/>
                <w:szCs w:val="19"/>
                <w:lang w:eastAsia="pt-BR"/>
              </w:rPr>
              <w:t>.</w:t>
            </w:r>
          </w:p>
          <w:p w14:paraId="6A7CB226" w14:textId="77777777" w:rsidR="008E31FA" w:rsidRDefault="008E31FA" w:rsidP="008E31FA">
            <w:pPr>
              <w:jc w:val="both"/>
              <w:rPr>
                <w:rFonts w:ascii="Book Antiqua" w:eastAsia="Times New Roman" w:hAnsi="Book Antiqua" w:cs="Times New Roman"/>
                <w:bCs/>
                <w:sz w:val="19"/>
                <w:szCs w:val="19"/>
                <w:lang w:eastAsia="pt-BR"/>
              </w:rPr>
            </w:pPr>
          </w:p>
          <w:p w14:paraId="23FA4AA7" w14:textId="3A32E30B" w:rsidR="00253796" w:rsidRPr="009D47F3" w:rsidRDefault="003D094B"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094B">
              <w:rPr>
                <w:rFonts w:ascii="Book Antiqua" w:eastAsia="Times New Roman" w:hAnsi="Book Antiqua" w:cs="Times New Roman"/>
                <w:bCs/>
                <w:sz w:val="19"/>
                <w:szCs w:val="19"/>
                <w:lang w:eastAsia="pt-BR"/>
              </w:rPr>
              <w:t>O tipo penal prevê o escopo de eximir-se, total ou parcialmente, do pagamento de tributo, evidenciando a necessidade do dolo específico</w:t>
            </w:r>
            <w:r>
              <w:rPr>
                <w:rFonts w:ascii="Book Antiqua" w:eastAsia="Times New Roman" w:hAnsi="Book Antiqua" w:cs="Times New Roman"/>
                <w:bCs/>
                <w:sz w:val="19"/>
                <w:szCs w:val="19"/>
                <w:lang w:eastAsia="pt-BR"/>
              </w:rPr>
              <w:t>.</w:t>
            </w:r>
          </w:p>
        </w:tc>
      </w:tr>
    </w:tbl>
    <w:p w14:paraId="43B9C0FE" w14:textId="4634EF74" w:rsidR="00E76458" w:rsidRPr="003C7434" w:rsidRDefault="00E76458" w:rsidP="0049204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r w:rsidRPr="003C7434">
        <w:rPr>
          <w:rFonts w:ascii="Book Antiqua" w:eastAsia="Times New Roman" w:hAnsi="Book Antiqua" w:cs="Times New Roman"/>
          <w:b/>
          <w:bCs/>
          <w:caps/>
          <w:sz w:val="19"/>
          <w:szCs w:val="19"/>
          <w:highlight w:val="green"/>
          <w:lang w:eastAsia="pt-BR"/>
        </w:rPr>
        <w:t>deixar de recolher</w:t>
      </w:r>
      <w:r w:rsidRPr="00390326">
        <w:rPr>
          <w:rFonts w:ascii="Book Antiqua" w:eastAsia="Times New Roman" w:hAnsi="Book Antiqua" w:cs="Times New Roman"/>
          <w:b/>
          <w:bCs/>
          <w:sz w:val="19"/>
          <w:szCs w:val="19"/>
          <w:lang w:eastAsia="pt-BR"/>
        </w:rPr>
        <w:t xml:space="preserve">, no prazo legal, valor de tributo ou de contribuição social, descontado ou cobrado, na qualidade de sujeito passivo de obrigação e que </w:t>
      </w:r>
      <w:r w:rsidRPr="003C7434">
        <w:rPr>
          <w:rFonts w:ascii="Book Antiqua" w:eastAsia="Times New Roman" w:hAnsi="Book Antiqua" w:cs="Times New Roman"/>
          <w:b/>
          <w:bCs/>
          <w:caps/>
          <w:sz w:val="19"/>
          <w:szCs w:val="19"/>
          <w:highlight w:val="green"/>
          <w:lang w:eastAsia="pt-BR"/>
        </w:rPr>
        <w:t>deveria recolher</w:t>
      </w:r>
      <w:r w:rsidRPr="00390326">
        <w:rPr>
          <w:rFonts w:ascii="Book Antiqua" w:eastAsia="Times New Roman" w:hAnsi="Book Antiqua" w:cs="Times New Roman"/>
          <w:b/>
          <w:bCs/>
          <w:sz w:val="19"/>
          <w:szCs w:val="19"/>
          <w:lang w:eastAsia="pt-BR"/>
        </w:rPr>
        <w:t xml:space="preserve"> aos cofres públicos</w:t>
      </w:r>
      <w:r w:rsidRPr="009C6790">
        <w:rPr>
          <w:rFonts w:ascii="Book Antiqua" w:eastAsia="Times New Roman" w:hAnsi="Book Antiqua" w:cs="Times New Roman"/>
          <w:sz w:val="18"/>
          <w:szCs w:val="18"/>
          <w:lang w:eastAsia="pt-BR"/>
        </w:rPr>
        <w:t>;</w:t>
      </w:r>
      <w:r w:rsidR="006103B7" w:rsidRPr="009C6790">
        <w:rPr>
          <w:rFonts w:ascii="Book Antiqua" w:eastAsia="Times New Roman" w:hAnsi="Book Antiqua" w:cs="Times New Roman"/>
          <w:sz w:val="18"/>
          <w:szCs w:val="18"/>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F3184E" w:rsidRPr="009C6790">
        <w:rPr>
          <w:rFonts w:ascii="Book Antiqua" w:eastAsia="Times New Roman" w:hAnsi="Book Antiqua" w:cs="Times New Roman"/>
          <w:b/>
          <w:bCs/>
          <w:color w:val="FF0000"/>
          <w:sz w:val="16"/>
          <w:szCs w:val="16"/>
          <w:lang w:eastAsia="pt-BR"/>
        </w:rPr>
        <w:t xml:space="preserve"> </w:t>
      </w:r>
      <w:r w:rsidR="00F11E4E" w:rsidRPr="009C6790">
        <w:rPr>
          <w:rFonts w:ascii="Book Antiqua" w:eastAsia="Times New Roman" w:hAnsi="Book Antiqua" w:cs="Times New Roman"/>
          <w:b/>
          <w:color w:val="FF0000"/>
          <w:sz w:val="16"/>
          <w:szCs w:val="16"/>
          <w:u w:val="single"/>
          <w:lang w:eastAsia="pt-BR"/>
        </w:rPr>
        <w:t>(PGEPE-2018)</w:t>
      </w:r>
      <w:r w:rsidR="00274DA3" w:rsidRPr="009C6790">
        <w:rPr>
          <w:rFonts w:ascii="Book Antiqua" w:eastAsia="Times New Roman" w:hAnsi="Book Antiqua" w:cs="Times New Roman"/>
          <w:b/>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EA75B8"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E407D4" w:rsidRPr="009C6790">
        <w:rPr>
          <w:rFonts w:ascii="Book Antiqua" w:eastAsia="Times New Roman" w:hAnsi="Book Antiqua" w:cs="Times New Roman"/>
          <w:b/>
          <w:bCs/>
          <w:color w:val="FF0000"/>
          <w:sz w:val="16"/>
          <w:szCs w:val="16"/>
          <w:lang w:eastAsia="pt-BR"/>
        </w:rPr>
        <w:t xml:space="preserve"> </w:t>
      </w:r>
      <w:r w:rsidR="00E407D4" w:rsidRPr="009C6790">
        <w:rPr>
          <w:rFonts w:ascii="Book Antiqua" w:eastAsia="Times New Roman" w:hAnsi="Book Antiqua" w:cs="Times New Roman"/>
          <w:b/>
          <w:bCs/>
          <w:color w:val="FF0000"/>
          <w:sz w:val="16"/>
          <w:szCs w:val="16"/>
          <w:u w:val="single"/>
          <w:lang w:eastAsia="pt-BR"/>
        </w:rPr>
        <w:t>(MPMG-2021)</w:t>
      </w:r>
      <w:r w:rsidR="00140ECF">
        <w:rPr>
          <w:rFonts w:ascii="Book Antiqua" w:eastAsia="Times New Roman" w:hAnsi="Book Antiqua" w:cs="Times New Roman"/>
          <w:b/>
          <w:bCs/>
          <w:color w:val="FF0000"/>
          <w:sz w:val="16"/>
          <w:szCs w:val="16"/>
          <w:lang w:eastAsia="pt-BR"/>
        </w:rPr>
        <w:t xml:space="preserve"> </w:t>
      </w:r>
      <w:r w:rsidR="00140ECF">
        <w:rPr>
          <w:rFonts w:ascii="Book Antiqua" w:eastAsia="Times New Roman" w:hAnsi="Book Antiqua" w:cs="Times New Roman"/>
          <w:b/>
          <w:bCs/>
          <w:color w:val="FF0000"/>
          <w:sz w:val="16"/>
          <w:szCs w:val="16"/>
          <w:u w:val="single"/>
          <w:lang w:eastAsia="pt-BR"/>
        </w:rPr>
        <w:t>(PGEAL-2021)</w:t>
      </w:r>
      <w:r w:rsidR="000B44B0">
        <w:rPr>
          <w:rFonts w:ascii="Book Antiqua" w:eastAsia="Times New Roman" w:hAnsi="Book Antiqua" w:cs="Times New Roman"/>
          <w:b/>
          <w:bCs/>
          <w:color w:val="FF0000"/>
          <w:sz w:val="16"/>
          <w:szCs w:val="16"/>
          <w:lang w:eastAsia="pt-BR"/>
        </w:rPr>
        <w:t xml:space="preserve"> </w:t>
      </w:r>
      <w:r w:rsidR="000B44B0">
        <w:rPr>
          <w:rFonts w:ascii="Book Antiqua" w:eastAsia="Times New Roman" w:hAnsi="Book Antiqua" w:cs="Times New Roman"/>
          <w:b/>
          <w:bCs/>
          <w:color w:val="FF0000"/>
          <w:sz w:val="16"/>
          <w:szCs w:val="16"/>
          <w:u w:val="single"/>
          <w:lang w:eastAsia="pt-BR"/>
        </w:rPr>
        <w:t>(PGECE-2021)</w:t>
      </w:r>
      <w:r w:rsidR="00F62C29">
        <w:rPr>
          <w:rFonts w:ascii="Book Antiqua" w:eastAsia="Times New Roman" w:hAnsi="Book Antiqua" w:cs="Times New Roman"/>
          <w:b/>
          <w:bCs/>
          <w:color w:val="FF0000"/>
          <w:sz w:val="16"/>
          <w:szCs w:val="16"/>
          <w:lang w:eastAsia="pt-BR"/>
        </w:rPr>
        <w:t xml:space="preserve"> </w:t>
      </w:r>
      <w:bookmarkStart w:id="17" w:name="_Hlk138512837"/>
      <w:r w:rsidR="00F62C29">
        <w:rPr>
          <w:rFonts w:ascii="Book Antiqua" w:eastAsia="Times New Roman" w:hAnsi="Book Antiqua" w:cs="Times New Roman"/>
          <w:b/>
          <w:bCs/>
          <w:iCs/>
          <w:color w:val="FF0000"/>
          <w:sz w:val="16"/>
          <w:szCs w:val="16"/>
          <w:u w:val="single"/>
          <w:lang w:eastAsia="pt-BR"/>
        </w:rPr>
        <w:t>(PGERS-2021)</w:t>
      </w:r>
      <w:bookmarkEnd w:id="17"/>
      <w:r w:rsidR="00A33914" w:rsidRPr="009C6790">
        <w:rPr>
          <w:rFonts w:ascii="Book Antiqua" w:eastAsia="Times New Roman" w:hAnsi="Book Antiqua" w:cs="Times New Roman"/>
          <w:b/>
          <w:bCs/>
          <w:color w:val="FF0000"/>
          <w:sz w:val="16"/>
          <w:szCs w:val="16"/>
          <w:lang w:eastAsia="pt-BR"/>
        </w:rPr>
        <w:t xml:space="preserve"> </w:t>
      </w:r>
      <w:r w:rsidR="00A33914" w:rsidRPr="009C6790">
        <w:rPr>
          <w:rFonts w:ascii="Book Antiqua" w:eastAsia="Times New Roman" w:hAnsi="Book Antiqua" w:cs="Times New Roman"/>
          <w:b/>
          <w:bCs/>
          <w:color w:val="FF0000"/>
          <w:sz w:val="16"/>
          <w:szCs w:val="16"/>
          <w:u w:val="single"/>
          <w:lang w:eastAsia="pt-BR"/>
        </w:rPr>
        <w:t>(Aud. Fiscal-SEFAZ/CE-2021)</w:t>
      </w:r>
      <w:r w:rsidR="008C1DE6" w:rsidRPr="009C6790">
        <w:rPr>
          <w:rFonts w:ascii="Book Antiqua" w:eastAsia="Times New Roman" w:hAnsi="Book Antiqua" w:cs="Times New Roman"/>
          <w:b/>
          <w:bCs/>
          <w:color w:val="FF0000"/>
          <w:sz w:val="16"/>
          <w:szCs w:val="16"/>
          <w:lang w:eastAsia="pt-BR"/>
        </w:rPr>
        <w:t xml:space="preserve"> </w:t>
      </w:r>
      <w:r w:rsidR="008C1DE6" w:rsidRPr="009C6790">
        <w:rPr>
          <w:rFonts w:ascii="Book Antiqua" w:eastAsia="Times New Roman" w:hAnsi="Book Antiqua" w:cs="Times New Roman"/>
          <w:b/>
          <w:bCs/>
          <w:color w:val="FF0000"/>
          <w:sz w:val="16"/>
          <w:szCs w:val="16"/>
          <w:u w:val="single"/>
          <w:lang w:eastAsia="pt-BR"/>
        </w:rPr>
        <w:t>(TJMG-2022)</w:t>
      </w:r>
      <w:r w:rsidR="005120BD" w:rsidRPr="009C6790">
        <w:rPr>
          <w:rFonts w:ascii="Book Antiqua" w:eastAsia="Times New Roman" w:hAnsi="Book Antiqua" w:cs="Times New Roman"/>
          <w:b/>
          <w:bCs/>
          <w:color w:val="FF0000"/>
          <w:sz w:val="16"/>
          <w:szCs w:val="16"/>
          <w:lang w:eastAsia="pt-BR"/>
        </w:rPr>
        <w:t xml:space="preserve"> </w:t>
      </w:r>
      <w:r w:rsidR="005120BD" w:rsidRPr="009C6790">
        <w:rPr>
          <w:rFonts w:ascii="Book Antiqua" w:eastAsia="Times New Roman" w:hAnsi="Book Antiqua" w:cs="Times New Roman"/>
          <w:b/>
          <w:bCs/>
          <w:color w:val="FF0000"/>
          <w:sz w:val="16"/>
          <w:szCs w:val="16"/>
          <w:u w:val="single"/>
          <w:lang w:eastAsia="pt-BR"/>
        </w:rPr>
        <w:t>(TJRS-2022)</w:t>
      </w:r>
      <w:r w:rsidR="0096533B">
        <w:rPr>
          <w:rFonts w:ascii="Book Antiqua" w:eastAsia="Times New Roman" w:hAnsi="Book Antiqua" w:cs="Times New Roman"/>
          <w:b/>
          <w:bCs/>
          <w:color w:val="FF0000"/>
          <w:sz w:val="16"/>
          <w:szCs w:val="16"/>
          <w:lang w:eastAsia="pt-BR"/>
        </w:rPr>
        <w:t xml:space="preserve"> </w:t>
      </w:r>
      <w:r w:rsidR="0096533B">
        <w:rPr>
          <w:rFonts w:ascii="Book Antiqua" w:eastAsia="Times New Roman" w:hAnsi="Book Antiqua" w:cs="Times New Roman"/>
          <w:b/>
          <w:bCs/>
          <w:color w:val="FF0000"/>
          <w:sz w:val="16"/>
          <w:szCs w:val="16"/>
          <w:u w:val="single"/>
          <w:lang w:eastAsia="pt-BR"/>
        </w:rPr>
        <w:t>(MPGO-2022)</w:t>
      </w:r>
      <w:r w:rsidR="0059214E">
        <w:rPr>
          <w:rFonts w:ascii="Book Antiqua" w:eastAsia="Times New Roman" w:hAnsi="Book Antiqua" w:cs="Times New Roman"/>
          <w:b/>
          <w:bCs/>
          <w:color w:val="FF0000"/>
          <w:sz w:val="16"/>
          <w:szCs w:val="16"/>
          <w:lang w:eastAsia="pt-BR"/>
        </w:rPr>
        <w:t xml:space="preserve"> </w:t>
      </w:r>
      <w:r w:rsidR="0059214E">
        <w:rPr>
          <w:rFonts w:ascii="Book Antiqua" w:eastAsia="Times New Roman" w:hAnsi="Book Antiqua" w:cs="Times New Roman"/>
          <w:b/>
          <w:bCs/>
          <w:color w:val="FF0000"/>
          <w:sz w:val="16"/>
          <w:szCs w:val="16"/>
          <w:u w:val="single"/>
          <w:lang w:eastAsia="pt-BR"/>
        </w:rPr>
        <w:t>(TRF3-2022)</w:t>
      </w:r>
      <w:r w:rsidR="005171D8" w:rsidRPr="009C6790">
        <w:rPr>
          <w:rFonts w:ascii="Book Antiqua" w:eastAsia="Times New Roman" w:hAnsi="Book Antiqua" w:cs="Times New Roman"/>
          <w:b/>
          <w:bCs/>
          <w:color w:val="FF0000"/>
          <w:sz w:val="16"/>
          <w:szCs w:val="16"/>
          <w:lang w:eastAsia="pt-BR"/>
        </w:rPr>
        <w:t xml:space="preserve"> </w:t>
      </w:r>
      <w:r w:rsidR="005171D8" w:rsidRPr="009C6790">
        <w:rPr>
          <w:rFonts w:ascii="Book Antiqua" w:eastAsia="Times New Roman" w:hAnsi="Book Antiqua" w:cs="Times New Roman"/>
          <w:b/>
          <w:bCs/>
          <w:color w:val="FF0000"/>
          <w:sz w:val="16"/>
          <w:szCs w:val="16"/>
          <w:u w:val="single"/>
          <w:lang w:eastAsia="pt-BR"/>
        </w:rPr>
        <w:t>(PGDF-2022)</w:t>
      </w:r>
      <w:r w:rsidR="000F1048" w:rsidRPr="009C6790">
        <w:rPr>
          <w:rFonts w:ascii="Book Antiqua" w:eastAsia="Times New Roman" w:hAnsi="Book Antiqua" w:cs="Times New Roman"/>
          <w:b/>
          <w:bCs/>
          <w:color w:val="FF0000"/>
          <w:sz w:val="16"/>
          <w:szCs w:val="16"/>
          <w:lang w:eastAsia="pt-BR"/>
        </w:rPr>
        <w:t xml:space="preserve"> </w:t>
      </w:r>
      <w:bookmarkStart w:id="18" w:name="_Hlk95213208"/>
      <w:r w:rsidR="000F1048" w:rsidRPr="009C6790">
        <w:rPr>
          <w:rFonts w:ascii="Book Antiqua" w:eastAsia="Times New Roman" w:hAnsi="Book Antiqua" w:cs="Times New Roman"/>
          <w:b/>
          <w:bCs/>
          <w:color w:val="FF0000"/>
          <w:sz w:val="16"/>
          <w:szCs w:val="16"/>
          <w:u w:val="single"/>
          <w:lang w:eastAsia="pt-BR"/>
        </w:rPr>
        <w:lastRenderedPageBreak/>
        <w:t>(Anal. Gestão em Saúde/IPE Saúde-2022)</w:t>
      </w:r>
      <w:bookmarkEnd w:id="18"/>
      <w:r w:rsidR="00830638">
        <w:rPr>
          <w:rFonts w:ascii="Book Antiqua" w:eastAsia="Times New Roman" w:hAnsi="Book Antiqua" w:cs="Times New Roman"/>
          <w:b/>
          <w:bCs/>
          <w:color w:val="FF0000"/>
          <w:sz w:val="16"/>
          <w:szCs w:val="16"/>
          <w:lang w:eastAsia="pt-BR"/>
        </w:rPr>
        <w:t xml:space="preserve"> </w:t>
      </w:r>
      <w:r w:rsidR="00830638" w:rsidRPr="009C6790">
        <w:rPr>
          <w:rFonts w:ascii="Book Antiqua" w:eastAsia="Times New Roman" w:hAnsi="Book Antiqua" w:cs="Times New Roman"/>
          <w:b/>
          <w:bCs/>
          <w:color w:val="FF0000"/>
          <w:sz w:val="16"/>
          <w:szCs w:val="16"/>
          <w:u w:val="single"/>
          <w:lang w:eastAsia="pt-BR"/>
        </w:rPr>
        <w:t>(PGESE-2017</w:t>
      </w:r>
      <w:r w:rsidR="00830638">
        <w:rPr>
          <w:rFonts w:ascii="Book Antiqua" w:eastAsia="Times New Roman" w:hAnsi="Book Antiqua" w:cs="Times New Roman"/>
          <w:b/>
          <w:bCs/>
          <w:color w:val="FF0000"/>
          <w:sz w:val="16"/>
          <w:szCs w:val="16"/>
          <w:u w:val="single"/>
          <w:lang w:eastAsia="pt-BR"/>
        </w:rPr>
        <w:t>/2023</w:t>
      </w:r>
      <w:r w:rsidR="00830638" w:rsidRPr="009C6790">
        <w:rPr>
          <w:rFonts w:ascii="Book Antiqua" w:eastAsia="Times New Roman" w:hAnsi="Book Antiqua" w:cs="Times New Roman"/>
          <w:b/>
          <w:bCs/>
          <w:color w:val="FF0000"/>
          <w:sz w:val="16"/>
          <w:szCs w:val="16"/>
          <w:u w:val="single"/>
          <w:lang w:eastAsia="pt-BR"/>
        </w:rPr>
        <w:t>)</w:t>
      </w:r>
      <w:r w:rsidR="009C6790">
        <w:rPr>
          <w:rFonts w:ascii="Book Antiqua" w:eastAsia="Times New Roman" w:hAnsi="Book Antiqua" w:cs="Times New Roman"/>
          <w:b/>
          <w:bCs/>
          <w:color w:val="FF0000"/>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(MPSC-2013/2019</w:t>
      </w:r>
      <w:r w:rsidR="009C6790">
        <w:rPr>
          <w:rFonts w:ascii="Book Antiqua" w:eastAsia="Times New Roman" w:hAnsi="Book Antiqua" w:cs="Times New Roman"/>
          <w:b/>
          <w:color w:val="FF0000"/>
          <w:sz w:val="16"/>
          <w:szCs w:val="16"/>
          <w:u w:val="single"/>
          <w:lang w:eastAsia="pt-BR"/>
        </w:rPr>
        <w:t>/2023</w:t>
      </w:r>
      <w:r w:rsidR="009C6790" w:rsidRPr="009C6790">
        <w:rPr>
          <w:rFonts w:ascii="Book Antiqua" w:eastAsia="Times New Roman" w:hAnsi="Book Antiqua" w:cs="Times New Roman"/>
          <w:b/>
          <w:color w:val="FF0000"/>
          <w:sz w:val="16"/>
          <w:szCs w:val="16"/>
          <w:u w:val="single"/>
          <w:lang w:eastAsia="pt-BR"/>
        </w:rPr>
        <w:t>)</w:t>
      </w:r>
      <w:r w:rsidR="00473044">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534C00">
        <w:rPr>
          <w:rFonts w:ascii="Book Antiqua" w:eastAsia="Times New Roman" w:hAnsi="Book Antiqua" w:cs="Times New Roman"/>
          <w:b/>
          <w:bCs/>
          <w:color w:val="FF0000"/>
          <w:sz w:val="16"/>
          <w:szCs w:val="16"/>
          <w:lang w:eastAsia="pt-BR"/>
        </w:rPr>
        <w:t xml:space="preserve"> </w:t>
      </w:r>
      <w:r w:rsidR="00534C00">
        <w:rPr>
          <w:rFonts w:ascii="Book Antiqua" w:hAnsi="Book Antiqua"/>
          <w:b/>
          <w:color w:val="FF0000"/>
          <w:sz w:val="16"/>
          <w:szCs w:val="16"/>
          <w:u w:val="single"/>
        </w:rPr>
        <w:t>(TJGO-2023)</w:t>
      </w:r>
      <w:r w:rsidR="003A5D34">
        <w:rPr>
          <w:rFonts w:ascii="Book Antiqua" w:eastAsia="Times New Roman" w:hAnsi="Book Antiqua" w:cs="Times New Roman"/>
          <w:b/>
          <w:bCs/>
          <w:color w:val="FF0000"/>
          <w:sz w:val="16"/>
          <w:szCs w:val="16"/>
          <w:lang w:eastAsia="pt-BR"/>
        </w:rPr>
        <w:t xml:space="preserve"> </w:t>
      </w:r>
      <w:r w:rsidR="003A5D34">
        <w:rPr>
          <w:rFonts w:ascii="Book Antiqua" w:eastAsia="Times New Roman" w:hAnsi="Book Antiqua" w:cs="Times New Roman"/>
          <w:b/>
          <w:bCs/>
          <w:color w:val="FF0000"/>
          <w:sz w:val="16"/>
          <w:szCs w:val="16"/>
          <w:u w:val="single"/>
          <w:lang w:eastAsia="pt-BR"/>
        </w:rPr>
        <w:t>(MPPA-2023)</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E474F3">
        <w:rPr>
          <w:rFonts w:ascii="Book Antiqua" w:eastAsia="Times New Roman" w:hAnsi="Book Antiqua" w:cs="Times New Roman"/>
          <w:b/>
          <w:color w:val="FF0000"/>
          <w:sz w:val="16"/>
          <w:szCs w:val="16"/>
          <w:lang w:eastAsia="pt-BR"/>
        </w:rPr>
        <w:t xml:space="preserve"> </w:t>
      </w:r>
      <w:r w:rsidR="00E474F3">
        <w:rPr>
          <w:rFonts w:ascii="Book Antiqua" w:eastAsia="Times New Roman" w:hAnsi="Book Antiqua" w:cs="Arial"/>
          <w:b/>
          <w:bCs/>
          <w:color w:val="FF0000"/>
          <w:sz w:val="16"/>
          <w:szCs w:val="16"/>
          <w:u w:val="single"/>
          <w:lang w:eastAsia="pt-BR"/>
        </w:rPr>
        <w:t>(PGERR-2023)</w:t>
      </w:r>
      <w:r w:rsidR="004A647A">
        <w:rPr>
          <w:rFonts w:ascii="Book Antiqua" w:eastAsia="Times New Roman" w:hAnsi="Book Antiqua" w:cs="Arial"/>
          <w:b/>
          <w:bCs/>
          <w:color w:val="FF0000"/>
          <w:sz w:val="16"/>
          <w:szCs w:val="16"/>
          <w:lang w:eastAsia="pt-BR"/>
        </w:rPr>
        <w:t xml:space="preserve"> </w:t>
      </w:r>
      <w:r w:rsidR="004A647A">
        <w:rPr>
          <w:rFonts w:ascii="Book Antiqua" w:hAnsi="Book Antiqua" w:cs="Times New Roman"/>
          <w:b/>
          <w:color w:val="FF0000"/>
          <w:sz w:val="16"/>
          <w:szCs w:val="16"/>
          <w:u w:val="single"/>
        </w:rPr>
        <w:t>(MPRJ-2024)</w:t>
      </w:r>
      <w:r w:rsidR="003C7434">
        <w:rPr>
          <w:rFonts w:ascii="Book Antiqua" w:eastAsia="Times New Roman" w:hAnsi="Book Antiqua" w:cs="Arial"/>
          <w:b/>
          <w:bCs/>
          <w:color w:val="FF0000"/>
          <w:sz w:val="16"/>
          <w:szCs w:val="16"/>
          <w:lang w:eastAsia="pt-BR"/>
        </w:rPr>
        <w:t xml:space="preserve"> </w:t>
      </w:r>
      <w:r w:rsidR="003C7434">
        <w:rPr>
          <w:rFonts w:ascii="Book Antiqua" w:eastAsia="Times New Roman" w:hAnsi="Book Antiqua" w:cs="Arial"/>
          <w:b/>
          <w:bCs/>
          <w:color w:val="FF0000"/>
          <w:sz w:val="16"/>
          <w:szCs w:val="16"/>
          <w:u w:val="single"/>
          <w:lang w:eastAsia="pt-BR"/>
        </w:rPr>
        <w:t>(Cartórios/TJPE-2024)</w:t>
      </w:r>
    </w:p>
    <w:tbl>
      <w:tblPr>
        <w:tblStyle w:val="Tabelacomgrade"/>
        <w:tblW w:w="0" w:type="auto"/>
        <w:shd w:val="clear" w:color="auto" w:fill="CCFFFF"/>
        <w:tblLook w:val="04A0" w:firstRow="1" w:lastRow="0" w:firstColumn="1" w:lastColumn="0" w:noHBand="0" w:noVBand="1"/>
      </w:tblPr>
      <w:tblGrid>
        <w:gridCol w:w="8494"/>
      </w:tblGrid>
      <w:tr w:rsidR="0062528B" w:rsidRPr="00413F74" w14:paraId="68C65D38" w14:textId="77777777" w:rsidTr="00D14159">
        <w:tc>
          <w:tcPr>
            <w:tcW w:w="8494" w:type="dxa"/>
            <w:shd w:val="clear" w:color="auto" w:fill="FFF2CC" w:themeFill="accent4" w:themeFillTint="33"/>
          </w:tcPr>
          <w:p w14:paraId="600CDEA6" w14:textId="2CDC10B3" w:rsidR="0062528B" w:rsidRPr="00413F74" w:rsidRDefault="0062528B" w:rsidP="00D1415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658-STJ</w:t>
            </w:r>
            <w:r w:rsidRPr="00413F74">
              <w:rPr>
                <w:rFonts w:ascii="Book Antiqua" w:eastAsia="Times New Roman" w:hAnsi="Book Antiqua" w:cs="Times New Roman"/>
                <w:sz w:val="19"/>
                <w:szCs w:val="19"/>
                <w:lang w:eastAsia="pt-BR"/>
              </w:rPr>
              <w:t xml:space="preserve">: </w:t>
            </w:r>
            <w:r w:rsidRPr="0062528B">
              <w:rPr>
                <w:rFonts w:ascii="Book Antiqua" w:eastAsia="Times New Roman" w:hAnsi="Book Antiqua" w:cs="Times New Roman"/>
                <w:sz w:val="19"/>
                <w:szCs w:val="19"/>
                <w:lang w:eastAsia="pt-BR"/>
              </w:rPr>
              <w:t>O crime de apropriação indébita tributária pode ocorrer tanto em operações próprias, como em razão de substituição tributária.</w:t>
            </w:r>
          </w:p>
        </w:tc>
      </w:tr>
    </w:tbl>
    <w:p w14:paraId="0539482A" w14:textId="77777777" w:rsidR="0062528B" w:rsidRPr="0062528B" w:rsidRDefault="0062528B" w:rsidP="0062528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D60FC" w:rsidRPr="00413F74" w14:paraId="00D5E575" w14:textId="77777777" w:rsidTr="00100A4F">
        <w:tc>
          <w:tcPr>
            <w:tcW w:w="8494" w:type="dxa"/>
            <w:shd w:val="clear" w:color="auto" w:fill="CCFFFF"/>
          </w:tcPr>
          <w:p w14:paraId="7AE5481A" w14:textId="6EA2F26A" w:rsidR="00534C00" w:rsidRDefault="00534C00" w:rsidP="00534C00">
            <w:pPr>
              <w:jc w:val="both"/>
              <w:rPr>
                <w:rFonts w:ascii="Book Antiqua" w:eastAsia="Times New Roman" w:hAnsi="Book Antiqua" w:cs="Times New Roman"/>
                <w:b/>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4C00">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534C00">
              <w:rPr>
                <w:rFonts w:ascii="Book Antiqua" w:eastAsia="Times New Roman" w:hAnsi="Book Antiqua" w:cs="Times New Roman"/>
                <w:b/>
                <w:i/>
                <w:iCs/>
                <w:sz w:val="19"/>
                <w:szCs w:val="19"/>
                <w:u w:val="single"/>
                <w:lang w:eastAsia="pt-BR"/>
              </w:rPr>
              <w:t>O dolo de não recolher o tributo, de maneira genérica, não é suficiente para preencher o tipo subjetivo do crime de sonegação fiscal (art. 2º, II, da Lei 8.137/90)</w:t>
            </w:r>
            <w:r>
              <w:rPr>
                <w:rFonts w:ascii="Book Antiqua" w:eastAsia="Times New Roman" w:hAnsi="Book Antiqua" w:cs="Times New Roman"/>
                <w:b/>
                <w:sz w:val="19"/>
                <w:szCs w:val="19"/>
                <w:lang w:eastAsia="pt-BR"/>
              </w:rPr>
              <w:t xml:space="preserve">: </w:t>
            </w:r>
            <w:r w:rsidRPr="00534C00">
              <w:rPr>
                <w:rFonts w:ascii="Book Antiqua" w:hAnsi="Book Antiqua" w:cs="Times New Roman"/>
                <w:b/>
                <w:bCs/>
                <w:color w:val="000000"/>
                <w:sz w:val="19"/>
                <w:szCs w:val="19"/>
              </w:rPr>
              <w:t>Caso concreto: o acusado, na condição de proprietário e administrador da empresa, deixou de efetuar, no prazo legal, o recolhimento de ICMS cobrado de consumidores, locupletando-se ilicitamente mediante este tipo de apropriação de valores e em prejuízo do Estado, conforme declarado pelo sujeito passivo da obrigação nas DIMEs dos meses de março, maio, julho, outubro e dezembro de 2012 e dezembro de 2013.</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A conduta acima descrita seria típica pelo seu aspecto formal. Contudo, o STJ firmou o entendimento de ser necessário, para a condenação, a demonstração da contumácia e do dolo de apropriação, circunstâncias não presentes neste caso concreto.</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Há de se levar em consideração o dolo com a imprescindível consideração do elemento subjetivo especial de sonegar, qual seja, a vontade de se apropriar dos valores retidos, omitindo o cumprimento do dever tributário com a intenção de não os recolher.</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 xml:space="preserve">O </w:t>
            </w:r>
            <w:r w:rsidRPr="00534C00">
              <w:rPr>
                <w:rFonts w:ascii="Book Antiqua" w:hAnsi="Book Antiqua" w:cs="Times New Roman"/>
                <w:b/>
                <w:bCs/>
                <w:color w:val="000000"/>
                <w:sz w:val="19"/>
                <w:szCs w:val="19"/>
                <w:shd w:val="clear" w:color="auto" w:fill="F7CAAC" w:themeFill="accent2" w:themeFillTint="66"/>
              </w:rPr>
              <w:t>dolo de não recolher o tributo</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de maneira genérica</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green"/>
              </w:rPr>
              <w:t>não é suficiente para preencher</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o tipo subjetivo do art. 2º, II, da Lei 8.137/90</w:t>
            </w:r>
            <w:r w:rsidRPr="00534C00">
              <w:rPr>
                <w:rFonts w:ascii="Book Antiqua" w:hAnsi="Book Antiqua" w:cs="Times New Roman"/>
                <w:b/>
                <w:bCs/>
                <w:color w:val="000000"/>
                <w:sz w:val="19"/>
                <w:szCs w:val="19"/>
              </w:rPr>
              <w:t>. É necessária a presença de uma vontade de apropriação fraudulenta dos valores do Fisco para materializar o elemento subjetivo especial do tipo em comento. Esse ânimo manifesta-se pelo ardil de omitir e/ou alterar os valores devidos e se exclui com a devida declaração da espécie tributária junto aos órgãos de administração fiscal.</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O não pagamento do tributo por seis meses aleatórios não é circunstância suficiente para demonstrar a contumácia nem o dolo de apropriação. Ou seja, não se identifica, em tais condutas, haver sido a sonegação fiscal o recurso usado pelo empresário para financiar a continuidade da atividade em benefício próprio, em detrimento da arrecadação tributária</w:t>
            </w:r>
            <w:r w:rsidRPr="00534C0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34C00">
              <w:rPr>
                <w:rFonts w:ascii="Book Antiqua" w:hAnsi="Book Antiqua" w:cs="Times New Roman"/>
                <w:color w:val="000000"/>
                <w:sz w:val="19"/>
                <w:szCs w:val="19"/>
              </w:rPr>
              <w:t>STJ. 6ª T</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HC 569856-SC, Rel. Min. Sebastião Reis Júnior, j</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11/10/22 </w:t>
            </w:r>
            <w:r w:rsidRPr="00534C00">
              <w:rPr>
                <w:rFonts w:ascii="Book Antiqua" w:hAnsi="Book Antiqua" w:cs="Times New Roman"/>
                <w:b/>
                <w:bCs/>
                <w:color w:val="000000"/>
                <w:sz w:val="19"/>
                <w:szCs w:val="19"/>
              </w:rPr>
              <w:t>(Info 753).</w:t>
            </w:r>
          </w:p>
          <w:p w14:paraId="05E8E2C2" w14:textId="77777777" w:rsidR="00A73999" w:rsidRDefault="00A73999" w:rsidP="008C1DE6">
            <w:pPr>
              <w:jc w:val="both"/>
              <w:rPr>
                <w:rFonts w:ascii="Book Antiqua" w:eastAsia="Times New Roman" w:hAnsi="Book Antiqua" w:cs="Times New Roman"/>
                <w:b/>
                <w:i/>
                <w:color w:val="FF0000"/>
                <w:sz w:val="19"/>
                <w:szCs w:val="19"/>
                <w:lang w:eastAsia="pt-BR"/>
              </w:rPr>
            </w:pPr>
          </w:p>
          <w:p w14:paraId="1C134D55" w14:textId="4C636608" w:rsidR="008C1DE6" w:rsidRDefault="008C1DE6" w:rsidP="008C1DE6">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TJMG-2022</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TJRS-2022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MPSC-2023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CESPE</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8C1DE6">
              <w:rPr>
                <w:rFonts w:ascii="Book Antiqua" w:eastAsia="Times New Roman" w:hAnsi="Book Antiqua" w:cs="Times New Roman"/>
                <w:b/>
                <w:i/>
                <w:iCs/>
                <w:sz w:val="19"/>
                <w:szCs w:val="19"/>
                <w:u w:val="single"/>
                <w:lang w:eastAsia="pt-BR"/>
              </w:rPr>
              <w:t>Para a configuração do delito previsto no art. 2º, II, da Lei 8.137/90, deve ser comprovado o elemento subjetivo especial</w:t>
            </w:r>
            <w:r>
              <w:rPr>
                <w:rFonts w:ascii="Book Antiqua" w:eastAsia="Times New Roman" w:hAnsi="Book Antiqua" w:cs="Times New Roman"/>
                <w:b/>
                <w:sz w:val="19"/>
                <w:szCs w:val="19"/>
                <w:lang w:eastAsia="pt-BR"/>
              </w:rPr>
              <w:t xml:space="preserve">: </w:t>
            </w:r>
            <w:r w:rsidRPr="008C1DE6">
              <w:rPr>
                <w:rFonts w:ascii="Book Antiqua" w:hAnsi="Book Antiqua" w:cs="Times New Roman"/>
                <w:b/>
                <w:bCs/>
                <w:color w:val="000000"/>
                <w:sz w:val="19"/>
                <w:szCs w:val="19"/>
              </w:rPr>
              <w:t xml:space="preserve">Para a configuração do delito previsto no art. 2º, II, da Lei 8.137/90, </w:t>
            </w:r>
            <w:r w:rsidRPr="008C1DE6">
              <w:rPr>
                <w:rFonts w:ascii="Book Antiqua" w:hAnsi="Book Antiqua" w:cs="Times New Roman"/>
                <w:b/>
                <w:bCs/>
                <w:color w:val="000000"/>
                <w:sz w:val="19"/>
                <w:szCs w:val="19"/>
                <w:highlight w:val="green"/>
              </w:rPr>
              <w:t>deve ser comprovado</w:t>
            </w:r>
            <w:r w:rsidRPr="008C1DE6">
              <w:rPr>
                <w:rFonts w:ascii="Book Antiqua" w:hAnsi="Book Antiqua" w:cs="Times New Roman"/>
                <w:b/>
                <w:bCs/>
                <w:color w:val="000000"/>
                <w:sz w:val="19"/>
                <w:szCs w:val="19"/>
              </w:rPr>
              <w:t xml:space="preserve"> o </w:t>
            </w:r>
            <w:r w:rsidRPr="008C1DE6">
              <w:rPr>
                <w:rFonts w:ascii="Book Antiqua" w:hAnsi="Book Antiqua" w:cs="Times New Roman"/>
                <w:b/>
                <w:bCs/>
                <w:color w:val="000000"/>
                <w:sz w:val="19"/>
                <w:szCs w:val="19"/>
                <w:shd w:val="clear" w:color="auto" w:fill="F7CAAC" w:themeFill="accent2" w:themeFillTint="66"/>
              </w:rPr>
              <w:t>dolo específico</w:t>
            </w:r>
            <w:r w:rsidRPr="008C1DE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Entendimento que segue a posição do STF que exige dolo de apropriação:</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O contribuinte que deixa de recolher, de forma contumaz e com dolo de apropriação, o ICMS cobrado do adquirente da mercadoria ou serviço incide no tipo penal do art. 2º, II, da Lei 8.137/90 (STF. Plenário. RHC 163334, Rel. Roberto Barroso, j</w:t>
            </w:r>
            <w:r w:rsidR="00140ECF">
              <w:rPr>
                <w:rFonts w:ascii="Book Antiqua" w:hAnsi="Book Antiqua" w:cs="Times New Roman"/>
                <w:b/>
                <w:bCs/>
                <w:color w:val="000000"/>
                <w:sz w:val="19"/>
                <w:szCs w:val="19"/>
              </w:rPr>
              <w:t>.</w:t>
            </w:r>
            <w:r w:rsidRPr="008C1DE6">
              <w:rPr>
                <w:rFonts w:ascii="Book Antiqua" w:hAnsi="Book Antiqua" w:cs="Times New Roman"/>
                <w:b/>
                <w:bCs/>
                <w:color w:val="000000"/>
                <w:sz w:val="19"/>
                <w:szCs w:val="19"/>
              </w:rPr>
              <w:t xml:space="preserve"> 18/12/19).</w:t>
            </w:r>
            <w:r>
              <w:rPr>
                <w:rFonts w:ascii="Book Antiqua" w:hAnsi="Book Antiqua" w:cs="Times New Roman"/>
                <w:b/>
                <w:bCs/>
                <w:color w:val="000000"/>
                <w:sz w:val="19"/>
                <w:szCs w:val="19"/>
              </w:rPr>
              <w:t xml:space="preserve"> </w:t>
            </w:r>
            <w:r w:rsidRPr="008C1DE6">
              <w:rPr>
                <w:rFonts w:ascii="Book Antiqua" w:hAnsi="Book Antiqua" w:cs="Times New Roman"/>
                <w:color w:val="000000"/>
                <w:sz w:val="19"/>
                <w:szCs w:val="19"/>
              </w:rPr>
              <w:t>STJ. 6ª T. HC 675289-SC, Rel. Min. Olindo Menezes (Des</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Conv</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do TRF 1ª Região), j</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16/11/21</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(Info 718).</w:t>
            </w:r>
          </w:p>
          <w:p w14:paraId="3A008634" w14:textId="77777777" w:rsidR="009D47F3" w:rsidRDefault="009D47F3" w:rsidP="008C1DE6">
            <w:pPr>
              <w:jc w:val="both"/>
              <w:rPr>
                <w:rFonts w:ascii="Book Antiqua" w:hAnsi="Book Antiqua" w:cs="Times New Roman"/>
                <w:b/>
                <w:bCs/>
                <w:color w:val="000000"/>
                <w:sz w:val="19"/>
                <w:szCs w:val="19"/>
              </w:rPr>
            </w:pPr>
          </w:p>
          <w:p w14:paraId="67D0B331" w14:textId="395AFDE8" w:rsidR="009D47F3" w:rsidRPr="009D47F3" w:rsidRDefault="009D47F3" w:rsidP="008C1DE6">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D051D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9D47F3">
              <w:rPr>
                <w:rFonts w:ascii="Book Antiqua" w:hAnsi="Book Antiqua" w:cs="Times New Roman"/>
                <w:b/>
                <w:bCs/>
                <w:color w:val="000000"/>
                <w:sz w:val="19"/>
                <w:szCs w:val="19"/>
              </w:rPr>
              <w:t>De acordo com entendimento adotado pelo STF, além da reiteração da conduta, para que fique configurado o delito de apropriação indébita tributária tem que estar presente o dolo específico de apropriação. Ademais, não se admite a modalidade culposa do referido delito</w:t>
            </w:r>
            <w:r w:rsidRPr="009D47F3">
              <w:rPr>
                <w:rFonts w:ascii="Book Antiqua" w:hAnsi="Book Antiqua" w:cs="Times New Roman"/>
                <w:color w:val="000000"/>
                <w:sz w:val="19"/>
                <w:szCs w:val="19"/>
              </w:rPr>
              <w:t>. STF. Plenário. RHC 163334, Rel. Roberto Barroso, j. 18/12/19.</w:t>
            </w:r>
          </w:p>
          <w:p w14:paraId="7C31691A" w14:textId="77777777" w:rsidR="008C1DE6" w:rsidRPr="009D47F3" w:rsidRDefault="008C1DE6" w:rsidP="006636EE">
            <w:pPr>
              <w:jc w:val="both"/>
              <w:rPr>
                <w:rFonts w:ascii="Book Antiqua" w:eastAsia="Times New Roman" w:hAnsi="Book Antiqua" w:cs="Times New Roman"/>
                <w:i/>
                <w:color w:val="FF0000"/>
                <w:sz w:val="19"/>
                <w:szCs w:val="19"/>
                <w:lang w:eastAsia="pt-BR"/>
              </w:rPr>
            </w:pPr>
          </w:p>
          <w:p w14:paraId="49BF9A82" w14:textId="5DFEA882" w:rsidR="00140ECF" w:rsidRDefault="00140ECF" w:rsidP="00140ECF">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407D4">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140ECF">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TJRS-2022</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9C679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Faurgs</w:t>
            </w:r>
            <w:r w:rsidRPr="00413F74">
              <w:rPr>
                <w:rFonts w:ascii="Book Antiqua" w:eastAsia="Times New Roman" w:hAnsi="Book Antiqua" w:cs="Times New Roman"/>
                <w:b/>
                <w:sz w:val="19"/>
                <w:szCs w:val="19"/>
                <w:lang w:eastAsia="pt-BR"/>
              </w:rPr>
              <w:t xml:space="preserve">: </w:t>
            </w:r>
            <w:r w:rsidRPr="00B959BD">
              <w:rPr>
                <w:rFonts w:ascii="Book Antiqua" w:hAnsi="Book Antiqua" w:cs="Times New Roman"/>
                <w:b/>
                <w:bCs/>
                <w:color w:val="000000"/>
                <w:sz w:val="19"/>
                <w:szCs w:val="19"/>
              </w:rPr>
              <w:t xml:space="preserve">O </w:t>
            </w:r>
            <w:r w:rsidRPr="0049204E">
              <w:rPr>
                <w:rFonts w:ascii="Book Antiqua" w:hAnsi="Book Antiqua" w:cs="Times New Roman"/>
                <w:b/>
                <w:bCs/>
                <w:color w:val="000000"/>
                <w:sz w:val="19"/>
                <w:szCs w:val="19"/>
                <w:highlight w:val="yellow"/>
              </w:rPr>
              <w:t>contribuinte que</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 forma contumaz</w:t>
            </w:r>
            <w:r w:rsidRPr="00B959BD">
              <w:rPr>
                <w:rFonts w:ascii="Book Antiqua" w:hAnsi="Book Antiqua" w:cs="Times New Roman"/>
                <w:b/>
                <w:bCs/>
                <w:color w:val="000000"/>
                <w:sz w:val="19"/>
                <w:szCs w:val="19"/>
              </w:rPr>
              <w:t xml:space="preserve"> e </w:t>
            </w:r>
            <w:r w:rsidRPr="00077B6E">
              <w:rPr>
                <w:rFonts w:ascii="Book Antiqua" w:hAnsi="Book Antiqua" w:cs="Times New Roman"/>
                <w:b/>
                <w:bCs/>
                <w:color w:val="000000"/>
                <w:sz w:val="19"/>
                <w:szCs w:val="19"/>
                <w:shd w:val="clear" w:color="auto" w:fill="F7CAAC" w:themeFill="accent2" w:themeFillTint="66"/>
              </w:rPr>
              <w:t>com dolo de apropriação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deixa de recolher o ICMS cobrado do adquirente da mercadoria ou serviço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green"/>
              </w:rPr>
              <w:t>incide no tipo penal do art. 2º, II, da Lei 8.137/90</w:t>
            </w:r>
            <w:r w:rsidRPr="00B959BD">
              <w:rPr>
                <w:rFonts w:ascii="Book Antiqua" w:hAnsi="Book Antiqua" w:cs="Times New Roman"/>
                <w:b/>
                <w:bCs/>
                <w:color w:val="000000"/>
                <w:sz w:val="19"/>
                <w:szCs w:val="19"/>
              </w:rPr>
              <w:t xml:space="preserve">. O </w:t>
            </w:r>
            <w:r w:rsidRPr="00077B6E">
              <w:rPr>
                <w:rFonts w:ascii="Book Antiqua" w:hAnsi="Book Antiqua" w:cs="Times New Roman"/>
                <w:b/>
                <w:bCs/>
                <w:color w:val="000000"/>
                <w:sz w:val="19"/>
                <w:szCs w:val="19"/>
                <w:highlight w:val="green"/>
              </w:rPr>
              <w:t>valor do ICMS cobrado do consumidor</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não integra o patrimônio do comerciante</w:t>
            </w:r>
            <w:r w:rsidRPr="00B959BD">
              <w:rPr>
                <w:rFonts w:ascii="Book Antiqua" w:hAnsi="Book Antiqua" w:cs="Times New Roman"/>
                <w:b/>
                <w:bCs/>
                <w:color w:val="000000"/>
                <w:sz w:val="19"/>
                <w:szCs w:val="19"/>
              </w:rPr>
              <w:t xml:space="preserve">, o qual </w:t>
            </w:r>
            <w:r w:rsidRPr="0049204E">
              <w:rPr>
                <w:rFonts w:ascii="Book Antiqua" w:hAnsi="Book Antiqua" w:cs="Times New Roman"/>
                <w:b/>
                <w:bCs/>
                <w:color w:val="000000"/>
                <w:sz w:val="19"/>
                <w:szCs w:val="19"/>
                <w:highlight w:val="yellow"/>
              </w:rPr>
              <w:t>é mero depositário desse ingresso de caixa</w:t>
            </w:r>
            <w:r w:rsidRPr="00B959BD">
              <w:rPr>
                <w:rFonts w:ascii="Book Antiqua" w:hAnsi="Book Antiqua" w:cs="Times New Roman"/>
                <w:b/>
                <w:bCs/>
                <w:color w:val="000000"/>
                <w:sz w:val="19"/>
                <w:szCs w:val="19"/>
              </w:rPr>
              <w:t xml:space="preserve"> que, </w:t>
            </w:r>
            <w:r w:rsidRPr="00077B6E">
              <w:rPr>
                <w:rFonts w:ascii="Book Antiqua" w:hAnsi="Book Antiqua" w:cs="Times New Roman"/>
                <w:b/>
                <w:bCs/>
                <w:color w:val="000000"/>
                <w:sz w:val="19"/>
                <w:szCs w:val="19"/>
                <w:highlight w:val="green"/>
              </w:rPr>
              <w:t>depois de devidamente compensado</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deve ser recolhido aos cofres públicos</w:t>
            </w:r>
            <w:r w:rsidRPr="00B959BD">
              <w:rPr>
                <w:rFonts w:ascii="Book Antiqua" w:hAnsi="Book Antiqua" w:cs="Times New Roman"/>
                <w:b/>
                <w:bCs/>
                <w:color w:val="000000"/>
                <w:sz w:val="19"/>
                <w:szCs w:val="19"/>
              </w:rPr>
              <w:t xml:space="preserve">. Vale ressaltar, contudo, que, </w:t>
            </w:r>
            <w:r w:rsidRPr="00077B6E">
              <w:rPr>
                <w:rFonts w:ascii="Book Antiqua" w:hAnsi="Book Antiqua" w:cs="Times New Roman"/>
                <w:b/>
                <w:bCs/>
                <w:color w:val="000000"/>
                <w:sz w:val="19"/>
                <w:szCs w:val="19"/>
                <w:highlight w:val="green"/>
              </w:rPr>
              <w:t>para caracterizar o delito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é preciso comprovar</w:t>
            </w:r>
            <w:r w:rsidRPr="00B959BD">
              <w:rPr>
                <w:rFonts w:ascii="Book Antiqua" w:hAnsi="Book Antiqua" w:cs="Times New Roman"/>
                <w:b/>
                <w:bCs/>
                <w:color w:val="000000"/>
                <w:sz w:val="19"/>
                <w:szCs w:val="19"/>
              </w:rPr>
              <w:t xml:space="preserve"> a </w:t>
            </w:r>
            <w:r w:rsidRPr="00077B6E">
              <w:rPr>
                <w:rFonts w:ascii="Book Antiqua" w:hAnsi="Book Antiqua" w:cs="Times New Roman"/>
                <w:b/>
                <w:bCs/>
                <w:color w:val="000000"/>
                <w:sz w:val="19"/>
                <w:szCs w:val="19"/>
                <w:shd w:val="clear" w:color="auto" w:fill="F7CAAC" w:themeFill="accent2" w:themeFillTint="66"/>
              </w:rPr>
              <w:t>existência de intenção de praticar o ilícito</w:t>
            </w:r>
            <w:r w:rsidRPr="00B959BD">
              <w:rPr>
                <w:rFonts w:ascii="Book Antiqua" w:hAnsi="Book Antiqua" w:cs="Times New Roman"/>
                <w:b/>
                <w:bCs/>
                <w:color w:val="000000"/>
                <w:sz w:val="19"/>
                <w:szCs w:val="19"/>
              </w:rPr>
              <w:t xml:space="preserve"> (dolo).</w:t>
            </w:r>
            <w:r>
              <w:rPr>
                <w:rFonts w:ascii="Book Antiqua" w:hAnsi="Book Antiqua" w:cs="Times New Roman"/>
                <w:b/>
                <w:bCs/>
                <w:color w:val="000000"/>
                <w:sz w:val="19"/>
                <w:szCs w:val="19"/>
              </w:rPr>
              <w:t xml:space="preserve"> </w:t>
            </w:r>
            <w:r w:rsidRPr="00B959BD">
              <w:rPr>
                <w:rFonts w:ascii="Book Antiqua" w:hAnsi="Book Antiqua" w:cs="Times New Roman"/>
                <w:color w:val="000000"/>
                <w:sz w:val="19"/>
                <w:szCs w:val="19"/>
              </w:rPr>
              <w:t>STF. Plenário. RHC 163334/SC, Rel. Min. Roberto Barroso, j</w:t>
            </w:r>
            <w:r>
              <w:rPr>
                <w:rFonts w:ascii="Book Antiqua" w:hAnsi="Book Antiqua" w:cs="Times New Roman"/>
                <w:color w:val="000000"/>
                <w:sz w:val="19"/>
                <w:szCs w:val="19"/>
              </w:rPr>
              <w:t>.</w:t>
            </w:r>
            <w:r w:rsidRPr="00B959BD">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B959BD">
              <w:rPr>
                <w:rFonts w:ascii="Book Antiqua" w:hAnsi="Book Antiqua" w:cs="Times New Roman"/>
                <w:b/>
                <w:bCs/>
                <w:color w:val="000000"/>
                <w:sz w:val="19"/>
                <w:szCs w:val="19"/>
              </w:rPr>
              <w:t>(Info 964).</w:t>
            </w:r>
          </w:p>
          <w:tbl>
            <w:tblPr>
              <w:tblStyle w:val="Tabelacomgrade"/>
              <w:tblW w:w="0" w:type="auto"/>
              <w:tblLook w:val="04A0" w:firstRow="1" w:lastRow="0" w:firstColumn="1" w:lastColumn="0" w:noHBand="0" w:noVBand="1"/>
            </w:tblPr>
            <w:tblGrid>
              <w:gridCol w:w="8268"/>
            </w:tblGrid>
            <w:tr w:rsidR="00140ECF" w14:paraId="277606CA" w14:textId="77777777" w:rsidTr="004C5BC1">
              <w:tc>
                <w:tcPr>
                  <w:tcW w:w="8268" w:type="dxa"/>
                  <w:shd w:val="clear" w:color="auto" w:fill="FFFFFF" w:themeFill="background1"/>
                </w:tcPr>
                <w:p w14:paraId="56974C29" w14:textId="77777777" w:rsidR="00140ECF" w:rsidRDefault="00140ECF" w:rsidP="00140ECF">
                  <w:pPr>
                    <w:jc w:val="both"/>
                    <w:rPr>
                      <w:rFonts w:ascii="Book Antiqua" w:eastAsia="Times New Roman" w:hAnsi="Book Antiqua" w:cs="Times New Roman"/>
                      <w:b/>
                      <w:sz w:val="18"/>
                      <w:szCs w:val="18"/>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PGDF-2022-CESPE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O item a seguir, é apresentada uma situação hipotética seguida de uma assertiva a ser julgada em relação a diversos tipos de crimes e espécies de penas aplicáveis. Julgue-o à luz da legislação penal e do entendimento dos tribunais superiores: Flávio, sócio-gerente de uma loja de autopeças, realiza diversas operações que configuram fato gerador de ICMS com o consequente pagamento do tributo devido. Em um mês específico, Flávio, apesar de ter entregado a guia de informação e apuração do ICMS ao fisco estadual, não recolheu o tributo devido. Nessa situação, de acordo com entendimento dos tribunais superiores, a conduta praticada por Flávio é atípica.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679, STJ e Info 964, STF.</w:t>
                  </w:r>
                </w:p>
                <w:p w14:paraId="0551A00F" w14:textId="77777777" w:rsidR="00140ECF" w:rsidRPr="005171D8" w:rsidRDefault="00140ECF" w:rsidP="00140ECF">
                  <w:pPr>
                    <w:jc w:val="both"/>
                    <w:rPr>
                      <w:rFonts w:ascii="Book Antiqua" w:eastAsia="Times New Roman" w:hAnsi="Book Antiqua" w:cs="Times New Roman"/>
                      <w:b/>
                      <w:sz w:val="19"/>
                      <w:szCs w:val="19"/>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EAL-2021</w:t>
                  </w:r>
                  <w:r w:rsidRPr="005171D8">
                    <w:rPr>
                      <w:rFonts w:ascii="Book Antiqua" w:eastAsia="Times New Roman" w:hAnsi="Book Antiqua" w:cs="Times New Roman"/>
                      <w:b/>
                      <w:sz w:val="18"/>
                      <w:szCs w:val="18"/>
                      <w:highlight w:val="yellow"/>
                      <w:lang w:eastAsia="pt-BR"/>
                    </w:rPr>
                    <w:t>-CESPE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 xml:space="preserve">Nos termos da Lei n.º 8.137/1990 e da jurisprudência do </w:t>
                  </w:r>
                  <w:r>
                    <w:rPr>
                      <w:rFonts w:ascii="Book Antiqua" w:eastAsia="Times New Roman" w:hAnsi="Book Antiqua" w:cs="Times New Roman"/>
                      <w:bCs/>
                      <w:sz w:val="18"/>
                      <w:szCs w:val="18"/>
                      <w:lang w:eastAsia="pt-BR"/>
                    </w:rPr>
                    <w:t>STF</w:t>
                  </w:r>
                  <w:r w:rsidRPr="00140ECF">
                    <w:rPr>
                      <w:rFonts w:ascii="Book Antiqua" w:eastAsia="Times New Roman" w:hAnsi="Book Antiqua" w:cs="Times New Roman"/>
                      <w:bCs/>
                      <w:sz w:val="18"/>
                      <w:szCs w:val="18"/>
                      <w:lang w:eastAsia="pt-BR"/>
                    </w:rPr>
                    <w:t>, se determinado comerciante contribuinte de ICMS deixar de recolher o valor desse tributo cobrado do adquirente da mercadoria ou do serviço, tal conduta</w:t>
                  </w:r>
                  <w:r>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 xml:space="preserve">poderá ser considerada crime, desde que demonstrado o dolo </w:t>
                  </w:r>
                  <w:r w:rsidRPr="00140ECF">
                    <w:rPr>
                      <w:rFonts w:ascii="Book Antiqua" w:eastAsia="Times New Roman" w:hAnsi="Book Antiqua" w:cs="Times New Roman"/>
                      <w:bCs/>
                      <w:sz w:val="18"/>
                      <w:szCs w:val="18"/>
                      <w:lang w:eastAsia="pt-BR"/>
                    </w:rPr>
                    <w:lastRenderedPageBreak/>
                    <w:t>específico de apropriação, bem como a inadimplência sistemática do contribuinte, independentemente da caracterização de fraude.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964, STF.</w:t>
                  </w:r>
                </w:p>
              </w:tc>
            </w:tr>
          </w:tbl>
          <w:p w14:paraId="05FA614D" w14:textId="77777777" w:rsidR="00140ECF" w:rsidRDefault="00140ECF" w:rsidP="006636EE">
            <w:pPr>
              <w:jc w:val="both"/>
              <w:rPr>
                <w:rFonts w:ascii="Book Antiqua" w:eastAsia="Times New Roman" w:hAnsi="Book Antiqua" w:cs="Times New Roman"/>
                <w:b/>
                <w:i/>
                <w:color w:val="FF0000"/>
                <w:sz w:val="19"/>
                <w:szCs w:val="19"/>
                <w:lang w:eastAsia="pt-BR"/>
              </w:rPr>
            </w:pPr>
          </w:p>
          <w:p w14:paraId="4BC7BD85" w14:textId="10D332F3" w:rsidR="00A96ECC" w:rsidRPr="00A96ECC" w:rsidRDefault="00A96ECC" w:rsidP="00A96ECC">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A73999">
              <w:rPr>
                <w:rFonts w:ascii="Book Antiqua" w:eastAsia="Times New Roman" w:hAnsi="Book Antiqua" w:cs="Times New Roman"/>
                <w:b/>
                <w:i/>
                <w:color w:val="FF0000"/>
                <w:sz w:val="19"/>
                <w:szCs w:val="19"/>
                <w:lang w:eastAsia="pt-BR"/>
              </w:rPr>
              <w:t>: #</w:t>
            </w:r>
            <w:r w:rsidR="00A73999" w:rsidRPr="00A73999">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A96ECC">
              <w:rPr>
                <w:rFonts w:ascii="Book Antiqua" w:eastAsia="Times New Roman" w:hAnsi="Book Antiqua" w:cs="Times New Roman"/>
                <w:b/>
                <w:i/>
                <w:iCs/>
                <w:sz w:val="19"/>
                <w:szCs w:val="19"/>
                <w:u w:val="single"/>
                <w:lang w:eastAsia="pt-BR"/>
              </w:rPr>
              <w:t>A configuração do crime de apropriação indébita tributária não pressupõe a clandestinidade</w:t>
            </w:r>
            <w:r>
              <w:rPr>
                <w:rFonts w:ascii="Book Antiqua" w:eastAsia="Times New Roman" w:hAnsi="Book Antiqua" w:cs="Times New Roman"/>
                <w:b/>
                <w:sz w:val="19"/>
                <w:szCs w:val="19"/>
                <w:lang w:eastAsia="pt-BR"/>
              </w:rPr>
              <w:t xml:space="preserve">: </w:t>
            </w:r>
            <w:r w:rsidRPr="00A96ECC">
              <w:rPr>
                <w:rFonts w:ascii="Book Antiqua" w:hAnsi="Book Antiqua" w:cs="Times New Roman"/>
                <w:b/>
                <w:bCs/>
                <w:color w:val="000000"/>
                <w:sz w:val="19"/>
                <w:szCs w:val="19"/>
              </w:rPr>
              <w:t xml:space="preserve">Para a configuração da apropriação indébita tributária, o fato de o agente registrar, apurar e declarar em guia própria ou em livros fiscais o imposto devido </w:t>
            </w:r>
            <w:r w:rsidRPr="00A96ECC">
              <w:rPr>
                <w:rFonts w:ascii="Book Antiqua" w:hAnsi="Book Antiqua" w:cs="Times New Roman"/>
                <w:b/>
                <w:bCs/>
                <w:color w:val="000000"/>
                <w:sz w:val="19"/>
                <w:szCs w:val="19"/>
                <w:highlight w:val="green"/>
              </w:rPr>
              <w:t>não tem</w:t>
            </w:r>
            <w:r w:rsidRPr="00A96ECC">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highlight w:val="yellow"/>
              </w:rPr>
              <w:t>o condão de elidir (fazer desaparecer) ou exercer nenhuma influência na prática do delito</w:t>
            </w:r>
            <w:r w:rsidRPr="00A96ECC">
              <w:rPr>
                <w:rFonts w:ascii="Book Antiqua" w:hAnsi="Book Antiqua" w:cs="Times New Roman"/>
                <w:b/>
                <w:bCs/>
                <w:color w:val="000000"/>
                <w:sz w:val="19"/>
                <w:szCs w:val="19"/>
              </w:rPr>
              <w:t xml:space="preserve">, visto que este </w:t>
            </w:r>
            <w:r w:rsidRPr="00A73999">
              <w:rPr>
                <w:rFonts w:ascii="Book Antiqua" w:hAnsi="Book Antiqua" w:cs="Times New Roman"/>
                <w:b/>
                <w:bCs/>
                <w:color w:val="000000"/>
                <w:sz w:val="19"/>
                <w:szCs w:val="19"/>
                <w:highlight w:val="green"/>
              </w:rPr>
              <w:t>não pressupõe</w:t>
            </w:r>
            <w:r w:rsidRPr="00A96ECC">
              <w:rPr>
                <w:rFonts w:ascii="Book Antiqua" w:hAnsi="Book Antiqua" w:cs="Times New Roman"/>
                <w:b/>
                <w:bCs/>
                <w:color w:val="000000"/>
                <w:sz w:val="19"/>
                <w:szCs w:val="19"/>
              </w:rPr>
              <w:t xml:space="preserve"> a </w:t>
            </w:r>
            <w:r w:rsidRPr="00A73999">
              <w:rPr>
                <w:rFonts w:ascii="Book Antiqua" w:hAnsi="Book Antiqua" w:cs="Times New Roman"/>
                <w:b/>
                <w:bCs/>
                <w:color w:val="000000"/>
                <w:sz w:val="19"/>
                <w:szCs w:val="19"/>
                <w:highlight w:val="yellow"/>
              </w:rPr>
              <w:t>clandestinidade (não se exige que seja feito às escondidas)</w:t>
            </w:r>
            <w:r w:rsidRPr="00A96EC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rPr>
              <w:t>Ademais, o crime previsto no art. 2º, II, da Lei 8.137/90 não exige para sua configuração a existência de ardil, fraude ou falsidade.</w:t>
            </w:r>
            <w:r>
              <w:rPr>
                <w:rFonts w:ascii="Book Antiqua" w:hAnsi="Book Antiqua" w:cs="Times New Roman"/>
                <w:b/>
                <w:bCs/>
                <w:color w:val="000000"/>
                <w:sz w:val="19"/>
                <w:szCs w:val="19"/>
              </w:rPr>
              <w:t xml:space="preserve"> </w:t>
            </w:r>
            <w:r w:rsidRPr="00A96ECC">
              <w:rPr>
                <w:rFonts w:ascii="Book Antiqua" w:hAnsi="Book Antiqua" w:cs="Times New Roman"/>
                <w:color w:val="000000"/>
                <w:sz w:val="19"/>
                <w:szCs w:val="19"/>
              </w:rPr>
              <w:t>STJ. 5ª T. AgRg no HC 609039/SC, Rel. Min. Reynaldo Soares da Fonseca,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17/11/20.</w:t>
            </w:r>
            <w:r>
              <w:rPr>
                <w:rFonts w:ascii="Book Antiqua" w:hAnsi="Book Antiqua" w:cs="Times New Roman"/>
                <w:color w:val="000000"/>
                <w:sz w:val="19"/>
                <w:szCs w:val="19"/>
              </w:rPr>
              <w:t xml:space="preserve"> </w:t>
            </w:r>
            <w:r w:rsidRPr="00A96ECC">
              <w:rPr>
                <w:rFonts w:ascii="Book Antiqua" w:hAnsi="Book Antiqua" w:cs="Times New Roman"/>
                <w:color w:val="000000"/>
                <w:sz w:val="19"/>
                <w:szCs w:val="19"/>
              </w:rPr>
              <w:t>STJ. 6ª T. AgRg no HC 476704/SC, Rel. Min. Nefi Cordeiro,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06/09/19.</w:t>
            </w:r>
            <w:r w:rsidR="00A73999">
              <w:rPr>
                <w:rFonts w:ascii="Book Antiqua" w:hAnsi="Book Antiqua" w:cs="Times New Roman"/>
                <w:color w:val="000000"/>
                <w:sz w:val="19"/>
                <w:szCs w:val="19"/>
              </w:rPr>
              <w:t xml:space="preserve"> </w:t>
            </w:r>
            <w:r w:rsidR="00A73999" w:rsidRPr="00A73999">
              <w:rPr>
                <w:rFonts w:ascii="Book Antiqua" w:hAnsi="Book Antiqua" w:cs="Times New Roman"/>
                <w:b/>
                <w:bCs/>
                <w:color w:val="000000"/>
                <w:sz w:val="19"/>
                <w:szCs w:val="19"/>
              </w:rPr>
              <w:t xml:space="preserve">O STJ entende ser típica a conduta de deixar de repassar ao fisco o ICMS indevidamente apropriado. </w:t>
            </w:r>
            <w:r w:rsidR="00A73999" w:rsidRPr="00A73999">
              <w:rPr>
                <w:rFonts w:ascii="Book Antiqua" w:hAnsi="Book Antiqua" w:cs="Times New Roman"/>
                <w:b/>
                <w:bCs/>
                <w:color w:val="000000"/>
                <w:sz w:val="19"/>
                <w:szCs w:val="19"/>
                <w:highlight w:val="yellow"/>
              </w:rPr>
              <w:t>A ausência de fraude na apuração do tributo não é pressuposto desse delito, visto que ele não é praticado na clandestinidade</w:t>
            </w:r>
            <w:r w:rsidR="00A73999" w:rsidRPr="00A73999">
              <w:rPr>
                <w:rFonts w:ascii="Book Antiqua" w:hAnsi="Book Antiqua" w:cs="Times New Roman"/>
                <w:b/>
                <w:bCs/>
                <w:color w:val="000000"/>
                <w:sz w:val="19"/>
                <w:szCs w:val="19"/>
              </w:rPr>
              <w:t>. A conduta dolosa consiste na consciência de não recolher o valor do tributo devido</w:t>
            </w:r>
            <w:r w:rsidR="00A73999" w:rsidRPr="00A73999">
              <w:rPr>
                <w:rFonts w:ascii="Book Antiqua" w:hAnsi="Book Antiqua" w:cs="Times New Roman"/>
                <w:color w:val="000000"/>
                <w:sz w:val="19"/>
                <w:szCs w:val="19"/>
              </w:rPr>
              <w:t>. STJ. 6ª T.</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AgRg no AREsp 1877226/SC, </w:t>
            </w:r>
            <w:r w:rsidR="00A73999">
              <w:rPr>
                <w:rFonts w:ascii="Book Antiqua" w:hAnsi="Book Antiqua" w:cs="Times New Roman"/>
                <w:color w:val="000000"/>
                <w:sz w:val="19"/>
                <w:szCs w:val="19"/>
              </w:rPr>
              <w:t>R</w:t>
            </w:r>
            <w:r w:rsidR="00A73999" w:rsidRPr="00A73999">
              <w:rPr>
                <w:rFonts w:ascii="Book Antiqua" w:hAnsi="Book Antiqua" w:cs="Times New Roman"/>
                <w:color w:val="000000"/>
                <w:sz w:val="19"/>
                <w:szCs w:val="19"/>
              </w:rPr>
              <w:t>el</w:t>
            </w:r>
            <w:r w:rsidR="00A73999">
              <w:rPr>
                <w:rFonts w:ascii="Book Antiqua" w:hAnsi="Book Antiqua" w:cs="Times New Roman"/>
                <w:color w:val="000000"/>
                <w:sz w:val="19"/>
                <w:szCs w:val="19"/>
              </w:rPr>
              <w:t xml:space="preserve">. </w:t>
            </w:r>
            <w:r w:rsidR="00A73999" w:rsidRPr="00A73999">
              <w:rPr>
                <w:rFonts w:ascii="Book Antiqua" w:hAnsi="Book Antiqua" w:cs="Times New Roman"/>
                <w:color w:val="000000"/>
                <w:sz w:val="19"/>
                <w:szCs w:val="19"/>
              </w:rPr>
              <w:t>Min</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Rogerio Schietti Cruz, j</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11/10/22</w:t>
            </w:r>
            <w:r w:rsidR="00A73999">
              <w:rPr>
                <w:rFonts w:ascii="Book Antiqua" w:hAnsi="Book Antiqua" w:cs="Times New Roman"/>
                <w:color w:val="000000"/>
                <w:sz w:val="19"/>
                <w:szCs w:val="19"/>
              </w:rPr>
              <w:t>.</w:t>
            </w:r>
          </w:p>
          <w:p w14:paraId="4EE7E79B" w14:textId="77777777" w:rsidR="00A96ECC" w:rsidRDefault="00A96ECC" w:rsidP="006636EE">
            <w:pPr>
              <w:jc w:val="both"/>
              <w:rPr>
                <w:rFonts w:ascii="Book Antiqua" w:eastAsia="Times New Roman" w:hAnsi="Book Antiqua" w:cs="Times New Roman"/>
                <w:b/>
                <w:i/>
                <w:color w:val="FF0000"/>
                <w:sz w:val="19"/>
                <w:szCs w:val="19"/>
                <w:lang w:eastAsia="pt-BR"/>
              </w:rPr>
            </w:pPr>
          </w:p>
          <w:p w14:paraId="162141BD" w14:textId="2AABF42B" w:rsidR="006636EE" w:rsidRDefault="006636EE" w:rsidP="006636E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PGDF-2022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2634B3">
              <w:rPr>
                <w:rFonts w:ascii="Book Antiqua" w:eastAsia="Times New Roman" w:hAnsi="Book Antiqua" w:cs="Times New Roman"/>
                <w:b/>
                <w:i/>
                <w:color w:val="FF0000"/>
                <w:sz w:val="19"/>
                <w:szCs w:val="19"/>
                <w:lang w:eastAsia="pt-BR"/>
              </w:rPr>
              <w:t>: #</w:t>
            </w:r>
            <w:r w:rsidR="002634B3" w:rsidRPr="002634B3">
              <w:rPr>
                <w:rFonts w:ascii="Book Antiqua" w:eastAsia="Times New Roman" w:hAnsi="Book Antiqua" w:cs="Times New Roman"/>
                <w:b/>
                <w:i/>
                <w:color w:val="FF0000"/>
                <w:sz w:val="19"/>
                <w:szCs w:val="19"/>
                <w:highlight w:val="green"/>
                <w:lang w:eastAsia="pt-BR"/>
              </w:rPr>
              <w:t>MPSC-2023</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 xml:space="preserve">: </w:t>
            </w:r>
            <w:r w:rsidRPr="006636EE">
              <w:rPr>
                <w:rFonts w:ascii="Book Antiqua" w:eastAsia="Times New Roman" w:hAnsi="Book Antiqua" w:cs="Times New Roman"/>
                <w:b/>
                <w:i/>
                <w:iCs/>
                <w:sz w:val="19"/>
                <w:szCs w:val="19"/>
                <w:u w:val="single"/>
                <w:lang w:eastAsia="pt-BR"/>
              </w:rPr>
              <w:t>A ausência de contumácia no não recolhimento do ICMS em operações próprias conduz ao reconhecimento da atipicidade da conduta</w:t>
            </w:r>
            <w:r>
              <w:rPr>
                <w:rFonts w:ascii="Book Antiqua" w:eastAsia="Times New Roman" w:hAnsi="Book Antiqua" w:cs="Times New Roman"/>
                <w:b/>
                <w:sz w:val="19"/>
                <w:szCs w:val="19"/>
                <w:lang w:eastAsia="pt-BR"/>
              </w:rPr>
              <w:t xml:space="preserve">: </w:t>
            </w:r>
            <w:r w:rsidRPr="006636EE">
              <w:rPr>
                <w:rFonts w:ascii="Book Antiqua" w:hAnsi="Book Antiqua" w:cs="Times New Roman"/>
                <w:b/>
                <w:bCs/>
                <w:color w:val="000000"/>
                <w:sz w:val="19"/>
                <w:szCs w:val="19"/>
              </w:rPr>
              <w:t>No caso dos autos, a conduta típica imputada ao réu restringe-se ao não recolhimento do ICMS relativo a 1 mês. Portanto, nos termos do atual entendimento do STF, deve-se concluir que, embora a conduta do réu se se subsuma formalmente ao art. 2º, II, da Lei 8.137/90, diante da ausência de contumácia, não há tipicidade na conduta, o que gera, por conseguinte, à absolvição do réu.</w:t>
            </w:r>
            <w:r>
              <w:rPr>
                <w:rFonts w:ascii="Book Antiqua" w:hAnsi="Book Antiqua" w:cs="Times New Roman"/>
                <w:b/>
                <w:bCs/>
                <w:color w:val="000000"/>
                <w:sz w:val="19"/>
                <w:szCs w:val="19"/>
              </w:rPr>
              <w:t xml:space="preserve"> </w:t>
            </w:r>
            <w:r w:rsidRPr="006636EE">
              <w:rPr>
                <w:rFonts w:ascii="Book Antiqua" w:hAnsi="Book Antiqua" w:cs="Times New Roman"/>
                <w:color w:val="000000"/>
                <w:sz w:val="19"/>
                <w:szCs w:val="19"/>
              </w:rPr>
              <w:t>STJ. 6ª T. AgRg no REsp 1867109-SC, Rel. Min. Laurita Vaz, j</w:t>
            </w:r>
            <w:r w:rsidR="009C6790">
              <w:rPr>
                <w:rFonts w:ascii="Book Antiqua" w:hAnsi="Book Antiqua" w:cs="Times New Roman"/>
                <w:color w:val="000000"/>
                <w:sz w:val="19"/>
                <w:szCs w:val="19"/>
              </w:rPr>
              <w:t>.</w:t>
            </w:r>
            <w:r w:rsidRPr="006636EE">
              <w:rPr>
                <w:rFonts w:ascii="Book Antiqua" w:hAnsi="Book Antiqua" w:cs="Times New Roman"/>
                <w:color w:val="000000"/>
                <w:sz w:val="19"/>
                <w:szCs w:val="19"/>
              </w:rPr>
              <w:t xml:space="preserve"> 25/08/20</w:t>
            </w:r>
            <w:r>
              <w:rPr>
                <w:rFonts w:ascii="Book Antiqua" w:hAnsi="Book Antiqua" w:cs="Times New Roman"/>
                <w:b/>
                <w:bCs/>
                <w:color w:val="000000"/>
                <w:sz w:val="19"/>
                <w:szCs w:val="19"/>
              </w:rPr>
              <w:t xml:space="preserve"> </w:t>
            </w:r>
            <w:r w:rsidRPr="006636EE">
              <w:rPr>
                <w:rFonts w:ascii="Book Antiqua" w:hAnsi="Book Antiqua" w:cs="Times New Roman"/>
                <w:b/>
                <w:bCs/>
                <w:color w:val="000000"/>
                <w:sz w:val="19"/>
                <w:szCs w:val="19"/>
              </w:rPr>
              <w:t>(Info 679).</w:t>
            </w:r>
          </w:p>
          <w:p w14:paraId="7D71B650" w14:textId="77777777" w:rsidR="006636EE" w:rsidRDefault="006636EE" w:rsidP="0049204E">
            <w:pPr>
              <w:jc w:val="both"/>
              <w:rPr>
                <w:rFonts w:ascii="Book Antiqua" w:eastAsia="Times New Roman" w:hAnsi="Book Antiqua" w:cs="Times New Roman"/>
                <w:b/>
                <w:i/>
                <w:color w:val="FF0000"/>
                <w:sz w:val="19"/>
                <w:szCs w:val="19"/>
                <w:lang w:eastAsia="pt-BR"/>
              </w:rPr>
            </w:pPr>
          </w:p>
          <w:p w14:paraId="47FCCF35" w14:textId="64303FDA" w:rsidR="002E17AF" w:rsidRDefault="002D60FC"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525BF">
              <w:rPr>
                <w:rFonts w:ascii="Book Antiqua" w:eastAsia="Times New Roman" w:hAnsi="Book Antiqua" w:cs="Times New Roman"/>
                <w:b/>
                <w:i/>
                <w:color w:val="FF0000"/>
                <w:sz w:val="19"/>
                <w:szCs w:val="19"/>
                <w:lang w:eastAsia="pt-BR"/>
              </w:rPr>
              <w:t>: #</w:t>
            </w:r>
            <w:r w:rsidR="003525BF" w:rsidRPr="003525BF">
              <w:rPr>
                <w:rFonts w:ascii="Book Antiqua" w:eastAsia="Times New Roman" w:hAnsi="Book Antiqua" w:cs="Times New Roman"/>
                <w:b/>
                <w:i/>
                <w:color w:val="FF0000"/>
                <w:sz w:val="19"/>
                <w:szCs w:val="19"/>
                <w:highlight w:val="green"/>
                <w:lang w:eastAsia="pt-BR"/>
              </w:rPr>
              <w:t>MPSC-2019</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TJRS-2022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0F1048">
              <w:rPr>
                <w:rFonts w:ascii="Book Antiqua" w:eastAsia="Times New Roman" w:hAnsi="Book Antiqua" w:cs="Times New Roman"/>
                <w:b/>
                <w:i/>
                <w:color w:val="FF0000"/>
                <w:sz w:val="19"/>
                <w:szCs w:val="19"/>
                <w:lang w:eastAsia="pt-BR"/>
              </w:rPr>
              <w:t>: #</w:t>
            </w:r>
            <w:r w:rsidR="000F1048" w:rsidRPr="000F1048">
              <w:rPr>
                <w:rFonts w:ascii="Book Antiqua" w:eastAsia="Times New Roman" w:hAnsi="Book Antiqua" w:cs="Times New Roman"/>
                <w:b/>
                <w:i/>
                <w:color w:val="FF0000"/>
                <w:sz w:val="19"/>
                <w:szCs w:val="19"/>
                <w:highlight w:val="green"/>
                <w:lang w:eastAsia="pt-BR"/>
              </w:rPr>
              <w:t>Anal. Gestão em Saúde/IPE Saúde-2022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2C1915">
              <w:rPr>
                <w:rFonts w:ascii="Book Antiqua" w:eastAsia="Times New Roman" w:hAnsi="Book Antiqua" w:cs="Times New Roman"/>
                <w:b/>
                <w:i/>
                <w:color w:val="FF0000"/>
                <w:sz w:val="19"/>
                <w:szCs w:val="19"/>
                <w:lang w:eastAsia="pt-BR"/>
              </w:rPr>
              <w:t>: #</w:t>
            </w:r>
            <w:r w:rsidR="002C1915" w:rsidRPr="002C1915">
              <w:rPr>
                <w:rFonts w:ascii="Book Antiqua" w:eastAsia="Times New Roman" w:hAnsi="Book Antiqua" w:cs="Times New Roman"/>
                <w:b/>
                <w:i/>
                <w:color w:val="FF0000"/>
                <w:sz w:val="19"/>
                <w:szCs w:val="19"/>
                <w:highlight w:val="green"/>
                <w:lang w:eastAsia="pt-BR"/>
              </w:rPr>
              <w:t>TJGO-2023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Faurgs</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003525BF" w:rsidRPr="003525BF">
              <w:rPr>
                <w:rFonts w:ascii="Book Antiqua" w:eastAsia="Times New Roman" w:hAnsi="Book Antiqua" w:cs="Times New Roman"/>
                <w:b/>
                <w:i/>
                <w:iCs/>
                <w:sz w:val="19"/>
                <w:szCs w:val="19"/>
                <w:u w:val="single"/>
                <w:lang w:eastAsia="pt-BR"/>
              </w:rPr>
              <w:t>A conduta de não recolher ICMS em operações próprias ou em substituição tributária enquadra-se no tipo previsto no art. 2º, II, da Lei 8.137/90 (apropriação indébita tributária)</w:t>
            </w:r>
            <w:r w:rsidR="003525BF">
              <w:rPr>
                <w:rFonts w:ascii="Book Antiqua" w:eastAsia="Times New Roman" w:hAnsi="Book Antiqua" w:cs="Times New Roman"/>
                <w:b/>
                <w:sz w:val="19"/>
                <w:szCs w:val="19"/>
                <w:lang w:eastAsia="pt-BR"/>
              </w:rPr>
              <w:t xml:space="preserve">: </w:t>
            </w:r>
            <w:r w:rsidRPr="00413F74">
              <w:rPr>
                <w:rFonts w:ascii="Book Antiqua" w:hAnsi="Book Antiqua" w:cs="Times New Roman"/>
                <w:b/>
                <w:bCs/>
                <w:color w:val="000000"/>
                <w:sz w:val="19"/>
                <w:szCs w:val="19"/>
              </w:rPr>
              <w:t xml:space="preserve">A </w:t>
            </w:r>
            <w:r w:rsidRPr="00413F74">
              <w:rPr>
                <w:rFonts w:ascii="Book Antiqua" w:hAnsi="Book Antiqua" w:cs="Times New Roman"/>
                <w:b/>
                <w:bCs/>
                <w:color w:val="000000"/>
                <w:sz w:val="19"/>
                <w:szCs w:val="19"/>
                <w:highlight w:val="yellow"/>
              </w:rPr>
              <w:t>conduta de não recolher ICMS em operações próprias ou em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enquadra-se formalmente</w:t>
            </w:r>
            <w:r w:rsidRPr="009D47F3">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yellow"/>
              </w:rPr>
              <w:t>no tipo previsto no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apropriação indébita tributária</w:t>
            </w:r>
            <w:r w:rsidRPr="00413F74">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green"/>
              </w:rPr>
              <w:t>desde que comprovado</w:t>
            </w:r>
            <w:r w:rsidRPr="009D47F3">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o dolo</w:t>
            </w:r>
            <w:r w:rsidRPr="00413F74">
              <w:rPr>
                <w:rFonts w:ascii="Book Antiqua" w:hAnsi="Book Antiqua" w:cs="Times New Roman"/>
                <w:b/>
                <w:bCs/>
                <w:color w:val="000000"/>
                <w:sz w:val="19"/>
                <w:szCs w:val="19"/>
              </w:rPr>
              <w:t xml:space="preserve">. O não repasse do ICMS recolhido pelo sujeito passivo da obrigação tributária, em qualquer hipótese, enquadra-se (formalmente) no tipo previsto art. 2º, II, da Lei 8.137/90, desde que comprovado o dolo. Em outras palavras, </w:t>
            </w:r>
            <w:r w:rsidRPr="00413F74">
              <w:rPr>
                <w:rFonts w:ascii="Book Antiqua" w:hAnsi="Book Antiqua" w:cs="Times New Roman"/>
                <w:b/>
                <w:bCs/>
                <w:color w:val="000000"/>
                <w:sz w:val="19"/>
                <w:szCs w:val="19"/>
                <w:highlight w:val="green"/>
              </w:rPr>
              <w:t>o tipo do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não fica restrito apenas às hipóteses em que há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O que se criminaliza</w:t>
            </w:r>
            <w:r w:rsidRPr="00413F74">
              <w:rPr>
                <w:rFonts w:ascii="Book Antiqua" w:hAnsi="Book Antiqua" w:cs="Times New Roman"/>
                <w:b/>
                <w:bCs/>
                <w:color w:val="000000"/>
                <w:sz w:val="19"/>
                <w:szCs w:val="19"/>
              </w:rPr>
              <w:t xml:space="preserve"> é o fato de </w:t>
            </w:r>
            <w:r w:rsidRPr="00413F74">
              <w:rPr>
                <w:rFonts w:ascii="Book Antiqua" w:hAnsi="Book Antiqua" w:cs="Times New Roman"/>
                <w:b/>
                <w:bCs/>
                <w:color w:val="000000"/>
                <w:sz w:val="19"/>
                <w:szCs w:val="19"/>
                <w:highlight w:val="yellow"/>
              </w:rPr>
              <w:t>o sujeito passivo se apropriar do dinheiro relativo ao imposto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devidamente recebido de terceiro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descontou do substituído tributário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cobrou do consumidor</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não repassando aos cofres públicos</w:t>
            </w:r>
            <w:r w:rsidRPr="00413F74">
              <w:rPr>
                <w:rFonts w:ascii="Book Antiqua" w:hAnsi="Book Antiqua" w:cs="Times New Roman"/>
                <w:b/>
                <w:bCs/>
                <w:color w:val="000000"/>
                <w:sz w:val="19"/>
                <w:szCs w:val="19"/>
              </w:rPr>
              <w:t xml:space="preserve">. </w:t>
            </w:r>
            <w:r w:rsidRPr="00413F74">
              <w:rPr>
                <w:rFonts w:ascii="Book Antiqua" w:hAnsi="Book Antiqua" w:cs="Times New Roman"/>
                <w:bCs/>
                <w:color w:val="000000"/>
                <w:sz w:val="19"/>
                <w:szCs w:val="19"/>
              </w:rPr>
              <w:t>STJ. 3ª Seção. HC 399109-SC, Rel. Min. Rogerio Schietti Cruz, j. 22/08/18</w:t>
            </w:r>
            <w:r w:rsidRPr="00413F74">
              <w:rPr>
                <w:rFonts w:ascii="Book Antiqua" w:hAnsi="Book Antiqua" w:cs="Times New Roman"/>
                <w:b/>
                <w:bCs/>
                <w:color w:val="000000"/>
                <w:sz w:val="19"/>
                <w:szCs w:val="19"/>
              </w:rPr>
              <w:t xml:space="preserve"> (Info 633)</w:t>
            </w:r>
            <w:r w:rsidR="002E17AF" w:rsidRPr="00413F74">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525BF" w14:paraId="733E283A" w14:textId="77777777" w:rsidTr="003525BF">
              <w:tc>
                <w:tcPr>
                  <w:tcW w:w="8268" w:type="dxa"/>
                  <w:shd w:val="clear" w:color="auto" w:fill="FFFFFF" w:themeFill="background1"/>
                </w:tcPr>
                <w:p w14:paraId="77051987" w14:textId="42395F4D" w:rsidR="000F1048" w:rsidRDefault="003525BF" w:rsidP="0049204E">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Pr>
                      <w:rFonts w:ascii="Book Antiqua" w:hAnsi="Book Antiqua" w:cs="Times New Roman"/>
                      <w:color w:val="000000"/>
                      <w:sz w:val="18"/>
                      <w:szCs w:val="18"/>
                    </w:rPr>
                    <w:t>A</w:t>
                  </w:r>
                  <w:r w:rsidRPr="003525BF">
                    <w:rPr>
                      <w:rFonts w:ascii="Book Antiqua" w:hAnsi="Book Antiqua" w:cs="Times New Roman"/>
                      <w:color w:val="000000"/>
                      <w:sz w:val="18"/>
                      <w:szCs w:val="18"/>
                    </w:rPr>
                    <w:t xml:space="preserve"> conduta de não recolher ICMS enquadra-se no tipo previsto no art. 2º, II, da Lei 8.137/90, seja em caso de “</w:t>
                  </w:r>
                  <w:r w:rsidRPr="00D8615B">
                    <w:rPr>
                      <w:rFonts w:ascii="Book Antiqua" w:hAnsi="Book Antiqua" w:cs="Times New Roman"/>
                      <w:b/>
                      <w:bCs/>
                      <w:i/>
                      <w:iCs/>
                      <w:color w:val="000000"/>
                      <w:sz w:val="18"/>
                      <w:szCs w:val="18"/>
                      <w:highlight w:val="cyan"/>
                    </w:rPr>
                    <w:t>operações próprias</w:t>
                  </w:r>
                  <w:r w:rsidRPr="003525BF">
                    <w:rPr>
                      <w:rFonts w:ascii="Book Antiqua" w:hAnsi="Book Antiqua" w:cs="Times New Roman"/>
                      <w:color w:val="000000"/>
                      <w:sz w:val="18"/>
                      <w:szCs w:val="18"/>
                    </w:rPr>
                    <w:t>”, seja em caso de “</w:t>
                  </w:r>
                  <w:r w:rsidRPr="00D8615B">
                    <w:rPr>
                      <w:rFonts w:ascii="Book Antiqua" w:hAnsi="Book Antiqua" w:cs="Times New Roman"/>
                      <w:b/>
                      <w:bCs/>
                      <w:i/>
                      <w:iCs/>
                      <w:color w:val="000000"/>
                      <w:sz w:val="18"/>
                      <w:szCs w:val="18"/>
                      <w:highlight w:val="cyan"/>
                    </w:rPr>
                    <w:t>substituição tributária</w:t>
                  </w:r>
                  <w:r w:rsidRPr="003525BF">
                    <w:rPr>
                      <w:rFonts w:ascii="Book Antiqua" w:hAnsi="Book Antiqua" w:cs="Times New Roman"/>
                      <w:color w:val="000000"/>
                      <w:sz w:val="18"/>
                      <w:szCs w:val="18"/>
                    </w:rPr>
                    <w:t xml:space="preserve">”. Isso porque </w:t>
                  </w:r>
                  <w:r w:rsidRPr="0093143B">
                    <w:rPr>
                      <w:rFonts w:ascii="Book Antiqua" w:hAnsi="Book Antiqua" w:cs="Times New Roman"/>
                      <w:b/>
                      <w:bCs/>
                      <w:color w:val="000000"/>
                      <w:sz w:val="18"/>
                      <w:szCs w:val="18"/>
                      <w:highlight w:val="yellow"/>
                    </w:rPr>
                    <w:t>ambas as situações estão abrangidas pelas expressões</w:t>
                  </w:r>
                  <w:r w:rsidRPr="003525BF">
                    <w:rPr>
                      <w:rFonts w:ascii="Book Antiqua" w:hAnsi="Book Antiqua" w:cs="Times New Roman"/>
                      <w:color w:val="000000"/>
                      <w:sz w:val="18"/>
                      <w:szCs w:val="18"/>
                    </w:rPr>
                    <w:t xml:space="preserve"> “</w:t>
                  </w:r>
                  <w:r w:rsidRPr="00D8615B">
                    <w:rPr>
                      <w:rFonts w:ascii="Book Antiqua" w:hAnsi="Book Antiqua" w:cs="Times New Roman"/>
                      <w:b/>
                      <w:bCs/>
                      <w:i/>
                      <w:iCs/>
                      <w:color w:val="000000"/>
                      <w:sz w:val="18"/>
                      <w:szCs w:val="18"/>
                      <w:highlight w:val="cyan"/>
                    </w:rPr>
                    <w:t>descontado</w:t>
                  </w:r>
                  <w:r w:rsidRPr="003525BF">
                    <w:rPr>
                      <w:rFonts w:ascii="Book Antiqua" w:hAnsi="Book Antiqua" w:cs="Times New Roman"/>
                      <w:color w:val="000000"/>
                      <w:sz w:val="18"/>
                      <w:szCs w:val="18"/>
                    </w:rPr>
                    <w:t>” e “</w:t>
                  </w:r>
                  <w:r w:rsidRPr="00D8615B">
                    <w:rPr>
                      <w:rFonts w:ascii="Book Antiqua" w:hAnsi="Book Antiqua" w:cs="Times New Roman"/>
                      <w:b/>
                      <w:bCs/>
                      <w:i/>
                      <w:iCs/>
                      <w:color w:val="000000"/>
                      <w:sz w:val="18"/>
                      <w:szCs w:val="18"/>
                      <w:highlight w:val="cyan"/>
                    </w:rPr>
                    <w:t>cobrado</w:t>
                  </w:r>
                  <w:r w:rsidRPr="003525BF">
                    <w:rPr>
                      <w:rFonts w:ascii="Book Antiqua" w:hAnsi="Book Antiqua" w:cs="Times New Roman"/>
                      <w:color w:val="000000"/>
                      <w:sz w:val="18"/>
                      <w:szCs w:val="18"/>
                    </w:rPr>
                    <w:t xml:space="preserve">”. Por essa razão, o </w:t>
                  </w:r>
                  <w:r w:rsidRPr="0093143B">
                    <w:rPr>
                      <w:rFonts w:ascii="Book Antiqua" w:hAnsi="Book Antiqua" w:cs="Times New Roman"/>
                      <w:b/>
                      <w:bCs/>
                      <w:color w:val="000000"/>
                      <w:sz w:val="18"/>
                      <w:szCs w:val="18"/>
                      <w:highlight w:val="yellow"/>
                    </w:rPr>
                    <w:t>STJ considera que a conduta de não recolher ICMS configura o crime do art. 2º, II</w:t>
                  </w:r>
                  <w:r w:rsidRPr="003525BF">
                    <w:rPr>
                      <w:rFonts w:ascii="Book Antiqua" w:hAnsi="Book Antiqua" w:cs="Times New Roman"/>
                      <w:color w:val="000000"/>
                      <w:sz w:val="18"/>
                      <w:szCs w:val="18"/>
                    </w:rPr>
                    <w:t xml:space="preserve">, </w:t>
                  </w:r>
                  <w:r w:rsidRPr="0093143B">
                    <w:rPr>
                      <w:rFonts w:ascii="Book Antiqua" w:hAnsi="Book Antiqua" w:cs="Times New Roman"/>
                      <w:b/>
                      <w:bCs/>
                      <w:color w:val="000000"/>
                      <w:sz w:val="18"/>
                      <w:szCs w:val="18"/>
                      <w:highlight w:val="cyan"/>
                    </w:rPr>
                    <w:t>mesmo em caso de “</w:t>
                  </w:r>
                  <w:r w:rsidRPr="00D8615B">
                    <w:rPr>
                      <w:rFonts w:ascii="Book Antiqua" w:hAnsi="Book Antiqua" w:cs="Times New Roman"/>
                      <w:b/>
                      <w:bCs/>
                      <w:i/>
                      <w:iCs/>
                      <w:color w:val="000000"/>
                      <w:sz w:val="18"/>
                      <w:szCs w:val="18"/>
                      <w:highlight w:val="cyan"/>
                    </w:rPr>
                    <w:t>operações próprias</w:t>
                  </w:r>
                  <w:r w:rsidRPr="0093143B">
                    <w:rPr>
                      <w:rFonts w:ascii="Book Antiqua" w:hAnsi="Book Antiqua" w:cs="Times New Roman"/>
                      <w:b/>
                      <w:bCs/>
                      <w:color w:val="000000"/>
                      <w:sz w:val="18"/>
                      <w:szCs w:val="18"/>
                      <w:highlight w:val="cyan"/>
                    </w:rPr>
                    <w:t>”</w:t>
                  </w:r>
                  <w:r w:rsidRPr="003525BF">
                    <w:rPr>
                      <w:rFonts w:ascii="Book Antiqua" w:hAnsi="Book Antiqua" w:cs="Times New Roman"/>
                      <w:color w:val="000000"/>
                      <w:sz w:val="18"/>
                      <w:szCs w:val="18"/>
                    </w:rPr>
                    <w:t>. Isso porque o vendedor “</w:t>
                  </w:r>
                  <w:r w:rsidRPr="00D8615B">
                    <w:rPr>
                      <w:rFonts w:ascii="Book Antiqua" w:hAnsi="Book Antiqua" w:cs="Times New Roman"/>
                      <w:i/>
                      <w:iCs/>
                      <w:color w:val="000000"/>
                      <w:sz w:val="18"/>
                      <w:szCs w:val="18"/>
                    </w:rPr>
                    <w:t>cobra</w:t>
                  </w:r>
                  <w:r w:rsidRPr="003525BF">
                    <w:rPr>
                      <w:rFonts w:ascii="Book Antiqua" w:hAnsi="Book Antiqua" w:cs="Times New Roman"/>
                      <w:color w:val="000000"/>
                      <w:sz w:val="18"/>
                      <w:szCs w:val="18"/>
                    </w:rPr>
                    <w:t>” do consumidor o valor do ICMS. Se não repassa ao Fisco, significa que ele apropriou o tributo “</w:t>
                  </w:r>
                  <w:r w:rsidRPr="00D8615B">
                    <w:rPr>
                      <w:rFonts w:ascii="Book Antiqua" w:hAnsi="Book Antiqua" w:cs="Times New Roman"/>
                      <w:i/>
                      <w:iCs/>
                      <w:color w:val="000000"/>
                      <w:sz w:val="18"/>
                      <w:szCs w:val="18"/>
                    </w:rPr>
                    <w:t>cobrado</w:t>
                  </w:r>
                  <w:r w:rsidRPr="003525BF">
                    <w:rPr>
                      <w:rFonts w:ascii="Book Antiqua" w:hAnsi="Book Antiqua" w:cs="Times New Roman"/>
                      <w:color w:val="000000"/>
                      <w:sz w:val="18"/>
                      <w:szCs w:val="18"/>
                    </w:rPr>
                    <w:t>”.</w:t>
                  </w:r>
                </w:p>
                <w:p w14:paraId="4CCC2771" w14:textId="2E09E996" w:rsidR="000F1048" w:rsidRDefault="000F1048" w:rsidP="0049204E">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4B4A0F6A" w14:textId="4D7F6231" w:rsidR="000F1048" w:rsidRPr="000F1048" w:rsidRDefault="000F1048" w:rsidP="0049204E">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0F1048">
                    <w:rPr>
                      <w:rFonts w:ascii="Book Antiqua" w:hAnsi="Book Antiqua" w:cs="Times New Roman"/>
                      <w:b/>
                      <w:bCs/>
                      <w:color w:val="000000"/>
                      <w:sz w:val="18"/>
                      <w:szCs w:val="18"/>
                      <w:highlight w:val="yellow"/>
                    </w:rPr>
                    <w:t>Anal. Gestão em Saúde/IPE Saúde-2022-Fundatec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Assinale a alternativa correta acerca dos crimes contra a ordem tributária, previstos na Lei 8.137/90</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 conduta de não recolher ICMS em operações próprias ou em substituição tributária enquadra-se formalmente no tipo previsto no Art. 2º, II, da Lei 8.137/90 (apropriação indébita tributária), desde que comprovado o dolo.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tc>
            </w:tr>
          </w:tbl>
          <w:p w14:paraId="01F63238" w14:textId="77777777" w:rsidR="003525BF" w:rsidRDefault="003525BF" w:rsidP="0049204E">
            <w:pPr>
              <w:jc w:val="both"/>
              <w:rPr>
                <w:rFonts w:ascii="Book Antiqua" w:hAnsi="Book Antiqua" w:cs="Times New Roman"/>
                <w:b/>
                <w:bCs/>
                <w:color w:val="000000"/>
                <w:sz w:val="19"/>
                <w:szCs w:val="19"/>
              </w:rPr>
            </w:pPr>
          </w:p>
          <w:p w14:paraId="2F795032" w14:textId="1ECF4272" w:rsidR="002C1915" w:rsidRDefault="002C1915" w:rsidP="0049204E">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FGV</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12</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2C1915">
              <w:rPr>
                <w:rFonts w:ascii="Book Antiqua" w:hAnsi="Book Antiqua"/>
                <w:bCs/>
                <w:iCs/>
                <w:sz w:val="19"/>
                <w:szCs w:val="19"/>
                <w:lang w:eastAsia="pt-BR"/>
              </w:rPr>
              <w:t>Nos crimes do art. 2º, II, da Lei nº 8.137/90, é possível a exclusão da culpabilidade por inexigibilidade de conduta diversa se ficar comprovada nos autos a crise financeira da empresa.</w:t>
            </w:r>
          </w:p>
          <w:tbl>
            <w:tblPr>
              <w:tblStyle w:val="Tabelacomgrade"/>
              <w:tblW w:w="0" w:type="auto"/>
              <w:tblLook w:val="04A0" w:firstRow="1" w:lastRow="0" w:firstColumn="1" w:lastColumn="0" w:noHBand="0" w:noVBand="1"/>
            </w:tblPr>
            <w:tblGrid>
              <w:gridCol w:w="8268"/>
            </w:tblGrid>
            <w:tr w:rsidR="002C1915" w14:paraId="632A9A3B" w14:textId="77777777" w:rsidTr="00023DA3">
              <w:tc>
                <w:tcPr>
                  <w:tcW w:w="8268" w:type="dxa"/>
                  <w:shd w:val="clear" w:color="auto" w:fill="FFFFFF" w:themeFill="background1"/>
                </w:tcPr>
                <w:p w14:paraId="6770A4E0" w14:textId="723D998D" w:rsidR="002C1915" w:rsidRDefault="002C1915" w:rsidP="002C1915">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sidRPr="002C1915">
                    <w:rPr>
                      <w:rFonts w:ascii="Book Antiqua" w:hAnsi="Book Antiqua" w:cs="Times New Roman"/>
                      <w:b/>
                      <w:bCs/>
                      <w:i/>
                      <w:iCs/>
                      <w:color w:val="000000"/>
                      <w:sz w:val="18"/>
                      <w:szCs w:val="18"/>
                      <w:u w:val="single"/>
                    </w:rPr>
                    <w:t>Dificuldades financeiras. É comum haver a alegação de que o agente deixou de pagar os tributos em razão de dificuldades financeiras da empresa. Tal circunstância possui relevância penal e poderá servir para excluir o crime?</w:t>
                  </w:r>
                  <w:r>
                    <w:rPr>
                      <w:rFonts w:ascii="Book Antiqua" w:hAnsi="Book Antiqua" w:cs="Times New Roman"/>
                      <w:color w:val="000000"/>
                      <w:sz w:val="18"/>
                      <w:szCs w:val="18"/>
                    </w:rPr>
                    <w:t xml:space="preserve"> </w:t>
                  </w:r>
                  <w:r w:rsidRPr="002C1915">
                    <w:rPr>
                      <w:rFonts w:ascii="Book Antiqua" w:hAnsi="Book Antiqua" w:cs="Times New Roman"/>
                      <w:b/>
                      <w:bCs/>
                      <w:color w:val="000000"/>
                      <w:sz w:val="18"/>
                      <w:szCs w:val="18"/>
                      <w:highlight w:val="magenta"/>
                    </w:rPr>
                    <w:t>SIM</w:t>
                  </w:r>
                  <w:r w:rsidRPr="002C1915">
                    <w:rPr>
                      <w:rFonts w:ascii="Book Antiqua" w:hAnsi="Book Antiqua" w:cs="Times New Roman"/>
                      <w:color w:val="000000"/>
                      <w:sz w:val="18"/>
                      <w:szCs w:val="18"/>
                    </w:rPr>
                    <w:t>. Essa tese tem sido aceita no crime previsto no art. 2º, II, da Lei 8.137/90</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 xml:space="preserve">A jurisprudência tem aceitado porque a apropriação indébita tributária </w:t>
                  </w:r>
                  <w:r w:rsidRPr="00A73999">
                    <w:rPr>
                      <w:rFonts w:ascii="Book Antiqua" w:hAnsi="Book Antiqua" w:cs="Times New Roman"/>
                      <w:b/>
                      <w:bCs/>
                      <w:color w:val="000000"/>
                      <w:sz w:val="18"/>
                      <w:szCs w:val="18"/>
                      <w:highlight w:val="yellow"/>
                    </w:rPr>
                    <w:t>não exige a fraude como elementar do tipo</w:t>
                  </w:r>
                  <w:r w:rsidRPr="002C1915">
                    <w:rPr>
                      <w:rFonts w:ascii="Book Antiqua" w:hAnsi="Book Antiqua" w:cs="Times New Roman"/>
                      <w:color w:val="000000"/>
                      <w:sz w:val="18"/>
                      <w:szCs w:val="18"/>
                    </w:rPr>
                    <w:t>. Assim, excepcionalmente se admite o reconhecimento de crise financeira para excluir a culpabilidade a título de inexigibilidade de conduta diversa.</w:t>
                  </w:r>
                </w:p>
                <w:p w14:paraId="677222BA" w14:textId="77777777" w:rsidR="002C1915" w:rsidRDefault="002C1915" w:rsidP="002C1915">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20AB355B" w14:textId="19B4D9E2" w:rsidR="002C1915" w:rsidRPr="000F1048" w:rsidRDefault="002C1915" w:rsidP="002C1915">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 xml:space="preserve">Homero, sócio-gerente de um pequeno restaurante, que atravessa grave crise financeira em decorrência da pandemia, pela redução expressiva de seu número de clientes, deixa de </w:t>
                  </w:r>
                  <w:r w:rsidRPr="002C1915">
                    <w:rPr>
                      <w:rFonts w:ascii="Book Antiqua" w:hAnsi="Book Antiqua" w:cs="Times New Roman"/>
                      <w:color w:val="000000"/>
                      <w:sz w:val="18"/>
                      <w:szCs w:val="18"/>
                    </w:rPr>
                    <w:lastRenderedPageBreak/>
                    <w:t>recolher aos cofres públicos, no prazo legal, valores relativos ao Imposto sobre Circulação de Mercadorias e Serviços (ICMS), vindo a ser processado criminalmente pelos fatos.</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Diante do caso narrado e à luz da jurisprudência do STJ sobre o tema, é correto afirmar que</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deve ser reconhecido, em favor de Homero, que praticou o fato quando não lhe era exigível conduta diversa, sendo cabível sua absolvição</w:t>
                  </w:r>
                  <w:r w:rsidRPr="000F1048">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tc>
            </w:tr>
          </w:tbl>
          <w:p w14:paraId="7ACE372E" w14:textId="77777777" w:rsidR="002C1915" w:rsidRDefault="002C1915" w:rsidP="0049204E">
            <w:pPr>
              <w:jc w:val="both"/>
              <w:rPr>
                <w:rFonts w:ascii="Book Antiqua" w:hAnsi="Book Antiqua" w:cs="Times New Roman"/>
                <w:b/>
                <w:bCs/>
                <w:color w:val="000000"/>
                <w:sz w:val="19"/>
                <w:szCs w:val="19"/>
              </w:rPr>
            </w:pPr>
          </w:p>
          <w:p w14:paraId="29D2BD04" w14:textId="005FA425"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Bem jurídico tutelado</w:t>
            </w:r>
            <w:r>
              <w:rPr>
                <w:rFonts w:ascii="Book Antiqua" w:eastAsia="Times New Roman" w:hAnsi="Book Antiqua" w:cs="Times New Roman"/>
                <w:b/>
                <w:sz w:val="19"/>
                <w:szCs w:val="19"/>
                <w:lang w:eastAsia="pt-BR"/>
              </w:rPr>
              <w:t>: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ordem tributária</w:t>
            </w:r>
            <w:r w:rsidRPr="0049204E">
              <w:rPr>
                <w:rFonts w:ascii="Book Antiqua" w:eastAsia="Times New Roman" w:hAnsi="Book Antiqua" w:cs="Times New Roman"/>
                <w:b/>
                <w:sz w:val="19"/>
                <w:szCs w:val="19"/>
                <w:lang w:eastAsia="pt-BR"/>
              </w:rPr>
              <w:t xml:space="preserve">, ou seja, o interesse do Estado na arrecadação dos tributos. Alguns autores falam que o bem jurídico é </w:t>
            </w:r>
            <w:r w:rsidRPr="0049204E">
              <w:rPr>
                <w:rFonts w:ascii="Book Antiqua" w:eastAsia="Times New Roman" w:hAnsi="Book Antiqua" w:cs="Times New Roman"/>
                <w:b/>
                <w:sz w:val="19"/>
                <w:szCs w:val="19"/>
                <w:highlight w:val="yellow"/>
                <w:lang w:eastAsia="pt-BR"/>
              </w:rPr>
              <w:t>o erário</w:t>
            </w:r>
            <w:r w:rsidRPr="0049204E">
              <w:rPr>
                <w:rFonts w:ascii="Book Antiqua" w:eastAsia="Times New Roman" w:hAnsi="Book Antiqua" w:cs="Times New Roman"/>
                <w:b/>
                <w:sz w:val="19"/>
                <w:szCs w:val="19"/>
                <w:lang w:eastAsia="pt-BR"/>
              </w:rPr>
              <w:t>.</w:t>
            </w:r>
          </w:p>
          <w:p w14:paraId="710B77CB" w14:textId="77777777" w:rsidR="0049204E" w:rsidRDefault="0049204E" w:rsidP="0049204E">
            <w:pPr>
              <w:jc w:val="both"/>
              <w:rPr>
                <w:rFonts w:ascii="Book Antiqua" w:hAnsi="Book Antiqua" w:cs="Times New Roman"/>
                <w:b/>
                <w:bCs/>
                <w:color w:val="000000"/>
                <w:sz w:val="19"/>
                <w:szCs w:val="19"/>
              </w:rPr>
            </w:pPr>
          </w:p>
          <w:p w14:paraId="6882B673" w14:textId="69868F2A"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Apropriação indébita</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art. 2º, II, da Lei 8.137/90 </w:t>
            </w:r>
            <w:r w:rsidRPr="0049204E">
              <w:rPr>
                <w:rFonts w:ascii="Book Antiqua" w:eastAsia="Times New Roman" w:hAnsi="Book Antiqua" w:cs="Times New Roman"/>
                <w:b/>
                <w:sz w:val="19"/>
                <w:szCs w:val="19"/>
                <w:highlight w:val="yellow"/>
                <w:lang w:eastAsia="pt-BR"/>
              </w:rPr>
              <w:t>é uma forma especial de apropriação indébita</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É muito semelhante também com o delito de apropriação indébita previdenciária (art. 168-A do CP), sendo a principal diferença a seguinte:</w:t>
            </w:r>
          </w:p>
          <w:tbl>
            <w:tblPr>
              <w:tblStyle w:val="Tabelacomgrade"/>
              <w:tblW w:w="0" w:type="auto"/>
              <w:tblLook w:val="04A0" w:firstRow="1" w:lastRow="0" w:firstColumn="1" w:lastColumn="0" w:noHBand="0" w:noVBand="1"/>
            </w:tblPr>
            <w:tblGrid>
              <w:gridCol w:w="4134"/>
              <w:gridCol w:w="4134"/>
            </w:tblGrid>
            <w:tr w:rsidR="0049204E" w14:paraId="34DDB1B5" w14:textId="77777777" w:rsidTr="0049204E">
              <w:tc>
                <w:tcPr>
                  <w:tcW w:w="4134" w:type="dxa"/>
                  <w:shd w:val="clear" w:color="auto" w:fill="FFF2CC" w:themeFill="accent4" w:themeFillTint="33"/>
                </w:tcPr>
                <w:p w14:paraId="36DA438D" w14:textId="6D007706"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168-A do CP</w:t>
                  </w:r>
                </w:p>
              </w:tc>
              <w:tc>
                <w:tcPr>
                  <w:tcW w:w="4134" w:type="dxa"/>
                  <w:shd w:val="clear" w:color="auto" w:fill="FFF2CC" w:themeFill="accent4" w:themeFillTint="33"/>
                </w:tcPr>
                <w:p w14:paraId="6E5E5B33" w14:textId="034B3CF9"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2º, II, da Lei nº 8.137/90</w:t>
                  </w:r>
                </w:p>
              </w:tc>
            </w:tr>
            <w:tr w:rsidR="0049204E" w14:paraId="210060C8" w14:textId="77777777" w:rsidTr="0049204E">
              <w:tc>
                <w:tcPr>
                  <w:tcW w:w="4134" w:type="dxa"/>
                  <w:shd w:val="clear" w:color="auto" w:fill="FFFFFF" w:themeFill="background1"/>
                </w:tcPr>
                <w:p w14:paraId="37F74219" w14:textId="4D03C4D0"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contribuições previdenciárias recolhidas dos contribuintes.</w:t>
                  </w:r>
                </w:p>
              </w:tc>
              <w:tc>
                <w:tcPr>
                  <w:tcW w:w="4134" w:type="dxa"/>
                  <w:shd w:val="clear" w:color="auto" w:fill="FFFFFF" w:themeFill="background1"/>
                </w:tcPr>
                <w:p w14:paraId="23AF8EA7" w14:textId="58403F88"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quaisquer outros tributos (que não contribuições previdenciárias) recolhidas dos contribuintes.</w:t>
                  </w:r>
                </w:p>
              </w:tc>
            </w:tr>
          </w:tbl>
          <w:p w14:paraId="48ACFDDA" w14:textId="1FAD1257" w:rsidR="0049204E" w:rsidRPr="0049204E" w:rsidRDefault="0049204E" w:rsidP="0049204E">
            <w:pPr>
              <w:jc w:val="both"/>
              <w:rPr>
                <w:rFonts w:ascii="Book Antiqua" w:hAnsi="Book Antiqua" w:cs="Times New Roman"/>
                <w:color w:val="000000"/>
                <w:sz w:val="19"/>
                <w:szCs w:val="19"/>
              </w:rPr>
            </w:pPr>
          </w:p>
          <w:p w14:paraId="4DA55E62" w14:textId="2C8B3F72"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ativo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sujeito ativo do crime </w:t>
            </w:r>
            <w:r w:rsidRPr="0049204E">
              <w:rPr>
                <w:rFonts w:ascii="Book Antiqua" w:eastAsia="Times New Roman" w:hAnsi="Book Antiqua" w:cs="Times New Roman"/>
                <w:b/>
                <w:sz w:val="19"/>
                <w:szCs w:val="19"/>
                <w:highlight w:val="yellow"/>
                <w:lang w:eastAsia="pt-BR"/>
              </w:rPr>
              <w:t>é aquele que ostenta a qualidade de sujeito passivo da obrigação tributária</w:t>
            </w:r>
            <w:r w:rsidRPr="0049204E">
              <w:rPr>
                <w:rFonts w:ascii="Book Antiqua" w:eastAsia="Times New Roman" w:hAnsi="Book Antiqua" w:cs="Times New Roman"/>
                <w:b/>
                <w:sz w:val="19"/>
                <w:szCs w:val="19"/>
                <w:lang w:eastAsia="pt-BR"/>
              </w:rPr>
              <w:t xml:space="preserve">, conforme claramente descrito pelo art. 2º, II, da Lei 8.137/90: </w:t>
            </w:r>
            <w:r w:rsidRPr="0049204E">
              <w:rPr>
                <w:rFonts w:ascii="Book Antiqua" w:eastAsia="Times New Roman" w:hAnsi="Book Antiqua" w:cs="Times New Roman"/>
                <w:b/>
                <w:i/>
                <w:iCs/>
                <w:sz w:val="19"/>
                <w:szCs w:val="19"/>
                <w:lang w:eastAsia="pt-BR"/>
              </w:rPr>
              <w:t>“deixar de recolher (...) na qualidade de sujeito passivo da obrigação”</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Um ponto interessante </w:t>
            </w:r>
            <w:r w:rsidRPr="0049204E">
              <w:rPr>
                <w:rFonts w:ascii="Book Antiqua" w:eastAsia="Times New Roman" w:hAnsi="Book Antiqua" w:cs="Times New Roman"/>
                <w:b/>
                <w:sz w:val="19"/>
                <w:szCs w:val="19"/>
                <w:highlight w:val="yellow"/>
                <w:lang w:eastAsia="pt-BR"/>
              </w:rPr>
              <w:t>é que a lei, quando aponta o sujeito ativo do crime como sendo o passivo da obrigação tributária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green"/>
                <w:lang w:eastAsia="pt-BR"/>
              </w:rPr>
              <w:t>o faz de maneira geral</w:t>
            </w:r>
            <w:r w:rsidRPr="0049204E">
              <w:rPr>
                <w:rFonts w:ascii="Book Antiqua" w:eastAsia="Times New Roman" w:hAnsi="Book Antiqua" w:cs="Times New Roman"/>
                <w:b/>
                <w:sz w:val="19"/>
                <w:szCs w:val="19"/>
                <w:lang w:eastAsia="pt-BR"/>
              </w:rPr>
              <w:t xml:space="preserve">, isto é, </w:t>
            </w:r>
            <w:r w:rsidRPr="0049204E">
              <w:rPr>
                <w:rFonts w:ascii="Book Antiqua" w:eastAsia="Times New Roman" w:hAnsi="Book Antiqua" w:cs="Times New Roman"/>
                <w:b/>
                <w:sz w:val="19"/>
                <w:szCs w:val="19"/>
                <w:highlight w:val="green"/>
                <w:lang w:eastAsia="pt-BR"/>
              </w:rPr>
              <w:t>não distingue</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shd w:val="clear" w:color="auto" w:fill="F7CAAC" w:themeFill="accent2" w:themeFillTint="66"/>
                <w:lang w:eastAsia="pt-BR"/>
              </w:rPr>
              <w:t>sujeito passivo direto do indireto da obrigação tributária</w:t>
            </w:r>
            <w:r w:rsidRPr="0049204E">
              <w:rPr>
                <w:rFonts w:ascii="Book Antiqua" w:eastAsia="Times New Roman" w:hAnsi="Book Antiqua" w:cs="Times New Roman"/>
                <w:b/>
                <w:sz w:val="19"/>
                <w:szCs w:val="19"/>
                <w:lang w:eastAsia="pt-BR"/>
              </w:rPr>
              <w:t>. Logo, nada impede que o sujeito ativo deste crime possa ser:</w:t>
            </w:r>
            <w:r>
              <w:rPr>
                <w:rFonts w:ascii="Book Antiqua" w:eastAsia="Times New Roman" w:hAnsi="Book Antiqua" w:cs="Times New Roman"/>
                <w:b/>
                <w:sz w:val="19"/>
                <w:szCs w:val="19"/>
                <w:lang w:eastAsia="pt-BR"/>
              </w:rPr>
              <w:t xml:space="preserve">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 contribuinte</w:t>
            </w:r>
            <w:r w:rsidRPr="0049204E">
              <w:rPr>
                <w:rFonts w:ascii="Book Antiqua" w:eastAsia="Times New Roman" w:hAnsi="Book Antiqua" w:cs="Times New Roman"/>
                <w:b/>
                <w:sz w:val="19"/>
                <w:szCs w:val="19"/>
                <w:lang w:eastAsia="pt-BR"/>
              </w:rPr>
              <w:t xml:space="preserve"> (sujeito passivo direto da obrigação tributária); ou</w:t>
            </w:r>
            <w:r>
              <w:rPr>
                <w:rFonts w:ascii="Book Antiqua" w:eastAsia="Times New Roman" w:hAnsi="Book Antiqua" w:cs="Times New Roman"/>
                <w:b/>
                <w:sz w:val="19"/>
                <w:szCs w:val="19"/>
                <w:lang w:eastAsia="pt-BR"/>
              </w:rPr>
              <w:t xml:space="preserve"> b) </w:t>
            </w:r>
            <w:r w:rsidRPr="0049204E">
              <w:rPr>
                <w:rFonts w:ascii="Book Antiqua" w:eastAsia="Times New Roman" w:hAnsi="Book Antiqua" w:cs="Times New Roman"/>
                <w:b/>
                <w:sz w:val="19"/>
                <w:szCs w:val="19"/>
                <w:highlight w:val="yellow"/>
                <w:lang w:eastAsia="pt-BR"/>
              </w:rPr>
              <w:t>o responsável tributário</w:t>
            </w:r>
            <w:r w:rsidRPr="0049204E">
              <w:rPr>
                <w:rFonts w:ascii="Book Antiqua" w:eastAsia="Times New Roman" w:hAnsi="Book Antiqua" w:cs="Times New Roman"/>
                <w:b/>
                <w:sz w:val="19"/>
                <w:szCs w:val="19"/>
                <w:lang w:eastAsia="pt-BR"/>
              </w:rPr>
              <w:t xml:space="preserve"> (sujeito passivo indireto da obrigação tributária).</w:t>
            </w:r>
            <w:r>
              <w:rPr>
                <w:rFonts w:ascii="Book Antiqua" w:eastAsia="Times New Roman" w:hAnsi="Book Antiqua" w:cs="Times New Roman"/>
                <w:b/>
                <w:sz w:val="19"/>
                <w:szCs w:val="19"/>
                <w:lang w:eastAsia="pt-BR"/>
              </w:rPr>
              <w:t xml:space="preserve"> </w:t>
            </w:r>
          </w:p>
          <w:p w14:paraId="4389FC9E" w14:textId="4B1FE36D" w:rsidR="0049204E" w:rsidRDefault="0049204E" w:rsidP="0049204E">
            <w:pPr>
              <w:jc w:val="both"/>
              <w:rPr>
                <w:rFonts w:ascii="Book Antiqua" w:hAnsi="Book Antiqua" w:cs="Times New Roman"/>
                <w:b/>
                <w:bCs/>
                <w:color w:val="000000"/>
                <w:sz w:val="19"/>
                <w:szCs w:val="19"/>
              </w:rPr>
            </w:pPr>
          </w:p>
          <w:p w14:paraId="2164B8B9" w14:textId="2A081A2C"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STF</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Doutrina</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 xml:space="preserve">Crime </w:t>
            </w:r>
            <w:r w:rsidR="009D47F3">
              <w:rPr>
                <w:rFonts w:ascii="Book Antiqua" w:eastAsia="Times New Roman" w:hAnsi="Book Antiqua" w:cs="Times New Roman"/>
                <w:b/>
                <w:i/>
                <w:iCs/>
                <w:sz w:val="19"/>
                <w:szCs w:val="19"/>
                <w:u w:val="single"/>
                <w:lang w:eastAsia="pt-BR"/>
              </w:rPr>
              <w:t>próprio</w:t>
            </w:r>
            <w:r>
              <w:rPr>
                <w:rFonts w:ascii="Book Antiqua" w:eastAsia="Times New Roman" w:hAnsi="Book Antiqua" w:cs="Times New Roman"/>
                <w:b/>
                <w:sz w:val="19"/>
                <w:szCs w:val="19"/>
                <w:lang w:eastAsia="pt-BR"/>
              </w:rPr>
              <w:t>:</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highlight w:val="magenta"/>
                <w:lang w:eastAsia="pt-BR"/>
              </w:rPr>
              <w:t>Doutrina</w:t>
            </w:r>
            <w:r w:rsidR="009D47F3">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sz w:val="19"/>
                <w:szCs w:val="19"/>
                <w:lang w:eastAsia="pt-BR"/>
              </w:rPr>
              <w:t>Acerca do tema, Renato Brasileiro explica: “</w:t>
            </w:r>
            <w:r w:rsidR="009D47F3" w:rsidRPr="009D47F3">
              <w:rPr>
                <w:rFonts w:ascii="Book Antiqua" w:eastAsia="Times New Roman" w:hAnsi="Book Antiqua" w:cs="Times New Roman"/>
                <w:b/>
                <w:i/>
                <w:iCs/>
                <w:sz w:val="19"/>
                <w:szCs w:val="19"/>
                <w:lang w:eastAsia="pt-BR"/>
              </w:rPr>
              <w:t xml:space="preserve">Sujeitos do crime. A própria redação do art. 2°, inciso II, da Lei n. 8.137/90, deixa transparecer que se trata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i/>
                <w:iCs/>
                <w:sz w:val="19"/>
                <w:szCs w:val="19"/>
                <w:highlight w:val="yellow"/>
                <w:lang w:eastAsia="pt-BR"/>
              </w:rPr>
              <w:t>que exige uma qualidade especial do agente, qual seja, sujeito passivo da obrigação tributária responsável pelo desconto ou pela cobrança dos tributos, que pode ser tanto a pessoa física responsável pelo pagamento do tributo como o próprio contribuinte</w:t>
            </w:r>
            <w:r w:rsidR="009D47F3" w:rsidRPr="009D47F3">
              <w:rPr>
                <w:rFonts w:ascii="Book Antiqua" w:eastAsia="Times New Roman" w:hAnsi="Book Antiqua" w:cs="Times New Roman"/>
                <w:b/>
                <w:i/>
                <w:iCs/>
                <w:sz w:val="19"/>
                <w:szCs w:val="19"/>
                <w:lang w:eastAsia="pt-BR"/>
              </w:rPr>
              <w:t>. A depender da espécie tributária, o sujeito passivo pode ser a União, os Estados, o Distrito Federal ou os Municípios, ou até mesmo as autarquias criadas por algumas dessas pessoas jurídicas. Em se tratando de contribuições sociais, o sujeito passivo será o Instituto Nacional do Seguro Social (INSS).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sz w:val="19"/>
                <w:szCs w:val="19"/>
                <w:lang w:eastAsia="pt-BR"/>
              </w:rPr>
              <w:t>(Lima, Renato Brasileiro de. Legislação criminal especial comentada. 8. ed. Salvador: JusPODIVM, 2020. fl. 255)</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i/>
                <w:iCs/>
                <w:sz w:val="19"/>
                <w:szCs w:val="19"/>
                <w:highlight w:val="magenta"/>
                <w:lang w:eastAsia="pt-BR"/>
              </w:rPr>
              <w:t>STF</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sz w:val="19"/>
                <w:szCs w:val="19"/>
                <w:lang w:eastAsia="pt-BR"/>
              </w:rPr>
              <w:t xml:space="preserve"> “</w:t>
            </w:r>
            <w:r w:rsidR="009D47F3" w:rsidRPr="009D47F3">
              <w:rPr>
                <w:rFonts w:ascii="Book Antiqua" w:eastAsia="Times New Roman" w:hAnsi="Book Antiqua" w:cs="Times New Roman"/>
                <w:b/>
                <w:i/>
                <w:iCs/>
                <w:sz w:val="19"/>
                <w:szCs w:val="19"/>
                <w:lang w:eastAsia="pt-BR"/>
              </w:rPr>
              <w:t xml:space="preserve">13. Trata-se, portanto,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que </w:t>
            </w:r>
            <w:r w:rsidR="009D47F3" w:rsidRPr="009D47F3">
              <w:rPr>
                <w:rFonts w:ascii="Book Antiqua" w:eastAsia="Times New Roman" w:hAnsi="Book Antiqua" w:cs="Times New Roman"/>
                <w:b/>
                <w:i/>
                <w:iCs/>
                <w:sz w:val="19"/>
                <w:szCs w:val="19"/>
                <w:highlight w:val="yellow"/>
                <w:lang w:eastAsia="pt-BR"/>
              </w:rPr>
              <w:t>somente pode ser cometido, na qualidade de autor, por quem detenha a condição de sujeito passivo da obrigação tributária</w:t>
            </w:r>
            <w:r w:rsidR="009D47F3" w:rsidRPr="009D47F3">
              <w:rPr>
                <w:rFonts w:ascii="Book Antiqua" w:eastAsia="Times New Roman" w:hAnsi="Book Antiqua" w:cs="Times New Roman"/>
                <w:b/>
                <w:i/>
                <w:iCs/>
                <w:sz w:val="19"/>
                <w:szCs w:val="19"/>
                <w:lang w:eastAsia="pt-BR"/>
              </w:rPr>
              <w:t>. O tipo penal, porém, não distingue entre sujeito passivo direto ou indireto, substituto ou substituído tributário, contribuinte e responsável etc. Não havendo distinção legal, não cabe ao intérprete fazê-la. Assim, todo e qualquer sujeito passivo de obrigação tributária pode ser sujeito ativo do delito. Por conseguinte, o comerciante, na condição de contribuinte de ICMS, é potencial sujeito ativo do delito do art. 2º, II, da Lei 8.137/90. (...)”</w:t>
            </w:r>
            <w:r w:rsidR="009D47F3">
              <w:rPr>
                <w:rFonts w:ascii="Book Antiqua" w:eastAsia="Times New Roman" w:hAnsi="Book Antiqua" w:cs="Times New Roman"/>
                <w:b/>
                <w:sz w:val="19"/>
                <w:szCs w:val="19"/>
                <w:lang w:eastAsia="pt-BR"/>
              </w:rPr>
              <w:t xml:space="preserve"> </w:t>
            </w:r>
            <w:r w:rsidR="009D47F3" w:rsidRPr="008C1DE6">
              <w:rPr>
                <w:rFonts w:ascii="Book Antiqua" w:hAnsi="Book Antiqua" w:cs="Times New Roman"/>
                <w:b/>
                <w:bCs/>
                <w:color w:val="000000"/>
                <w:sz w:val="19"/>
                <w:szCs w:val="19"/>
              </w:rPr>
              <w:t>STF. Plenário. RHC 163334, Rel. Roberto Barroso, j</w:t>
            </w:r>
            <w:r w:rsidR="009D47F3">
              <w:rPr>
                <w:rFonts w:ascii="Book Antiqua" w:hAnsi="Book Antiqua" w:cs="Times New Roman"/>
                <w:b/>
                <w:bCs/>
                <w:color w:val="000000"/>
                <w:sz w:val="19"/>
                <w:szCs w:val="19"/>
              </w:rPr>
              <w:t>.</w:t>
            </w:r>
            <w:r w:rsidR="009D47F3" w:rsidRPr="008C1DE6">
              <w:rPr>
                <w:rFonts w:ascii="Book Antiqua" w:hAnsi="Book Antiqua" w:cs="Times New Roman"/>
                <w:b/>
                <w:bCs/>
                <w:color w:val="000000"/>
                <w:sz w:val="19"/>
                <w:szCs w:val="19"/>
              </w:rPr>
              <w:t xml:space="preserve"> 18/12/19</w:t>
            </w:r>
            <w:r w:rsidR="009D47F3">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9D47F3" w14:paraId="5D81BDB4" w14:textId="77777777" w:rsidTr="00E11400">
              <w:tc>
                <w:tcPr>
                  <w:tcW w:w="8268" w:type="dxa"/>
                  <w:shd w:val="clear" w:color="auto" w:fill="FFFFFF" w:themeFill="background1"/>
                </w:tcPr>
                <w:p w14:paraId="18C1CA7C" w14:textId="6F9F625F" w:rsidR="009D47F3" w:rsidRPr="000F1048" w:rsidRDefault="009D47F3" w:rsidP="009D47F3">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MPPA-2023-CESPE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A respeito dos crimes contra a ordem tributária, observado o disposto na Lei 8.137/90 e na jurisprudência do STF, assinale a opção correta</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O crime de apropriação indébita tributária é próprio, de forma que somente pode ser cometido por quem detenha a condição de sujeito passivo da obrigação tributária, seja como contribuinte ou responsável tributário.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Dout. e Jurisprud.</w:t>
                  </w:r>
                </w:p>
              </w:tc>
            </w:tr>
          </w:tbl>
          <w:p w14:paraId="1AEC7872" w14:textId="77777777" w:rsidR="0049204E" w:rsidRDefault="0049204E" w:rsidP="0049204E">
            <w:pPr>
              <w:jc w:val="both"/>
              <w:rPr>
                <w:rFonts w:ascii="Book Antiqua" w:hAnsi="Book Antiqua" w:cs="Times New Roman"/>
                <w:b/>
                <w:bCs/>
                <w:color w:val="000000"/>
                <w:sz w:val="19"/>
                <w:szCs w:val="19"/>
              </w:rPr>
            </w:pPr>
          </w:p>
          <w:p w14:paraId="17227BE3" w14:textId="57687169"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passivo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Será a </w:t>
            </w:r>
            <w:r w:rsidRPr="0049204E">
              <w:rPr>
                <w:rFonts w:ascii="Book Antiqua" w:eastAsia="Times New Roman" w:hAnsi="Book Antiqua" w:cs="Times New Roman"/>
                <w:b/>
                <w:sz w:val="19"/>
                <w:szCs w:val="19"/>
                <w:highlight w:val="yellow"/>
                <w:lang w:eastAsia="pt-BR"/>
              </w:rPr>
              <w:t>União</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highlight w:val="yellow"/>
                <w:lang w:eastAsia="pt-BR"/>
              </w:rPr>
              <w:t>Estado-membro</w:t>
            </w:r>
            <w:r w:rsidRPr="0049204E">
              <w:rPr>
                <w:rFonts w:ascii="Book Antiqua" w:eastAsia="Times New Roman" w:hAnsi="Book Antiqua" w:cs="Times New Roman"/>
                <w:b/>
                <w:sz w:val="19"/>
                <w:szCs w:val="19"/>
                <w:lang w:eastAsia="pt-BR"/>
              </w:rPr>
              <w:t xml:space="preserve"> ou o </w:t>
            </w:r>
            <w:r w:rsidRPr="0049204E">
              <w:rPr>
                <w:rFonts w:ascii="Book Antiqua" w:eastAsia="Times New Roman" w:hAnsi="Book Antiqua" w:cs="Times New Roman"/>
                <w:b/>
                <w:sz w:val="19"/>
                <w:szCs w:val="19"/>
                <w:highlight w:val="yellow"/>
                <w:lang w:eastAsia="pt-BR"/>
              </w:rPr>
              <w:t>Município tributante</w:t>
            </w:r>
            <w:r w:rsidRPr="0049204E">
              <w:rPr>
                <w:rFonts w:ascii="Book Antiqua" w:eastAsia="Times New Roman" w:hAnsi="Book Antiqua" w:cs="Times New Roman"/>
                <w:b/>
                <w:sz w:val="19"/>
                <w:szCs w:val="19"/>
                <w:lang w:eastAsia="pt-BR"/>
              </w:rPr>
              <w:t>.</w:t>
            </w:r>
          </w:p>
          <w:p w14:paraId="509941AD" w14:textId="77777777" w:rsidR="0049204E" w:rsidRDefault="0049204E" w:rsidP="0049204E">
            <w:pPr>
              <w:jc w:val="both"/>
              <w:rPr>
                <w:rFonts w:ascii="Book Antiqua" w:hAnsi="Book Antiqua" w:cs="Times New Roman"/>
                <w:b/>
                <w:bCs/>
                <w:color w:val="000000"/>
                <w:sz w:val="19"/>
                <w:szCs w:val="19"/>
              </w:rPr>
            </w:pPr>
          </w:p>
          <w:p w14:paraId="77E2E930" w14:textId="422580EC"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Objeto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objeto do delito </w:t>
            </w:r>
            <w:r w:rsidRPr="00C0707D">
              <w:rPr>
                <w:rFonts w:ascii="Book Antiqua" w:eastAsia="Times New Roman" w:hAnsi="Book Antiqua" w:cs="Times New Roman"/>
                <w:b/>
                <w:sz w:val="19"/>
                <w:szCs w:val="19"/>
                <w:highlight w:val="yellow"/>
                <w:lang w:eastAsia="pt-BR"/>
              </w:rPr>
              <w:t>é o valor do tributo</w:t>
            </w:r>
            <w:r w:rsidRPr="0049204E">
              <w:rPr>
                <w:rFonts w:ascii="Book Antiqua" w:eastAsia="Times New Roman" w:hAnsi="Book Antiqua" w:cs="Times New Roman"/>
                <w:b/>
                <w:sz w:val="19"/>
                <w:szCs w:val="19"/>
                <w:lang w:eastAsia="pt-BR"/>
              </w:rPr>
              <w:t xml:space="preserve">. </w:t>
            </w:r>
          </w:p>
          <w:p w14:paraId="2893A58C" w14:textId="77777777" w:rsidR="0049204E" w:rsidRDefault="0049204E" w:rsidP="0049204E">
            <w:pPr>
              <w:jc w:val="both"/>
              <w:rPr>
                <w:rFonts w:ascii="Book Antiqua" w:hAnsi="Book Antiqua" w:cs="Times New Roman"/>
                <w:b/>
                <w:bCs/>
                <w:color w:val="000000"/>
                <w:sz w:val="19"/>
                <w:szCs w:val="19"/>
              </w:rPr>
            </w:pPr>
          </w:p>
          <w:p w14:paraId="3DFA8395" w14:textId="4010731D"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Tipo objetivo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Algumas vezes a legislação estabelece que a pessoa tem, como obrigação tributária acessória, que recolher o tributo ou a contribuição social devida por outra e depois repassar esse valor ao ente tributante.</w:t>
            </w:r>
          </w:p>
          <w:p w14:paraId="0668CE4A" w14:textId="77777777" w:rsidR="0049204E" w:rsidRDefault="0049204E" w:rsidP="0049204E">
            <w:pPr>
              <w:jc w:val="both"/>
              <w:rPr>
                <w:rFonts w:ascii="Book Antiqua" w:hAnsi="Book Antiqua" w:cs="Times New Roman"/>
                <w:b/>
                <w:bCs/>
                <w:color w:val="000000"/>
                <w:sz w:val="19"/>
                <w:szCs w:val="19"/>
              </w:rPr>
            </w:pPr>
          </w:p>
          <w:p w14:paraId="63DCF024" w14:textId="2FF94511"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Elemento subjetivo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 xml:space="preserve">O </w:t>
            </w:r>
            <w:r w:rsidR="00C0707D" w:rsidRPr="00C0707D">
              <w:rPr>
                <w:rFonts w:ascii="Book Antiqua" w:eastAsia="Times New Roman" w:hAnsi="Book Antiqua" w:cs="Times New Roman"/>
                <w:b/>
                <w:sz w:val="19"/>
                <w:szCs w:val="19"/>
                <w:highlight w:val="yellow"/>
                <w:lang w:eastAsia="pt-BR"/>
              </w:rPr>
              <w:t>delito exige, para sua configuração</w:t>
            </w:r>
            <w:r w:rsidR="00C0707D" w:rsidRPr="00C0707D">
              <w:rPr>
                <w:rFonts w:ascii="Book Antiqua" w:eastAsia="Times New Roman" w:hAnsi="Book Antiqua" w:cs="Times New Roman"/>
                <w:b/>
                <w:sz w:val="19"/>
                <w:szCs w:val="19"/>
                <w:lang w:eastAsia="pt-BR"/>
              </w:rPr>
              <w:t xml:space="preserve">, que </w:t>
            </w:r>
            <w:r w:rsidR="00C0707D" w:rsidRPr="00C0707D">
              <w:rPr>
                <w:rFonts w:ascii="Book Antiqua" w:eastAsia="Times New Roman" w:hAnsi="Book Antiqua" w:cs="Times New Roman"/>
                <w:b/>
                <w:sz w:val="19"/>
                <w:szCs w:val="19"/>
                <w:shd w:val="clear" w:color="auto" w:fill="F7CAAC" w:themeFill="accent2" w:themeFillTint="66"/>
                <w:lang w:eastAsia="pt-BR"/>
              </w:rPr>
              <w:t>a conduta seja dolosa</w:t>
            </w:r>
            <w:r w:rsidR="00C0707D" w:rsidRPr="00C0707D">
              <w:rPr>
                <w:rFonts w:ascii="Book Antiqua" w:eastAsia="Times New Roman" w:hAnsi="Book Antiqua" w:cs="Times New Roman"/>
                <w:b/>
                <w:sz w:val="19"/>
                <w:szCs w:val="19"/>
                <w:lang w:eastAsia="pt-BR"/>
              </w:rPr>
              <w:t xml:space="preserve">, consistente </w:t>
            </w:r>
            <w:r w:rsidR="00C0707D" w:rsidRPr="00C0707D">
              <w:rPr>
                <w:rFonts w:ascii="Book Antiqua" w:eastAsia="Times New Roman" w:hAnsi="Book Antiqua" w:cs="Times New Roman"/>
                <w:b/>
                <w:sz w:val="19"/>
                <w:szCs w:val="19"/>
                <w:highlight w:val="green"/>
                <w:lang w:eastAsia="pt-BR"/>
              </w:rPr>
              <w:t>na consciência (ainda que potencial) de não recolher o valor do tributo</w:t>
            </w:r>
            <w:r w:rsidR="00C0707D" w:rsidRPr="00C0707D">
              <w:rPr>
                <w:rFonts w:ascii="Book Antiqua" w:eastAsia="Times New Roman" w:hAnsi="Book Antiqua" w:cs="Times New Roman"/>
                <w:b/>
                <w:sz w:val="19"/>
                <w:szCs w:val="19"/>
                <w:lang w:eastAsia="pt-BR"/>
              </w:rPr>
              <w:t xml:space="preserve">. Vale ressaltar que a </w:t>
            </w:r>
            <w:r w:rsidR="00C0707D" w:rsidRPr="00C0707D">
              <w:rPr>
                <w:rFonts w:ascii="Book Antiqua" w:eastAsia="Times New Roman" w:hAnsi="Book Antiqua" w:cs="Times New Roman"/>
                <w:b/>
                <w:sz w:val="19"/>
                <w:szCs w:val="19"/>
                <w:highlight w:val="yellow"/>
                <w:lang w:eastAsia="pt-BR"/>
              </w:rPr>
              <w:t>motivação não possui importância no campo da tipicidade</w:t>
            </w:r>
            <w:r w:rsidR="00C0707D" w:rsidRPr="00C0707D">
              <w:rPr>
                <w:rFonts w:ascii="Book Antiqua" w:eastAsia="Times New Roman" w:hAnsi="Book Antiqua" w:cs="Times New Roman"/>
                <w:b/>
                <w:sz w:val="19"/>
                <w:szCs w:val="19"/>
                <w:lang w:eastAsia="pt-BR"/>
              </w:rPr>
              <w:t>, ou seja, é dispensável a existência de elemento subjetivo especial. Nesse sentido</w:t>
            </w:r>
            <w:r w:rsidR="00C0707D" w:rsidRPr="00473044">
              <w:rPr>
                <w:rFonts w:ascii="Book Antiqua" w:eastAsia="Times New Roman" w:hAnsi="Book Antiqua" w:cs="Times New Roman"/>
                <w:bCs/>
                <w:sz w:val="19"/>
                <w:szCs w:val="19"/>
                <w:lang w:eastAsia="pt-BR"/>
              </w:rPr>
              <w:t>: STJ. 6ª T. AgRg no Resp 1477691/DF, Rel. Min</w:t>
            </w:r>
            <w:r w:rsidR="00473044">
              <w:rPr>
                <w:rFonts w:ascii="Book Antiqua" w:eastAsia="Times New Roman" w:hAnsi="Book Antiqua" w:cs="Times New Roman"/>
                <w:bCs/>
                <w:sz w:val="19"/>
                <w:szCs w:val="19"/>
                <w:lang w:eastAsia="pt-BR"/>
              </w:rPr>
              <w:t>.</w:t>
            </w:r>
            <w:r w:rsidR="00C0707D" w:rsidRPr="00473044">
              <w:rPr>
                <w:rFonts w:ascii="Book Antiqua" w:eastAsia="Times New Roman" w:hAnsi="Book Antiqua" w:cs="Times New Roman"/>
                <w:bCs/>
                <w:sz w:val="19"/>
                <w:szCs w:val="19"/>
                <w:lang w:eastAsia="pt-BR"/>
              </w:rPr>
              <w:t xml:space="preserve"> Nefi Cordeiro, DJe 28/10/16</w:t>
            </w:r>
            <w:r w:rsidR="00C0707D" w:rsidRPr="00C0707D">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shd w:val="clear" w:color="auto" w:fill="F7CAAC" w:themeFill="accent2" w:themeFillTint="66"/>
                <w:lang w:eastAsia="pt-BR"/>
              </w:rPr>
              <w:t>Não existe modalidade culposa</w:t>
            </w:r>
            <w:r w:rsidR="00C0707D" w:rsidRPr="00C0707D">
              <w:rPr>
                <w:rFonts w:ascii="Book Antiqua" w:eastAsia="Times New Roman" w:hAnsi="Book Antiqua" w:cs="Times New Roman"/>
                <w:b/>
                <w:sz w:val="19"/>
                <w:szCs w:val="19"/>
                <w:lang w:eastAsia="pt-BR"/>
              </w:rPr>
              <w:t>.</w:t>
            </w:r>
          </w:p>
          <w:p w14:paraId="2B385D5E" w14:textId="77777777" w:rsidR="00C0707D" w:rsidRDefault="00C0707D" w:rsidP="00C0707D">
            <w:pPr>
              <w:jc w:val="both"/>
              <w:rPr>
                <w:rFonts w:ascii="Book Antiqua" w:hAnsi="Book Antiqua" w:cs="Times New Roman"/>
                <w:b/>
                <w:bCs/>
                <w:color w:val="000000"/>
                <w:sz w:val="19"/>
                <w:szCs w:val="19"/>
              </w:rPr>
            </w:pPr>
          </w:p>
          <w:p w14:paraId="6E78AFE8" w14:textId="6FF3EB28"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lastRenderedPageBreak/>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Não se exige clandestinidade</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O fato de o agente registrar, apurar e declarar em guia própria ou em livros fiscais o imposto devido não tem o condão de elidir (fazer desaparecer) o crime. Isso porque, </w:t>
            </w:r>
            <w:r w:rsidRPr="00C0707D">
              <w:rPr>
                <w:rFonts w:ascii="Book Antiqua" w:eastAsia="Times New Roman" w:hAnsi="Book Antiqua" w:cs="Times New Roman"/>
                <w:b/>
                <w:sz w:val="19"/>
                <w:szCs w:val="19"/>
                <w:highlight w:val="yellow"/>
                <w:lang w:eastAsia="pt-BR"/>
              </w:rPr>
              <w:t>para a configuração deste delito, não se exige clandestinidade</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não se exige que seja feito às escondidas</w:t>
            </w:r>
            <w:r w:rsidRPr="00C0707D">
              <w:rPr>
                <w:rFonts w:ascii="Book Antiqua" w:eastAsia="Times New Roman" w:hAnsi="Book Antiqua" w:cs="Times New Roman"/>
                <w:b/>
                <w:sz w:val="19"/>
                <w:szCs w:val="19"/>
                <w:lang w:eastAsia="pt-BR"/>
              </w:rPr>
              <w:t>).</w:t>
            </w:r>
          </w:p>
          <w:p w14:paraId="77443BDC" w14:textId="77777777" w:rsidR="00C0707D" w:rsidRDefault="00C0707D" w:rsidP="00C0707D">
            <w:pPr>
              <w:jc w:val="both"/>
              <w:rPr>
                <w:rFonts w:ascii="Book Antiqua" w:hAnsi="Book Antiqua" w:cs="Times New Roman"/>
                <w:b/>
                <w:bCs/>
                <w:color w:val="000000"/>
                <w:sz w:val="19"/>
                <w:szCs w:val="19"/>
              </w:rPr>
            </w:pPr>
          </w:p>
          <w:p w14:paraId="057E703F" w14:textId="52627B13" w:rsidR="00C0707D" w:rsidRPr="00F3184E" w:rsidRDefault="00C0707D" w:rsidP="00F3184E">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STF</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PGESE-2017</w:t>
            </w:r>
            <w:r w:rsidR="00140ECF">
              <w:rPr>
                <w:rFonts w:ascii="Book Antiqua" w:eastAsia="Times New Roman" w:hAnsi="Book Antiqua" w:cs="Times New Roman"/>
                <w:b/>
                <w:i/>
                <w:color w:val="FF0000"/>
                <w:sz w:val="19"/>
                <w:szCs w:val="19"/>
                <w:lang w:eastAsia="pt-BR"/>
              </w:rPr>
              <w:t>: #</w:t>
            </w:r>
            <w:r w:rsidR="00140ECF" w:rsidRPr="00140ECF">
              <w:rPr>
                <w:rFonts w:ascii="Book Antiqua" w:eastAsia="Times New Roman" w:hAnsi="Book Antiqua" w:cs="Times New Roman"/>
                <w:b/>
                <w:i/>
                <w:color w:val="FF0000"/>
                <w:sz w:val="19"/>
                <w:szCs w:val="19"/>
                <w:highlight w:val="green"/>
                <w:lang w:eastAsia="pt-BR"/>
              </w:rPr>
              <w:t>PGEAL-2021</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tipo penal criminaliza a mera conduta de dever o imposto? Trata-se de criminalização do mero inadimplemento?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magenta"/>
                <w:lang w:eastAsia="pt-BR"/>
              </w:rPr>
              <w:t>NÃO</w:t>
            </w:r>
            <w:r w:rsidRPr="00C0707D">
              <w:rPr>
                <w:rFonts w:ascii="Book Antiqua" w:eastAsia="Times New Roman" w:hAnsi="Book Antiqua" w:cs="Times New Roman"/>
                <w:b/>
                <w:sz w:val="19"/>
                <w:szCs w:val="19"/>
                <w:lang w:eastAsia="pt-BR"/>
              </w:rPr>
              <w:t xml:space="preserve">. A </w:t>
            </w:r>
            <w:r w:rsidRPr="00C0707D">
              <w:rPr>
                <w:rFonts w:ascii="Book Antiqua" w:eastAsia="Times New Roman" w:hAnsi="Book Antiqua" w:cs="Times New Roman"/>
                <w:b/>
                <w:sz w:val="19"/>
                <w:szCs w:val="19"/>
                <w:highlight w:val="yellow"/>
                <w:lang w:eastAsia="pt-BR"/>
              </w:rPr>
              <w:t>conduta reprovável criminalizada por este tipo penal não é “dever imposto”</w:t>
            </w:r>
            <w:r w:rsidRPr="00C0707D">
              <w:rPr>
                <w:rFonts w:ascii="Book Antiqua" w:eastAsia="Times New Roman" w:hAnsi="Book Antiqua" w:cs="Times New Roman"/>
                <w:b/>
                <w:sz w:val="19"/>
                <w:szCs w:val="19"/>
                <w:lang w:eastAsia="pt-BR"/>
              </w:rPr>
              <w:t xml:space="preserve">, e </w:t>
            </w:r>
            <w:r w:rsidRPr="00C0707D">
              <w:rPr>
                <w:rFonts w:ascii="Book Antiqua" w:eastAsia="Times New Roman" w:hAnsi="Book Antiqua" w:cs="Times New Roman"/>
                <w:b/>
                <w:sz w:val="19"/>
                <w:szCs w:val="19"/>
                <w:highlight w:val="green"/>
                <w:lang w:eastAsia="pt-BR"/>
              </w:rPr>
              <w:t>sim cobrá-lo de terceiro sem repassá-lo ao Fisco, apropriando-se do valor</w:t>
            </w:r>
            <w:r w:rsidRPr="00C070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Por essa razão, o </w:t>
            </w:r>
            <w:r w:rsidRPr="00C0707D">
              <w:rPr>
                <w:rFonts w:ascii="Book Antiqua" w:eastAsia="Times New Roman" w:hAnsi="Book Antiqua" w:cs="Times New Roman"/>
                <w:b/>
                <w:sz w:val="19"/>
                <w:szCs w:val="19"/>
                <w:highlight w:val="yellow"/>
                <w:lang w:eastAsia="pt-BR"/>
              </w:rPr>
              <w:t>STF entende que os crimes contra a ordem tributária</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shd w:val="clear" w:color="auto" w:fill="F7CAAC" w:themeFill="accent2" w:themeFillTint="66"/>
                <w:lang w:eastAsia="pt-BR"/>
              </w:rPr>
              <w:t>são compatíveis</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com a Constituição Federal</w:t>
            </w:r>
            <w:r w:rsidRPr="00C0707D">
              <w:rPr>
                <w:rFonts w:ascii="Book Antiqua" w:eastAsia="Times New Roman" w:hAnsi="Book Antiqua" w:cs="Times New Roman"/>
                <w:b/>
                <w:sz w:val="19"/>
                <w:szCs w:val="19"/>
                <w:lang w:eastAsia="pt-BR"/>
              </w:rPr>
              <w:t xml:space="preserve"> e </w:t>
            </w:r>
            <w:r w:rsidRPr="009D47F3">
              <w:rPr>
                <w:rFonts w:ascii="Book Antiqua" w:eastAsia="Times New Roman" w:hAnsi="Book Antiqua" w:cs="Times New Roman"/>
                <w:b/>
                <w:sz w:val="19"/>
                <w:szCs w:val="19"/>
                <w:highlight w:val="green"/>
                <w:lang w:eastAsia="pt-BR"/>
              </w:rPr>
              <w:t>não representam</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prisão por dívida</w:t>
            </w:r>
            <w:r w:rsidRPr="00C0707D">
              <w:rPr>
                <w:rFonts w:ascii="Book Antiqua" w:eastAsia="Times New Roman" w:hAnsi="Book Antiqua" w:cs="Times New Roman"/>
                <w:b/>
                <w:sz w:val="19"/>
                <w:szCs w:val="19"/>
                <w:lang w:eastAsia="pt-BR"/>
              </w:rPr>
              <w:t xml:space="preserve"> (art. 5º, LXVII, da CF):</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i/>
                <w:iCs/>
                <w:sz w:val="19"/>
                <w:szCs w:val="19"/>
                <w:lang w:eastAsia="pt-BR"/>
              </w:rPr>
              <w:t xml:space="preserve">“Os crimes previstos na Lei 8.137/90 não violam o disposto no art. 5º, LXVII, da Constituição. </w:t>
            </w:r>
            <w:r w:rsidRPr="00C0707D">
              <w:rPr>
                <w:rFonts w:ascii="Book Antiqua" w:eastAsia="Times New Roman" w:hAnsi="Book Antiqua" w:cs="Times New Roman"/>
                <w:bCs/>
                <w:i/>
                <w:iCs/>
                <w:sz w:val="19"/>
                <w:szCs w:val="19"/>
                <w:lang w:eastAsia="pt-BR"/>
              </w:rPr>
              <w:t>STF. Plenário. ARE 999425 RG, Rel. Min. Ricardo Lewandowski, j. 02/03/17</w:t>
            </w:r>
            <w:r w:rsidRPr="00C0707D">
              <w:rPr>
                <w:rFonts w:ascii="Book Antiqua" w:eastAsia="Times New Roman" w:hAnsi="Book Antiqua" w:cs="Times New Roman"/>
                <w:b/>
                <w:i/>
                <w:iCs/>
                <w:sz w:val="19"/>
                <w:szCs w:val="19"/>
                <w:lang w:eastAsia="pt-BR"/>
              </w:rPr>
              <w:t xml:space="preserve"> (</w:t>
            </w:r>
            <w:r w:rsidRPr="00C0707D">
              <w:rPr>
                <w:rFonts w:ascii="Book Antiqua" w:eastAsia="Times New Roman" w:hAnsi="Book Antiqua" w:cs="Times New Roman"/>
                <w:b/>
                <w:i/>
                <w:iCs/>
                <w:sz w:val="19"/>
                <w:szCs w:val="19"/>
                <w:highlight w:val="magenta"/>
                <w:lang w:eastAsia="pt-BR"/>
              </w:rPr>
              <w:t>repercussão geral</w:t>
            </w:r>
            <w:r w:rsidRPr="00C0707D">
              <w:rPr>
                <w:rFonts w:ascii="Book Antiqua" w:eastAsia="Times New Roman" w:hAnsi="Book Antiqua" w:cs="Times New Roman"/>
                <w:b/>
                <w:i/>
                <w:iCs/>
                <w:sz w:val="19"/>
                <w:szCs w:val="19"/>
                <w:lang w:eastAsia="pt-BR"/>
              </w:rPr>
              <w:t>).”</w:t>
            </w:r>
            <w:r w:rsidR="00F3184E">
              <w:rPr>
                <w:rFonts w:ascii="Book Antiqua" w:eastAsia="Times New Roman" w:hAnsi="Book Antiqua" w:cs="Times New Roman"/>
                <w:b/>
                <w:i/>
                <w:iCs/>
                <w:sz w:val="19"/>
                <w:szCs w:val="19"/>
                <w:lang w:eastAsia="pt-BR"/>
              </w:rPr>
              <w:t xml:space="preserve"> (...).</w:t>
            </w:r>
            <w:r w:rsidR="00F3184E" w:rsidRPr="00F3184E">
              <w:rPr>
                <w:rFonts w:ascii="Book Antiqua" w:eastAsia="Times New Roman" w:hAnsi="Book Antiqua" w:cs="Times New Roman"/>
                <w:b/>
                <w:i/>
                <w:iCs/>
                <w:sz w:val="19"/>
                <w:szCs w:val="19"/>
                <w:lang w:eastAsia="pt-BR"/>
              </w:rPr>
              <w:t>A jurisprudência desta Corte firmou-se no sentido de que a prisão em decorrência de crimes contra a ordem tributária, por sua natureza penal, em nada se aproxima de prisão civil por dívida. 4. Agravo regimental não provido.</w:t>
            </w:r>
            <w:r w:rsidR="00F3184E">
              <w:rPr>
                <w:rFonts w:ascii="Book Antiqua" w:eastAsia="Times New Roman" w:hAnsi="Book Antiqua" w:cs="Times New Roman"/>
                <w:b/>
                <w:i/>
                <w:iCs/>
                <w:sz w:val="19"/>
                <w:szCs w:val="19"/>
                <w:lang w:eastAsia="pt-BR"/>
              </w:rPr>
              <w:t xml:space="preserve"> </w:t>
            </w:r>
            <w:r w:rsidR="00F3184E">
              <w:rPr>
                <w:rFonts w:ascii="Book Antiqua" w:eastAsia="Times New Roman" w:hAnsi="Book Antiqua" w:cs="Times New Roman"/>
                <w:bCs/>
                <w:i/>
                <w:iCs/>
                <w:sz w:val="19"/>
                <w:szCs w:val="19"/>
                <w:lang w:eastAsia="pt-BR"/>
              </w:rPr>
              <w:t xml:space="preserve">STF. 1ª T., </w:t>
            </w:r>
            <w:r w:rsidR="00F3184E" w:rsidRPr="00F3184E">
              <w:rPr>
                <w:rFonts w:ascii="Book Antiqua" w:eastAsia="Times New Roman" w:hAnsi="Book Antiqua" w:cs="Times New Roman"/>
                <w:bCs/>
                <w:i/>
                <w:iCs/>
                <w:sz w:val="19"/>
                <w:szCs w:val="19"/>
                <w:lang w:eastAsia="pt-BR"/>
              </w:rPr>
              <w:t>RE 630495 AgR, Rel</w:t>
            </w:r>
            <w:r w:rsidR="00F3184E">
              <w:rPr>
                <w:rFonts w:ascii="Book Antiqua" w:eastAsia="Times New Roman" w:hAnsi="Book Antiqua" w:cs="Times New Roman"/>
                <w:bCs/>
                <w:i/>
                <w:iCs/>
                <w:sz w:val="19"/>
                <w:szCs w:val="19"/>
                <w:lang w:eastAsia="pt-BR"/>
              </w:rPr>
              <w:t>. Min.</w:t>
            </w:r>
            <w:r w:rsidR="00F3184E" w:rsidRPr="00F3184E">
              <w:rPr>
                <w:rFonts w:ascii="Book Antiqua" w:eastAsia="Times New Roman" w:hAnsi="Book Antiqua" w:cs="Times New Roman"/>
                <w:bCs/>
                <w:i/>
                <w:iCs/>
                <w:sz w:val="19"/>
                <w:szCs w:val="19"/>
                <w:lang w:eastAsia="pt-BR"/>
              </w:rPr>
              <w:t xml:space="preserve"> D</w:t>
            </w:r>
            <w:r w:rsidR="00F3184E">
              <w:rPr>
                <w:rFonts w:ascii="Book Antiqua" w:eastAsia="Times New Roman" w:hAnsi="Book Antiqua" w:cs="Times New Roman"/>
                <w:bCs/>
                <w:i/>
                <w:iCs/>
                <w:sz w:val="19"/>
                <w:szCs w:val="19"/>
                <w:lang w:eastAsia="pt-BR"/>
              </w:rPr>
              <w:t>ias</w:t>
            </w:r>
            <w:r w:rsidR="00F3184E" w:rsidRPr="00F3184E">
              <w:rPr>
                <w:rFonts w:ascii="Book Antiqua" w:eastAsia="Times New Roman" w:hAnsi="Book Antiqua" w:cs="Times New Roman"/>
                <w:bCs/>
                <w:i/>
                <w:iCs/>
                <w:sz w:val="19"/>
                <w:szCs w:val="19"/>
                <w:lang w:eastAsia="pt-BR"/>
              </w:rPr>
              <w:t xml:space="preserve"> T</w:t>
            </w:r>
            <w:r w:rsidR="00F3184E">
              <w:rPr>
                <w:rFonts w:ascii="Book Antiqua" w:eastAsia="Times New Roman" w:hAnsi="Book Antiqua" w:cs="Times New Roman"/>
                <w:bCs/>
                <w:i/>
                <w:iCs/>
                <w:sz w:val="19"/>
                <w:szCs w:val="19"/>
                <w:lang w:eastAsia="pt-BR"/>
              </w:rPr>
              <w:t>offoli</w:t>
            </w:r>
            <w:r w:rsidR="00F3184E" w:rsidRPr="00F3184E">
              <w:rPr>
                <w:rFonts w:ascii="Book Antiqua" w:eastAsia="Times New Roman" w:hAnsi="Book Antiqua" w:cs="Times New Roman"/>
                <w:bCs/>
                <w:i/>
                <w:iCs/>
                <w:sz w:val="19"/>
                <w:szCs w:val="19"/>
                <w:lang w:eastAsia="pt-BR"/>
              </w:rPr>
              <w:t>, j</w:t>
            </w:r>
            <w:r w:rsidR="00F3184E">
              <w:rPr>
                <w:rFonts w:ascii="Book Antiqua" w:eastAsia="Times New Roman" w:hAnsi="Book Antiqua" w:cs="Times New Roman"/>
                <w:bCs/>
                <w:i/>
                <w:iCs/>
                <w:sz w:val="19"/>
                <w:szCs w:val="19"/>
                <w:lang w:eastAsia="pt-BR"/>
              </w:rPr>
              <w:t>.</w:t>
            </w:r>
            <w:r w:rsidR="00F3184E" w:rsidRPr="00F3184E">
              <w:rPr>
                <w:rFonts w:ascii="Book Antiqua" w:eastAsia="Times New Roman" w:hAnsi="Book Antiqua" w:cs="Times New Roman"/>
                <w:bCs/>
                <w:i/>
                <w:iCs/>
                <w:sz w:val="19"/>
                <w:szCs w:val="19"/>
                <w:lang w:eastAsia="pt-BR"/>
              </w:rPr>
              <w:t xml:space="preserve"> 22/02/11</w:t>
            </w:r>
            <w:r w:rsidR="00F3184E">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F3184E" w14:paraId="7FF5CDD2" w14:textId="77777777" w:rsidTr="00F3184E">
              <w:tc>
                <w:tcPr>
                  <w:tcW w:w="8268" w:type="dxa"/>
                  <w:shd w:val="clear" w:color="auto" w:fill="FFFFFF" w:themeFill="background1"/>
                </w:tcPr>
                <w:p w14:paraId="51DF5612" w14:textId="1F10F50A" w:rsidR="00F3184E" w:rsidRPr="00F3184E" w:rsidRDefault="00F3184E" w:rsidP="00F3184E">
                  <w:pPr>
                    <w:jc w:val="both"/>
                    <w:rPr>
                      <w:rFonts w:ascii="Book Antiqua" w:eastAsia="Times New Roman" w:hAnsi="Book Antiqua" w:cs="Times New Roman"/>
                      <w:b/>
                      <w:sz w:val="19"/>
                      <w:szCs w:val="19"/>
                      <w:lang w:eastAsia="pt-BR"/>
                    </w:rPr>
                  </w:pP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
                      <w:sz w:val="18"/>
                      <w:szCs w:val="18"/>
                      <w:highlight w:val="yellow"/>
                      <w:lang w:eastAsia="pt-BR"/>
                    </w:rPr>
                    <w:t>PGESE-2017-CESPE</w:t>
                  </w: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Cs/>
                      <w:sz w:val="18"/>
                      <w:szCs w:val="18"/>
                      <w:lang w:eastAsia="pt-BR"/>
                    </w:rPr>
                    <w:t xml:space="preserve">: Pedro, contribuinte do ICMS, omitiu a venda de certas mercadorias na declaração prestada ao fisco, referente ao lançamento desse tributo. Dessa forma, deixou de recolher o ICMS devido no prazo legal. Efetuado o lançamento definitivo do tributo, permanecendo Pedro inadimplente, o auditor responsável elaborou uma representação fiscal para fins penais, enquadrando a conduta de Pedro como crime contra a ordem tributária, previsto na legislação pertinente (Lei n.º 8.137/1990). Em sua defesa, Pedro alegou a inconstitucionalidade da referida normativa, sustentando que a CF veda a prisão por dívida, com a única exceção do devedor de alimentos. Nessa situação hipotética, conforme a jurisprudência do STF, o argumento de defesa apresentado por Pedro é inconsistente, em razão da constitucionalidade da Lei 8.137/90, que autoriza a prisão pela natureza penal dos crimes contra a ordem tributária, não sendo esse fato hipótese de prisão civil por dívida. </w:t>
                  </w:r>
                  <w:r w:rsidRPr="00F3184E">
                    <w:rPr>
                      <w:rFonts w:ascii="Book Antiqua" w:eastAsia="Times New Roman" w:hAnsi="Book Antiqua" w:cs="Times New Roman"/>
                      <w:b/>
                      <w:sz w:val="18"/>
                      <w:szCs w:val="18"/>
                      <w:lang w:eastAsia="pt-BR"/>
                    </w:rPr>
                    <w:t>BL: Entend. Jurisprud.</w:t>
                  </w:r>
                </w:p>
              </w:tc>
            </w:tr>
          </w:tbl>
          <w:p w14:paraId="73B32E1E" w14:textId="77777777" w:rsidR="00C0707D" w:rsidRDefault="00C0707D" w:rsidP="00C0707D">
            <w:pPr>
              <w:jc w:val="both"/>
              <w:rPr>
                <w:rFonts w:ascii="Book Antiqua" w:hAnsi="Book Antiqua" w:cs="Times New Roman"/>
                <w:b/>
                <w:bCs/>
                <w:i/>
                <w:iCs/>
                <w:color w:val="000000"/>
                <w:sz w:val="19"/>
                <w:szCs w:val="19"/>
              </w:rPr>
            </w:pPr>
          </w:p>
          <w:p w14:paraId="74B62ED7" w14:textId="2A938C5C"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agente tinha a obrigação tributária de recolher o tributo ou contribuição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A redação do tipo penal fala em deixar de recolher o “valor de tributo ou de contribuição social, descontado ou cobrado”. Isso significa que </w:t>
            </w:r>
            <w:r w:rsidRPr="00C0707D">
              <w:rPr>
                <w:rFonts w:ascii="Book Antiqua" w:eastAsia="Times New Roman" w:hAnsi="Book Antiqua" w:cs="Times New Roman"/>
                <w:b/>
                <w:sz w:val="19"/>
                <w:szCs w:val="19"/>
                <w:highlight w:val="yellow"/>
                <w:lang w:eastAsia="pt-BR"/>
              </w:rPr>
              <w:t>nem todo sujeito passivo de obrigação tributária que deixa de recolher tributo ou contribuição social responde pelo crime do art. 2º, II, da Lei 8.137/90</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mas somente aqueles que “descontam” ou “cobram” o tributo ou contribuição</w:t>
            </w:r>
            <w:r w:rsidRPr="00C0707D">
              <w:rPr>
                <w:rFonts w:ascii="Book Antiqua" w:eastAsia="Times New Roman" w:hAnsi="Book Antiqua" w:cs="Times New Roman"/>
                <w:b/>
                <w:sz w:val="19"/>
                <w:szCs w:val="19"/>
                <w:lang w:eastAsia="pt-BR"/>
              </w:rPr>
              <w:t>.</w:t>
            </w:r>
          </w:p>
          <w:p w14:paraId="26DE928D" w14:textId="77777777" w:rsidR="00C0707D" w:rsidRDefault="00C0707D" w:rsidP="00C0707D">
            <w:pPr>
              <w:jc w:val="both"/>
              <w:rPr>
                <w:rFonts w:ascii="Book Antiqua" w:hAnsi="Book Antiqua" w:cs="Times New Roman"/>
                <w:b/>
                <w:bCs/>
                <w:color w:val="000000"/>
                <w:sz w:val="19"/>
                <w:szCs w:val="19"/>
              </w:rPr>
            </w:pPr>
          </w:p>
          <w:p w14:paraId="2461A985" w14:textId="1112AB4A" w:rsidR="00C0707D" w:rsidRP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Sentido das palavras “</w:t>
            </w:r>
            <w:r w:rsidRPr="0056641A">
              <w:rPr>
                <w:rFonts w:ascii="Book Antiqua" w:eastAsia="Times New Roman" w:hAnsi="Book Antiqua" w:cs="Times New Roman"/>
                <w:b/>
                <w:i/>
                <w:iCs/>
                <w:sz w:val="19"/>
                <w:szCs w:val="19"/>
                <w:u w:val="single"/>
                <w:shd w:val="clear" w:color="auto" w:fill="F7CAAC" w:themeFill="accent2" w:themeFillTint="66"/>
                <w:lang w:eastAsia="pt-BR"/>
              </w:rPr>
              <w:t>descontado</w:t>
            </w:r>
            <w:r w:rsidRPr="0056641A">
              <w:rPr>
                <w:rFonts w:ascii="Book Antiqua" w:eastAsia="Times New Roman" w:hAnsi="Book Antiqua" w:cs="Times New Roman"/>
                <w:b/>
                <w:i/>
                <w:iCs/>
                <w:sz w:val="19"/>
                <w:szCs w:val="19"/>
                <w:u w:val="single"/>
                <w:lang w:eastAsia="pt-BR"/>
              </w:rPr>
              <w:t>” e “</w:t>
            </w:r>
            <w:r w:rsidRPr="0056641A">
              <w:rPr>
                <w:rFonts w:ascii="Book Antiqua" w:eastAsia="Times New Roman" w:hAnsi="Book Antiqua" w:cs="Times New Roman"/>
                <w:b/>
                <w:i/>
                <w:iCs/>
                <w:sz w:val="19"/>
                <w:szCs w:val="19"/>
                <w:u w:val="single"/>
                <w:shd w:val="clear" w:color="auto" w:fill="F7CAAC" w:themeFill="accent2" w:themeFillTint="66"/>
                <w:lang w:eastAsia="pt-BR"/>
              </w:rPr>
              <w:t>cobrado</w:t>
            </w:r>
            <w:r w:rsidRPr="0056641A">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Conforme explica o Min. Rogerio Schietti Cruz (HC 399.109-SC), as palavras “descontado” e “cobrado” não estão empregadas aqui no sentido tributário.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Diante disso, </w:t>
            </w:r>
            <w:r w:rsidRPr="0057279A">
              <w:rPr>
                <w:rFonts w:ascii="Book Antiqua" w:eastAsia="Times New Roman" w:hAnsi="Book Antiqua" w:cs="Times New Roman"/>
                <w:b/>
                <w:sz w:val="19"/>
                <w:szCs w:val="19"/>
                <w:highlight w:val="green"/>
                <w:lang w:eastAsia="pt-BR"/>
              </w:rPr>
              <w:t>devemos interpretar tais expressões para fins penais</w:t>
            </w:r>
            <w:r w:rsidRPr="00C0707D">
              <w:rPr>
                <w:rFonts w:ascii="Book Antiqua" w:eastAsia="Times New Roman" w:hAnsi="Book Antiqua" w:cs="Times New Roman"/>
                <w:b/>
                <w:sz w:val="19"/>
                <w:szCs w:val="19"/>
                <w:lang w:eastAsia="pt-BR"/>
              </w:rPr>
              <w:t>. Nessa linha de raciocínio, tem-se o seguinte:</w:t>
            </w:r>
          </w:p>
          <w:p w14:paraId="51B12B48" w14:textId="77777777" w:rsidR="00C0707D" w:rsidRP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Descontado</w:t>
            </w:r>
            <w:r w:rsidRPr="00C0707D">
              <w:rPr>
                <w:rFonts w:ascii="Book Antiqua" w:eastAsia="Times New Roman" w:hAnsi="Book Antiqua" w:cs="Times New Roman"/>
                <w:b/>
                <w:sz w:val="19"/>
                <w:szCs w:val="19"/>
                <w:lang w:eastAsia="pt-BR"/>
              </w:rPr>
              <w:t xml:space="preserve">: está relacionado com a </w:t>
            </w:r>
            <w:r w:rsidRPr="0057279A">
              <w:rPr>
                <w:rFonts w:ascii="Book Antiqua" w:eastAsia="Times New Roman" w:hAnsi="Book Antiqua" w:cs="Times New Roman"/>
                <w:b/>
                <w:sz w:val="19"/>
                <w:szCs w:val="19"/>
                <w:highlight w:val="green"/>
                <w:lang w:eastAsia="pt-BR"/>
              </w:rPr>
              <w:t>responsabilidade tributária por substituição</w:t>
            </w:r>
            <w:r w:rsidRPr="00C0707D">
              <w:rPr>
                <w:rFonts w:ascii="Book Antiqua" w:eastAsia="Times New Roman" w:hAnsi="Book Antiqua" w:cs="Times New Roman"/>
                <w:b/>
                <w:sz w:val="19"/>
                <w:szCs w:val="19"/>
                <w:lang w:eastAsia="pt-BR"/>
              </w:rPr>
              <w:t xml:space="preserve">. Assim, descontado </w:t>
            </w:r>
            <w:r w:rsidRPr="0057279A">
              <w:rPr>
                <w:rFonts w:ascii="Book Antiqua" w:eastAsia="Times New Roman" w:hAnsi="Book Antiqua" w:cs="Times New Roman"/>
                <w:b/>
                <w:sz w:val="19"/>
                <w:szCs w:val="19"/>
                <w:highlight w:val="yellow"/>
                <w:lang w:eastAsia="pt-BR"/>
              </w:rPr>
              <w:t>é o valor recolhido pelo responsável tributário em uma relação jurídica obrigacional tributária cuja responsabilidade se dá por substituição</w:t>
            </w:r>
            <w:r w:rsidRPr="00C0707D">
              <w:rPr>
                <w:rFonts w:ascii="Book Antiqua" w:eastAsia="Times New Roman" w:hAnsi="Book Antiqua" w:cs="Times New Roman"/>
                <w:b/>
                <w:sz w:val="19"/>
                <w:szCs w:val="19"/>
                <w:lang w:eastAsia="pt-BR"/>
              </w:rPr>
              <w:t>.</w:t>
            </w:r>
          </w:p>
          <w:p w14:paraId="4119D901" w14:textId="77777777" w:rsid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Cobrado</w:t>
            </w:r>
            <w:r w:rsidRPr="00C0707D">
              <w:rPr>
                <w:rFonts w:ascii="Book Antiqua" w:eastAsia="Times New Roman" w:hAnsi="Book Antiqua" w:cs="Times New Roman"/>
                <w:b/>
                <w:sz w:val="19"/>
                <w:szCs w:val="19"/>
                <w:lang w:eastAsia="pt-BR"/>
              </w:rPr>
              <w:t xml:space="preserve">: possui semelhante significado ao das palavras “receber”, “embolsar” ou “coletar”. Está, portanto, </w:t>
            </w:r>
            <w:r w:rsidRPr="0057279A">
              <w:rPr>
                <w:rFonts w:ascii="Book Antiqua" w:eastAsia="Times New Roman" w:hAnsi="Book Antiqua" w:cs="Times New Roman"/>
                <w:b/>
                <w:sz w:val="19"/>
                <w:szCs w:val="19"/>
                <w:highlight w:val="green"/>
                <w:lang w:eastAsia="pt-BR"/>
              </w:rPr>
              <w:t>relacionado com os tributos indiretos, cuja incidência acarretará o aumento do valor do produto a ser suportado pelo contribuinte de fato</w:t>
            </w:r>
            <w:r w:rsidRPr="00C0707D">
              <w:rPr>
                <w:rFonts w:ascii="Book Antiqua" w:eastAsia="Times New Roman" w:hAnsi="Book Antiqua" w:cs="Times New Roman"/>
                <w:b/>
                <w:sz w:val="19"/>
                <w:szCs w:val="19"/>
                <w:lang w:eastAsia="pt-BR"/>
              </w:rPr>
              <w:t xml:space="preserve">. Logo, se o valor do ICMS naquela venda era R$ 200,00, o vendedor (contribuinte de direito) irá repassar esse custo ao comprador (contribuinte de fato). Assim, </w:t>
            </w:r>
            <w:r w:rsidRPr="0057279A">
              <w:rPr>
                <w:rFonts w:ascii="Book Antiqua" w:eastAsia="Times New Roman" w:hAnsi="Book Antiqua" w:cs="Times New Roman"/>
                <w:b/>
                <w:sz w:val="19"/>
                <w:szCs w:val="19"/>
                <w:highlight w:val="yellow"/>
                <w:lang w:eastAsia="pt-BR"/>
              </w:rPr>
              <w:t>o vendedor irá “cobrar” do comprador esse valor e, se deixar de pagar (recolher) esse valor para o Fisco, pode cometer o delito em tela</w:t>
            </w:r>
            <w:r w:rsidRPr="00C0707D">
              <w:rPr>
                <w:rFonts w:ascii="Book Antiqua" w:eastAsia="Times New Roman" w:hAnsi="Book Antiqua" w:cs="Times New Roman"/>
                <w:b/>
                <w:sz w:val="19"/>
                <w:szCs w:val="19"/>
                <w:lang w:eastAsia="pt-BR"/>
              </w:rPr>
              <w:t>.</w:t>
            </w:r>
          </w:p>
          <w:p w14:paraId="730F42EF" w14:textId="77777777" w:rsidR="0057279A" w:rsidRDefault="0057279A" w:rsidP="0057279A">
            <w:pPr>
              <w:jc w:val="both"/>
              <w:rPr>
                <w:rFonts w:ascii="Book Antiqua" w:hAnsi="Book Antiqua" w:cs="Times New Roman"/>
                <w:b/>
                <w:bCs/>
                <w:color w:val="000000"/>
                <w:sz w:val="19"/>
                <w:szCs w:val="19"/>
              </w:rPr>
            </w:pPr>
          </w:p>
          <w:p w14:paraId="62F28707" w14:textId="05E020AA" w:rsidR="00023A97" w:rsidRDefault="0057279A" w:rsidP="00023A97">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lang w:eastAsia="pt-BR"/>
              </w:rPr>
              <w:t>Tributo “</w:t>
            </w:r>
            <w:r w:rsidRPr="0057279A">
              <w:rPr>
                <w:rFonts w:ascii="Book Antiqua" w:eastAsia="Times New Roman" w:hAnsi="Book Antiqua" w:cs="Times New Roman"/>
                <w:b/>
                <w:sz w:val="19"/>
                <w:szCs w:val="19"/>
                <w:shd w:val="clear" w:color="auto" w:fill="F7CAAC" w:themeFill="accent2" w:themeFillTint="66"/>
                <w:lang w:eastAsia="pt-BR"/>
              </w:rPr>
              <w:t>descontado</w:t>
            </w:r>
            <w:r w:rsidRPr="0057279A">
              <w:rPr>
                <w:rFonts w:ascii="Book Antiqua" w:eastAsia="Times New Roman" w:hAnsi="Book Antiqua" w:cs="Times New Roman"/>
                <w:b/>
                <w:sz w:val="19"/>
                <w:szCs w:val="19"/>
                <w:lang w:eastAsia="pt-BR"/>
              </w:rPr>
              <w:t xml:space="preserve">” refere-se aos </w:t>
            </w:r>
            <w:r w:rsidRPr="0057279A">
              <w:rPr>
                <w:rFonts w:ascii="Book Antiqua" w:eastAsia="Times New Roman" w:hAnsi="Book Antiqua" w:cs="Times New Roman"/>
                <w:b/>
                <w:sz w:val="19"/>
                <w:szCs w:val="19"/>
                <w:highlight w:val="green"/>
                <w:lang w:eastAsia="pt-BR"/>
              </w:rPr>
              <w:t>tributos diretos</w:t>
            </w:r>
            <w:r w:rsidRPr="0057279A">
              <w:rPr>
                <w:rFonts w:ascii="Book Antiqua" w:eastAsia="Times New Roman" w:hAnsi="Book Antiqua" w:cs="Times New Roman"/>
                <w:b/>
                <w:sz w:val="19"/>
                <w:szCs w:val="19"/>
                <w:lang w:eastAsia="pt-BR"/>
              </w:rPr>
              <w:t>. Já a expressão “</w:t>
            </w:r>
            <w:r w:rsidRPr="0057279A">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xml:space="preserve">” abarca o contribuinte </w:t>
            </w:r>
            <w:r w:rsidRPr="0057279A">
              <w:rPr>
                <w:rFonts w:ascii="Book Antiqua" w:eastAsia="Times New Roman" w:hAnsi="Book Antiqua" w:cs="Times New Roman"/>
                <w:b/>
                <w:sz w:val="19"/>
                <w:szCs w:val="19"/>
                <w:highlight w:val="green"/>
                <w:lang w:eastAsia="pt-BR"/>
              </w:rPr>
              <w:t>nos tributos indiretos</w:t>
            </w:r>
            <w:r w:rsidRPr="0057279A">
              <w:rPr>
                <w:rFonts w:ascii="Book Antiqua" w:eastAsia="Times New Roman" w:hAnsi="Book Antiqua" w:cs="Times New Roman"/>
                <w:b/>
                <w:sz w:val="19"/>
                <w:szCs w:val="19"/>
                <w:lang w:eastAsia="pt-BR"/>
              </w:rPr>
              <w:t>. Portanto, “</w:t>
            </w:r>
            <w:r w:rsidRPr="00023A97">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significa o tributo que é acrescido ao preço da mercadoria, pago pelo consumidor — contribuinte de fato — ao comerciante, que deve recolhê-lo ao Fisco. O consumidor paga mais caro para que o comerciante recolha o tributo à Fazenda estadual.</w:t>
            </w:r>
          </w:p>
          <w:tbl>
            <w:tblPr>
              <w:tblStyle w:val="Tabelacomgrade"/>
              <w:tblW w:w="0" w:type="auto"/>
              <w:tblLook w:val="04A0" w:firstRow="1" w:lastRow="0" w:firstColumn="1" w:lastColumn="0" w:noHBand="0" w:noVBand="1"/>
            </w:tblPr>
            <w:tblGrid>
              <w:gridCol w:w="8268"/>
            </w:tblGrid>
            <w:tr w:rsidR="00390941" w14:paraId="38AAC90D" w14:textId="77777777" w:rsidTr="006978FA">
              <w:tc>
                <w:tcPr>
                  <w:tcW w:w="8268" w:type="dxa"/>
                  <w:shd w:val="clear" w:color="auto" w:fill="FFFFFF" w:themeFill="background1"/>
                </w:tcPr>
                <w:p w14:paraId="3EA33452" w14:textId="77777777" w:rsidR="00390941" w:rsidRDefault="00390941" w:rsidP="0039094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MPGO-2022</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Quanto ao delito de apropriação indébita previdenciária, é correto afirmar que</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o termo “descontado” se refere aos tributos diretos quando há responsabilidade tributária por substituição, enquanto o termo “cobrado” se refere às relações tributárias havidas com tributos indiretos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p w14:paraId="6079B893" w14:textId="3F84375B" w:rsidR="00390941" w:rsidRPr="00390941" w:rsidRDefault="00390941" w:rsidP="00390941">
                  <w:pPr>
                    <w:jc w:val="both"/>
                    <w:rPr>
                      <w:rFonts w:ascii="Book Antiqua" w:hAnsi="Book Antiqua" w:cs="Times New Roman"/>
                      <w:color w:val="000000"/>
                      <w:sz w:val="18"/>
                      <w:szCs w:val="18"/>
                    </w:rPr>
                  </w:pPr>
                  <w:r w:rsidRPr="00390941">
                    <w:rPr>
                      <w:rFonts w:ascii="Book Antiqua" w:hAnsi="Book Antiqua" w:cs="Times New Roman"/>
                      <w:b/>
                      <w:bCs/>
                      <w:i/>
                      <w:iCs/>
                      <w:color w:val="FF0000"/>
                      <w:sz w:val="18"/>
                      <w:szCs w:val="18"/>
                    </w:rPr>
                    <w:t>#</w:t>
                  </w:r>
                  <w:r w:rsidRPr="0039094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Observe que o enunciado</w:t>
                  </w:r>
                  <w:r w:rsidRPr="00390941">
                    <w:rPr>
                      <w:rFonts w:ascii="Book Antiqua" w:hAnsi="Book Antiqua" w:cs="Times New Roman"/>
                      <w:color w:val="000000"/>
                      <w:sz w:val="18"/>
                      <w:szCs w:val="18"/>
                    </w:rPr>
                    <w:t xml:space="preserve"> questão está confus</w:t>
                  </w:r>
                  <w:r>
                    <w:rPr>
                      <w:rFonts w:ascii="Book Antiqua" w:hAnsi="Book Antiqua" w:cs="Times New Roman"/>
                      <w:color w:val="000000"/>
                      <w:sz w:val="18"/>
                      <w:szCs w:val="18"/>
                    </w:rPr>
                    <w:t>o</w:t>
                  </w:r>
                  <w:r w:rsidRPr="00390941">
                    <w:rPr>
                      <w:rFonts w:ascii="Book Antiqua" w:hAnsi="Book Antiqua" w:cs="Times New Roman"/>
                      <w:color w:val="000000"/>
                      <w:sz w:val="18"/>
                      <w:szCs w:val="18"/>
                    </w:rPr>
                    <w:t>, uma vez que faz referência à apropriação indébita previdenciária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168-A, do </w:t>
                  </w:r>
                  <w:r>
                    <w:rPr>
                      <w:rFonts w:ascii="Book Antiqua" w:hAnsi="Book Antiqua" w:cs="Times New Roman"/>
                      <w:color w:val="000000"/>
                      <w:sz w:val="18"/>
                      <w:szCs w:val="18"/>
                    </w:rPr>
                    <w:t>CP</w:t>
                  </w:r>
                  <w:r w:rsidRPr="00390941">
                    <w:rPr>
                      <w:rFonts w:ascii="Book Antiqua" w:hAnsi="Book Antiqua" w:cs="Times New Roman"/>
                      <w:color w:val="000000"/>
                      <w:sz w:val="18"/>
                      <w:szCs w:val="18"/>
                    </w:rPr>
                    <w:t>), mas há proposições contidas nos seus itens que são relativas, com toda a evidência, à apropriação indébita tributária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2º, II, da Lei </w:t>
                  </w:r>
                  <w:r>
                    <w:rPr>
                      <w:rFonts w:ascii="Book Antiqua" w:hAnsi="Book Antiqua" w:cs="Times New Roman"/>
                      <w:color w:val="000000"/>
                      <w:sz w:val="18"/>
                      <w:szCs w:val="18"/>
                    </w:rPr>
                    <w:t>8.</w:t>
                  </w:r>
                  <w:r w:rsidRPr="00390941">
                    <w:rPr>
                      <w:rFonts w:ascii="Book Antiqua" w:hAnsi="Book Antiqua" w:cs="Times New Roman"/>
                      <w:color w:val="000000"/>
                      <w:sz w:val="18"/>
                      <w:szCs w:val="18"/>
                    </w:rPr>
                    <w:t>137/90). Ambos são delitos distintos.</w:t>
                  </w:r>
                </w:p>
              </w:tc>
            </w:tr>
          </w:tbl>
          <w:p w14:paraId="77B07F45" w14:textId="77777777" w:rsidR="00A33914" w:rsidRDefault="00A33914" w:rsidP="00023A97">
            <w:pPr>
              <w:jc w:val="both"/>
              <w:rPr>
                <w:rFonts w:ascii="Book Antiqua" w:eastAsia="Times New Roman" w:hAnsi="Book Antiqua" w:cs="Times New Roman"/>
                <w:b/>
                <w:sz w:val="19"/>
                <w:szCs w:val="19"/>
                <w:lang w:eastAsia="pt-BR"/>
              </w:rPr>
            </w:pPr>
          </w:p>
          <w:p w14:paraId="4DA0D089" w14:textId="70E666E4" w:rsidR="003C7434" w:rsidRDefault="003C7434" w:rsidP="003C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 xml:space="preserve">Mauro, na condição de sujeito passivo da obrigação, deixou de recolher, no prazo legal, valor de contribuição social descontado que deveria ter sido recolhido aos </w:t>
            </w:r>
            <w:r w:rsidRPr="003C7434">
              <w:rPr>
                <w:rFonts w:ascii="Book Antiqua" w:eastAsia="Times New Roman" w:hAnsi="Book Antiqua" w:cs="Times New Roman"/>
                <w:bCs/>
                <w:sz w:val="19"/>
                <w:szCs w:val="19"/>
                <w:lang w:eastAsia="pt-BR"/>
              </w:rPr>
              <w:lastRenderedPageBreak/>
              <w:t>cofres públicos.</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Nessa situação, a conduta praticada por Mauro configura</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72D42F7" w14:textId="77777777" w:rsidR="003C7434" w:rsidRDefault="003C7434" w:rsidP="00023A97">
            <w:pPr>
              <w:jc w:val="both"/>
              <w:rPr>
                <w:rFonts w:ascii="Book Antiqua" w:eastAsia="Times New Roman" w:hAnsi="Book Antiqua" w:cs="Times New Roman"/>
                <w:b/>
                <w:sz w:val="19"/>
                <w:szCs w:val="19"/>
                <w:lang w:eastAsia="pt-BR"/>
              </w:rPr>
            </w:pPr>
          </w:p>
          <w:p w14:paraId="59682E42" w14:textId="5B8ABB7C" w:rsidR="00343C03" w:rsidRDefault="00343C03" w:rsidP="00343C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Considerando essa situação hipotética e as legislações pertinentes, julgue o item subsequente</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O contribuinte em questão praticou 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1478A36" w14:textId="77777777" w:rsidR="00343C03" w:rsidRDefault="00343C03" w:rsidP="00023A97">
            <w:pPr>
              <w:jc w:val="both"/>
              <w:rPr>
                <w:rFonts w:ascii="Book Antiqua" w:eastAsia="Times New Roman" w:hAnsi="Book Antiqua" w:cs="Times New Roman"/>
                <w:b/>
                <w:sz w:val="19"/>
                <w:szCs w:val="19"/>
                <w:lang w:eastAsia="pt-BR"/>
              </w:rPr>
            </w:pPr>
          </w:p>
          <w:p w14:paraId="2CF42CA4" w14:textId="6C321743" w:rsidR="00F62C29" w:rsidRPr="00F62C29" w:rsidRDefault="00F62C29" w:rsidP="00023A9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2C29">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62C29">
              <w:rPr>
                <w:rFonts w:ascii="Book Antiqua" w:eastAsia="Times New Roman" w:hAnsi="Book Antiqua" w:cs="Times New Roman"/>
                <w:bCs/>
                <w:sz w:val="19"/>
                <w:szCs w:val="19"/>
                <w:lang w:eastAsia="pt-BR"/>
              </w:rPr>
              <w:t>Constitui crime contra a ordem tributária deixar de recolher, no prazo legal, valor de tributo cobrado na qualidade de sujeito passivo da obrigação e que deveria recolher aos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676F9E10" w14:textId="77777777" w:rsidR="00F62C29" w:rsidRDefault="00F62C29" w:rsidP="00023A97">
            <w:pPr>
              <w:jc w:val="both"/>
              <w:rPr>
                <w:rFonts w:ascii="Book Antiqua" w:eastAsia="Times New Roman" w:hAnsi="Book Antiqua" w:cs="Times New Roman"/>
                <w:b/>
                <w:sz w:val="19"/>
                <w:szCs w:val="19"/>
                <w:lang w:eastAsia="pt-BR"/>
              </w:rPr>
            </w:pPr>
          </w:p>
          <w:p w14:paraId="293567A5" w14:textId="132263B4" w:rsidR="00A33914" w:rsidRPr="00A33914" w:rsidRDefault="00A33914" w:rsidP="00A339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3914">
              <w:rPr>
                <w:rFonts w:ascii="Book Antiqua" w:eastAsia="Times New Roman" w:hAnsi="Book Antiqua" w:cs="Times New Roman"/>
                <w:b/>
                <w:sz w:val="19"/>
                <w:szCs w:val="19"/>
                <w:highlight w:val="yellow"/>
                <w:lang w:eastAsia="pt-BR"/>
              </w:rPr>
              <w:t>Aud.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Com base na legislação penal, julgue o próximo item</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Deixar de recolher, no prazo legal, tributo que foi descontado na qualidade de sujeito passivo de obrigação e que deveria ter sido repassado aos cofres públicos tipifica crime contra a ordem tributária punido com detenção.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tc>
      </w:tr>
    </w:tbl>
    <w:p w14:paraId="43B9C0FF" w14:textId="79C6E443" w:rsidR="00E76458" w:rsidRPr="004A647A"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III - </w:t>
      </w:r>
      <w:r w:rsidRPr="003C7434">
        <w:rPr>
          <w:rFonts w:ascii="Book Antiqua" w:eastAsia="Times New Roman" w:hAnsi="Book Antiqua" w:cs="Times New Roman"/>
          <w:b/>
          <w:bCs/>
          <w:caps/>
          <w:sz w:val="19"/>
          <w:szCs w:val="19"/>
          <w:highlight w:val="green"/>
          <w:lang w:eastAsia="pt-BR"/>
        </w:rPr>
        <w:t>exigir</w:t>
      </w:r>
      <w:r w:rsidRPr="003C7434">
        <w:rPr>
          <w:rFonts w:ascii="Book Antiqua" w:eastAsia="Times New Roman" w:hAnsi="Book Antiqua" w:cs="Times New Roman"/>
          <w:b/>
          <w:bCs/>
          <w:caps/>
          <w:sz w:val="19"/>
          <w:szCs w:val="19"/>
          <w:lang w:eastAsia="pt-BR"/>
        </w:rPr>
        <w:t xml:space="preserve">, </w:t>
      </w:r>
      <w:r w:rsidRPr="003C7434">
        <w:rPr>
          <w:rFonts w:ascii="Book Antiqua" w:eastAsia="Times New Roman" w:hAnsi="Book Antiqua" w:cs="Times New Roman"/>
          <w:b/>
          <w:bCs/>
          <w:caps/>
          <w:sz w:val="19"/>
          <w:szCs w:val="19"/>
          <w:highlight w:val="green"/>
          <w:lang w:eastAsia="pt-BR"/>
        </w:rPr>
        <w:t>pagar</w:t>
      </w:r>
      <w:r w:rsidRPr="00B867F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receber</w:t>
      </w:r>
      <w:r w:rsidRPr="00B867F6">
        <w:rPr>
          <w:rFonts w:ascii="Book Antiqua" w:eastAsia="Times New Roman" w:hAnsi="Book Antiqua" w:cs="Times New Roman"/>
          <w:b/>
          <w:bCs/>
          <w:sz w:val="19"/>
          <w:szCs w:val="19"/>
          <w:lang w:eastAsia="pt-BR"/>
        </w:rPr>
        <w:t>, para si ou para o contribuinte beneficiário, qualquer percentagem sobre a parcela dedutível ou deduzida de imposto ou de contribuição como incentivo fiscal</w:t>
      </w:r>
      <w:r w:rsidRPr="009C6790">
        <w:rPr>
          <w:rFonts w:ascii="Book Antiqua" w:eastAsia="Times New Roman" w:hAnsi="Book Antiqua" w:cs="Times New Roman"/>
          <w:sz w:val="18"/>
          <w:szCs w:val="18"/>
          <w:lang w:eastAsia="pt-BR"/>
        </w:rPr>
        <w:t>;</w:t>
      </w:r>
      <w:r w:rsidR="00B867F6" w:rsidRPr="009C6790">
        <w:rPr>
          <w:rFonts w:ascii="Book Antiqua" w:eastAsia="Times New Roman" w:hAnsi="Book Antiqua" w:cs="Times New Roman"/>
          <w:sz w:val="18"/>
          <w:szCs w:val="18"/>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210286">
        <w:rPr>
          <w:rStyle w:val="Hyperlink"/>
          <w:rFonts w:ascii="Book Antiqua" w:hAnsi="Book Antiqua" w:cs="Arial"/>
          <w:b/>
          <w:bCs/>
          <w:color w:val="FF0000"/>
          <w:sz w:val="16"/>
          <w:szCs w:val="16"/>
          <w:u w:val="none"/>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0" w14:textId="6D06516A"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xml:space="preserve">        IV - </w:t>
      </w:r>
      <w:r w:rsidRPr="003C7434">
        <w:rPr>
          <w:rFonts w:ascii="Book Antiqua" w:eastAsia="Times New Roman" w:hAnsi="Book Antiqua" w:cs="Times New Roman"/>
          <w:b/>
          <w:bCs/>
          <w:caps/>
          <w:sz w:val="19"/>
          <w:szCs w:val="19"/>
          <w:highlight w:val="green"/>
          <w:lang w:eastAsia="pt-BR"/>
        </w:rPr>
        <w:t>deixar de aplicar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aplicar</w:t>
      </w:r>
      <w:r w:rsidRPr="00390326">
        <w:rPr>
          <w:rFonts w:ascii="Book Antiqua" w:eastAsia="Times New Roman" w:hAnsi="Book Antiqua" w:cs="Times New Roman"/>
          <w:b/>
          <w:bCs/>
          <w:sz w:val="19"/>
          <w:szCs w:val="19"/>
          <w:lang w:eastAsia="pt-BR"/>
        </w:rPr>
        <w:t xml:space="preserve"> em desacordo com o estatuído, incentivo fiscal ou parcelas de imposto liberadas por órgão ou entidade de desenvolvimento</w:t>
      </w:r>
      <w:r w:rsidRPr="009C6790">
        <w:rPr>
          <w:rFonts w:ascii="Book Antiqua" w:eastAsia="Times New Roman" w:hAnsi="Book Antiqua" w:cs="Times New Roman"/>
          <w:b/>
          <w:bCs/>
          <w:sz w:val="16"/>
          <w:szCs w:val="16"/>
          <w:lang w:eastAsia="pt-BR"/>
        </w:rPr>
        <w:t>;</w:t>
      </w:r>
      <w:r w:rsidR="00274DA3" w:rsidRPr="009C6790">
        <w:rPr>
          <w:rFonts w:ascii="Book Antiqua" w:eastAsia="Times New Roman" w:hAnsi="Book Antiqua" w:cs="Times New Roman"/>
          <w:b/>
          <w:bCs/>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3E5072"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1" w14:textId="6DE40E3E"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390326">
        <w:rPr>
          <w:rFonts w:ascii="Book Antiqua" w:eastAsia="Times New Roman" w:hAnsi="Book Antiqua" w:cs="Times New Roman"/>
          <w:b/>
          <w:bCs/>
          <w:sz w:val="19"/>
          <w:szCs w:val="19"/>
          <w:lang w:eastAsia="pt-BR"/>
        </w:rPr>
        <w:t xml:space="preserve">        V - </w:t>
      </w:r>
      <w:r w:rsidRPr="003C7434">
        <w:rPr>
          <w:rFonts w:ascii="Book Antiqua" w:eastAsia="Times New Roman" w:hAnsi="Book Antiqua" w:cs="Times New Roman"/>
          <w:b/>
          <w:bCs/>
          <w:caps/>
          <w:sz w:val="19"/>
          <w:szCs w:val="19"/>
          <w:highlight w:val="green"/>
          <w:lang w:eastAsia="pt-BR"/>
        </w:rPr>
        <w:t>utilizar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divulgar</w:t>
      </w:r>
      <w:r w:rsidRPr="00390326">
        <w:rPr>
          <w:rFonts w:ascii="Book Antiqua" w:eastAsia="Times New Roman" w:hAnsi="Book Antiqua" w:cs="Times New Roman"/>
          <w:b/>
          <w:bCs/>
          <w:sz w:val="19"/>
          <w:szCs w:val="19"/>
          <w:lang w:eastAsia="pt-BR"/>
        </w:rPr>
        <w:t xml:space="preserve"> programa de processamento de dados que </w:t>
      </w:r>
      <w:r w:rsidRPr="003C7434">
        <w:rPr>
          <w:rFonts w:ascii="Book Antiqua" w:eastAsia="Times New Roman" w:hAnsi="Book Antiqua" w:cs="Times New Roman"/>
          <w:b/>
          <w:bCs/>
          <w:caps/>
          <w:sz w:val="19"/>
          <w:szCs w:val="19"/>
          <w:highlight w:val="green"/>
          <w:lang w:eastAsia="pt-BR"/>
        </w:rPr>
        <w:t>permita</w:t>
      </w:r>
      <w:r w:rsidRPr="00390326">
        <w:rPr>
          <w:rFonts w:ascii="Book Antiqua" w:eastAsia="Times New Roman" w:hAnsi="Book Antiqua" w:cs="Times New Roman"/>
          <w:b/>
          <w:bCs/>
          <w:sz w:val="19"/>
          <w:szCs w:val="19"/>
          <w:lang w:eastAsia="pt-BR"/>
        </w:rPr>
        <w:t xml:space="preserve"> ao sujeito passivo da obrigação tributária </w:t>
      </w:r>
      <w:r w:rsidRPr="003C7434">
        <w:rPr>
          <w:rFonts w:ascii="Book Antiqua" w:eastAsia="Times New Roman" w:hAnsi="Book Antiqua" w:cs="Times New Roman"/>
          <w:b/>
          <w:bCs/>
          <w:caps/>
          <w:sz w:val="19"/>
          <w:szCs w:val="19"/>
          <w:highlight w:val="green"/>
          <w:lang w:eastAsia="pt-BR"/>
        </w:rPr>
        <w:t>possuir</w:t>
      </w:r>
      <w:r w:rsidRPr="00390326">
        <w:rPr>
          <w:rFonts w:ascii="Book Antiqua" w:eastAsia="Times New Roman" w:hAnsi="Book Antiqua" w:cs="Times New Roman"/>
          <w:b/>
          <w:bCs/>
          <w:sz w:val="19"/>
          <w:szCs w:val="19"/>
          <w:lang w:eastAsia="pt-BR"/>
        </w:rPr>
        <w:t xml:space="preserve"> informação contábil diversa daquela que é, por lei, fornecida à Fazenda Pública</w:t>
      </w:r>
      <w:r w:rsidRPr="009C6790">
        <w:rPr>
          <w:rFonts w:ascii="Book Antiqua" w:eastAsia="Times New Roman" w:hAnsi="Book Antiqua" w:cs="Times New Roman"/>
          <w:b/>
          <w:bCs/>
          <w:sz w:val="16"/>
          <w:szCs w:val="16"/>
          <w:lang w:eastAsia="pt-BR"/>
        </w:rPr>
        <w:t>.</w:t>
      </w:r>
      <w:r w:rsidR="009921BF">
        <w:rPr>
          <w:rFonts w:ascii="Book Antiqua" w:eastAsia="Times New Roman" w:hAnsi="Book Antiqua" w:cs="Times New Roman"/>
          <w:b/>
          <w:bCs/>
          <w:sz w:val="16"/>
          <w:szCs w:val="16"/>
          <w:lang w:eastAsia="pt-BR"/>
        </w:rPr>
        <w:t xml:space="preserve"> </w:t>
      </w:r>
      <w:r w:rsidR="009921BF" w:rsidRPr="009C6790">
        <w:rPr>
          <w:rFonts w:ascii="Book Antiqua" w:eastAsia="Times New Roman" w:hAnsi="Book Antiqua" w:cs="Times New Roman"/>
          <w:b/>
          <w:bCs/>
          <w:color w:val="FF0000"/>
          <w:sz w:val="16"/>
          <w:szCs w:val="16"/>
          <w:u w:val="single"/>
          <w:lang w:eastAsia="pt-BR"/>
        </w:rPr>
        <w:t>(MP</w:t>
      </w:r>
      <w:r w:rsidR="009921BF">
        <w:rPr>
          <w:rFonts w:ascii="Book Antiqua" w:eastAsia="Times New Roman" w:hAnsi="Book Antiqua" w:cs="Times New Roman"/>
          <w:b/>
          <w:bCs/>
          <w:color w:val="FF0000"/>
          <w:sz w:val="16"/>
          <w:szCs w:val="16"/>
          <w:u w:val="single"/>
          <w:lang w:eastAsia="pt-BR"/>
        </w:rPr>
        <w:t>GO</w:t>
      </w:r>
      <w:r w:rsidR="009921BF" w:rsidRPr="009C6790">
        <w:rPr>
          <w:rFonts w:ascii="Book Antiqua" w:eastAsia="Times New Roman" w:hAnsi="Book Antiqua" w:cs="Times New Roman"/>
          <w:b/>
          <w:bCs/>
          <w:color w:val="FF0000"/>
          <w:sz w:val="16"/>
          <w:szCs w:val="16"/>
          <w:u w:val="single"/>
          <w:lang w:eastAsia="pt-BR"/>
        </w:rPr>
        <w:t>-20</w:t>
      </w:r>
      <w:r w:rsidR="009921BF">
        <w:rPr>
          <w:rFonts w:ascii="Book Antiqua" w:eastAsia="Times New Roman" w:hAnsi="Book Antiqua" w:cs="Times New Roman"/>
          <w:b/>
          <w:bCs/>
          <w:color w:val="FF0000"/>
          <w:sz w:val="16"/>
          <w:szCs w:val="16"/>
          <w:u w:val="single"/>
          <w:lang w:eastAsia="pt-BR"/>
        </w:rPr>
        <w:t>14</w:t>
      </w:r>
      <w:r w:rsidR="009921BF" w:rsidRPr="009C6790">
        <w:rPr>
          <w:rFonts w:ascii="Book Antiqua" w:eastAsia="Times New Roman" w:hAnsi="Book Antiqua" w:cs="Times New Roman"/>
          <w:b/>
          <w:bCs/>
          <w:color w:val="FF0000"/>
          <w:sz w:val="16"/>
          <w:szCs w:val="16"/>
          <w:u w:val="single"/>
          <w:lang w:eastAsia="pt-BR"/>
        </w:rPr>
        <w:t>)</w:t>
      </w:r>
      <w:r w:rsidR="009921BF" w:rsidRPr="009C6790">
        <w:rPr>
          <w:rFonts w:ascii="Book Antiqua" w:eastAsia="Times New Roman" w:hAnsi="Book Antiqua" w:cs="Times New Roman"/>
          <w:b/>
          <w:bCs/>
          <w:color w:val="FF0000"/>
          <w:sz w:val="16"/>
          <w:szCs w:val="16"/>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1B3A3F"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2" w14:textId="3A7CCAC0"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Pena - </w:t>
      </w:r>
      <w:r w:rsidRPr="00200356">
        <w:rPr>
          <w:rFonts w:ascii="Book Antiqua" w:eastAsia="Times New Roman" w:hAnsi="Book Antiqua" w:cs="Times New Roman"/>
          <w:b/>
          <w:bCs/>
          <w:sz w:val="19"/>
          <w:szCs w:val="19"/>
          <w:highlight w:val="cyan"/>
          <w:lang w:eastAsia="pt-BR"/>
        </w:rPr>
        <w:t>detenção</w:t>
      </w:r>
      <w:r w:rsidRPr="00413F74">
        <w:rPr>
          <w:rFonts w:ascii="Book Antiqua" w:eastAsia="Times New Roman" w:hAnsi="Book Antiqua" w:cs="Times New Roman"/>
          <w:sz w:val="19"/>
          <w:szCs w:val="19"/>
          <w:lang w:eastAsia="pt-BR"/>
        </w:rPr>
        <w:t xml:space="preserve">, de </w:t>
      </w:r>
      <w:r w:rsidRPr="001B3A3F">
        <w:rPr>
          <w:rFonts w:ascii="Book Antiqua" w:eastAsia="Times New Roman" w:hAnsi="Book Antiqua" w:cs="Times New Roman"/>
          <w:b/>
          <w:bCs/>
          <w:sz w:val="19"/>
          <w:szCs w:val="19"/>
          <w:highlight w:val="cyan"/>
          <w:lang w:eastAsia="pt-BR"/>
        </w:rPr>
        <w:t>6 (seis) meses</w:t>
      </w:r>
      <w:r w:rsidRPr="00413F74">
        <w:rPr>
          <w:rFonts w:ascii="Book Antiqua" w:eastAsia="Times New Roman" w:hAnsi="Book Antiqua" w:cs="Times New Roman"/>
          <w:sz w:val="19"/>
          <w:szCs w:val="19"/>
          <w:lang w:eastAsia="pt-BR"/>
        </w:rPr>
        <w:t xml:space="preserve"> a </w:t>
      </w:r>
      <w:r w:rsidRPr="001B3A3F">
        <w:rPr>
          <w:rFonts w:ascii="Book Antiqua" w:eastAsia="Times New Roman" w:hAnsi="Book Antiqua" w:cs="Times New Roman"/>
          <w:b/>
          <w:bCs/>
          <w:sz w:val="19"/>
          <w:szCs w:val="19"/>
          <w:highlight w:val="cyan"/>
          <w:lang w:eastAsia="pt-BR"/>
        </w:rPr>
        <w:t>2 (dois) anos</w:t>
      </w:r>
      <w:r w:rsidRPr="00413F74">
        <w:rPr>
          <w:rFonts w:ascii="Book Antiqua" w:eastAsia="Times New Roman" w:hAnsi="Book Antiqua" w:cs="Times New Roman"/>
          <w:sz w:val="19"/>
          <w:szCs w:val="19"/>
          <w:lang w:eastAsia="pt-BR"/>
        </w:rPr>
        <w:t xml:space="preserve">, </w:t>
      </w:r>
      <w:r w:rsidRPr="00200356">
        <w:rPr>
          <w:rFonts w:ascii="Book Antiqua" w:eastAsia="Times New Roman" w:hAnsi="Book Antiqua" w:cs="Times New Roman"/>
          <w:b/>
          <w:bCs/>
          <w:sz w:val="19"/>
          <w:szCs w:val="19"/>
          <w:highlight w:val="yellow"/>
          <w:lang w:eastAsia="pt-BR"/>
        </w:rPr>
        <w:t>e</w:t>
      </w:r>
      <w:r w:rsidRPr="00413F74">
        <w:rPr>
          <w:rFonts w:ascii="Book Antiqua" w:eastAsia="Times New Roman" w:hAnsi="Book Antiqua" w:cs="Times New Roman"/>
          <w:sz w:val="19"/>
          <w:szCs w:val="19"/>
          <w:lang w:eastAsia="pt-BR"/>
        </w:rPr>
        <w:t xml:space="preserv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6"/>
          <w:szCs w:val="16"/>
          <w:lang w:eastAsia="pt-BR"/>
        </w:rPr>
        <w:t>.</w:t>
      </w:r>
      <w:r w:rsidR="00A402DD" w:rsidRPr="009C6790">
        <w:rPr>
          <w:rFonts w:ascii="Book Antiqua" w:eastAsia="Times New Roman" w:hAnsi="Book Antiqua" w:cs="Times New Roman"/>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1B3A3F"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F64526">
        <w:rPr>
          <w:rFonts w:ascii="Book Antiqua" w:eastAsia="Times New Roman" w:hAnsi="Book Antiqua" w:cs="Times New Roman"/>
          <w:b/>
          <w:bCs/>
          <w:color w:val="FF0000"/>
          <w:sz w:val="16"/>
          <w:szCs w:val="16"/>
          <w:lang w:eastAsia="pt-BR"/>
        </w:rPr>
        <w:t xml:space="preserve"> </w:t>
      </w:r>
      <w:r w:rsidR="00F64526">
        <w:rPr>
          <w:rFonts w:ascii="Book Antiqua" w:eastAsia="Times New Roman" w:hAnsi="Book Antiqua" w:cs="Times New Roman"/>
          <w:b/>
          <w:bCs/>
          <w:color w:val="FF0000"/>
          <w:sz w:val="16"/>
          <w:szCs w:val="16"/>
          <w:u w:val="single"/>
          <w:lang w:eastAsia="pt-BR"/>
        </w:rPr>
        <w:t>(PGDF-2022)</w:t>
      </w:r>
      <w:r w:rsidR="00200356" w:rsidRPr="009C6790">
        <w:rPr>
          <w:rFonts w:ascii="Book Antiqua" w:eastAsia="Times New Roman" w:hAnsi="Book Antiqua" w:cs="Times New Roman"/>
          <w:b/>
          <w:bCs/>
          <w:color w:val="FF0000"/>
          <w:sz w:val="16"/>
          <w:szCs w:val="16"/>
          <w:lang w:eastAsia="pt-BR"/>
        </w:rPr>
        <w:t xml:space="preserve"> </w:t>
      </w:r>
      <w:r w:rsidR="00200356" w:rsidRPr="009C6790">
        <w:rPr>
          <w:rFonts w:ascii="Book Antiqua" w:eastAsia="Times New Roman" w:hAnsi="Book Antiqua" w:cs="Times New Roman"/>
          <w:b/>
          <w:bCs/>
          <w:color w:val="FF0000"/>
          <w:sz w:val="16"/>
          <w:szCs w:val="16"/>
          <w:u w:val="single"/>
          <w:lang w:eastAsia="pt-BR"/>
        </w:rPr>
        <w:t>(MPSC-2021</w:t>
      </w:r>
      <w:r w:rsidR="00BB7D9A">
        <w:rPr>
          <w:rFonts w:ascii="Book Antiqua" w:eastAsia="Times New Roman" w:hAnsi="Book Antiqua" w:cs="Times New Roman"/>
          <w:b/>
          <w:bCs/>
          <w:color w:val="FF0000"/>
          <w:sz w:val="16"/>
          <w:szCs w:val="16"/>
          <w:u w:val="single"/>
          <w:lang w:eastAsia="pt-BR"/>
        </w:rPr>
        <w:t>/2023</w:t>
      </w:r>
      <w:r w:rsidR="00200356" w:rsidRPr="009C6790">
        <w:rPr>
          <w:rFonts w:ascii="Book Antiqua" w:eastAsia="Times New Roman" w:hAnsi="Book Antiqua" w:cs="Times New Roman"/>
          <w:b/>
          <w:bCs/>
          <w:color w:val="FF0000"/>
          <w:sz w:val="16"/>
          <w:szCs w:val="16"/>
          <w:u w:val="single"/>
          <w:lang w:eastAsia="pt-BR"/>
        </w:rPr>
        <w:t>)</w:t>
      </w:r>
      <w:r w:rsidR="00A33914" w:rsidRPr="009C6790">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21508" w14:paraId="4B593460" w14:textId="77777777" w:rsidTr="00121508">
        <w:tc>
          <w:tcPr>
            <w:tcW w:w="8494" w:type="dxa"/>
            <w:shd w:val="clear" w:color="auto" w:fill="CCFFFF"/>
          </w:tcPr>
          <w:p w14:paraId="78B040F0" w14:textId="4617A97C"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C</w:t>
            </w:r>
            <w:r w:rsidRPr="00BB7D9A">
              <w:rPr>
                <w:rFonts w:ascii="Book Antiqua" w:eastAsia="Times New Roman" w:hAnsi="Book Antiqua" w:cs="Times New Roman"/>
                <w:bCs/>
                <w:sz w:val="19"/>
                <w:szCs w:val="19"/>
                <w:lang w:eastAsia="pt-BR"/>
              </w:rPr>
              <w:t>onsiderando essa situação hipotética e as legislações pertinentes, julgue o item subsequente. Caso o Ministério Público tome conhecimento da conduta do contribuinte somente em 2023, o prazo para aplicação da sanção penal cabível terá prescrito, de acordo com a legislação pertinente.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53503EC0" w14:textId="763428F8"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Considerando que o crime mencionado é o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2º, II, da Lei 8.137/90, e que a pena é de: detenção, de 6 meses a 2 anos, e multa, a prescrição é de 4 anos, nos termos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109, V, do C</w:t>
            </w:r>
            <w:r>
              <w:rPr>
                <w:rFonts w:ascii="Book Antiqua" w:eastAsia="Times New Roman" w:hAnsi="Book Antiqua" w:cs="Times New Roman"/>
                <w:bCs/>
                <w:sz w:val="19"/>
                <w:szCs w:val="19"/>
                <w:lang w:eastAsia="pt-BR"/>
              </w:rPr>
              <w:t>P</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Assim, de 2013 a 2015 (época do delito) até 2023, o prazo de 4 anos já foi ultrapassado, razão pela qual a pretensão punitiva do Estado está prescrita.</w:t>
            </w:r>
          </w:p>
          <w:p w14:paraId="342A06F2" w14:textId="1A0CD0BA" w:rsidR="00121508" w:rsidRPr="00121508" w:rsidRDefault="00121508" w:rsidP="00FB61D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121508">
              <w:rPr>
                <w:rFonts w:ascii="Book Antiqua" w:eastAsia="Times New Roman" w:hAnsi="Book Antiqua" w:cs="Times New Roman"/>
                <w:bCs/>
                <w:sz w:val="19"/>
                <w:szCs w:val="19"/>
                <w:lang w:eastAsia="pt-BR"/>
              </w:rPr>
              <w:t>A Lei 8.137/90 considera crime a conduta de utilização ou divulgação de programa de processamento de dados, permitindo ao sujeito passivo da obrigação tributária possuir informação contábil diversa daquela que é, por lei, fornecida à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V, Lei 8137.</w:t>
            </w:r>
          </w:p>
        </w:tc>
      </w:tr>
    </w:tbl>
    <w:p w14:paraId="43B9C103"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II</w:t>
      </w:r>
      <w:r w:rsidRPr="00413F74">
        <w:rPr>
          <w:rFonts w:ascii="Book Antiqua" w:eastAsia="Times New Roman" w:hAnsi="Book Antiqua" w:cs="Times New Roman"/>
          <w:sz w:val="19"/>
          <w:szCs w:val="19"/>
          <w:highlight w:val="green"/>
          <w:lang w:eastAsia="pt-BR"/>
        </w:rPr>
        <w:br/>
        <w:t>Dos crimes praticados por funcionários públicos</w:t>
      </w:r>
    </w:p>
    <w:p w14:paraId="43B9C104" w14:textId="6B9BB003" w:rsidR="00E76458"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19" w:name="art3"/>
      <w:bookmarkEnd w:id="19"/>
      <w:r w:rsidRPr="00413F74">
        <w:rPr>
          <w:rFonts w:ascii="Book Antiqua" w:eastAsia="Times New Roman" w:hAnsi="Book Antiqua" w:cs="Times New Roman"/>
          <w:b/>
          <w:sz w:val="19"/>
          <w:szCs w:val="19"/>
          <w:highlight w:val="magenta"/>
          <w:lang w:eastAsia="pt-BR"/>
        </w:rPr>
        <w:t>Art. 3°</w:t>
      </w:r>
      <w:r w:rsidRPr="00413F74">
        <w:rPr>
          <w:rFonts w:ascii="Book Antiqua" w:eastAsia="Times New Roman" w:hAnsi="Book Antiqua" w:cs="Times New Roman"/>
          <w:sz w:val="19"/>
          <w:szCs w:val="19"/>
          <w:lang w:eastAsia="pt-BR"/>
        </w:rPr>
        <w:t xml:space="preserve"> </w:t>
      </w:r>
      <w:r w:rsidRPr="00573DA4">
        <w:rPr>
          <w:rFonts w:ascii="Book Antiqua" w:eastAsia="Times New Roman" w:hAnsi="Book Antiqua" w:cs="Times New Roman"/>
          <w:b/>
          <w:caps/>
          <w:sz w:val="19"/>
          <w:szCs w:val="19"/>
          <w:highlight w:val="green"/>
          <w:lang w:eastAsia="pt-BR"/>
        </w:rPr>
        <w:t>Constitui</w:t>
      </w:r>
      <w:r w:rsidRPr="00573DA4">
        <w:rPr>
          <w:rFonts w:ascii="Book Antiqua" w:eastAsia="Times New Roman" w:hAnsi="Book Antiqua" w:cs="Times New Roman"/>
          <w:b/>
          <w:sz w:val="19"/>
          <w:szCs w:val="19"/>
          <w:lang w:eastAsia="pt-BR"/>
        </w:rPr>
        <w:t xml:space="preserve"> </w:t>
      </w:r>
      <w:r w:rsidRPr="00573DA4">
        <w:rPr>
          <w:rFonts w:ascii="Book Antiqua" w:eastAsia="Times New Roman" w:hAnsi="Book Antiqua" w:cs="Times New Roman"/>
          <w:b/>
          <w:caps/>
          <w:sz w:val="19"/>
          <w:szCs w:val="19"/>
          <w:shd w:val="clear" w:color="auto" w:fill="F7CAAC" w:themeFill="accent2" w:themeFillTint="66"/>
          <w:lang w:eastAsia="pt-BR"/>
        </w:rPr>
        <w:t>crime funcional contra a ordem tributária</w:t>
      </w:r>
      <w:r w:rsidRPr="00573DA4">
        <w:rPr>
          <w:rFonts w:ascii="Book Antiqua" w:eastAsia="Times New Roman" w:hAnsi="Book Antiqua" w:cs="Times New Roman"/>
          <w:b/>
          <w:sz w:val="19"/>
          <w:szCs w:val="19"/>
          <w:lang w:eastAsia="pt-BR"/>
        </w:rPr>
        <w:t xml:space="preserve">, além dos previstos no </w:t>
      </w:r>
      <w:hyperlink r:id="rId11" w:anchor="titxicapi" w:history="1">
        <w:r w:rsidRPr="00573DA4">
          <w:rPr>
            <w:rFonts w:ascii="Book Antiqua" w:eastAsia="Times New Roman" w:hAnsi="Book Antiqua" w:cs="Times New Roman"/>
            <w:b/>
            <w:sz w:val="19"/>
            <w:szCs w:val="19"/>
            <w:lang w:eastAsia="pt-BR"/>
          </w:rPr>
          <w:t>Decreto-Lei n° 2.848, de 7 de dezembro de 1940 - Código Penal (Título XI, Capítulo I)</w:t>
        </w:r>
      </w:hyperlink>
      <w:r w:rsidRPr="00413F74">
        <w:rPr>
          <w:rFonts w:ascii="Book Antiqua" w:eastAsia="Times New Roman" w:hAnsi="Book Antiqua" w:cs="Times New Roman"/>
          <w:sz w:val="19"/>
          <w:szCs w:val="19"/>
          <w:lang w:eastAsia="pt-BR"/>
        </w:rPr>
        <w:t>:</w:t>
      </w:r>
      <w:r w:rsidR="00BE5E1E" w:rsidRPr="00413F74">
        <w:rPr>
          <w:rFonts w:ascii="Book Antiqua" w:eastAsia="Times New Roman" w:hAnsi="Book Antiqua" w:cs="Times New Roman"/>
          <w:sz w:val="19"/>
          <w:szCs w:val="19"/>
          <w:lang w:eastAsia="pt-BR"/>
        </w:rPr>
        <w:t xml:space="preserve"> </w:t>
      </w:r>
    </w:p>
    <w:p w14:paraId="43B9C105" w14:textId="1CD4EA2E" w:rsidR="00E76458" w:rsidRPr="00573DA4"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13F74">
        <w:rPr>
          <w:rFonts w:ascii="Book Antiqua" w:eastAsia="Times New Roman" w:hAnsi="Book Antiqua" w:cs="Times New Roman"/>
          <w:sz w:val="19"/>
          <w:szCs w:val="19"/>
          <w:lang w:eastAsia="pt-BR"/>
        </w:rPr>
        <w:lastRenderedPageBreak/>
        <w:t xml:space="preserve">        </w:t>
      </w:r>
      <w:r w:rsidRPr="0003319A">
        <w:rPr>
          <w:rFonts w:ascii="Book Antiqua" w:eastAsia="Times New Roman" w:hAnsi="Book Antiqua" w:cs="Times New Roman"/>
          <w:b/>
          <w:bCs/>
          <w:sz w:val="19"/>
          <w:szCs w:val="19"/>
          <w:lang w:eastAsia="pt-BR"/>
        </w:rPr>
        <w:t xml:space="preserve">I - </w:t>
      </w:r>
      <w:r w:rsidRPr="0003319A">
        <w:rPr>
          <w:rFonts w:ascii="Book Antiqua" w:eastAsia="Times New Roman" w:hAnsi="Book Antiqua" w:cs="Times New Roman"/>
          <w:b/>
          <w:bCs/>
          <w:caps/>
          <w:sz w:val="19"/>
          <w:szCs w:val="19"/>
          <w:highlight w:val="green"/>
          <w:lang w:eastAsia="pt-BR"/>
        </w:rPr>
        <w:t>extraviar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livro oficial</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processo fiscal</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qualquer documento</w:t>
      </w:r>
      <w:r w:rsidRPr="0003319A">
        <w:rPr>
          <w:rFonts w:ascii="Book Antiqua" w:eastAsia="Times New Roman" w:hAnsi="Book Antiqua" w:cs="Times New Roman"/>
          <w:b/>
          <w:bCs/>
          <w:sz w:val="19"/>
          <w:szCs w:val="19"/>
          <w:lang w:eastAsia="pt-BR"/>
        </w:rPr>
        <w:t xml:space="preserve">, de que tenha a guarda em razão da função; </w:t>
      </w:r>
      <w:r w:rsidRPr="0003319A">
        <w:rPr>
          <w:rFonts w:ascii="Book Antiqua" w:eastAsia="Times New Roman" w:hAnsi="Book Antiqua" w:cs="Times New Roman"/>
          <w:b/>
          <w:bCs/>
          <w:caps/>
          <w:sz w:val="19"/>
          <w:szCs w:val="19"/>
          <w:highlight w:val="green"/>
          <w:lang w:eastAsia="pt-BR"/>
        </w:rPr>
        <w:t>sonegá-lo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caps/>
          <w:sz w:val="19"/>
          <w:szCs w:val="19"/>
          <w:highlight w:val="green"/>
          <w:lang w:eastAsia="pt-BR"/>
        </w:rPr>
        <w:t>inutilizá-lo</w:t>
      </w:r>
      <w:r w:rsidRPr="0003319A">
        <w:rPr>
          <w:rFonts w:ascii="Book Antiqua" w:eastAsia="Times New Roman" w:hAnsi="Book Antiqua" w:cs="Times New Roman"/>
          <w:b/>
          <w:bCs/>
          <w:sz w:val="19"/>
          <w:szCs w:val="19"/>
          <w:lang w:eastAsia="pt-BR"/>
        </w:rPr>
        <w:t>, total ou parcialmente, acarretando pagamento indevido ou inexato de tributo ou contribuição social</w:t>
      </w:r>
      <w:r w:rsidRPr="009C6790">
        <w:rPr>
          <w:rFonts w:ascii="Book Antiqua" w:eastAsia="Times New Roman" w:hAnsi="Book Antiqua" w:cs="Times New Roman"/>
          <w:b/>
          <w:bCs/>
          <w:sz w:val="16"/>
          <w:szCs w:val="16"/>
          <w:lang w:eastAsia="pt-BR"/>
        </w:rPr>
        <w:t>;</w:t>
      </w:r>
      <w:r w:rsidR="00B27026" w:rsidRPr="009C6790">
        <w:rPr>
          <w:rFonts w:ascii="Book Antiqua" w:eastAsia="Times New Roman" w:hAnsi="Book Antiqua" w:cs="Times New Roman"/>
          <w:b/>
          <w:bCs/>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BE5E1E" w:rsidRPr="009C6790">
        <w:rPr>
          <w:rFonts w:ascii="Book Antiqua" w:eastAsia="Times New Roman" w:hAnsi="Book Antiqua" w:cs="Times New Roman"/>
          <w:b/>
          <w:bCs/>
          <w:sz w:val="16"/>
          <w:szCs w:val="16"/>
          <w:lang w:eastAsia="pt-BR"/>
        </w:rPr>
        <w:t xml:space="preserve"> </w:t>
      </w:r>
      <w:bookmarkStart w:id="20" w:name="_Hlk99104930"/>
      <w:r w:rsidR="00E57A51" w:rsidRPr="009C6790">
        <w:rPr>
          <w:rFonts w:ascii="Book Antiqua" w:hAnsi="Book Antiqua"/>
          <w:b/>
          <w:color w:val="FF0000"/>
          <w:sz w:val="16"/>
          <w:szCs w:val="16"/>
          <w:u w:val="single"/>
        </w:rPr>
        <w:t>(PGEMA-2016)</w:t>
      </w:r>
      <w:bookmarkEnd w:id="20"/>
      <w:r w:rsidR="0005485E" w:rsidRPr="009C6790">
        <w:rPr>
          <w:rFonts w:ascii="Book Antiqua" w:hAnsi="Book Antiqua"/>
          <w:b/>
          <w:color w:val="FF0000"/>
          <w:sz w:val="16"/>
          <w:szCs w:val="16"/>
        </w:rPr>
        <w:t xml:space="preserve"> </w:t>
      </w:r>
      <w:r w:rsidR="0005485E" w:rsidRPr="009C6790">
        <w:rPr>
          <w:rFonts w:ascii="Book Antiqua" w:hAnsi="Book Antiqua"/>
          <w:b/>
          <w:color w:val="FF0000"/>
          <w:sz w:val="16"/>
          <w:szCs w:val="16"/>
          <w:u w:val="single"/>
        </w:rPr>
        <w:t>(TJMG-2018)</w:t>
      </w:r>
      <w:r w:rsidR="0005485E" w:rsidRPr="009C6790">
        <w:rPr>
          <w:rFonts w:ascii="Book Antiqua" w:hAnsi="Book Antiqua"/>
          <w:b/>
          <w:color w:val="FF0000"/>
          <w:sz w:val="16"/>
          <w:szCs w:val="16"/>
        </w:rPr>
        <w:t xml:space="preserve"> </w:t>
      </w:r>
      <w:bookmarkStart w:id="21" w:name="_Hlk99888341"/>
      <w:r w:rsidR="0005485E" w:rsidRPr="009C6790">
        <w:rPr>
          <w:rFonts w:ascii="Book Antiqua" w:hAnsi="Book Antiqua"/>
          <w:b/>
          <w:color w:val="FF0000"/>
          <w:sz w:val="16"/>
          <w:szCs w:val="16"/>
          <w:u w:val="single"/>
        </w:rPr>
        <w:t>(PGESC-2018)</w:t>
      </w:r>
      <w:bookmarkEnd w:id="21"/>
      <w:r w:rsidR="003D094B">
        <w:rPr>
          <w:rFonts w:ascii="Book Antiqua" w:hAnsi="Book Antiqua"/>
          <w:b/>
          <w:color w:val="FF0000"/>
          <w:sz w:val="16"/>
          <w:szCs w:val="16"/>
        </w:rPr>
        <w:t xml:space="preserve"> </w:t>
      </w:r>
      <w:r w:rsidR="003D094B">
        <w:rPr>
          <w:rFonts w:ascii="Book Antiqua" w:hAnsi="Book Antiqua"/>
          <w:b/>
          <w:color w:val="FF0000"/>
          <w:sz w:val="16"/>
          <w:szCs w:val="16"/>
          <w:u w:val="single"/>
        </w:rPr>
        <w:t>(MPMG-2022)</w:t>
      </w:r>
      <w:r w:rsidR="001854B6">
        <w:rPr>
          <w:rFonts w:ascii="Book Antiqua" w:hAnsi="Book Antiqua"/>
          <w:b/>
          <w:color w:val="FF0000"/>
          <w:sz w:val="16"/>
          <w:szCs w:val="16"/>
        </w:rPr>
        <w:t xml:space="preserve"> </w:t>
      </w:r>
      <w:r w:rsidR="001854B6">
        <w:rPr>
          <w:rFonts w:ascii="Book Antiqua" w:hAnsi="Book Antiqua"/>
          <w:b/>
          <w:iCs/>
          <w:color w:val="FF0000"/>
          <w:sz w:val="16"/>
          <w:szCs w:val="16"/>
          <w:u w:val="single"/>
        </w:rPr>
        <w:t>(MPRJ-2024)</w:t>
      </w:r>
      <w:r w:rsidR="00573DA4">
        <w:rPr>
          <w:rFonts w:ascii="Book Antiqua" w:hAnsi="Book Antiqua"/>
          <w:b/>
          <w:color w:val="FF0000"/>
          <w:sz w:val="16"/>
          <w:szCs w:val="16"/>
        </w:rPr>
        <w:t xml:space="preserve"> </w:t>
      </w:r>
      <w:r w:rsidR="00573DA4">
        <w:rPr>
          <w:rFonts w:ascii="Book Antiqua" w:hAnsi="Book Antiqua"/>
          <w:b/>
          <w:color w:val="FF0000"/>
          <w:sz w:val="16"/>
          <w:szCs w:val="16"/>
          <w:u w:val="single"/>
        </w:rPr>
        <w:t>(PGM-Aracaju/SE-2025)</w:t>
      </w:r>
    </w:p>
    <w:p w14:paraId="3ABB2AF8" w14:textId="6245E995" w:rsidR="00B366FE" w:rsidRPr="00573DA4"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3319A">
        <w:rPr>
          <w:rFonts w:ascii="Book Antiqua" w:eastAsia="Times New Roman" w:hAnsi="Book Antiqua" w:cs="Times New Roman"/>
          <w:b/>
          <w:bCs/>
          <w:sz w:val="19"/>
          <w:szCs w:val="19"/>
          <w:lang w:eastAsia="pt-BR"/>
        </w:rPr>
        <w:t xml:space="preserve">        II - </w:t>
      </w:r>
      <w:r w:rsidRPr="0003319A">
        <w:rPr>
          <w:rFonts w:ascii="Book Antiqua" w:eastAsia="Times New Roman" w:hAnsi="Book Antiqua" w:cs="Times New Roman"/>
          <w:b/>
          <w:bCs/>
          <w:caps/>
          <w:sz w:val="19"/>
          <w:szCs w:val="19"/>
          <w:highlight w:val="green"/>
          <w:lang w:eastAsia="pt-BR"/>
        </w:rPr>
        <w:t>exigir</w:t>
      </w:r>
      <w:r w:rsidRPr="0003319A">
        <w:rPr>
          <w:rFonts w:ascii="Book Antiqua" w:eastAsia="Times New Roman" w:hAnsi="Book Antiqua" w:cs="Times New Roman"/>
          <w:b/>
          <w:bCs/>
          <w:sz w:val="19"/>
          <w:szCs w:val="19"/>
          <w:lang w:eastAsia="pt-BR"/>
        </w:rPr>
        <w:t xml:space="preserve">, </w:t>
      </w:r>
      <w:r w:rsidRPr="003C6BEC">
        <w:rPr>
          <w:rFonts w:ascii="Book Antiqua" w:eastAsia="Times New Roman" w:hAnsi="Book Antiqua" w:cs="Times New Roman"/>
          <w:b/>
          <w:bCs/>
          <w:caps/>
          <w:sz w:val="19"/>
          <w:szCs w:val="19"/>
          <w:highlight w:val="green"/>
          <w:lang w:eastAsia="pt-BR"/>
        </w:rPr>
        <w:t>solicitar</w:t>
      </w:r>
      <w:r w:rsidRPr="0003319A">
        <w:rPr>
          <w:rFonts w:ascii="Book Antiqua" w:eastAsia="Times New Roman" w:hAnsi="Book Antiqua" w:cs="Times New Roman"/>
          <w:b/>
          <w:bCs/>
          <w:sz w:val="19"/>
          <w:szCs w:val="19"/>
          <w:lang w:eastAsia="pt-BR"/>
        </w:rPr>
        <w:t xml:space="preserve"> ou receber, para si ou para outrem, direta ou indiretamente, ainda que fora da função ou antes de iniciar seu exercício, mas em razão dela, </w:t>
      </w:r>
      <w:r w:rsidRPr="0003319A">
        <w:rPr>
          <w:rFonts w:ascii="Book Antiqua" w:eastAsia="Times New Roman" w:hAnsi="Book Antiqua" w:cs="Times New Roman"/>
          <w:b/>
          <w:bCs/>
          <w:caps/>
          <w:sz w:val="19"/>
          <w:szCs w:val="19"/>
          <w:shd w:val="clear" w:color="auto" w:fill="F7CAAC" w:themeFill="accent2" w:themeFillTint="66"/>
          <w:lang w:eastAsia="pt-BR"/>
        </w:rPr>
        <w:t>vantagem indevida</w:t>
      </w:r>
      <w:r w:rsidRPr="0003319A">
        <w:rPr>
          <w:rFonts w:ascii="Book Antiqua" w:eastAsia="Times New Roman" w:hAnsi="Book Antiqua" w:cs="Times New Roman"/>
          <w:b/>
          <w:bCs/>
          <w:sz w:val="19"/>
          <w:szCs w:val="19"/>
          <w:lang w:eastAsia="pt-BR"/>
        </w:rPr>
        <w:t xml:space="preserve">; ou </w:t>
      </w:r>
      <w:r w:rsidRPr="00CE15AC">
        <w:rPr>
          <w:rFonts w:ascii="Book Antiqua" w:eastAsia="Times New Roman" w:hAnsi="Book Antiqua" w:cs="Times New Roman"/>
          <w:b/>
          <w:bCs/>
          <w:caps/>
          <w:sz w:val="19"/>
          <w:szCs w:val="19"/>
          <w:highlight w:val="green"/>
          <w:lang w:eastAsia="pt-BR"/>
        </w:rPr>
        <w:t>aceitar</w:t>
      </w:r>
      <w:r w:rsidRPr="0003319A">
        <w:rPr>
          <w:rFonts w:ascii="Book Antiqua" w:eastAsia="Times New Roman" w:hAnsi="Book Antiqua" w:cs="Times New Roman"/>
          <w:b/>
          <w:bCs/>
          <w:sz w:val="19"/>
          <w:szCs w:val="19"/>
          <w:lang w:eastAsia="pt-BR"/>
        </w:rPr>
        <w:t xml:space="preserve"> </w:t>
      </w:r>
      <w:r w:rsidRPr="00CE15AC">
        <w:rPr>
          <w:rFonts w:ascii="Book Antiqua" w:eastAsia="Times New Roman" w:hAnsi="Book Antiqua" w:cs="Times New Roman"/>
          <w:b/>
          <w:bCs/>
          <w:sz w:val="19"/>
          <w:szCs w:val="19"/>
          <w:highlight w:val="yellow"/>
          <w:lang w:eastAsia="pt-BR"/>
        </w:rPr>
        <w:t>promessa de tal vantagem</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deixar de lançar</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cobrar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tributo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yellow"/>
          <w:lang w:eastAsia="pt-BR"/>
        </w:rPr>
        <w:t>contribuição social</w:t>
      </w:r>
      <w:r w:rsidRPr="0003319A">
        <w:rPr>
          <w:rFonts w:ascii="Book Antiqua" w:eastAsia="Times New Roman" w:hAnsi="Book Antiqua" w:cs="Times New Roman"/>
          <w:b/>
          <w:bCs/>
          <w:sz w:val="19"/>
          <w:szCs w:val="19"/>
          <w:lang w:eastAsia="pt-BR"/>
        </w:rPr>
        <w:t>, ou cobrá-los parcialmente</w:t>
      </w:r>
      <w:r w:rsidRPr="009C6790">
        <w:rPr>
          <w:rFonts w:ascii="Book Antiqua" w:eastAsia="Times New Roman" w:hAnsi="Book Antiqua" w:cs="Times New Roman"/>
          <w:sz w:val="16"/>
          <w:szCs w:val="16"/>
          <w:lang w:eastAsia="pt-BR"/>
        </w:rPr>
        <w:t>.</w:t>
      </w:r>
      <w:r w:rsidR="003C6BEC" w:rsidRPr="009C6790">
        <w:rPr>
          <w:rFonts w:ascii="Book Antiqua" w:eastAsia="Times New Roman" w:hAnsi="Book Antiqua" w:cs="Times New Roman"/>
          <w:sz w:val="16"/>
          <w:szCs w:val="16"/>
          <w:lang w:eastAsia="pt-BR"/>
        </w:rPr>
        <w:t xml:space="preserve"> </w:t>
      </w:r>
      <w:r w:rsidR="0056641A" w:rsidRPr="009C6790">
        <w:rPr>
          <w:rFonts w:ascii="Book Antiqua" w:eastAsia="Times New Roman" w:hAnsi="Book Antiqua" w:cs="Times New Roman"/>
          <w:b/>
          <w:bCs/>
          <w:color w:val="FF0000"/>
          <w:sz w:val="16"/>
          <w:szCs w:val="16"/>
          <w:u w:val="single"/>
          <w:lang w:eastAsia="pt-BR"/>
        </w:rPr>
        <w:t>(TRF4-2010)</w:t>
      </w:r>
      <w:r w:rsidR="00606D52" w:rsidRPr="009C6790">
        <w:rPr>
          <w:rFonts w:ascii="Book Antiqua" w:eastAsia="Times New Roman" w:hAnsi="Book Antiqua" w:cs="Times New Roman"/>
          <w:sz w:val="16"/>
          <w:szCs w:val="16"/>
          <w:lang w:eastAsia="pt-BR"/>
        </w:rPr>
        <w:t xml:space="preserve"> </w:t>
      </w:r>
      <w:r w:rsidR="00606D52" w:rsidRPr="009C6790">
        <w:rPr>
          <w:rFonts w:ascii="Book Antiqua" w:eastAsia="Times New Roman" w:hAnsi="Book Antiqua" w:cs="Times New Roman"/>
          <w:b/>
          <w:bCs/>
          <w:color w:val="FF0000"/>
          <w:sz w:val="16"/>
          <w:szCs w:val="16"/>
          <w:u w:val="single"/>
          <w:lang w:eastAsia="pt-BR"/>
        </w:rPr>
        <w:t>(MPCE-2011)</w:t>
      </w:r>
      <w:r w:rsidR="00DC36DF" w:rsidRPr="009C6790">
        <w:rPr>
          <w:rFonts w:ascii="Book Antiqua" w:eastAsia="Times New Roman" w:hAnsi="Book Antiqua" w:cs="Times New Roman"/>
          <w:b/>
          <w:bCs/>
          <w:color w:val="FF0000"/>
          <w:sz w:val="16"/>
          <w:szCs w:val="16"/>
          <w:lang w:eastAsia="pt-BR"/>
        </w:rPr>
        <w:t xml:space="preserve"> </w:t>
      </w:r>
      <w:bookmarkStart w:id="22" w:name="_Hlk94363710"/>
      <w:r w:rsidR="00DC36DF" w:rsidRPr="009C6790">
        <w:rPr>
          <w:rFonts w:ascii="Book Antiqua" w:eastAsia="Times New Roman" w:hAnsi="Book Antiqua" w:cs="Times New Roman"/>
          <w:b/>
          <w:bCs/>
          <w:color w:val="FF0000"/>
          <w:sz w:val="16"/>
          <w:szCs w:val="16"/>
          <w:u w:val="single"/>
          <w:lang w:eastAsia="pt-BR"/>
        </w:rPr>
        <w:t>(PCGO-2012)</w:t>
      </w:r>
      <w:bookmarkEnd w:id="22"/>
      <w:r w:rsidR="00CD2AE0" w:rsidRPr="009C6790">
        <w:rPr>
          <w:rFonts w:ascii="Book Antiqua" w:eastAsia="Times New Roman" w:hAnsi="Book Antiqua" w:cs="Times New Roman"/>
          <w:b/>
          <w:bCs/>
          <w:color w:val="FF0000"/>
          <w:sz w:val="16"/>
          <w:szCs w:val="16"/>
          <w:lang w:eastAsia="pt-BR"/>
        </w:rPr>
        <w:t xml:space="preserve"> </w:t>
      </w:r>
      <w:bookmarkStart w:id="23" w:name="_Hlk95999153"/>
      <w:r w:rsidR="00CD2AE0" w:rsidRPr="009C6790">
        <w:rPr>
          <w:rFonts w:ascii="Book Antiqua" w:eastAsia="Times New Roman" w:hAnsi="Book Antiqua" w:cs="Times New Roman"/>
          <w:b/>
          <w:bCs/>
          <w:color w:val="FF0000"/>
          <w:sz w:val="16"/>
          <w:szCs w:val="16"/>
          <w:u w:val="single"/>
          <w:lang w:eastAsia="pt-BR"/>
        </w:rPr>
        <w:t>(PCBA-2013)</w:t>
      </w:r>
      <w:bookmarkEnd w:id="23"/>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color w:val="FF0000"/>
          <w:sz w:val="16"/>
          <w:szCs w:val="16"/>
          <w:u w:val="single"/>
          <w:lang w:eastAsia="pt-BR"/>
        </w:rPr>
        <w:t>(TCDF-2013)</w:t>
      </w:r>
      <w:r w:rsidR="001D2AB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hAnsi="Book Antiqua" w:cs="Times New Roman"/>
          <w:b/>
          <w:color w:val="FF0000"/>
          <w:sz w:val="16"/>
          <w:szCs w:val="16"/>
          <w:u w:val="single"/>
        </w:rPr>
        <w:t>(TJSE-2015)</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4A1BC2" w:rsidRPr="009C6790">
        <w:rPr>
          <w:rFonts w:ascii="Book Antiqua" w:eastAsia="Times New Roman" w:hAnsi="Book Antiqua" w:cs="Times New Roman"/>
          <w:b/>
          <w:bCs/>
          <w:color w:val="FF0000"/>
          <w:sz w:val="16"/>
          <w:szCs w:val="16"/>
          <w:lang w:eastAsia="pt-BR"/>
        </w:rPr>
        <w:t xml:space="preserve"> </w:t>
      </w:r>
      <w:bookmarkStart w:id="24" w:name="_Hlk99110325"/>
      <w:r w:rsidR="004A1BC2" w:rsidRPr="009C6790">
        <w:rPr>
          <w:rFonts w:ascii="Book Antiqua" w:hAnsi="Book Antiqua"/>
          <w:b/>
          <w:color w:val="FF0000"/>
          <w:sz w:val="16"/>
          <w:szCs w:val="16"/>
          <w:u w:val="single"/>
        </w:rPr>
        <w:t>(PGEMA-2016)</w:t>
      </w:r>
      <w:bookmarkEnd w:id="24"/>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05485E" w:rsidRPr="009C6790">
        <w:rPr>
          <w:rFonts w:ascii="Book Antiqua" w:eastAsia="Times New Roman" w:hAnsi="Book Antiqua" w:cs="Times New Roman"/>
          <w:b/>
          <w:bCs/>
          <w:i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iCs/>
          <w:color w:val="FF0000"/>
          <w:sz w:val="16"/>
          <w:szCs w:val="16"/>
          <w:lang w:eastAsia="pt-BR"/>
        </w:rPr>
        <w:t xml:space="preserve"> </w:t>
      </w:r>
      <w:r w:rsidR="00775218" w:rsidRPr="009C6790">
        <w:rPr>
          <w:rFonts w:ascii="Book Antiqua" w:eastAsia="Times New Roman" w:hAnsi="Book Antiqua" w:cs="Times New Roman"/>
          <w:b/>
          <w:bCs/>
          <w:iCs/>
          <w:color w:val="FF0000"/>
          <w:sz w:val="16"/>
          <w:szCs w:val="16"/>
          <w:u w:val="single"/>
          <w:lang w:eastAsia="pt-BR"/>
        </w:rPr>
        <w:t>(MPSP-2019)</w:t>
      </w:r>
      <w:r w:rsidRPr="009C6790">
        <w:rPr>
          <w:rFonts w:ascii="Book Antiqua" w:eastAsia="Times New Roman" w:hAnsi="Book Antiqua" w:cs="Times New Roman"/>
          <w:sz w:val="16"/>
          <w:szCs w:val="16"/>
          <w:lang w:eastAsia="pt-BR"/>
        </w:rPr>
        <w:t xml:space="preserve"> </w:t>
      </w:r>
      <w:r w:rsidR="00965AD8">
        <w:rPr>
          <w:rFonts w:ascii="Book Antiqua" w:eastAsia="Times New Roman" w:hAnsi="Book Antiqua" w:cs="Times New Roman"/>
          <w:b/>
          <w:bCs/>
          <w:color w:val="FF0000"/>
          <w:sz w:val="16"/>
          <w:szCs w:val="16"/>
          <w:u w:val="single"/>
          <w:lang w:eastAsia="pt-BR"/>
        </w:rPr>
        <w:t>(MPRS-2021)</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bCs/>
          <w:color w:val="FF0000"/>
          <w:sz w:val="16"/>
          <w:szCs w:val="16"/>
          <w:u w:val="single"/>
          <w:lang w:eastAsia="pt-BR"/>
        </w:rPr>
        <w:t>(TJRS-2022)</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74226F">
        <w:rPr>
          <w:rFonts w:ascii="Book Antiqua" w:eastAsia="Times New Roman" w:hAnsi="Book Antiqua" w:cs="Times New Roman"/>
          <w:b/>
          <w:bCs/>
          <w:color w:val="FF0000"/>
          <w:sz w:val="16"/>
          <w:szCs w:val="16"/>
          <w:lang w:eastAsia="pt-BR"/>
        </w:rPr>
        <w:t xml:space="preserve"> </w:t>
      </w:r>
      <w:bookmarkStart w:id="25" w:name="_Hlk136526674"/>
      <w:r w:rsidR="0074226F">
        <w:rPr>
          <w:rFonts w:ascii="Book Antiqua" w:eastAsia="Times New Roman" w:hAnsi="Book Antiqua" w:cs="Times New Roman"/>
          <w:b/>
          <w:bCs/>
          <w:color w:val="FF0000"/>
          <w:sz w:val="16"/>
          <w:szCs w:val="16"/>
          <w:u w:val="single"/>
          <w:lang w:eastAsia="pt-BR"/>
        </w:rPr>
        <w:t>(Aud. Fiscal-SEFAZ/PE-2022)</w:t>
      </w:r>
      <w:bookmarkEnd w:id="25"/>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6" w14:textId="76767D8B" w:rsidR="00E76458" w:rsidRPr="00413F74" w:rsidRDefault="00E76458" w:rsidP="00B366FE">
      <w:pPr>
        <w:spacing w:before="100" w:beforeAutospacing="1" w:after="100" w:afterAutospacing="1" w:line="240" w:lineRule="auto"/>
        <w:ind w:firstLine="425"/>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r w:rsidR="00B366FE">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1DD" w:rsidRPr="00413F74" w14:paraId="43B9C108" w14:textId="77777777" w:rsidTr="00FB61DD">
        <w:tc>
          <w:tcPr>
            <w:tcW w:w="8494" w:type="dxa"/>
            <w:shd w:val="clear" w:color="auto" w:fill="CCFFFF"/>
          </w:tcPr>
          <w:p w14:paraId="06E42501" w14:textId="20D77483" w:rsidR="00CE15AC" w:rsidRDefault="00CE15AC" w:rsidP="00B366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CE15AC">
              <w:rPr>
                <w:rFonts w:ascii="Book Antiqua" w:eastAsia="Times New Roman" w:hAnsi="Book Antiqua" w:cs="Times New Roman"/>
                <w:bCs/>
                <w:sz w:val="19"/>
                <w:szCs w:val="19"/>
                <w:lang w:eastAsia="pt-BR"/>
              </w:rPr>
              <w:t>A conduta de aceitar promessa de vantagem indevida, em razão de função, para deixar de lançar ou cobrar tributo se caracteriza como crime funcional contra a ordem tributária, previsto na Lei nº 8.137/90.</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70BB4ED9" w14:textId="77777777" w:rsidR="0074226F" w:rsidRDefault="0074226F" w:rsidP="00B366FE">
            <w:pPr>
              <w:jc w:val="both"/>
              <w:rPr>
                <w:rFonts w:ascii="Book Antiqua" w:eastAsia="Times New Roman" w:hAnsi="Book Antiqua" w:cs="Times New Roman"/>
                <w:b/>
                <w:sz w:val="19"/>
                <w:szCs w:val="19"/>
                <w:lang w:eastAsia="pt-BR"/>
              </w:rPr>
            </w:pPr>
          </w:p>
          <w:p w14:paraId="3A29B7F3" w14:textId="5573010D" w:rsidR="0074226F" w:rsidRPr="0074226F" w:rsidRDefault="0074226F" w:rsidP="00B366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4226F">
              <w:rPr>
                <w:rFonts w:ascii="Book Antiqua" w:eastAsia="Times New Roman" w:hAnsi="Book Antiqua" w:cs="Times New Roman"/>
                <w:b/>
                <w:sz w:val="19"/>
                <w:szCs w:val="19"/>
                <w:highlight w:val="yellow"/>
                <w:lang w:eastAsia="pt-BR"/>
              </w:rPr>
              <w:t>Aud. Fiscal-SEFAZ/PE-2022-FCC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Hércules, auditor fiscal, sabendo que a empresa Olimpo, de propriedade de Dionísio, era devedora de tributos ao fisco, procurou Dionísio solicitando para si o pagamento de R$ 150.000,00 para deixar de lançá-los. Nesse caso, Hércules praticou, em tese, crime</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funcional contra a ordem tributária.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7E229E9" w14:textId="77777777" w:rsidR="00CE15AC" w:rsidRDefault="00CE15AC" w:rsidP="00B366FE">
            <w:pPr>
              <w:jc w:val="both"/>
              <w:rPr>
                <w:rFonts w:ascii="Book Antiqua" w:eastAsia="Times New Roman" w:hAnsi="Book Antiqua" w:cs="Times New Roman"/>
                <w:b/>
                <w:sz w:val="19"/>
                <w:szCs w:val="19"/>
                <w:lang w:eastAsia="pt-BR"/>
              </w:rPr>
            </w:pPr>
          </w:p>
          <w:p w14:paraId="67246D00" w14:textId="0691D6E7" w:rsidR="00FB61DD" w:rsidRDefault="00FB61DD" w:rsidP="00B366F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TJSE</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2015</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FCC</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A conduta de quem exige, para si ou para outrem, direta ou indiretamente, ainda que fora da função ou antes de iniciar seu exercício, mas em razão dela, vantagem indevida, para deixar de lançar ou cobrar tributo ou contribuição social, ou cobrá-los parcialmente, configura um delito tributário. </w:t>
            </w:r>
            <w:r w:rsidRPr="00413F74">
              <w:rPr>
                <w:rFonts w:ascii="Book Antiqua" w:eastAsia="Times New Roman" w:hAnsi="Book Antiqua" w:cs="Times New Roman"/>
                <w:b/>
                <w:sz w:val="19"/>
                <w:szCs w:val="19"/>
                <w:lang w:eastAsia="pt-BR"/>
              </w:rPr>
              <w:t>BL: art. 3º, II</w:t>
            </w:r>
            <w:r w:rsidR="00CE15AC">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0FE28F4" w14:textId="77777777" w:rsidR="00B366FE" w:rsidRDefault="00B366FE" w:rsidP="00B366FE">
            <w:pPr>
              <w:jc w:val="both"/>
              <w:rPr>
                <w:rFonts w:ascii="Book Antiqua" w:eastAsia="Times New Roman" w:hAnsi="Book Antiqua" w:cs="Times New Roman"/>
                <w:b/>
                <w:sz w:val="19"/>
                <w:szCs w:val="19"/>
                <w:lang w:eastAsia="pt-BR"/>
              </w:rPr>
            </w:pPr>
          </w:p>
          <w:p w14:paraId="1CF86A7F" w14:textId="28C859AB" w:rsidR="00B366FE" w:rsidRDefault="00B366FE" w:rsidP="00B366FE">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Não confundir com o crime de excesso de exação, previsto no art. 316, §1º do CP</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Vejamos a principal diferença entre tais delitos:</w:t>
            </w:r>
          </w:p>
          <w:p w14:paraId="223BB322" w14:textId="77777777"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vantagem indevida + para deixar de lançar ou cobrar tributo = Lei 8137, art. 3º, II</w:t>
            </w:r>
          </w:p>
          <w:p w14:paraId="43B9C107" w14:textId="0B71A7B6"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TRIBUTO INDEVIDO = CP (excesso de exação)</w:t>
            </w:r>
            <w:r w:rsidRPr="00B366FE">
              <w:rPr>
                <w:rFonts w:ascii="Book Antiqua" w:eastAsia="Times New Roman" w:hAnsi="Book Antiqua" w:cs="Times New Roman"/>
                <w:bCs/>
                <w:vanish/>
                <w:sz w:val="19"/>
                <w:szCs w:val="19"/>
                <w:lang w:eastAsia="pt-BR"/>
              </w:rPr>
              <w:t>Parte superior do formulário</w:t>
            </w:r>
          </w:p>
        </w:tc>
      </w:tr>
    </w:tbl>
    <w:p w14:paraId="7C844AE3" w14:textId="789E9E57" w:rsidR="00BE5E1E" w:rsidRPr="00573DA4"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03319A">
        <w:rPr>
          <w:rFonts w:ascii="Book Antiqua" w:eastAsia="Times New Roman" w:hAnsi="Book Antiqua" w:cs="Times New Roman"/>
          <w:b/>
          <w:bCs/>
          <w:sz w:val="19"/>
          <w:szCs w:val="19"/>
          <w:lang w:eastAsia="pt-BR"/>
        </w:rPr>
        <w:t xml:space="preserve">        III - </w:t>
      </w:r>
      <w:r w:rsidRPr="00430531">
        <w:rPr>
          <w:rFonts w:ascii="Book Antiqua" w:eastAsia="Times New Roman" w:hAnsi="Book Antiqua" w:cs="Times New Roman"/>
          <w:b/>
          <w:bCs/>
          <w:caps/>
          <w:sz w:val="19"/>
          <w:szCs w:val="19"/>
          <w:highlight w:val="green"/>
          <w:lang w:eastAsia="pt-BR"/>
        </w:rPr>
        <w:t>patrocinar</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direta</w:t>
      </w:r>
      <w:r w:rsidRPr="0003319A">
        <w:rPr>
          <w:rFonts w:ascii="Book Antiqua" w:eastAsia="Times New Roman" w:hAnsi="Book Antiqua" w:cs="Times New Roman"/>
          <w:b/>
          <w:bCs/>
          <w:sz w:val="19"/>
          <w:szCs w:val="19"/>
          <w:lang w:eastAsia="pt-BR"/>
        </w:rPr>
        <w:t xml:space="preserve"> ou </w:t>
      </w:r>
      <w:r w:rsidRPr="00430531">
        <w:rPr>
          <w:rFonts w:ascii="Book Antiqua" w:eastAsia="Times New Roman" w:hAnsi="Book Antiqua" w:cs="Times New Roman"/>
          <w:b/>
          <w:bCs/>
          <w:sz w:val="19"/>
          <w:szCs w:val="19"/>
          <w:highlight w:val="cyan"/>
          <w:lang w:eastAsia="pt-BR"/>
        </w:rPr>
        <w:t>indiretamente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shd w:val="clear" w:color="auto" w:fill="F7CAAC" w:themeFill="accent2" w:themeFillTint="66"/>
          <w:lang w:eastAsia="pt-BR"/>
        </w:rPr>
        <w:t>interesse privado</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perante a administração fazendária</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highlight w:val="green"/>
          <w:lang w:eastAsia="pt-BR"/>
        </w:rPr>
        <w:t>valendo-se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da qualidade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de funcionário público</w:t>
      </w:r>
      <w:r w:rsidRPr="009C6790">
        <w:rPr>
          <w:rFonts w:ascii="Book Antiqua" w:eastAsia="Times New Roman" w:hAnsi="Book Antiqua" w:cs="Times New Roman"/>
          <w:sz w:val="18"/>
          <w:szCs w:val="18"/>
          <w:lang w:eastAsia="pt-BR"/>
        </w:rPr>
        <w:t>.</w:t>
      </w:r>
      <w:r w:rsidR="00C66A1B" w:rsidRPr="009C6790">
        <w:rPr>
          <w:rFonts w:ascii="Book Antiqua" w:eastAsia="Times New Roman" w:hAnsi="Book Antiqua" w:cs="Times New Roman"/>
          <w:sz w:val="18"/>
          <w:szCs w:val="18"/>
          <w:lang w:eastAsia="pt-BR"/>
        </w:rPr>
        <w:t xml:space="preserve"> </w:t>
      </w:r>
      <w:r w:rsidR="00447A41" w:rsidRPr="009C6790">
        <w:rPr>
          <w:rFonts w:ascii="Book Antiqua" w:eastAsia="Times New Roman" w:hAnsi="Book Antiqua" w:cs="Times New Roman"/>
          <w:b/>
          <w:bCs/>
          <w:color w:val="FF0000"/>
          <w:sz w:val="16"/>
          <w:szCs w:val="16"/>
          <w:u w:val="single"/>
          <w:lang w:eastAsia="pt-BR"/>
        </w:rPr>
        <w:t>(TRF4-2012)</w:t>
      </w:r>
      <w:r w:rsidR="001D2ABC"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293E17" w:rsidRPr="009C6790">
        <w:rPr>
          <w:rFonts w:ascii="Book Antiqua" w:eastAsia="Times New Roman" w:hAnsi="Book Antiqua" w:cs="Times New Roman"/>
          <w:b/>
          <w:color w:val="FF0000"/>
          <w:sz w:val="16"/>
          <w:szCs w:val="16"/>
          <w:lang w:eastAsia="pt-BR"/>
        </w:rPr>
        <w:t xml:space="preserve"> </w:t>
      </w:r>
      <w:r w:rsidR="00293E17" w:rsidRPr="009C6790">
        <w:rPr>
          <w:rFonts w:ascii="Book Antiqua" w:eastAsia="Times New Roman" w:hAnsi="Book Antiqua" w:cs="Times New Roman"/>
          <w:b/>
          <w:bCs/>
          <w:color w:val="FF0000"/>
          <w:sz w:val="16"/>
          <w:szCs w:val="16"/>
          <w:u w:val="single"/>
          <w:lang w:eastAsia="pt-BR"/>
        </w:rPr>
        <w:t>(Cartórios/TJRS-2015)</w:t>
      </w:r>
      <w:r w:rsidR="0005485E" w:rsidRPr="009C6790">
        <w:rPr>
          <w:rFonts w:ascii="Book Antiqua" w:eastAsia="Times New Roman" w:hAnsi="Book Antiqua" w:cs="Times New Roman"/>
          <w:b/>
          <w:b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(MPSP-2019)</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D07F48">
        <w:rPr>
          <w:rFonts w:ascii="Book Antiqua" w:eastAsia="Times New Roman" w:hAnsi="Book Antiqua" w:cs="Times New Roman"/>
          <w:b/>
          <w:bCs/>
          <w:color w:val="FF0000"/>
          <w:sz w:val="16"/>
          <w:szCs w:val="16"/>
          <w:lang w:eastAsia="pt-BR"/>
        </w:rPr>
        <w:t xml:space="preserve"> </w:t>
      </w:r>
      <w:r w:rsidR="00D07F48">
        <w:rPr>
          <w:rFonts w:ascii="Book Antiqua" w:eastAsia="Times New Roman" w:hAnsi="Book Antiqua" w:cs="Times New Roman"/>
          <w:b/>
          <w:bCs/>
          <w:color w:val="FF0000"/>
          <w:sz w:val="16"/>
          <w:szCs w:val="16"/>
          <w:u w:val="single"/>
          <w:lang w:eastAsia="pt-BR"/>
        </w:rPr>
        <w:t>(MPSE-2022)</w:t>
      </w:r>
      <w:r w:rsidR="003D2AC1" w:rsidRPr="009C6790">
        <w:rPr>
          <w:rFonts w:ascii="Book Antiqua" w:eastAsia="Times New Roman" w:hAnsi="Book Antiqua" w:cs="Times New Roman"/>
          <w:b/>
          <w:bCs/>
          <w:color w:val="FF0000"/>
          <w:sz w:val="16"/>
          <w:szCs w:val="16"/>
          <w:lang w:eastAsia="pt-BR"/>
        </w:rPr>
        <w:t xml:space="preserve"> </w:t>
      </w:r>
      <w:r w:rsidR="00430531" w:rsidRPr="009C6790">
        <w:rPr>
          <w:rFonts w:ascii="Book Antiqua" w:eastAsia="Times New Roman" w:hAnsi="Book Antiqua" w:cs="Times New Roman"/>
          <w:b/>
          <w:bCs/>
          <w:color w:val="FF0000"/>
          <w:sz w:val="16"/>
          <w:szCs w:val="16"/>
          <w:u w:val="single"/>
          <w:lang w:eastAsia="pt-BR"/>
        </w:rPr>
        <w:t>(DPEPA-2022)</w:t>
      </w:r>
      <w:r w:rsidR="001854B6">
        <w:rPr>
          <w:rFonts w:ascii="Book Antiqua" w:eastAsia="Times New Roman" w:hAnsi="Book Antiqua" w:cs="Times New Roman"/>
          <w:b/>
          <w:bCs/>
          <w:color w:val="FF0000"/>
          <w:sz w:val="16"/>
          <w:szCs w:val="16"/>
          <w:lang w:eastAsia="pt-BR"/>
        </w:rPr>
        <w:t xml:space="preserve"> </w:t>
      </w:r>
      <w:r w:rsidR="001854B6">
        <w:rPr>
          <w:rFonts w:ascii="Book Antiqua" w:eastAsia="Times New Roman" w:hAnsi="Book Antiqua" w:cs="Times New Roman"/>
          <w:b/>
          <w:bCs/>
          <w:color w:val="FF0000"/>
          <w:sz w:val="16"/>
          <w:szCs w:val="16"/>
          <w:u w:val="single"/>
          <w:lang w:eastAsia="pt-BR"/>
        </w:rPr>
        <w:t>(MPRJ-2024)</w:t>
      </w:r>
      <w:r w:rsidR="0074226F">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9" w14:textId="6EB0CBD1" w:rsidR="00E76458" w:rsidRPr="000871E0" w:rsidRDefault="00E76458" w:rsidP="00BE5E1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Pena - </w:t>
      </w:r>
      <w:r w:rsidRPr="00430531">
        <w:rPr>
          <w:rFonts w:ascii="Book Antiqua" w:eastAsia="Times New Roman" w:hAnsi="Book Antiqua" w:cs="Times New Roman"/>
          <w:b/>
          <w:bCs/>
          <w:sz w:val="19"/>
          <w:szCs w:val="19"/>
          <w:highlight w:val="yellow"/>
          <w:lang w:eastAsia="pt-BR"/>
        </w:rPr>
        <w:t>reclusão</w:t>
      </w:r>
      <w:r w:rsidRPr="00430531">
        <w:rPr>
          <w:rFonts w:ascii="Book Antiqua" w:eastAsia="Times New Roman" w:hAnsi="Book Antiqua" w:cs="Times New Roman"/>
          <w:b/>
          <w:bCs/>
          <w:sz w:val="19"/>
          <w:szCs w:val="19"/>
          <w:lang w:eastAsia="pt-BR"/>
        </w:rPr>
        <w:t xml:space="preserve">, de </w:t>
      </w:r>
      <w:r w:rsidRPr="00430531">
        <w:rPr>
          <w:rFonts w:ascii="Book Antiqua" w:eastAsia="Times New Roman" w:hAnsi="Book Antiqua" w:cs="Times New Roman"/>
          <w:b/>
          <w:bCs/>
          <w:sz w:val="19"/>
          <w:szCs w:val="19"/>
          <w:highlight w:val="cyan"/>
          <w:lang w:eastAsia="pt-BR"/>
        </w:rPr>
        <w:t>1 (um)</w:t>
      </w:r>
      <w:r w:rsidRPr="00430531">
        <w:rPr>
          <w:rFonts w:ascii="Book Antiqua" w:eastAsia="Times New Roman" w:hAnsi="Book Antiqua" w:cs="Times New Roman"/>
          <w:b/>
          <w:bCs/>
          <w:sz w:val="19"/>
          <w:szCs w:val="19"/>
          <w:lang w:eastAsia="pt-BR"/>
        </w:rPr>
        <w:t xml:space="preserve"> a </w:t>
      </w:r>
      <w:r w:rsidRPr="00430531">
        <w:rPr>
          <w:rFonts w:ascii="Book Antiqua" w:eastAsia="Times New Roman" w:hAnsi="Book Antiqua" w:cs="Times New Roman"/>
          <w:b/>
          <w:bCs/>
          <w:sz w:val="19"/>
          <w:szCs w:val="19"/>
          <w:highlight w:val="cyan"/>
          <w:lang w:eastAsia="pt-BR"/>
        </w:rPr>
        <w:t>4 (quatro) anos</w:t>
      </w:r>
      <w:r w:rsidRPr="00430531">
        <w:rPr>
          <w:rFonts w:ascii="Book Antiqua" w:eastAsia="Times New Roman" w:hAnsi="Book Antiqua" w:cs="Times New Roman"/>
          <w:b/>
          <w:bCs/>
          <w:sz w:val="19"/>
          <w:szCs w:val="19"/>
          <w:lang w:eastAsia="pt-BR"/>
        </w:rPr>
        <w:t xml:space="preserve">, </w:t>
      </w:r>
      <w:r w:rsidRPr="00C3180A">
        <w:rPr>
          <w:rFonts w:ascii="Book Antiqua" w:eastAsia="Times New Roman" w:hAnsi="Book Antiqua" w:cs="Times New Roman"/>
          <w:b/>
          <w:bCs/>
          <w:sz w:val="19"/>
          <w:szCs w:val="19"/>
          <w:highlight w:val="green"/>
          <w:lang w:eastAsia="pt-BR"/>
        </w:rPr>
        <w:t>e</w:t>
      </w:r>
      <w:r w:rsidRPr="00430531">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multa</w:t>
      </w:r>
      <w:r w:rsidRPr="009C6790">
        <w:rPr>
          <w:rFonts w:ascii="Book Antiqua" w:eastAsia="Times New Roman" w:hAnsi="Book Antiqua" w:cs="Times New Roman"/>
          <w:sz w:val="18"/>
          <w:szCs w:val="18"/>
          <w:lang w:eastAsia="pt-BR"/>
        </w:rPr>
        <w:t>.</w:t>
      </w:r>
      <w:r w:rsidR="00430531" w:rsidRPr="009C6790">
        <w:rPr>
          <w:rFonts w:ascii="Book Antiqua" w:eastAsia="Times New Roman" w:hAnsi="Book Antiqua" w:cs="Times New Roman"/>
          <w:sz w:val="18"/>
          <w:szCs w:val="18"/>
          <w:lang w:eastAsia="pt-BR"/>
        </w:rPr>
        <w:t xml:space="preserve"> </w:t>
      </w:r>
      <w:bookmarkStart w:id="26" w:name="_Hlk98495197"/>
      <w:r w:rsidR="00430531" w:rsidRPr="009C6790">
        <w:rPr>
          <w:rFonts w:ascii="Book Antiqua" w:eastAsia="Times New Roman" w:hAnsi="Book Antiqua" w:cs="Times New Roman"/>
          <w:b/>
          <w:bCs/>
          <w:color w:val="FF0000"/>
          <w:sz w:val="16"/>
          <w:szCs w:val="16"/>
          <w:u w:val="single"/>
          <w:lang w:eastAsia="pt-BR"/>
        </w:rPr>
        <w:t>(DPEPA-2022)</w:t>
      </w:r>
      <w:bookmarkEnd w:id="26"/>
      <w:r w:rsidR="000871E0">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9716C2" w14:textId="77777777" w:rsidTr="00FF4041">
        <w:tc>
          <w:tcPr>
            <w:tcW w:w="8494" w:type="dxa"/>
            <w:shd w:val="clear" w:color="auto" w:fill="CCFFFF"/>
          </w:tcPr>
          <w:p w14:paraId="614B1AA5" w14:textId="1A357911" w:rsidR="000871E0" w:rsidRDefault="000871E0"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1E0">
              <w:rPr>
                <w:rFonts w:ascii="Book Antiqua" w:eastAsia="Times New Roman" w:hAnsi="Book Antiqua" w:cs="Times New Roman"/>
                <w:bCs/>
                <w:sz w:val="19"/>
                <w:szCs w:val="19"/>
                <w:lang w:eastAsia="pt-BR"/>
              </w:rPr>
              <w:t>Tendo como base as disposições da Lei nº 8.137/1990, caso Tício, auditor fiscal da receita federal, patrocine interesse privado perante a administração fazendária, valendo-se da sua qualidade de funcionário público, estará cometendo crime funcional contra a ordem tributária, podendo ser apenado com 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89B9204" w14:textId="77777777" w:rsidR="000871E0" w:rsidRDefault="000871E0" w:rsidP="00430531">
            <w:pPr>
              <w:jc w:val="both"/>
              <w:rPr>
                <w:rFonts w:ascii="Book Antiqua" w:eastAsia="Times New Roman" w:hAnsi="Book Antiqua" w:cs="Times New Roman"/>
                <w:b/>
                <w:sz w:val="19"/>
                <w:szCs w:val="19"/>
                <w:lang w:eastAsia="pt-BR"/>
              </w:rPr>
            </w:pPr>
          </w:p>
          <w:p w14:paraId="6B5C2E95" w14:textId="133B341E" w:rsidR="00D07F48" w:rsidRDefault="00D07F48"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O particular que, conjuntamente com um funcionário público, sabendo da condição deste, patrocina diretamente interesse privado perante a administração fazendária pratica</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crime previsto na Lei n.º 8.137/1990</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E8F89B7" w14:textId="77777777" w:rsidR="00D07F48" w:rsidRDefault="00D07F48" w:rsidP="00430531">
            <w:pPr>
              <w:jc w:val="both"/>
              <w:rPr>
                <w:rFonts w:ascii="Book Antiqua" w:eastAsia="Times New Roman" w:hAnsi="Book Antiqua" w:cs="Times New Roman"/>
                <w:b/>
                <w:sz w:val="19"/>
                <w:szCs w:val="19"/>
                <w:lang w:eastAsia="pt-BR"/>
              </w:rPr>
            </w:pPr>
          </w:p>
          <w:p w14:paraId="04AA95A5" w14:textId="70DD0D82" w:rsidR="00430531" w:rsidRDefault="00430531"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De acordo com a Lei 8.137/90, o servidor público que, valendo-se de sua qualidade, defender interesse privado perante a administração fazendária cometerá crime funcional contra a ordem tributária, podendo ser punido com a pena de</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8647BBC" w14:textId="21EBCF37" w:rsidR="00430531" w:rsidRDefault="00430531" w:rsidP="00430531">
            <w:pPr>
              <w:jc w:val="both"/>
              <w:rPr>
                <w:rFonts w:ascii="Book Antiqua" w:eastAsia="Times New Roman" w:hAnsi="Book Antiqua" w:cs="Times New Roman"/>
                <w:b/>
                <w:sz w:val="19"/>
                <w:szCs w:val="19"/>
                <w:lang w:eastAsia="pt-BR"/>
              </w:rPr>
            </w:pPr>
          </w:p>
          <w:p w14:paraId="6E792461" w14:textId="2924C9A4" w:rsidR="00430531" w:rsidRDefault="00430531" w:rsidP="00430531">
            <w:pPr>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crime previsto</w:t>
            </w:r>
            <w:r w:rsidRPr="00430531">
              <w:rPr>
                <w:rFonts w:ascii="Book Antiqua" w:eastAsia="Times New Roman" w:hAnsi="Book Antiqua" w:cs="Times New Roman"/>
                <w:bCs/>
                <w:sz w:val="19"/>
                <w:szCs w:val="19"/>
                <w:lang w:eastAsia="pt-BR"/>
              </w:rPr>
              <w:t xml:space="preserve"> inciso III</w:t>
            </w:r>
            <w:r>
              <w:rPr>
                <w:rFonts w:ascii="Book Antiqua" w:eastAsia="Times New Roman" w:hAnsi="Book Antiqua" w:cs="Times New Roman"/>
                <w:bCs/>
                <w:sz w:val="19"/>
                <w:szCs w:val="19"/>
                <w:lang w:eastAsia="pt-BR"/>
              </w:rPr>
              <w:t xml:space="preserve"> do art. 3º da Lei 8.137/90</w:t>
            </w:r>
            <w:r w:rsidRPr="00430531">
              <w:rPr>
                <w:rFonts w:ascii="Book Antiqua" w:eastAsia="Times New Roman" w:hAnsi="Book Antiqua" w:cs="Times New Roman"/>
                <w:bCs/>
                <w:sz w:val="19"/>
                <w:szCs w:val="19"/>
                <w:lang w:eastAsia="pt-BR"/>
              </w:rPr>
              <w:t xml:space="preserve"> lembra bastante o crime de advocacia administrativa (art. 321 do CP),</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 xml:space="preserve">apenas substituindo a expressão administração pública por </w:t>
            </w:r>
            <w:r w:rsidRPr="00430531">
              <w:rPr>
                <w:rFonts w:ascii="Book Antiqua" w:eastAsia="Times New Roman" w:hAnsi="Book Antiqua" w:cs="Times New Roman"/>
                <w:bCs/>
                <w:sz w:val="19"/>
                <w:szCs w:val="19"/>
                <w:lang w:eastAsia="pt-BR"/>
              </w:rPr>
              <w:lastRenderedPageBreak/>
              <w:t>administração fazendária</w:t>
            </w:r>
            <w:r w:rsidR="00C3180A">
              <w:rPr>
                <w:rFonts w:ascii="Book Antiqua" w:eastAsia="Times New Roman" w:hAnsi="Book Antiqua" w:cs="Times New Roman"/>
                <w:bCs/>
                <w:sz w:val="19"/>
                <w:szCs w:val="19"/>
                <w:lang w:eastAsia="pt-BR"/>
              </w:rPr>
              <w:t xml:space="preserve"> e com pena diferente</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do art. 321 do CP: </w:t>
            </w:r>
            <w:r w:rsidRPr="00430531">
              <w:rPr>
                <w:rFonts w:ascii="Book Antiqua" w:eastAsia="Times New Roman" w:hAnsi="Book Antiqua" w:cs="Times New Roman"/>
                <w:bCs/>
                <w:i/>
                <w:iCs/>
                <w:sz w:val="19"/>
                <w:szCs w:val="19"/>
                <w:lang w:eastAsia="pt-BR"/>
              </w:rPr>
              <w:t xml:space="preserve">“Art. 321 - Patrocinar, direta ou indiretamente, interesse privado </w:t>
            </w:r>
            <w:r w:rsidRPr="00C3180A">
              <w:rPr>
                <w:rFonts w:ascii="Book Antiqua" w:eastAsia="Times New Roman" w:hAnsi="Book Antiqua" w:cs="Times New Roman"/>
                <w:b/>
                <w:i/>
                <w:iCs/>
                <w:sz w:val="19"/>
                <w:szCs w:val="19"/>
                <w:highlight w:val="yellow"/>
                <w:lang w:eastAsia="pt-BR"/>
              </w:rPr>
              <w:t>perante a administração pública</w:t>
            </w:r>
            <w:r w:rsidRPr="00430531">
              <w:rPr>
                <w:rFonts w:ascii="Book Antiqua" w:eastAsia="Times New Roman" w:hAnsi="Book Antiqua" w:cs="Times New Roman"/>
                <w:bCs/>
                <w:i/>
                <w:iCs/>
                <w:sz w:val="19"/>
                <w:szCs w:val="19"/>
                <w:lang w:eastAsia="pt-BR"/>
              </w:rPr>
              <w:t xml:space="preserve">, valendo-se da qualidade de funcionário: Pena - </w:t>
            </w:r>
            <w:r w:rsidRPr="00C3180A">
              <w:rPr>
                <w:rFonts w:ascii="Book Antiqua" w:eastAsia="Times New Roman" w:hAnsi="Book Antiqua" w:cs="Times New Roman"/>
                <w:b/>
                <w:i/>
                <w:iCs/>
                <w:sz w:val="19"/>
                <w:szCs w:val="19"/>
                <w:highlight w:val="yellow"/>
                <w:lang w:eastAsia="pt-BR"/>
              </w:rPr>
              <w:t>detenção</w:t>
            </w:r>
            <w:r w:rsidRPr="00430531">
              <w:rPr>
                <w:rFonts w:ascii="Book Antiqua" w:eastAsia="Times New Roman" w:hAnsi="Book Antiqua" w:cs="Times New Roman"/>
                <w:bCs/>
                <w:i/>
                <w:iCs/>
                <w:sz w:val="19"/>
                <w:szCs w:val="19"/>
                <w:lang w:eastAsia="pt-BR"/>
              </w:rPr>
              <w:t xml:space="preserve">, de </w:t>
            </w:r>
            <w:r w:rsidRPr="00C3180A">
              <w:rPr>
                <w:rFonts w:ascii="Book Antiqua" w:eastAsia="Times New Roman" w:hAnsi="Book Antiqua" w:cs="Times New Roman"/>
                <w:b/>
                <w:i/>
                <w:iCs/>
                <w:sz w:val="19"/>
                <w:szCs w:val="19"/>
                <w:highlight w:val="cyan"/>
                <w:lang w:eastAsia="pt-BR"/>
              </w:rPr>
              <w:t>um</w:t>
            </w:r>
            <w:r w:rsidRPr="00430531">
              <w:rPr>
                <w:rFonts w:ascii="Book Antiqua" w:eastAsia="Times New Roman" w:hAnsi="Book Antiqua" w:cs="Times New Roman"/>
                <w:bCs/>
                <w:i/>
                <w:iCs/>
                <w:sz w:val="19"/>
                <w:szCs w:val="19"/>
                <w:lang w:eastAsia="pt-BR"/>
              </w:rPr>
              <w:t xml:space="preserve"> a </w:t>
            </w:r>
            <w:r w:rsidRPr="00C3180A">
              <w:rPr>
                <w:rFonts w:ascii="Book Antiqua" w:eastAsia="Times New Roman" w:hAnsi="Book Antiqua" w:cs="Times New Roman"/>
                <w:b/>
                <w:i/>
                <w:iCs/>
                <w:sz w:val="19"/>
                <w:szCs w:val="19"/>
                <w:highlight w:val="cyan"/>
                <w:lang w:eastAsia="pt-BR"/>
              </w:rPr>
              <w:t>três meses</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
                <w:i/>
                <w:iCs/>
                <w:sz w:val="19"/>
                <w:szCs w:val="19"/>
                <w:highlight w:val="green"/>
                <w:lang w:eastAsia="pt-BR"/>
              </w:rPr>
              <w:t>ou</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Cs/>
                <w:i/>
                <w:iCs/>
                <w:sz w:val="19"/>
                <w:szCs w:val="19"/>
                <w:highlight w:val="yellow"/>
                <w:lang w:eastAsia="pt-BR"/>
              </w:rPr>
              <w:t>multa</w:t>
            </w:r>
            <w:r w:rsidRPr="00430531">
              <w:rPr>
                <w:rFonts w:ascii="Book Antiqua" w:eastAsia="Times New Roman" w:hAnsi="Book Antiqua" w:cs="Times New Roman"/>
                <w:bCs/>
                <w:i/>
                <w:iCs/>
                <w:sz w:val="19"/>
                <w:szCs w:val="19"/>
                <w:lang w:eastAsia="pt-BR"/>
              </w:rPr>
              <w:t>.”</w:t>
            </w:r>
          </w:p>
          <w:p w14:paraId="08C83BCB" w14:textId="77777777" w:rsidR="00430531" w:rsidRDefault="00430531" w:rsidP="00FF4041">
            <w:pPr>
              <w:jc w:val="both"/>
              <w:rPr>
                <w:rFonts w:ascii="Book Antiqua" w:eastAsia="Times New Roman" w:hAnsi="Book Antiqua" w:cs="Times New Roman"/>
                <w:b/>
                <w:i/>
                <w:iCs/>
                <w:color w:val="FF0000"/>
                <w:sz w:val="19"/>
                <w:szCs w:val="19"/>
                <w:lang w:eastAsia="pt-BR"/>
              </w:rPr>
            </w:pPr>
          </w:p>
          <w:p w14:paraId="0C7B0CF7" w14:textId="77777777" w:rsidR="008036F3" w:rsidRDefault="008036F3"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arts</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r w:rsidRPr="008036F3">
              <w:rPr>
                <w:rFonts w:ascii="Book Antiqua" w:eastAsia="Times New Roman" w:hAnsi="Book Antiqua" w:cs="Times New Roman"/>
                <w:bCs/>
                <w:vanish/>
                <w:sz w:val="19"/>
                <w:szCs w:val="19"/>
                <w:lang w:eastAsia="pt-BR"/>
              </w:rPr>
              <w:t>Parte superior do formulário</w:t>
            </w:r>
          </w:p>
          <w:p w14:paraId="41EB7B81" w14:textId="77777777" w:rsidR="00573DA4" w:rsidRDefault="00573DA4" w:rsidP="00FF4041">
            <w:pPr>
              <w:jc w:val="both"/>
              <w:rPr>
                <w:rFonts w:ascii="Book Antiqua" w:eastAsia="Times New Roman" w:hAnsi="Book Antiqua" w:cs="Times New Roman"/>
                <w:bCs/>
                <w:sz w:val="19"/>
                <w:szCs w:val="19"/>
                <w:lang w:eastAsia="pt-BR"/>
              </w:rPr>
            </w:pPr>
          </w:p>
          <w:p w14:paraId="05CB6E7B" w14:textId="77777777" w:rsidR="00573DA4" w:rsidRDefault="00573DA4"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PGM-Aracaju/SE-2025</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Pr="00573DA4">
              <w:rPr>
                <w:rFonts w:ascii="Book Antiqua" w:eastAsia="Times New Roman" w:hAnsi="Book Antiqua" w:cs="Times New Roman"/>
                <w:bCs/>
                <w:sz w:val="19"/>
                <w:szCs w:val="19"/>
                <w:lang w:eastAsia="pt-BR"/>
              </w:rPr>
              <w:t>Os crimes funcionais contra a ordem tributária estão previstos no art.</w:t>
            </w:r>
            <w:r>
              <w:rPr>
                <w:rFonts w:ascii="Book Antiqua" w:eastAsia="Times New Roman" w:hAnsi="Book Antiqua" w:cs="Times New Roman"/>
                <w:bCs/>
                <w:sz w:val="19"/>
                <w:szCs w:val="19"/>
                <w:lang w:eastAsia="pt-BR"/>
              </w:rPr>
              <w:t xml:space="preserve"> </w:t>
            </w:r>
            <w:r w:rsidRPr="00573DA4">
              <w:rPr>
                <w:rFonts w:ascii="Book Antiqua" w:eastAsia="Times New Roman" w:hAnsi="Book Antiqua" w:cs="Times New Roman"/>
                <w:bCs/>
                <w:sz w:val="19"/>
                <w:szCs w:val="19"/>
                <w:lang w:eastAsia="pt-BR"/>
              </w:rPr>
              <w:t>3° da lei 8137/90.</w:t>
            </w:r>
          </w:p>
          <w:p w14:paraId="60C5AC70" w14:textId="77777777" w:rsidR="001854B6" w:rsidRDefault="001854B6" w:rsidP="00FF4041">
            <w:pPr>
              <w:jc w:val="both"/>
              <w:rPr>
                <w:rFonts w:ascii="Book Antiqua" w:eastAsia="Times New Roman" w:hAnsi="Book Antiqua" w:cs="Times New Roman"/>
                <w:bCs/>
                <w:sz w:val="19"/>
                <w:szCs w:val="19"/>
                <w:lang w:eastAsia="pt-BR"/>
              </w:rPr>
            </w:pPr>
          </w:p>
          <w:p w14:paraId="130E1061" w14:textId="66726883" w:rsidR="001854B6" w:rsidRPr="008036F3" w:rsidRDefault="001854B6"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1854B6">
              <w:rPr>
                <w:rFonts w:ascii="Book Antiqua" w:eastAsia="Times New Roman" w:hAnsi="Book Antiqua" w:cs="Times New Roman"/>
                <w:bCs/>
                <w:sz w:val="19"/>
                <w:szCs w:val="19"/>
                <w:lang w:eastAsia="pt-BR"/>
              </w:rPr>
              <w:t>O pagamento do tributo não extingue a punibilidade nos crimes tributários funcionais do art</w:t>
            </w:r>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3º da Lei 8.137/90, diferentemente do que ocorre com os crimes dos arts</w:t>
            </w:r>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1º e 2º. A jurisprudência dominante do STF pacificou o entendimento de que o pagamento do tributo configura apenas causa de diminuição de pena, reduzindo-a de metade.</w:t>
            </w:r>
          </w:p>
        </w:tc>
      </w:tr>
    </w:tbl>
    <w:p w14:paraId="43B9C10A"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lastRenderedPageBreak/>
        <w:t>CAPÍTULO II</w:t>
      </w:r>
      <w:r w:rsidRPr="00413F74">
        <w:rPr>
          <w:rFonts w:ascii="Book Antiqua" w:eastAsia="Times New Roman" w:hAnsi="Book Antiqua" w:cs="Times New Roman"/>
          <w:sz w:val="19"/>
          <w:szCs w:val="19"/>
          <w:highlight w:val="green"/>
          <w:lang w:eastAsia="pt-BR"/>
        </w:rPr>
        <w:br/>
        <w:t>Dos crimes Contra a Economia e as Relações de Consumo</w:t>
      </w:r>
    </w:p>
    <w:p w14:paraId="43B9C10B" w14:textId="05882748" w:rsidR="00E76458" w:rsidRPr="009C6790" w:rsidRDefault="00E76458" w:rsidP="00FB61D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13F74">
        <w:rPr>
          <w:rFonts w:ascii="Book Antiqua" w:eastAsia="Times New Roman" w:hAnsi="Book Antiqua" w:cs="Times New Roman"/>
          <w:sz w:val="19"/>
          <w:szCs w:val="19"/>
          <w:lang w:eastAsia="pt-BR"/>
        </w:rPr>
        <w:t xml:space="preserve">        </w:t>
      </w:r>
      <w:bookmarkStart w:id="27" w:name="art4"/>
      <w:bookmarkEnd w:id="27"/>
      <w:r w:rsidRPr="00413F74">
        <w:rPr>
          <w:rFonts w:ascii="Book Antiqua" w:eastAsia="Times New Roman" w:hAnsi="Book Antiqua" w:cs="Times New Roman"/>
          <w:b/>
          <w:sz w:val="19"/>
          <w:szCs w:val="19"/>
          <w:highlight w:val="magenta"/>
          <w:lang w:eastAsia="pt-BR"/>
        </w:rPr>
        <w:t>Art. 4°</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econômica</w:t>
      </w:r>
      <w:r w:rsidRPr="009C6790">
        <w:rPr>
          <w:rFonts w:ascii="Book Antiqua" w:eastAsia="Times New Roman" w:hAnsi="Book Antiqua" w:cs="Times New Roman"/>
          <w:sz w:val="18"/>
          <w:szCs w:val="18"/>
          <w:lang w:eastAsia="pt-BR"/>
        </w:rPr>
        <w:t>:</w:t>
      </w:r>
      <w:r w:rsidR="00C04BE7" w:rsidRPr="009C6790">
        <w:rPr>
          <w:rFonts w:ascii="Book Antiqua" w:eastAsia="Times New Roman" w:hAnsi="Book Antiqua" w:cs="Times New Roman"/>
          <w:sz w:val="18"/>
          <w:szCs w:val="18"/>
          <w:lang w:eastAsia="pt-BR"/>
        </w:rPr>
        <w:t xml:space="preserve"> </w:t>
      </w:r>
    </w:p>
    <w:p w14:paraId="43B9C10C" w14:textId="77195535" w:rsidR="00E76458" w:rsidRPr="001534BA" w:rsidRDefault="00E76458" w:rsidP="00FB61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 w:name="art4i"/>
      <w:bookmarkEnd w:id="28"/>
      <w:r w:rsidRPr="001534BA">
        <w:rPr>
          <w:rFonts w:ascii="Book Antiqua" w:eastAsia="Times New Roman" w:hAnsi="Book Antiqua" w:cs="Times New Roman"/>
          <w:b/>
          <w:bCs/>
          <w:sz w:val="19"/>
          <w:szCs w:val="19"/>
          <w:lang w:eastAsia="pt-BR"/>
        </w:rPr>
        <w:t xml:space="preserve">I - </w:t>
      </w:r>
      <w:r w:rsidRPr="001534BA">
        <w:rPr>
          <w:rFonts w:ascii="Book Antiqua" w:eastAsia="Times New Roman" w:hAnsi="Book Antiqua" w:cs="Times New Roman"/>
          <w:b/>
          <w:bCs/>
          <w:caps/>
          <w:sz w:val="19"/>
          <w:szCs w:val="19"/>
          <w:highlight w:val="green"/>
          <w:lang w:eastAsia="pt-BR"/>
        </w:rPr>
        <w:t>abusar</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do poder econômico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caps/>
          <w:sz w:val="19"/>
          <w:szCs w:val="19"/>
          <w:highlight w:val="green"/>
          <w:lang w:eastAsia="pt-BR"/>
        </w:rPr>
        <w:t>dominando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yellow"/>
          <w:lang w:eastAsia="pt-BR"/>
        </w:rPr>
        <w:t>o mercado</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caps/>
          <w:sz w:val="19"/>
          <w:szCs w:val="19"/>
          <w:highlight w:val="green"/>
          <w:lang w:eastAsia="pt-BR"/>
        </w:rPr>
        <w:t>eliminando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total</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cyan"/>
          <w:lang w:eastAsia="pt-BR"/>
        </w:rPr>
        <w:t>parcialmente</w:t>
      </w:r>
      <w:r w:rsidRPr="001534BA">
        <w:rPr>
          <w:rFonts w:ascii="Book Antiqua" w:eastAsia="Times New Roman" w:hAnsi="Book Antiqua" w:cs="Times New Roman"/>
          <w:b/>
          <w:bCs/>
          <w:sz w:val="19"/>
          <w:szCs w:val="19"/>
          <w:lang w:eastAsia="pt-BR"/>
        </w:rPr>
        <w:t xml:space="preserve">, a </w:t>
      </w:r>
      <w:r w:rsidRPr="001534BA">
        <w:rPr>
          <w:rFonts w:ascii="Book Antiqua" w:eastAsia="Times New Roman" w:hAnsi="Book Antiqua" w:cs="Times New Roman"/>
          <w:b/>
          <w:bCs/>
          <w:caps/>
          <w:sz w:val="19"/>
          <w:szCs w:val="19"/>
          <w:shd w:val="clear" w:color="auto" w:fill="F7CAAC" w:themeFill="accent2" w:themeFillTint="66"/>
          <w:lang w:eastAsia="pt-BR"/>
        </w:rPr>
        <w:t>concorrência</w:t>
      </w:r>
      <w:r w:rsidRPr="001534BA">
        <w:rPr>
          <w:rFonts w:ascii="Book Antiqua" w:eastAsia="Times New Roman" w:hAnsi="Book Antiqua" w:cs="Times New Roman"/>
          <w:b/>
          <w:bCs/>
          <w:sz w:val="19"/>
          <w:szCs w:val="19"/>
          <w:lang w:eastAsia="pt-BR"/>
        </w:rPr>
        <w:t xml:space="preserve"> mediante </w:t>
      </w:r>
      <w:r w:rsidRPr="001534BA">
        <w:rPr>
          <w:rFonts w:ascii="Book Antiqua" w:eastAsia="Times New Roman" w:hAnsi="Book Antiqua" w:cs="Times New Roman"/>
          <w:b/>
          <w:bCs/>
          <w:sz w:val="19"/>
          <w:szCs w:val="19"/>
          <w:highlight w:val="yellow"/>
          <w:lang w:eastAsia="pt-BR"/>
        </w:rPr>
        <w:t>qualquer forma de ajuste</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yellow"/>
          <w:lang w:eastAsia="pt-BR"/>
        </w:rPr>
        <w:t>acordo de empresas</w:t>
      </w:r>
      <w:r w:rsidRPr="00413F74">
        <w:rPr>
          <w:rFonts w:ascii="Book Antiqua" w:eastAsia="Times New Roman" w:hAnsi="Book Antiqua" w:cs="Times New Roman"/>
          <w:sz w:val="19"/>
          <w:szCs w:val="19"/>
          <w:lang w:eastAsia="pt-BR"/>
        </w:rPr>
        <w:t>;</w:t>
      </w:r>
      <w:r w:rsidR="001534BA">
        <w:rPr>
          <w:rFonts w:ascii="Book Antiqua" w:eastAsia="Times New Roman" w:hAnsi="Book Antiqua" w:cs="Times New Roman"/>
          <w:sz w:val="19"/>
          <w:szCs w:val="19"/>
          <w:lang w:eastAsia="pt-BR"/>
        </w:rPr>
        <w:t xml:space="preserve"> </w:t>
      </w:r>
      <w:hyperlink r:id="rId12"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1534BA">
        <w:rPr>
          <w:rFonts w:ascii="Book Antiqua" w:eastAsia="Times New Roman" w:hAnsi="Book Antiqua" w:cs="Times New Roman"/>
          <w:b/>
          <w:bCs/>
          <w:color w:val="FF0000"/>
          <w:sz w:val="16"/>
          <w:szCs w:val="16"/>
          <w:lang w:eastAsia="pt-BR"/>
        </w:rPr>
        <w:t xml:space="preserve"> </w:t>
      </w:r>
      <w:bookmarkStart w:id="29" w:name="_Hlk149308169"/>
      <w:r w:rsidR="001534BA">
        <w:rPr>
          <w:rFonts w:ascii="Book Antiqua" w:eastAsia="Times New Roman" w:hAnsi="Book Antiqua" w:cs="Times New Roman"/>
          <w:b/>
          <w:bCs/>
          <w:color w:val="FF0000"/>
          <w:sz w:val="16"/>
          <w:szCs w:val="16"/>
          <w:u w:val="single"/>
          <w:lang w:eastAsia="pt-BR"/>
        </w:rPr>
        <w:t>(PGERO-2022)</w:t>
      </w:r>
      <w:bookmarkEnd w:id="29"/>
    </w:p>
    <w:p w14:paraId="43B9C10D" w14:textId="77777777" w:rsidR="00E76458" w:rsidRPr="009C6790" w:rsidRDefault="001B164F"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a a f</w:t>
      </w:r>
      <w:r w:rsidR="00E76458" w:rsidRPr="009C6790">
        <w:rPr>
          <w:rFonts w:ascii="Book Antiqua" w:eastAsia="Times New Roman" w:hAnsi="Book Antiqua" w:cs="Times New Roman"/>
          <w:sz w:val="16"/>
          <w:szCs w:val="16"/>
          <w:lang w:eastAsia="pt-BR"/>
        </w:rPr>
        <w:t>) (revogada</w:t>
      </w:r>
      <w:r w:rsidRPr="009C6790">
        <w:rPr>
          <w:rFonts w:ascii="Book Antiqua" w:eastAsia="Times New Roman" w:hAnsi="Book Antiqua" w:cs="Times New Roman"/>
          <w:sz w:val="16"/>
          <w:szCs w:val="16"/>
          <w:lang w:eastAsia="pt-BR"/>
        </w:rPr>
        <w:t>s</w:t>
      </w:r>
      <w:r w:rsidR="00E76458" w:rsidRPr="009C6790">
        <w:rPr>
          <w:rFonts w:ascii="Book Antiqua" w:eastAsia="Times New Roman" w:hAnsi="Book Antiqua" w:cs="Times New Roman"/>
          <w:sz w:val="16"/>
          <w:szCs w:val="16"/>
          <w:lang w:eastAsia="pt-BR"/>
        </w:rPr>
        <w:t>);    </w:t>
      </w:r>
      <w:hyperlink r:id="rId13" w:anchor="art116" w:history="1">
        <w:r w:rsidR="00E76458" w:rsidRPr="009C6790">
          <w:rPr>
            <w:rFonts w:ascii="Book Antiqua" w:eastAsia="Times New Roman" w:hAnsi="Book Antiqua" w:cs="Times New Roman"/>
            <w:color w:val="0000FF"/>
            <w:sz w:val="16"/>
            <w:szCs w:val="16"/>
            <w:u w:val="single"/>
            <w:lang w:eastAsia="pt-BR"/>
          </w:rPr>
          <w:t>(Redação dada pela Lei nº 12.529, de 2011).</w:t>
        </w:r>
      </w:hyperlink>
    </w:p>
    <w:p w14:paraId="43B9C10E" w14:textId="7038D8BD"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513">
        <w:rPr>
          <w:rFonts w:ascii="Book Antiqua" w:eastAsia="Times New Roman" w:hAnsi="Book Antiqua" w:cs="Times New Roman"/>
          <w:b/>
          <w:bCs/>
          <w:sz w:val="19"/>
          <w:szCs w:val="19"/>
          <w:lang w:eastAsia="pt-BR"/>
        </w:rPr>
        <w:t xml:space="preserve">II - </w:t>
      </w:r>
      <w:r w:rsidRPr="001E0513">
        <w:rPr>
          <w:rFonts w:ascii="Book Antiqua" w:eastAsia="Times New Roman" w:hAnsi="Book Antiqua" w:cs="Times New Roman"/>
          <w:b/>
          <w:bCs/>
          <w:caps/>
          <w:sz w:val="19"/>
          <w:szCs w:val="19"/>
          <w:highlight w:val="green"/>
          <w:lang w:eastAsia="pt-BR"/>
        </w:rPr>
        <w:t>formar</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acordo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convênio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ajuste</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cyan"/>
          <w:lang w:eastAsia="pt-BR"/>
        </w:rPr>
        <w:t>aliança</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entre ofertantes</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caps/>
          <w:sz w:val="19"/>
          <w:szCs w:val="19"/>
          <w:highlight w:val="green"/>
          <w:lang w:eastAsia="pt-BR"/>
        </w:rPr>
        <w:t>visando</w:t>
      </w:r>
      <w:r w:rsidRPr="009C6790">
        <w:rPr>
          <w:rFonts w:ascii="Book Antiqua" w:eastAsia="Times New Roman" w:hAnsi="Book Antiqua" w:cs="Times New Roman"/>
          <w:sz w:val="16"/>
          <w:szCs w:val="16"/>
          <w:lang w:eastAsia="pt-BR"/>
        </w:rPr>
        <w:t>:  </w:t>
      </w:r>
      <w:hyperlink r:id="rId14"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87A56" w:rsidRPr="009C6790">
        <w:rPr>
          <w:rFonts w:ascii="Book Antiqua" w:eastAsia="Times New Roman" w:hAnsi="Book Antiqua" w:cs="Times New Roman"/>
          <w:color w:val="0000FF"/>
          <w:sz w:val="16"/>
          <w:szCs w:val="16"/>
          <w:lang w:eastAsia="pt-BR"/>
        </w:rPr>
        <w:t xml:space="preserve"> </w:t>
      </w:r>
    </w:p>
    <w:p w14:paraId="43B9C10F" w14:textId="1C0FE727" w:rsidR="00E76458" w:rsidRPr="00390804" w:rsidRDefault="00E76458" w:rsidP="00FB61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E0513">
        <w:rPr>
          <w:rFonts w:ascii="Book Antiqua" w:eastAsia="Times New Roman" w:hAnsi="Book Antiqua" w:cs="Times New Roman"/>
          <w:b/>
          <w:bCs/>
          <w:sz w:val="19"/>
          <w:szCs w:val="19"/>
          <w:lang w:eastAsia="pt-BR"/>
        </w:rPr>
        <w:t xml:space="preserve">a) à </w:t>
      </w:r>
      <w:r w:rsidRPr="001E0513">
        <w:rPr>
          <w:rFonts w:ascii="Book Antiqua" w:eastAsia="Times New Roman" w:hAnsi="Book Antiqua" w:cs="Times New Roman"/>
          <w:b/>
          <w:bCs/>
          <w:sz w:val="19"/>
          <w:szCs w:val="19"/>
          <w:highlight w:val="cyan"/>
          <w:lang w:eastAsia="pt-BR"/>
        </w:rPr>
        <w:t>fixação artificial</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de preços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quantidades vendidas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produzidas</w:t>
      </w:r>
      <w:r w:rsidRPr="009C6790">
        <w:rPr>
          <w:rFonts w:ascii="Book Antiqua" w:eastAsia="Times New Roman" w:hAnsi="Book Antiqua" w:cs="Times New Roman"/>
          <w:sz w:val="18"/>
          <w:szCs w:val="18"/>
          <w:lang w:eastAsia="pt-BR"/>
        </w:rPr>
        <w:t>;  </w:t>
      </w:r>
      <w:hyperlink r:id="rId15"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32602" w:rsidRPr="009C6790">
        <w:rPr>
          <w:rFonts w:ascii="Book Antiqua" w:eastAsia="Times New Roman" w:hAnsi="Book Antiqua" w:cs="Times New Roman"/>
          <w:color w:val="0000FF"/>
          <w:sz w:val="16"/>
          <w:szCs w:val="16"/>
          <w:lang w:eastAsia="pt-BR"/>
        </w:rPr>
        <w:t xml:space="preserve"> </w:t>
      </w:r>
      <w:r w:rsidR="00932602" w:rsidRPr="009C6790">
        <w:rPr>
          <w:rFonts w:ascii="Book Antiqua" w:eastAsia="Times New Roman" w:hAnsi="Book Antiqua" w:cs="Times New Roman"/>
          <w:b/>
          <w:bCs/>
          <w:color w:val="FF0000"/>
          <w:sz w:val="16"/>
          <w:szCs w:val="16"/>
          <w:u w:val="single"/>
          <w:lang w:eastAsia="pt-BR"/>
        </w:rPr>
        <w:t>(MPPR-2011)</w:t>
      </w:r>
      <w:r w:rsidR="00633D41" w:rsidRPr="009C6790">
        <w:rPr>
          <w:rFonts w:ascii="Book Antiqua" w:eastAsia="Times New Roman" w:hAnsi="Book Antiqua" w:cs="Times New Roman"/>
          <w:b/>
          <w:bCs/>
          <w:color w:val="FF0000"/>
          <w:sz w:val="16"/>
          <w:szCs w:val="16"/>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187A56" w:rsidRPr="009C6790">
        <w:rPr>
          <w:rFonts w:ascii="Book Antiqua" w:eastAsia="Times New Roman" w:hAnsi="Book Antiqua" w:cs="Times New Roman"/>
          <w:color w:val="0000FF"/>
          <w:sz w:val="16"/>
          <w:szCs w:val="16"/>
          <w:lang w:eastAsia="pt-BR"/>
        </w:rPr>
        <w:t xml:space="preserve"> </w:t>
      </w:r>
      <w:r w:rsidR="00187A56" w:rsidRPr="009C6790">
        <w:rPr>
          <w:rFonts w:ascii="Book Antiqua" w:eastAsia="Times New Roman" w:hAnsi="Book Antiqua" w:cs="Times New Roman"/>
          <w:b/>
          <w:bCs/>
          <w:color w:val="FF0000"/>
          <w:sz w:val="16"/>
          <w:szCs w:val="16"/>
          <w:u w:val="single"/>
          <w:lang w:eastAsia="pt-BR"/>
        </w:rPr>
        <w:t>(MPDFT-2015)</w:t>
      </w:r>
      <w:r w:rsidR="00A728D4" w:rsidRPr="009C6790">
        <w:rPr>
          <w:rFonts w:ascii="Book Antiqua" w:eastAsia="Times New Roman" w:hAnsi="Book Antiqua" w:cs="Times New Roman"/>
          <w:color w:val="0000FF"/>
          <w:sz w:val="16"/>
          <w:szCs w:val="16"/>
          <w:lang w:eastAsia="pt-BR"/>
        </w:rPr>
        <w:t xml:space="preserve"> </w:t>
      </w:r>
      <w:bookmarkStart w:id="30" w:name="_Hlk23966385"/>
      <w:r w:rsidR="00A728D4" w:rsidRPr="009C6790">
        <w:rPr>
          <w:rFonts w:ascii="Book Antiqua" w:eastAsia="Times New Roman" w:hAnsi="Book Antiqua" w:cs="Times New Roman"/>
          <w:b/>
          <w:bCs/>
          <w:color w:val="FF0000"/>
          <w:sz w:val="16"/>
          <w:szCs w:val="16"/>
          <w:u w:val="single"/>
          <w:lang w:eastAsia="pt-BR"/>
        </w:rPr>
        <w:t>(TJRJ-2016)</w:t>
      </w:r>
      <w:bookmarkEnd w:id="30"/>
      <w:r w:rsidR="009C6790">
        <w:rPr>
          <w:rFonts w:ascii="Book Antiqua" w:eastAsia="Times New Roman" w:hAnsi="Book Antiqua" w:cs="Times New Roman"/>
          <w:b/>
          <w:bCs/>
          <w:color w:val="FF0000"/>
          <w:sz w:val="16"/>
          <w:szCs w:val="16"/>
          <w:lang w:eastAsia="pt-BR"/>
        </w:rPr>
        <w:t xml:space="preserve"> </w:t>
      </w:r>
      <w:r w:rsidR="009C6790">
        <w:rPr>
          <w:rFonts w:ascii="Book Antiqua" w:eastAsia="Times New Roman" w:hAnsi="Book Antiqua" w:cs="Times New Roman"/>
          <w:b/>
          <w:bCs/>
          <w:color w:val="FF0000"/>
          <w:sz w:val="16"/>
          <w:szCs w:val="16"/>
          <w:u w:val="single"/>
          <w:lang w:eastAsia="pt-BR"/>
        </w:rPr>
        <w:t>(TRF3-2016)</w:t>
      </w:r>
      <w:r w:rsidR="001A27FF" w:rsidRPr="009C6790">
        <w:rPr>
          <w:rFonts w:ascii="Book Antiqua" w:eastAsia="Times New Roman" w:hAnsi="Book Antiqua" w:cs="Times New Roman"/>
          <w:b/>
          <w:bCs/>
          <w:color w:val="FF0000"/>
          <w:sz w:val="16"/>
          <w:szCs w:val="16"/>
          <w:lang w:eastAsia="pt-BR"/>
        </w:rPr>
        <w:t xml:space="preserve"> </w:t>
      </w:r>
      <w:bookmarkStart w:id="31" w:name="_Hlk99887682"/>
      <w:r w:rsidR="001F1A5E" w:rsidRPr="009C6790">
        <w:rPr>
          <w:rFonts w:ascii="Book Antiqua" w:eastAsia="Times New Roman" w:hAnsi="Book Antiqua" w:cs="Times New Roman"/>
          <w:b/>
          <w:bCs/>
          <w:color w:val="FF0000"/>
          <w:sz w:val="16"/>
          <w:szCs w:val="16"/>
          <w:u w:val="single"/>
          <w:lang w:eastAsia="pt-BR"/>
        </w:rPr>
        <w:t>(Cartórios/TJRS-2019)</w:t>
      </w:r>
      <w:bookmarkEnd w:id="31"/>
      <w:r w:rsidR="00390804">
        <w:rPr>
          <w:rFonts w:ascii="Book Antiqua" w:eastAsia="Times New Roman" w:hAnsi="Book Antiqua" w:cs="Times New Roman"/>
          <w:b/>
          <w:bCs/>
          <w:color w:val="FF0000"/>
          <w:sz w:val="16"/>
          <w:szCs w:val="16"/>
          <w:lang w:eastAsia="pt-BR"/>
        </w:rPr>
        <w:t xml:space="preserve"> </w:t>
      </w:r>
      <w:r w:rsidR="00390804" w:rsidRPr="002E7382">
        <w:rPr>
          <w:rFonts w:ascii="Book Antiqua" w:hAnsi="Book Antiqua"/>
          <w:b/>
          <w:bCs/>
          <w:color w:val="FF0000"/>
          <w:sz w:val="16"/>
          <w:szCs w:val="16"/>
          <w:u w:val="single"/>
        </w:rPr>
        <w:t>(MPF-</w:t>
      </w:r>
      <w:r w:rsidR="00390804">
        <w:rPr>
          <w:rFonts w:ascii="Book Antiqua" w:hAnsi="Book Antiqua"/>
          <w:b/>
          <w:bCs/>
          <w:color w:val="FF0000"/>
          <w:sz w:val="16"/>
          <w:szCs w:val="16"/>
          <w:u w:val="single"/>
        </w:rPr>
        <w:t>2017/2</w:t>
      </w:r>
      <w:r w:rsidR="00390804" w:rsidRPr="002E7382">
        <w:rPr>
          <w:rFonts w:ascii="Book Antiqua" w:hAnsi="Book Antiqua"/>
          <w:b/>
          <w:bCs/>
          <w:color w:val="FF0000"/>
          <w:sz w:val="16"/>
          <w:szCs w:val="16"/>
          <w:u w:val="single"/>
        </w:rPr>
        <w:t>0</w:t>
      </w:r>
      <w:r w:rsidR="00390804">
        <w:rPr>
          <w:rFonts w:ascii="Book Antiqua" w:hAnsi="Book Antiqua"/>
          <w:b/>
          <w:bCs/>
          <w:color w:val="FF0000"/>
          <w:sz w:val="16"/>
          <w:szCs w:val="16"/>
          <w:u w:val="single"/>
        </w:rPr>
        <w:t>22</w:t>
      </w:r>
      <w:r w:rsidR="00390804" w:rsidRPr="002E7382">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F1A5E" w:rsidRPr="00413F74" w14:paraId="09E66223" w14:textId="77777777" w:rsidTr="002B6AC8">
        <w:tc>
          <w:tcPr>
            <w:tcW w:w="8494" w:type="dxa"/>
            <w:shd w:val="clear" w:color="auto" w:fill="CCFFFF"/>
          </w:tcPr>
          <w:p w14:paraId="0F1A9582" w14:textId="59956F5F" w:rsidR="001F1A5E" w:rsidRPr="00413F74" w:rsidRDefault="001F1A5E" w:rsidP="002B6AC8">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conduta de formar ajuste entre ofertantes, visando à fixação artificial de preços, é tipificada como crime contra</w:t>
            </w:r>
            <w:r>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ordem econômica.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lang w:eastAsia="pt-BR"/>
              </w:rPr>
              <w:t>Lei 8137.</w:t>
            </w:r>
            <w:r w:rsidRPr="00413F74">
              <w:rPr>
                <w:rFonts w:ascii="Book Antiqua" w:eastAsia="Times New Roman" w:hAnsi="Book Antiqua" w:cs="Times New Roman"/>
                <w:sz w:val="19"/>
                <w:szCs w:val="19"/>
                <w:lang w:eastAsia="pt-BR"/>
              </w:rPr>
              <w:t xml:space="preserve"> </w:t>
            </w:r>
          </w:p>
        </w:tc>
      </w:tr>
    </w:tbl>
    <w:p w14:paraId="43B9C110" w14:textId="788F8E3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E0513">
        <w:rPr>
          <w:rFonts w:ascii="Book Antiqua" w:eastAsia="Times New Roman" w:hAnsi="Book Antiqua" w:cs="Times New Roman"/>
          <w:b/>
          <w:bCs/>
          <w:sz w:val="19"/>
          <w:szCs w:val="19"/>
          <w:lang w:eastAsia="pt-BR"/>
        </w:rPr>
        <w:t xml:space="preserve">b) ao </w:t>
      </w:r>
      <w:r w:rsidRPr="001E0513">
        <w:rPr>
          <w:rFonts w:ascii="Book Antiqua" w:eastAsia="Times New Roman" w:hAnsi="Book Antiqua" w:cs="Times New Roman"/>
          <w:b/>
          <w:bCs/>
          <w:sz w:val="19"/>
          <w:szCs w:val="19"/>
          <w:highlight w:val="cyan"/>
          <w:lang w:eastAsia="pt-BR"/>
        </w:rPr>
        <w:t>controle regionalizado do mercado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por empresa</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grupo de empresas</w:t>
      </w:r>
      <w:r w:rsidRPr="009C6790">
        <w:rPr>
          <w:rFonts w:ascii="Book Antiqua" w:eastAsia="Times New Roman" w:hAnsi="Book Antiqua" w:cs="Times New Roman"/>
          <w:sz w:val="18"/>
          <w:szCs w:val="18"/>
          <w:lang w:eastAsia="pt-BR"/>
        </w:rPr>
        <w:t xml:space="preserve">; </w:t>
      </w:r>
      <w:hyperlink r:id="rId16"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C6790">
        <w:rPr>
          <w:rFonts w:ascii="Book Antiqua" w:eastAsia="Times New Roman" w:hAnsi="Book Antiqua" w:cs="Times New Roman"/>
          <w:color w:val="0000FF"/>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w:t>
      </w:r>
      <w:r w:rsidR="009C6790">
        <w:rPr>
          <w:rFonts w:ascii="Book Antiqua" w:eastAsia="Times New Roman" w:hAnsi="Book Antiqua" w:cs="Times New Roman"/>
          <w:b/>
          <w:color w:val="FF0000"/>
          <w:sz w:val="16"/>
          <w:szCs w:val="16"/>
          <w:u w:val="single"/>
          <w:lang w:eastAsia="pt-BR"/>
        </w:rPr>
        <w:t>TRF3-2016</w:t>
      </w:r>
      <w:r w:rsidR="009C6790" w:rsidRPr="009C6790">
        <w:rPr>
          <w:rFonts w:ascii="Book Antiqua" w:eastAsia="Times New Roman" w:hAnsi="Book Antiqua" w:cs="Times New Roman"/>
          <w:b/>
          <w:color w:val="FF0000"/>
          <w:sz w:val="16"/>
          <w:szCs w:val="16"/>
          <w:u w:val="single"/>
          <w:lang w:eastAsia="pt-BR"/>
        </w:rPr>
        <w:t>)</w:t>
      </w:r>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90326" w:rsidRPr="00413F74" w14:paraId="45898115" w14:textId="77777777" w:rsidTr="003B4C8E">
        <w:tc>
          <w:tcPr>
            <w:tcW w:w="8494" w:type="dxa"/>
            <w:shd w:val="clear" w:color="auto" w:fill="CCFFFF"/>
          </w:tcPr>
          <w:p w14:paraId="5A74951E" w14:textId="4F910AF9" w:rsidR="00390326" w:rsidRPr="00413F74" w:rsidRDefault="00390326" w:rsidP="003B4C8E">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TRF3-2016</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Sabendo-se que os presidentes de empresas, que dominam o mercado em um determinado setor, se unem para fixar preços e dividir territórios de atuação, é possível afirmar que tais presidentes:</w:t>
            </w:r>
            <w:r>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Devem responder por crime contra a ordem econômica em sentido estrito</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e “b”</w:t>
            </w:r>
            <w:r w:rsidRPr="00413F74">
              <w:rPr>
                <w:rFonts w:ascii="Book Antiqua" w:eastAsia="Times New Roman" w:hAnsi="Book Antiqua" w:cs="Times New Roman"/>
                <w:b/>
                <w:sz w:val="19"/>
                <w:szCs w:val="19"/>
                <w:lang w:eastAsia="pt-BR"/>
              </w:rPr>
              <w:t xml:space="preserve"> Lei 8137.</w:t>
            </w:r>
            <w:r w:rsidRPr="00413F74">
              <w:rPr>
                <w:rFonts w:ascii="Book Antiqua" w:eastAsia="Times New Roman" w:hAnsi="Book Antiqua" w:cs="Times New Roman"/>
                <w:sz w:val="19"/>
                <w:szCs w:val="19"/>
                <w:lang w:eastAsia="pt-BR"/>
              </w:rPr>
              <w:t xml:space="preserve"> </w:t>
            </w:r>
          </w:p>
        </w:tc>
      </w:tr>
    </w:tbl>
    <w:p w14:paraId="43B9C111" w14:textId="1A072C46"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E0513">
        <w:rPr>
          <w:rFonts w:ascii="Book Antiqua" w:eastAsia="Times New Roman" w:hAnsi="Book Antiqua" w:cs="Times New Roman"/>
          <w:b/>
          <w:bCs/>
          <w:sz w:val="19"/>
          <w:szCs w:val="19"/>
          <w:lang w:eastAsia="pt-BR"/>
        </w:rPr>
        <w:t xml:space="preserve">c) ao </w:t>
      </w:r>
      <w:r w:rsidRPr="001E0513">
        <w:rPr>
          <w:rFonts w:ascii="Book Antiqua" w:eastAsia="Times New Roman" w:hAnsi="Book Antiqua" w:cs="Times New Roman"/>
          <w:b/>
          <w:bCs/>
          <w:sz w:val="19"/>
          <w:szCs w:val="19"/>
          <w:highlight w:val="yellow"/>
          <w:lang w:eastAsia="pt-BR"/>
        </w:rPr>
        <w:t>controle</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em detrimento da concorrência</w:t>
      </w:r>
      <w:r w:rsidRPr="001E0513">
        <w:rPr>
          <w:rFonts w:ascii="Book Antiqua" w:eastAsia="Times New Roman" w:hAnsi="Book Antiqua" w:cs="Times New Roman"/>
          <w:b/>
          <w:bCs/>
          <w:sz w:val="19"/>
          <w:szCs w:val="19"/>
          <w:lang w:eastAsia="pt-BR"/>
        </w:rPr>
        <w:t xml:space="preserve">, de </w:t>
      </w:r>
      <w:r w:rsidRPr="001E0513">
        <w:rPr>
          <w:rFonts w:ascii="Book Antiqua" w:eastAsia="Times New Roman" w:hAnsi="Book Antiqua" w:cs="Times New Roman"/>
          <w:b/>
          <w:bCs/>
          <w:sz w:val="19"/>
          <w:szCs w:val="19"/>
          <w:highlight w:val="yellow"/>
          <w:lang w:eastAsia="pt-BR"/>
        </w:rPr>
        <w:t>rede de distribuição</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de fornecedores</w:t>
      </w:r>
      <w:r w:rsidRPr="00413F74">
        <w:rPr>
          <w:rFonts w:ascii="Book Antiqua" w:eastAsia="Times New Roman" w:hAnsi="Book Antiqua" w:cs="Times New Roman"/>
          <w:sz w:val="19"/>
          <w:szCs w:val="19"/>
          <w:lang w:eastAsia="pt-BR"/>
        </w:rPr>
        <w:t>.</w:t>
      </w:r>
      <w:r w:rsidR="00074BA4">
        <w:rPr>
          <w:rFonts w:ascii="Book Antiqua" w:eastAsia="Times New Roman" w:hAnsi="Book Antiqua" w:cs="Times New Roman"/>
          <w:sz w:val="19"/>
          <w:szCs w:val="19"/>
          <w:lang w:eastAsia="pt-BR"/>
        </w:rPr>
        <w:t xml:space="preserve"> </w:t>
      </w:r>
      <w:hyperlink r:id="rId17"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074BA4" w:rsidRPr="009C6790">
        <w:rPr>
          <w:rFonts w:ascii="Book Antiqua" w:eastAsia="Times New Roman" w:hAnsi="Book Antiqua" w:cs="Times New Roman"/>
          <w:color w:val="0000FF"/>
          <w:sz w:val="16"/>
          <w:szCs w:val="16"/>
          <w:lang w:eastAsia="pt-BR"/>
        </w:rPr>
        <w:t xml:space="preserve"> </w:t>
      </w:r>
      <w:r w:rsidR="00074BA4" w:rsidRPr="009C6790">
        <w:rPr>
          <w:rFonts w:ascii="Book Antiqua" w:eastAsia="Times New Roman" w:hAnsi="Book Antiqua" w:cs="Times New Roman"/>
          <w:b/>
          <w:color w:val="FF0000"/>
          <w:sz w:val="16"/>
          <w:szCs w:val="16"/>
          <w:u w:val="single"/>
          <w:lang w:eastAsia="pt-BR"/>
        </w:rPr>
        <w:t>(TRF3-2016)</w:t>
      </w:r>
      <w:r w:rsidR="001A27FF" w:rsidRPr="009C6790">
        <w:rPr>
          <w:rFonts w:ascii="Book Antiqua" w:eastAsia="Times New Roman" w:hAnsi="Book Antiqua" w:cs="Times New Roman"/>
          <w:b/>
          <w:color w:val="FF0000"/>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3E5072" w:rsidRPr="009C6790">
        <w:rPr>
          <w:rFonts w:ascii="Book Antiqua" w:eastAsia="Times New Roman" w:hAnsi="Book Antiqua" w:cs="Times New Roman"/>
          <w:b/>
          <w:bCs/>
          <w:color w:val="FF0000"/>
          <w:sz w:val="16"/>
          <w:szCs w:val="16"/>
          <w:lang w:eastAsia="pt-BR"/>
        </w:rPr>
        <w:t xml:space="preserve"> </w:t>
      </w:r>
    </w:p>
    <w:p w14:paraId="43B9C112" w14:textId="29EA2D2C"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13F74">
        <w:rPr>
          <w:rFonts w:ascii="Book Antiqua" w:eastAsia="Times New Roman" w:hAnsi="Book Antiqua" w:cs="Times New Roman"/>
          <w:sz w:val="19"/>
          <w:szCs w:val="19"/>
          <w:lang w:eastAsia="pt-BR"/>
        </w:rPr>
        <w:t xml:space="preserve">Pena - reclusão, de </w:t>
      </w:r>
      <w:r w:rsidRPr="00886479">
        <w:rPr>
          <w:rFonts w:ascii="Book Antiqua" w:eastAsia="Times New Roman" w:hAnsi="Book Antiqua" w:cs="Times New Roman"/>
          <w:b/>
          <w:bCs/>
          <w:sz w:val="19"/>
          <w:szCs w:val="19"/>
          <w:highlight w:val="cyan"/>
          <w:lang w:eastAsia="pt-BR"/>
        </w:rPr>
        <w:t>2 (dois)</w:t>
      </w:r>
      <w:r w:rsidRPr="00413F74">
        <w:rPr>
          <w:rFonts w:ascii="Book Antiqua" w:eastAsia="Times New Roman" w:hAnsi="Book Antiqua" w:cs="Times New Roman"/>
          <w:sz w:val="19"/>
          <w:szCs w:val="19"/>
          <w:lang w:eastAsia="pt-BR"/>
        </w:rPr>
        <w:t xml:space="preserve"> a </w:t>
      </w:r>
      <w:r w:rsidRPr="00886479">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multa</w:t>
      </w:r>
      <w:r w:rsidRPr="009C6790">
        <w:rPr>
          <w:rFonts w:ascii="Book Antiqua" w:eastAsia="Times New Roman" w:hAnsi="Book Antiqua" w:cs="Times New Roman"/>
          <w:sz w:val="18"/>
          <w:szCs w:val="18"/>
          <w:lang w:eastAsia="pt-BR"/>
        </w:rPr>
        <w:t>. </w:t>
      </w:r>
      <w:hyperlink r:id="rId18"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886479" w:rsidRPr="009C6790">
        <w:rPr>
          <w:rFonts w:ascii="Book Antiqua" w:eastAsia="Times New Roman" w:hAnsi="Book Antiqua" w:cs="Times New Roman"/>
          <w:color w:val="0000FF"/>
          <w:sz w:val="16"/>
          <w:szCs w:val="16"/>
          <w:lang w:eastAsia="pt-BR"/>
        </w:rPr>
        <w:t xml:space="preserve"> </w:t>
      </w:r>
      <w:r w:rsidR="00886479" w:rsidRPr="009C6790">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1A27FF" w:rsidRPr="00413F74" w14:paraId="0D95B864" w14:textId="77777777" w:rsidTr="00C9409B">
        <w:tc>
          <w:tcPr>
            <w:tcW w:w="8494" w:type="dxa"/>
            <w:shd w:val="clear" w:color="auto" w:fill="CCFFFF"/>
          </w:tcPr>
          <w:p w14:paraId="5CC54921" w14:textId="77777777"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 em matéria de crimes contra a ordem econômica</w:t>
            </w:r>
            <w:r w:rsidRPr="001A27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de acordo com orientação da 2ª Câmara de Coordenação e Revisão do MPF, o crime de formação de cartel é de natureza permanente</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Lei 8137.</w:t>
            </w:r>
            <w:r w:rsidRPr="00413F74">
              <w:rPr>
                <w:rFonts w:ascii="Book Antiqua" w:eastAsia="Times New Roman" w:hAnsi="Book Antiqua" w:cs="Times New Roman"/>
                <w:sz w:val="19"/>
                <w:szCs w:val="19"/>
                <w:lang w:eastAsia="pt-BR"/>
              </w:rPr>
              <w:t xml:space="preserve"> </w:t>
            </w:r>
          </w:p>
          <w:p w14:paraId="7DE20316" w14:textId="5B7A9EB5"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Procedimento Administrativo nº 1.00.000.006624/2014-99</w:t>
            </w:r>
            <w:r>
              <w:rPr>
                <w:rFonts w:ascii="Book Antiqua" w:eastAsia="Times New Roman" w:hAnsi="Book Antiqua" w:cs="Times New Roman"/>
                <w:sz w:val="19"/>
                <w:szCs w:val="19"/>
                <w:lang w:eastAsia="pt-BR"/>
              </w:rPr>
              <w:t xml:space="preserve"> - </w:t>
            </w:r>
            <w:r w:rsidRPr="001A27FF">
              <w:rPr>
                <w:rFonts w:ascii="Book Antiqua" w:eastAsia="Times New Roman" w:hAnsi="Book Antiqua" w:cs="Times New Roman"/>
                <w:sz w:val="19"/>
                <w:szCs w:val="19"/>
                <w:lang w:eastAsia="pt-BR"/>
              </w:rPr>
              <w:t>ORIENTAÇÃO nº 8, aprovada na 81ª Sessão de Coordenação, de 12/05/14</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 xml:space="preserve">A 2ª Câmara de Coordenação e Revisão do Ministério Público Federal, no exercício das atribuições que lhe são conferidas no artigo 62, inciso </w:t>
            </w:r>
            <w:r w:rsidRPr="001A27FF">
              <w:rPr>
                <w:rFonts w:ascii="Book Antiqua" w:eastAsia="Times New Roman" w:hAnsi="Book Antiqua" w:cs="Times New Roman"/>
                <w:sz w:val="19"/>
                <w:szCs w:val="19"/>
                <w:lang w:eastAsia="pt-BR"/>
              </w:rPr>
              <w:lastRenderedPageBreak/>
              <w:t xml:space="preserve">I, da Lei Complementar nº 75, de 20 de maio de 1993, resolve expedir ORIENTAÇÃO no sentido de que considera que </w:t>
            </w:r>
            <w:r w:rsidRPr="001A27FF">
              <w:rPr>
                <w:rFonts w:ascii="Book Antiqua" w:eastAsia="Times New Roman" w:hAnsi="Book Antiqua" w:cs="Times New Roman"/>
                <w:b/>
                <w:bCs/>
                <w:sz w:val="19"/>
                <w:szCs w:val="19"/>
                <w:lang w:eastAsia="pt-BR"/>
              </w:rPr>
              <w:t xml:space="preserve">o </w:t>
            </w:r>
            <w:r w:rsidRPr="001A27FF">
              <w:rPr>
                <w:rFonts w:ascii="Book Antiqua" w:eastAsia="Times New Roman" w:hAnsi="Book Antiqua" w:cs="Times New Roman"/>
                <w:b/>
                <w:bCs/>
                <w:sz w:val="19"/>
                <w:szCs w:val="19"/>
                <w:highlight w:val="yellow"/>
                <w:lang w:eastAsia="pt-BR"/>
              </w:rPr>
              <w:t>crime de formação de cartel</w:t>
            </w:r>
            <w:r w:rsidRPr="001A27FF">
              <w:rPr>
                <w:rFonts w:ascii="Book Antiqua" w:eastAsia="Times New Roman" w:hAnsi="Book Antiqua" w:cs="Times New Roman"/>
                <w:b/>
                <w:bCs/>
                <w:sz w:val="19"/>
                <w:szCs w:val="19"/>
                <w:lang w:eastAsia="pt-BR"/>
              </w:rPr>
              <w:t xml:space="preserve"> é </w:t>
            </w:r>
            <w:r w:rsidRPr="001A27FF">
              <w:rPr>
                <w:rFonts w:ascii="Book Antiqua" w:eastAsia="Times New Roman" w:hAnsi="Book Antiqua" w:cs="Times New Roman"/>
                <w:b/>
                <w:bCs/>
                <w:sz w:val="19"/>
                <w:szCs w:val="19"/>
                <w:shd w:val="clear" w:color="auto" w:fill="F7CAAC" w:themeFill="accent2" w:themeFillTint="66"/>
                <w:lang w:eastAsia="pt-BR"/>
              </w:rPr>
              <w:t>de natureza permanente</w:t>
            </w:r>
            <w:r w:rsidRPr="001A27FF">
              <w:rPr>
                <w:rFonts w:ascii="Book Antiqua" w:eastAsia="Times New Roman" w:hAnsi="Book Antiqua" w:cs="Times New Roman"/>
                <w:sz w:val="19"/>
                <w:szCs w:val="19"/>
                <w:lang w:eastAsia="pt-BR"/>
              </w:rPr>
              <w:t>.</w:t>
            </w:r>
          </w:p>
          <w:p w14:paraId="585843A5" w14:textId="5981BFAF"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sidR="00886479">
              <w:rPr>
                <w:rFonts w:ascii="Book Antiqua" w:eastAsia="Times New Roman" w:hAnsi="Book Antiqua" w:cs="Times New Roman"/>
                <w:sz w:val="19"/>
                <w:szCs w:val="19"/>
                <w:lang w:eastAsia="pt-BR"/>
              </w:rPr>
              <w:t xml:space="preserve"> O</w:t>
            </w:r>
            <w:r w:rsidR="00886479" w:rsidRPr="00886479">
              <w:rPr>
                <w:rFonts w:ascii="Book Antiqua" w:eastAsia="Times New Roman" w:hAnsi="Book Antiqua" w:cs="Times New Roman"/>
                <w:sz w:val="19"/>
                <w:szCs w:val="19"/>
                <w:lang w:eastAsia="pt-BR"/>
              </w:rPr>
              <w:t xml:space="preserve"> abuso do poder econômico é </w:t>
            </w:r>
            <w:r w:rsidR="00886479" w:rsidRPr="00886479">
              <w:rPr>
                <w:rFonts w:ascii="Book Antiqua" w:eastAsia="Times New Roman" w:hAnsi="Book Antiqua" w:cs="Times New Roman"/>
                <w:b/>
                <w:bCs/>
                <w:sz w:val="19"/>
                <w:szCs w:val="19"/>
                <w:shd w:val="clear" w:color="auto" w:fill="F7CAAC" w:themeFill="accent2" w:themeFillTint="66"/>
                <w:lang w:eastAsia="pt-BR"/>
              </w:rPr>
              <w:t>crime material</w:t>
            </w:r>
            <w:r w:rsidR="00886479" w:rsidRPr="00886479">
              <w:rPr>
                <w:rFonts w:ascii="Book Antiqua" w:eastAsia="Times New Roman" w:hAnsi="Book Antiqua" w:cs="Times New Roman"/>
                <w:sz w:val="19"/>
                <w:szCs w:val="19"/>
                <w:lang w:eastAsia="pt-BR"/>
              </w:rPr>
              <w:t xml:space="preserve">, </w:t>
            </w:r>
            <w:r w:rsidR="00886479">
              <w:rPr>
                <w:rFonts w:ascii="Book Antiqua" w:eastAsia="Times New Roman" w:hAnsi="Book Antiqua" w:cs="Times New Roman"/>
                <w:sz w:val="19"/>
                <w:szCs w:val="19"/>
                <w:lang w:eastAsia="pt-BR"/>
              </w:rPr>
              <w:t xml:space="preserve">uma </w:t>
            </w:r>
            <w:r w:rsidR="00886479" w:rsidRPr="00886479">
              <w:rPr>
                <w:rFonts w:ascii="Book Antiqua" w:eastAsia="Times New Roman" w:hAnsi="Book Antiqua" w:cs="Times New Roman"/>
                <w:sz w:val="19"/>
                <w:szCs w:val="19"/>
                <w:lang w:eastAsia="pt-BR"/>
              </w:rPr>
              <w:t>vez que sua consumação ocorre com o resultado da dominação do mercado ou eliminação da concorrência (Fundamento: art. 4º, I, Lei 8.137/90); e o</w:t>
            </w:r>
            <w:r w:rsidR="00886479">
              <w:rPr>
                <w:rFonts w:ascii="Book Antiqua" w:eastAsia="Times New Roman" w:hAnsi="Book Antiqua" w:cs="Times New Roman"/>
                <w:sz w:val="19"/>
                <w:szCs w:val="19"/>
                <w:lang w:eastAsia="pt-BR"/>
              </w:rPr>
              <w:t xml:space="preserve"> crime de formação de</w:t>
            </w:r>
            <w:r w:rsidR="00886479" w:rsidRPr="00886479">
              <w:rPr>
                <w:rFonts w:ascii="Book Antiqua" w:eastAsia="Times New Roman" w:hAnsi="Book Antiqua" w:cs="Times New Roman"/>
                <w:sz w:val="19"/>
                <w:szCs w:val="19"/>
                <w:lang w:eastAsia="pt-BR"/>
              </w:rPr>
              <w:t xml:space="preserve"> cartel é </w:t>
            </w:r>
            <w:r w:rsidR="00886479" w:rsidRPr="00886479">
              <w:rPr>
                <w:rFonts w:ascii="Book Antiqua" w:eastAsia="Times New Roman" w:hAnsi="Book Antiqua" w:cs="Times New Roman"/>
                <w:b/>
                <w:bCs/>
                <w:sz w:val="19"/>
                <w:szCs w:val="19"/>
                <w:shd w:val="clear" w:color="auto" w:fill="F7CAAC" w:themeFill="accent2" w:themeFillTint="66"/>
                <w:lang w:eastAsia="pt-BR"/>
              </w:rPr>
              <w:t>crime formal</w:t>
            </w:r>
            <w:r w:rsidR="00886479" w:rsidRPr="00886479">
              <w:rPr>
                <w:rFonts w:ascii="Book Antiqua" w:eastAsia="Times New Roman" w:hAnsi="Book Antiqua" w:cs="Times New Roman"/>
                <w:sz w:val="19"/>
                <w:szCs w:val="19"/>
                <w:lang w:eastAsia="pt-BR"/>
              </w:rPr>
              <w:t>, sendo sua consumação efetivada na realização da conduta de formar acordo/convênio/ajuste/aliança (Fundamento: art. 4º, II, Lei 8.137/90).</w:t>
            </w:r>
          </w:p>
          <w:p w14:paraId="5E7D92CA" w14:textId="77777777" w:rsidR="00886479" w:rsidRDefault="00886479"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886479">
              <w:rPr>
                <w:rFonts w:ascii="Book Antiqua" w:eastAsia="Times New Roman" w:hAnsi="Book Antiqua" w:cs="Times New Roman"/>
                <w:sz w:val="19"/>
                <w:szCs w:val="19"/>
                <w:lang w:eastAsia="pt-BR"/>
              </w:rPr>
              <w:t xml:space="preserve"> pena cominada em abstrato ao crime de abuso de poder econômico é </w:t>
            </w:r>
            <w:r>
              <w:rPr>
                <w:rFonts w:ascii="Book Antiqua" w:eastAsia="Times New Roman" w:hAnsi="Book Antiqua" w:cs="Times New Roman"/>
                <w:sz w:val="19"/>
                <w:szCs w:val="19"/>
                <w:lang w:eastAsia="pt-BR"/>
              </w:rPr>
              <w:t>a mesma</w:t>
            </w:r>
            <w:r w:rsidRPr="00886479">
              <w:rPr>
                <w:rFonts w:ascii="Book Antiqua" w:eastAsia="Times New Roman" w:hAnsi="Book Antiqua" w:cs="Times New Roman"/>
                <w:sz w:val="19"/>
                <w:szCs w:val="19"/>
                <w:lang w:eastAsia="pt-BR"/>
              </w:rPr>
              <w:t xml:space="preserve"> prevista para o crime de formação de cartel</w:t>
            </w:r>
            <w:r>
              <w:rPr>
                <w:rFonts w:ascii="Book Antiqua" w:eastAsia="Times New Roman" w:hAnsi="Book Antiqua" w:cs="Times New Roman"/>
                <w:sz w:val="19"/>
                <w:szCs w:val="19"/>
                <w:lang w:eastAsia="pt-BR"/>
              </w:rPr>
              <w:t>.</w:t>
            </w:r>
          </w:p>
          <w:p w14:paraId="17936BA8" w14:textId="59DEDAD6" w:rsidR="0097059A" w:rsidRPr="00413F74" w:rsidRDefault="0097059A" w:rsidP="0097059A">
            <w:pPr>
              <w:tabs>
                <w:tab w:val="left" w:pos="2871"/>
              </w:tabs>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7059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w:t>
            </w:r>
            <w:r>
              <w:rPr>
                <w:rFonts w:ascii="Book Antiqua" w:eastAsia="Times New Roman" w:hAnsi="Book Antiqua" w:cs="Times New Roman"/>
                <w:b/>
                <w:i/>
                <w:color w:val="FF0000"/>
                <w:sz w:val="19"/>
                <w:szCs w:val="19"/>
                <w:highlight w:val="green"/>
                <w:lang w:eastAsia="pt-BR"/>
              </w:rPr>
              <w:t>22</w:t>
            </w:r>
            <w:r w:rsidRPr="009705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7059A">
              <w:rPr>
                <w:rFonts w:ascii="Book Antiqua" w:eastAsia="Times New Roman" w:hAnsi="Book Antiqua" w:cs="Times New Roman"/>
                <w:b/>
                <w:bCs/>
                <w:sz w:val="19"/>
                <w:szCs w:val="19"/>
                <w:lang w:eastAsia="pt-BR"/>
              </w:rPr>
              <w:t>Os crimes de formação de cartel e de fraude a licitação constituem infrações penais de natureza formal. A comprovação da prática dessas modalidades delitivas, portanto, pode ser aferida pela intensão de se associarem os agentes com o propósito de frustrar a concorrência, evidenciada por comportamentos lineares dos participantes do cartel, independentemente da ocorrência de prejuízo econômico alheio ou de benefício próprio imediato</w:t>
            </w:r>
            <w:r w:rsidRPr="0097059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97059A">
              <w:rPr>
                <w:rFonts w:ascii="Book Antiqua" w:eastAsia="Times New Roman" w:hAnsi="Book Antiqua" w:cs="Times New Roman"/>
                <w:sz w:val="19"/>
                <w:szCs w:val="19"/>
                <w:lang w:eastAsia="pt-BR"/>
              </w:rPr>
              <w:t xml:space="preserve">AgRg no REsp 1774165/PR, </w:t>
            </w:r>
            <w:r>
              <w:rPr>
                <w:rFonts w:ascii="Book Antiqua" w:eastAsia="Times New Roman" w:hAnsi="Book Antiqua" w:cs="Times New Roman"/>
                <w:sz w:val="19"/>
                <w:szCs w:val="19"/>
                <w:lang w:eastAsia="pt-BR"/>
              </w:rPr>
              <w:t>R</w:t>
            </w:r>
            <w:r w:rsidRPr="0097059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Jesuíno Rissato (Des</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Conv</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do T</w:t>
            </w:r>
            <w:r>
              <w:rPr>
                <w:rFonts w:ascii="Book Antiqua" w:eastAsia="Times New Roman" w:hAnsi="Book Antiqua" w:cs="Times New Roman"/>
                <w:sz w:val="19"/>
                <w:szCs w:val="19"/>
                <w:lang w:eastAsia="pt-BR"/>
              </w:rPr>
              <w:t>JDFT</w:t>
            </w:r>
            <w:r w:rsidRPr="0097059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w:t>
            </w:r>
          </w:p>
        </w:tc>
      </w:tr>
    </w:tbl>
    <w:p w14:paraId="43B9C113" w14:textId="478F652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6790">
        <w:rPr>
          <w:rFonts w:ascii="Book Antiqua" w:eastAsia="Times New Roman" w:hAnsi="Book Antiqua" w:cs="Times New Roman"/>
          <w:sz w:val="16"/>
          <w:szCs w:val="16"/>
          <w:lang w:eastAsia="pt-BR"/>
        </w:rPr>
        <w:lastRenderedPageBreak/>
        <w:t>III</w:t>
      </w:r>
      <w:r w:rsidR="001B164F" w:rsidRPr="009C6790">
        <w:rPr>
          <w:rFonts w:ascii="Book Antiqua" w:eastAsia="Times New Roman" w:hAnsi="Book Antiqua" w:cs="Times New Roman"/>
          <w:sz w:val="16"/>
          <w:szCs w:val="16"/>
          <w:lang w:eastAsia="pt-BR"/>
        </w:rPr>
        <w:t xml:space="preserve"> a VII</w:t>
      </w:r>
      <w:r w:rsidRPr="009C6790">
        <w:rPr>
          <w:rFonts w:ascii="Book Antiqua" w:eastAsia="Times New Roman" w:hAnsi="Book Antiqua" w:cs="Times New Roman"/>
          <w:sz w:val="16"/>
          <w:szCs w:val="16"/>
          <w:lang w:eastAsia="pt-BR"/>
        </w:rPr>
        <w:t xml:space="preserve"> - (revogado</w:t>
      </w:r>
      <w:r w:rsidR="001B164F" w:rsidRPr="009C6790">
        <w:rPr>
          <w:rFonts w:ascii="Book Antiqua" w:eastAsia="Times New Roman" w:hAnsi="Book Antiqua" w:cs="Times New Roman"/>
          <w:sz w:val="16"/>
          <w:szCs w:val="16"/>
          <w:lang w:eastAsia="pt-BR"/>
        </w:rPr>
        <w:t>s</w:t>
      </w:r>
      <w:r w:rsidRPr="009C6790">
        <w:rPr>
          <w:rFonts w:ascii="Book Antiqua" w:eastAsia="Times New Roman" w:hAnsi="Book Antiqua" w:cs="Times New Roman"/>
          <w:sz w:val="16"/>
          <w:szCs w:val="16"/>
          <w:lang w:eastAsia="pt-BR"/>
        </w:rPr>
        <w:t xml:space="preserve">);      </w:t>
      </w:r>
      <w:hyperlink r:id="rId19"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p>
    <w:p w14:paraId="43B9C114" w14:textId="45F81168" w:rsidR="00E76458" w:rsidRPr="009C6790" w:rsidRDefault="00E76458" w:rsidP="001A27FF">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w:t>
      </w:r>
      <w:bookmarkStart w:id="32" w:name="art5"/>
      <w:bookmarkEnd w:id="32"/>
      <w:r w:rsidRPr="009C6790">
        <w:rPr>
          <w:rFonts w:ascii="Book Antiqua" w:eastAsia="Times New Roman" w:hAnsi="Book Antiqua" w:cs="Times New Roman"/>
          <w:sz w:val="16"/>
          <w:szCs w:val="16"/>
          <w:lang w:eastAsia="pt-BR"/>
        </w:rPr>
        <w:t>Art</w:t>
      </w:r>
      <w:r w:rsidR="001B164F" w:rsidRPr="009C6790">
        <w:rPr>
          <w:rFonts w:ascii="Book Antiqua" w:eastAsia="Times New Roman" w:hAnsi="Book Antiqua" w:cs="Times New Roman"/>
          <w:sz w:val="16"/>
          <w:szCs w:val="16"/>
          <w:lang w:eastAsia="pt-BR"/>
        </w:rPr>
        <w:t>s</w:t>
      </w:r>
      <w:r w:rsidRPr="009C6790">
        <w:rPr>
          <w:rFonts w:ascii="Book Antiqua" w:eastAsia="Times New Roman" w:hAnsi="Book Antiqua" w:cs="Times New Roman"/>
          <w:sz w:val="16"/>
          <w:szCs w:val="16"/>
          <w:lang w:eastAsia="pt-BR"/>
        </w:rPr>
        <w:t>. 5°</w:t>
      </w:r>
      <w:r w:rsidR="001B164F" w:rsidRPr="009C6790">
        <w:rPr>
          <w:rFonts w:ascii="Book Antiqua" w:eastAsia="Times New Roman" w:hAnsi="Book Antiqua" w:cs="Times New Roman"/>
          <w:sz w:val="16"/>
          <w:szCs w:val="16"/>
          <w:lang w:eastAsia="pt-BR"/>
        </w:rPr>
        <w:t xml:space="preserve"> e 6º.</w:t>
      </w:r>
      <w:r w:rsidRPr="009C6790">
        <w:rPr>
          <w:rFonts w:ascii="Book Antiqua" w:eastAsia="Times New Roman" w:hAnsi="Book Antiqua" w:cs="Times New Roman"/>
          <w:sz w:val="16"/>
          <w:szCs w:val="16"/>
          <w:lang w:eastAsia="pt-BR"/>
        </w:rPr>
        <w:t xml:space="preserve">  </w:t>
      </w:r>
      <w:hyperlink r:id="rId20" w:anchor="art127" w:history="1">
        <w:r w:rsidRPr="009C6790">
          <w:rPr>
            <w:rFonts w:ascii="Book Antiqua" w:eastAsia="Times New Roman" w:hAnsi="Book Antiqua" w:cs="Times New Roman"/>
            <w:color w:val="0000FF"/>
            <w:sz w:val="16"/>
            <w:szCs w:val="16"/>
            <w:u w:val="single"/>
            <w:lang w:eastAsia="pt-BR"/>
          </w:rPr>
          <w:t>(Revogado pela Lei nº 12.529, de 2011).</w:t>
        </w:r>
      </w:hyperlink>
    </w:p>
    <w:p w14:paraId="43B9C115" w14:textId="77777777" w:rsidR="001B164F" w:rsidRPr="00413F74" w:rsidRDefault="00E76458"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w:t>
      </w:r>
      <w:bookmarkStart w:id="33" w:name="art7"/>
      <w:bookmarkEnd w:id="33"/>
    </w:p>
    <w:p w14:paraId="43B9C116" w14:textId="77777777" w:rsidR="00E76458" w:rsidRPr="00413F74" w:rsidRDefault="001B164F"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A</w:t>
      </w:r>
      <w:r w:rsidR="00E76458" w:rsidRPr="00413F74">
        <w:rPr>
          <w:rFonts w:ascii="Book Antiqua" w:eastAsia="Times New Roman" w:hAnsi="Book Antiqua" w:cs="Times New Roman"/>
          <w:b/>
          <w:sz w:val="19"/>
          <w:szCs w:val="19"/>
          <w:highlight w:val="magenta"/>
          <w:lang w:eastAsia="pt-BR"/>
        </w:rPr>
        <w:t>rt. 7°</w:t>
      </w:r>
      <w:r w:rsidR="00E76458" w:rsidRPr="00413F74">
        <w:rPr>
          <w:rFonts w:ascii="Book Antiqua" w:eastAsia="Times New Roman" w:hAnsi="Book Antiqua" w:cs="Times New Roman"/>
          <w:sz w:val="19"/>
          <w:szCs w:val="19"/>
          <w:lang w:eastAsia="pt-BR"/>
        </w:rPr>
        <w:t xml:space="preserve"> </w:t>
      </w:r>
      <w:r w:rsidR="00E76458" w:rsidRPr="00413F74">
        <w:rPr>
          <w:rFonts w:ascii="Book Antiqua" w:eastAsia="Times New Roman" w:hAnsi="Book Antiqua" w:cs="Times New Roman"/>
          <w:b/>
          <w:caps/>
          <w:sz w:val="19"/>
          <w:szCs w:val="19"/>
          <w:highlight w:val="green"/>
          <w:lang w:eastAsia="pt-BR"/>
        </w:rPr>
        <w:t>Constitui</w:t>
      </w:r>
      <w:r w:rsidR="00E76458" w:rsidRPr="00413F74">
        <w:rPr>
          <w:rFonts w:ascii="Book Antiqua" w:eastAsia="Times New Roman" w:hAnsi="Book Antiqua" w:cs="Times New Roman"/>
          <w:b/>
          <w:sz w:val="19"/>
          <w:szCs w:val="19"/>
          <w:lang w:eastAsia="pt-BR"/>
        </w:rPr>
        <w:t xml:space="preserve"> </w:t>
      </w:r>
      <w:r w:rsidR="00E76458" w:rsidRPr="00413F74">
        <w:rPr>
          <w:rFonts w:ascii="Book Antiqua" w:eastAsia="Times New Roman" w:hAnsi="Book Antiqua" w:cs="Times New Roman"/>
          <w:b/>
          <w:caps/>
          <w:sz w:val="19"/>
          <w:szCs w:val="19"/>
          <w:shd w:val="clear" w:color="auto" w:fill="F7CAAC" w:themeFill="accent2" w:themeFillTint="66"/>
          <w:lang w:eastAsia="pt-BR"/>
        </w:rPr>
        <w:t>crime contra as relações de consumo</w:t>
      </w:r>
      <w:r w:rsidR="00E76458" w:rsidRPr="00413F74">
        <w:rPr>
          <w:rFonts w:ascii="Book Antiqua" w:eastAsia="Times New Roman" w:hAnsi="Book Antiqua" w:cs="Times New Roman"/>
          <w:b/>
          <w:i/>
          <w:sz w:val="19"/>
          <w:szCs w:val="19"/>
          <w:lang w:eastAsia="pt-BR"/>
        </w:rPr>
        <w:t>:</w:t>
      </w:r>
    </w:p>
    <w:p w14:paraId="43B9C117" w14:textId="0D1AC150"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03319A">
        <w:rPr>
          <w:rFonts w:ascii="Book Antiqua" w:eastAsia="Times New Roman" w:hAnsi="Book Antiqua" w:cs="Times New Roman"/>
          <w:b/>
          <w:bCs/>
          <w:sz w:val="19"/>
          <w:szCs w:val="19"/>
          <w:lang w:eastAsia="pt-BR"/>
        </w:rPr>
        <w:t xml:space="preserve">        I - favorecer ou preferir, </w:t>
      </w:r>
      <w:r w:rsidRPr="0003319A">
        <w:rPr>
          <w:rFonts w:ascii="Book Antiqua" w:eastAsia="Times New Roman" w:hAnsi="Book Antiqua" w:cs="Times New Roman"/>
          <w:b/>
          <w:bCs/>
          <w:sz w:val="19"/>
          <w:szCs w:val="19"/>
          <w:highlight w:val="cyan"/>
          <w:lang w:eastAsia="pt-BR"/>
        </w:rPr>
        <w:t>sem justa causa</w:t>
      </w:r>
      <w:r w:rsidRPr="0003319A">
        <w:rPr>
          <w:rFonts w:ascii="Book Antiqua" w:eastAsia="Times New Roman" w:hAnsi="Book Antiqua" w:cs="Times New Roman"/>
          <w:b/>
          <w:bCs/>
          <w:sz w:val="19"/>
          <w:szCs w:val="19"/>
          <w:lang w:eastAsia="pt-BR"/>
        </w:rPr>
        <w:t>, comprador ou freguês, ressalvados os sistemas de entrega ao consumo por intermédio de distribuidores ou revendedores</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A2947" w:rsidRPr="009C6790">
        <w:rPr>
          <w:rFonts w:ascii="Book Antiqua" w:eastAsia="Times New Roman" w:hAnsi="Book Antiqua" w:cs="Times New Roman"/>
          <w:b/>
          <w:bCs/>
          <w:color w:val="FF0000"/>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613B8D" w:rsidRPr="009C6790">
        <w:rPr>
          <w:rFonts w:ascii="Book Antiqua" w:eastAsia="Times New Roman" w:hAnsi="Book Antiqua" w:cs="Times New Roman"/>
          <w:sz w:val="18"/>
          <w:szCs w:val="18"/>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p>
    <w:tbl>
      <w:tblPr>
        <w:tblStyle w:val="Tabelacomgrade"/>
        <w:tblW w:w="0" w:type="auto"/>
        <w:tblLook w:val="04A0" w:firstRow="1" w:lastRow="0" w:firstColumn="1" w:lastColumn="0" w:noHBand="0" w:noVBand="1"/>
      </w:tblPr>
      <w:tblGrid>
        <w:gridCol w:w="8494"/>
      </w:tblGrid>
      <w:tr w:rsidR="00217680" w14:paraId="024ABDEC" w14:textId="77777777" w:rsidTr="00217680">
        <w:tc>
          <w:tcPr>
            <w:tcW w:w="8494" w:type="dxa"/>
            <w:shd w:val="clear" w:color="auto" w:fill="CCFFFF"/>
          </w:tcPr>
          <w:p w14:paraId="64934F01" w14:textId="69E1725B" w:rsidR="00217680" w:rsidRPr="00217680" w:rsidRDefault="00217680" w:rsidP="0021768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Se, em uma fila de clientes à espera de atendimento na padaria de um supermercado, em um sábado, o cliente X, supostamente um deputado federal, for passado à frente do cliente Y, ambos com a mesma idade, e atendido antes deste pelo gerente geral do estabelecimento, sem qualquer justificativa, caracterizar-se-á o cometimento de crime contra as relações de consumo praticado em desfavor de Y.</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Lei 8137.</w:t>
            </w:r>
          </w:p>
        </w:tc>
      </w:tr>
    </w:tbl>
    <w:p w14:paraId="35AFF62D" w14:textId="48EC23B4" w:rsidR="003C76F3" w:rsidRPr="009C6790" w:rsidRDefault="00E76458" w:rsidP="003C76F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r w:rsidRPr="00413F74">
        <w:rPr>
          <w:rFonts w:ascii="Book Antiqua" w:eastAsia="Times New Roman" w:hAnsi="Book Antiqua" w:cs="Times New Roman"/>
          <w:b/>
          <w:sz w:val="19"/>
          <w:szCs w:val="19"/>
          <w:lang w:eastAsia="pt-BR"/>
        </w:rPr>
        <w:t>vender ou expor à venda mercadoria cuja embalagem, tipo, especificação, peso ou composição esteja em desacordo com as prescrições legais, ou que não corresponda à respectiva classificação oficial</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E572F" w:rsidRPr="009C6790">
        <w:rPr>
          <w:rFonts w:ascii="Book Antiqua" w:eastAsia="Times New Roman" w:hAnsi="Book Antiqua" w:cs="Times New Roman"/>
          <w:b/>
          <w:bCs/>
          <w:i/>
          <w:iCs/>
          <w:color w:val="FF0000"/>
          <w:sz w:val="18"/>
          <w:szCs w:val="18"/>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bookmarkStart w:id="34" w:name="_Hlk62564059"/>
      <w:r w:rsidR="00167222" w:rsidRPr="009C6790">
        <w:rPr>
          <w:rFonts w:ascii="Book Antiqua" w:eastAsia="Times New Roman" w:hAnsi="Book Antiqua" w:cs="Times New Roman"/>
          <w:b/>
          <w:bCs/>
          <w:color w:val="FF0000"/>
          <w:sz w:val="16"/>
          <w:szCs w:val="16"/>
          <w:u w:val="single"/>
          <w:lang w:eastAsia="pt-BR"/>
        </w:rPr>
        <w:t>(MPRJ-2012)</w:t>
      </w:r>
      <w:bookmarkEnd w:id="34"/>
      <w:r w:rsidR="003E1A71" w:rsidRPr="009C6790">
        <w:rPr>
          <w:rFonts w:ascii="Book Antiqua" w:eastAsia="Times New Roman" w:hAnsi="Book Antiqua" w:cs="Times New Roman"/>
          <w:sz w:val="16"/>
          <w:szCs w:val="16"/>
          <w:lang w:eastAsia="pt-BR"/>
        </w:rPr>
        <w:t xml:space="preserve"> </w:t>
      </w:r>
      <w:r w:rsidR="003E1A71" w:rsidRPr="009C6790">
        <w:rPr>
          <w:rFonts w:ascii="Book Antiqua" w:eastAsia="Times New Roman" w:hAnsi="Book Antiqua" w:cs="Times New Roman"/>
          <w:b/>
          <w:color w:val="FF0000"/>
          <w:sz w:val="16"/>
          <w:szCs w:val="16"/>
          <w:u w:val="single"/>
          <w:lang w:eastAsia="pt-BR"/>
        </w:rPr>
        <w:t>(MPSC-2014)</w:t>
      </w:r>
      <w:r w:rsidR="00DB20F8" w:rsidRPr="009C6790">
        <w:rPr>
          <w:rFonts w:ascii="Book Antiqua" w:eastAsia="Times New Roman" w:hAnsi="Book Antiqua" w:cs="Times New Roman"/>
          <w:b/>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bookmarkStart w:id="35" w:name="_Hlk100943942"/>
      <w:r w:rsidR="00016D2F" w:rsidRPr="009C6790">
        <w:rPr>
          <w:rFonts w:ascii="Book Antiqua" w:eastAsia="Times New Roman" w:hAnsi="Book Antiqua" w:cs="Times New Roman"/>
          <w:b/>
          <w:bCs/>
          <w:color w:val="FF0000"/>
          <w:sz w:val="16"/>
          <w:szCs w:val="16"/>
          <w:u w:val="single"/>
          <w:lang w:eastAsia="pt-BR"/>
        </w:rPr>
        <w:t>(PCGO-2018)</w:t>
      </w:r>
      <w:bookmarkEnd w:id="35"/>
    </w:p>
    <w:p w14:paraId="43B9C119" w14:textId="7FFB9350" w:rsidR="00E76458" w:rsidRPr="009C6790" w:rsidRDefault="00E76458" w:rsidP="003C76F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413F74">
        <w:rPr>
          <w:rFonts w:ascii="Book Antiqua" w:eastAsia="Times New Roman" w:hAnsi="Book Antiqua" w:cs="Times New Roman"/>
          <w:sz w:val="19"/>
          <w:szCs w:val="19"/>
          <w:lang w:eastAsia="pt-BR"/>
        </w:rPr>
        <w:t xml:space="preserve">        III - </w:t>
      </w:r>
      <w:r w:rsidRPr="00390326">
        <w:rPr>
          <w:rFonts w:ascii="Book Antiqua" w:eastAsia="Times New Roman" w:hAnsi="Book Antiqua" w:cs="Times New Roman"/>
          <w:b/>
          <w:bCs/>
          <w:sz w:val="19"/>
          <w:szCs w:val="19"/>
          <w:lang w:eastAsia="pt-BR"/>
        </w:rPr>
        <w:t>misturar gêneros e mercadorias de espécies diferentes, para vendê-los ou expô-los à venda como puros; misturar gêneros e mercadorias de qualidades desiguais para vendê-los ou expô-los à venda por preço estabelecido para os demais mais alto custo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i/>
          <w:i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314A0" w:rsidRPr="009C6790">
        <w:rPr>
          <w:rFonts w:ascii="Book Antiqua" w:eastAsia="Times New Roman" w:hAnsi="Book Antiqua" w:cs="Times New Roman"/>
          <w:b/>
          <w:bCs/>
          <w:color w:val="FF0000"/>
          <w:sz w:val="16"/>
          <w:szCs w:val="16"/>
          <w:lang w:eastAsia="pt-BR"/>
        </w:rPr>
        <w:t xml:space="preserve"> </w:t>
      </w:r>
      <w:r w:rsidR="000314A0"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0314A0" w:rsidRPr="009C6790">
        <w:rPr>
          <w:rFonts w:ascii="Book Antiqua" w:eastAsia="Times New Roman" w:hAnsi="Book Antiqua" w:cs="Times New Roman"/>
          <w:b/>
          <w:bCs/>
          <w:color w:val="FF0000"/>
          <w:sz w:val="16"/>
          <w:szCs w:val="16"/>
          <w:lang w:eastAsia="pt-BR"/>
        </w:rPr>
        <w:t xml:space="preserve"> </w:t>
      </w:r>
      <w:bookmarkStart w:id="36" w:name="_Hlk98508396"/>
      <w:r w:rsidR="000314A0" w:rsidRPr="009C6790">
        <w:rPr>
          <w:rFonts w:ascii="Book Antiqua" w:eastAsia="Times New Roman" w:hAnsi="Book Antiqua" w:cs="Times New Roman"/>
          <w:b/>
          <w:bCs/>
          <w:color w:val="FF0000"/>
          <w:sz w:val="16"/>
          <w:szCs w:val="16"/>
          <w:u w:val="single"/>
          <w:lang w:eastAsia="pt-BR"/>
        </w:rPr>
        <w:t>(PCSC-2014)</w:t>
      </w:r>
      <w:bookmarkEnd w:id="36"/>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BE572F" w:rsidRPr="00413F74" w14:paraId="2982C643" w14:textId="77777777" w:rsidTr="00F17B75">
        <w:tc>
          <w:tcPr>
            <w:tcW w:w="8494" w:type="dxa"/>
            <w:shd w:val="clear" w:color="auto" w:fill="CCFFFF"/>
          </w:tcPr>
          <w:p w14:paraId="581E9D3B" w14:textId="2C75F3E4"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misturar gêneros e mercadorias de espécies diferentes, para vendê-las como puros,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III</w:t>
            </w:r>
            <w:r>
              <w:rPr>
                <w:rFonts w:ascii="Book Antiqua" w:eastAsia="Times New Roman" w:hAnsi="Book Antiqua" w:cs="Times New Roman"/>
                <w:b/>
                <w:sz w:val="19"/>
                <w:szCs w:val="19"/>
                <w:lang w:eastAsia="pt-BR"/>
              </w:rPr>
              <w:t xml:space="preserve">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1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IV - </w:t>
      </w:r>
      <w:r w:rsidRPr="00390326">
        <w:rPr>
          <w:rFonts w:ascii="Book Antiqua" w:eastAsia="Times New Roman" w:hAnsi="Book Antiqua" w:cs="Times New Roman"/>
          <w:b/>
          <w:bCs/>
          <w:caps/>
          <w:sz w:val="19"/>
          <w:szCs w:val="19"/>
          <w:highlight w:val="green"/>
          <w:lang w:eastAsia="pt-BR"/>
        </w:rPr>
        <w:t>fraudar</w:t>
      </w:r>
      <w:r w:rsidRPr="00390326">
        <w:rPr>
          <w:rFonts w:ascii="Book Antiqua" w:eastAsia="Times New Roman" w:hAnsi="Book Antiqua" w:cs="Times New Roman"/>
          <w:b/>
          <w:bCs/>
          <w:caps/>
          <w:sz w:val="19"/>
          <w:szCs w:val="19"/>
          <w:lang w:eastAsia="pt-BR"/>
        </w:rPr>
        <w:t xml:space="preserve"> </w:t>
      </w:r>
      <w:r w:rsidRPr="00390326">
        <w:rPr>
          <w:rFonts w:ascii="Book Antiqua" w:eastAsia="Times New Roman" w:hAnsi="Book Antiqua" w:cs="Times New Roman"/>
          <w:b/>
          <w:bCs/>
          <w:caps/>
          <w:sz w:val="19"/>
          <w:szCs w:val="19"/>
          <w:shd w:val="clear" w:color="auto" w:fill="F7CAAC" w:themeFill="accent2" w:themeFillTint="66"/>
          <w:lang w:eastAsia="pt-BR"/>
        </w:rPr>
        <w:t>preços</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highlight w:val="yellow"/>
          <w:lang w:eastAsia="pt-BR"/>
        </w:rPr>
        <w:t>por meio de</w:t>
      </w:r>
      <w:r w:rsidRPr="00413F74">
        <w:rPr>
          <w:rFonts w:ascii="Book Antiqua" w:eastAsia="Times New Roman" w:hAnsi="Book Antiqua" w:cs="Times New Roman"/>
          <w:sz w:val="19"/>
          <w:szCs w:val="19"/>
          <w:lang w:eastAsia="pt-BR"/>
        </w:rPr>
        <w:t>:</w:t>
      </w:r>
    </w:p>
    <w:p w14:paraId="43B9C11B" w14:textId="6EF1ADBA"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a) alteração, sem modificação essencial ou de qualidade, de elementos tais como denominação, sinal externo, marca, embalagem, especificação técnica, descrição, volume, peso, pintura ou acabamento de bem ou serviço</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C" w14:textId="5DA940E4"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b) divisão em partes de bem ou serviço, habitualmente oferecido à venda em conjunto</w:t>
      </w:r>
      <w:r w:rsidRPr="009C6790">
        <w:rPr>
          <w:rFonts w:ascii="Book Antiqua" w:eastAsia="Times New Roman" w:hAnsi="Book Antiqua" w:cs="Times New Roman"/>
          <w:b/>
          <w:bCs/>
          <w:sz w:val="18"/>
          <w:szCs w:val="18"/>
          <w:lang w:eastAsia="pt-BR"/>
        </w:rPr>
        <w:t>;</w:t>
      </w:r>
      <w:r w:rsidR="00633D41" w:rsidRPr="009C6790">
        <w:rPr>
          <w:rFonts w:ascii="Book Antiqua" w:eastAsia="Times New Roman" w:hAnsi="Book Antiqua" w:cs="Times New Roman"/>
          <w:b/>
          <w:bCs/>
          <w:sz w:val="18"/>
          <w:szCs w:val="18"/>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D" w14:textId="4E44D243"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lastRenderedPageBreak/>
        <w:t>        c) junção de bens ou serviços, comumente oferecidos à venda em separado</w:t>
      </w:r>
      <w:r w:rsidRPr="009C6790">
        <w:rPr>
          <w:rFonts w:ascii="Book Antiqua" w:eastAsia="Times New Roman" w:hAnsi="Book Antiqua" w:cs="Times New Roman"/>
          <w:b/>
          <w:bCs/>
          <w:sz w:val="16"/>
          <w:szCs w:val="16"/>
          <w:lang w:eastAsia="pt-BR"/>
        </w:rPr>
        <w:t>;</w:t>
      </w:r>
      <w:r w:rsidR="000A2947" w:rsidRPr="009C6790">
        <w:rPr>
          <w:rFonts w:ascii="Book Antiqua" w:eastAsia="Times New Roman" w:hAnsi="Book Antiqua" w:cs="Times New Roman"/>
          <w:b/>
          <w:bCs/>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r w:rsidR="00001A26" w:rsidRPr="009C6790">
        <w:rPr>
          <w:rFonts w:ascii="Book Antiqua" w:hAnsi="Book Antiqua"/>
          <w:b/>
          <w:color w:val="FF0000"/>
          <w:sz w:val="16"/>
          <w:szCs w:val="16"/>
        </w:rPr>
        <w:t xml:space="preserve"> </w:t>
      </w:r>
      <w:r w:rsidR="00001A26" w:rsidRPr="009C6790">
        <w:rPr>
          <w:rFonts w:ascii="Book Antiqua" w:eastAsia="Times New Roman" w:hAnsi="Book Antiqua" w:cs="Times New Roman"/>
          <w:b/>
          <w:color w:val="FF0000"/>
          <w:sz w:val="16"/>
          <w:szCs w:val="16"/>
          <w:u w:val="single"/>
          <w:lang w:eastAsia="pt-BR"/>
        </w:rPr>
        <w:t>(PCGO-2022)</w:t>
      </w:r>
    </w:p>
    <w:p w14:paraId="43B9C11E" w14:textId="13B7F24D"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t>        d) aviso de inclusão de insumo não empregado na produção do bem ou na prestação dos serviços</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p>
    <w:p w14:paraId="43B9C11F" w14:textId="4D28DE45"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390326">
        <w:rPr>
          <w:rFonts w:ascii="Book Antiqua" w:eastAsia="Times New Roman" w:hAnsi="Book Antiqua" w:cs="Times New Roman"/>
          <w:b/>
          <w:bCs/>
          <w:sz w:val="19"/>
          <w:szCs w:val="19"/>
          <w:lang w:eastAsia="pt-BR"/>
        </w:rPr>
        <w:t>        V - elevar o valor cobrado nas vendas a prazo de bens ou serviços, mediante a exigência de comissão ou de taxa de juros ilegais</w:t>
      </w:r>
      <w:r w:rsidRPr="009C6790">
        <w:rPr>
          <w:rFonts w:ascii="Book Antiqua" w:eastAsia="Times New Roman" w:hAnsi="Book Antiqua" w:cs="Times New Roman"/>
          <w:sz w:val="18"/>
          <w:szCs w:val="18"/>
          <w:lang w:eastAsia="pt-BR"/>
        </w:rPr>
        <w:t>;</w:t>
      </w:r>
      <w:r w:rsidR="003D611E" w:rsidRPr="009C6790">
        <w:rPr>
          <w:rFonts w:ascii="Book Antiqua" w:eastAsia="Times New Roman" w:hAnsi="Book Antiqua" w:cs="Times New Roman"/>
          <w:sz w:val="18"/>
          <w:szCs w:val="18"/>
          <w:lang w:eastAsia="pt-BR"/>
        </w:rPr>
        <w:t xml:space="preserve"> </w:t>
      </w:r>
      <w:r w:rsidR="00390326" w:rsidRPr="009C6790">
        <w:rPr>
          <w:rFonts w:ascii="Book Antiqua" w:hAnsi="Book Antiqua"/>
          <w:b/>
          <w:color w:val="FF0000"/>
          <w:sz w:val="16"/>
          <w:szCs w:val="16"/>
          <w:u w:val="single"/>
        </w:rPr>
        <w:t>(TRF3-2016)</w:t>
      </w:r>
      <w:r w:rsidR="00016D2F" w:rsidRPr="009C6790">
        <w:rPr>
          <w:rFonts w:ascii="Book Antiqua" w:hAnsi="Book Antiqua"/>
          <w:b/>
          <w:color w:val="FF0000"/>
          <w:sz w:val="16"/>
          <w:szCs w:val="16"/>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0" w14:textId="73BA45E1"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VI - </w:t>
      </w:r>
      <w:r w:rsidRPr="00667B3F">
        <w:rPr>
          <w:rFonts w:ascii="Book Antiqua" w:eastAsia="Times New Roman" w:hAnsi="Book Antiqua" w:cs="Times New Roman"/>
          <w:b/>
          <w:bCs/>
          <w:caps/>
          <w:sz w:val="19"/>
          <w:szCs w:val="19"/>
          <w:highlight w:val="green"/>
          <w:lang w:eastAsia="pt-BR"/>
        </w:rPr>
        <w:t>sonegar</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insumos</w:t>
      </w:r>
      <w:r w:rsidRPr="00667B3F">
        <w:rPr>
          <w:rFonts w:ascii="Book Antiqua" w:eastAsia="Times New Roman" w:hAnsi="Book Antiqua" w:cs="Times New Roman"/>
          <w:b/>
          <w:bCs/>
          <w:sz w:val="19"/>
          <w:szCs w:val="19"/>
          <w:lang w:eastAsia="pt-BR"/>
        </w:rPr>
        <w:t xml:space="preserve"> ou </w:t>
      </w:r>
      <w:r w:rsidRPr="00667B3F">
        <w:rPr>
          <w:rFonts w:ascii="Book Antiqua" w:eastAsia="Times New Roman" w:hAnsi="Book Antiqua" w:cs="Times New Roman"/>
          <w:b/>
          <w:bCs/>
          <w:sz w:val="19"/>
          <w:szCs w:val="19"/>
          <w:highlight w:val="yellow"/>
          <w:lang w:eastAsia="pt-BR"/>
        </w:rPr>
        <w:t>bens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recusando-se a vendê-los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a quem pretenda comprá-los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nas condições publicamente ofertadas</w:t>
      </w:r>
      <w:r w:rsidRPr="00413F74">
        <w:rPr>
          <w:rFonts w:ascii="Book Antiqua" w:eastAsia="Times New Roman" w:hAnsi="Book Antiqua" w:cs="Times New Roman"/>
          <w:sz w:val="19"/>
          <w:szCs w:val="19"/>
          <w:lang w:eastAsia="pt-BR"/>
        </w:rPr>
        <w:t xml:space="preserve">, ou </w:t>
      </w:r>
      <w:r w:rsidRPr="00667B3F">
        <w:rPr>
          <w:rFonts w:ascii="Book Antiqua" w:eastAsia="Times New Roman" w:hAnsi="Book Antiqua" w:cs="Times New Roman"/>
          <w:b/>
          <w:bCs/>
          <w:caps/>
          <w:sz w:val="19"/>
          <w:szCs w:val="19"/>
          <w:highlight w:val="green"/>
          <w:lang w:eastAsia="pt-BR"/>
        </w:rPr>
        <w:t>retê-los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para o fim</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de especulação</w:t>
      </w:r>
      <w:r w:rsidRPr="009C6790">
        <w:rPr>
          <w:rFonts w:ascii="Book Antiqua" w:eastAsia="Times New Roman" w:hAnsi="Book Antiqua" w:cs="Times New Roman"/>
          <w:sz w:val="18"/>
          <w:szCs w:val="18"/>
          <w:lang w:eastAsia="pt-BR"/>
        </w:rPr>
        <w:t>;</w:t>
      </w:r>
      <w:r w:rsidR="00667B3F" w:rsidRPr="009C6790">
        <w:rPr>
          <w:rFonts w:ascii="Book Antiqua" w:eastAsia="Times New Roman" w:hAnsi="Book Antiqua" w:cs="Times New Roman"/>
          <w:sz w:val="18"/>
          <w:szCs w:val="18"/>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p>
    <w:p w14:paraId="43B9C121" w14:textId="45C13A96" w:rsidR="00E76458" w:rsidRPr="0039154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 - </w:t>
      </w:r>
      <w:r w:rsidRPr="002F1D76">
        <w:rPr>
          <w:rFonts w:ascii="Book Antiqua" w:eastAsia="Times New Roman" w:hAnsi="Book Antiqua" w:cs="Times New Roman"/>
          <w:b/>
          <w:bCs/>
          <w:caps/>
          <w:sz w:val="19"/>
          <w:szCs w:val="19"/>
          <w:highlight w:val="green"/>
          <w:lang w:eastAsia="pt-BR"/>
        </w:rPr>
        <w:t>induzir</w:t>
      </w:r>
      <w:r w:rsidRPr="00016D2F">
        <w:rPr>
          <w:rFonts w:ascii="Book Antiqua" w:eastAsia="Times New Roman" w:hAnsi="Book Antiqua" w:cs="Times New Roman"/>
          <w:b/>
          <w:bCs/>
          <w:sz w:val="19"/>
          <w:szCs w:val="19"/>
          <w:lang w:eastAsia="pt-BR"/>
        </w:rPr>
        <w:t xml:space="preserve"> o </w:t>
      </w:r>
      <w:r w:rsidRPr="002F1D76">
        <w:rPr>
          <w:rFonts w:ascii="Book Antiqua" w:eastAsia="Times New Roman" w:hAnsi="Book Antiqua" w:cs="Times New Roman"/>
          <w:b/>
          <w:bCs/>
          <w:sz w:val="19"/>
          <w:szCs w:val="19"/>
          <w:highlight w:val="yellow"/>
          <w:lang w:eastAsia="pt-BR"/>
        </w:rPr>
        <w:t>consumidor</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usuário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shd w:val="clear" w:color="auto" w:fill="F7CAAC" w:themeFill="accent2" w:themeFillTint="66"/>
          <w:lang w:eastAsia="pt-BR"/>
        </w:rPr>
        <w:t>a erro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por via de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indicação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afirmação falsa</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enganosa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sobre a natureza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qualidade do bem</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cyan"/>
          <w:lang w:eastAsia="pt-BR"/>
        </w:rPr>
        <w:t>serviço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utilizando-se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de qualquer meio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inclusive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a veiculação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divulgação publicitária</w:t>
      </w:r>
      <w:r w:rsidRPr="009C6790">
        <w:rPr>
          <w:rFonts w:ascii="Book Antiqua" w:eastAsia="Times New Roman" w:hAnsi="Book Antiqua" w:cs="Times New Roman"/>
          <w:sz w:val="18"/>
          <w:szCs w:val="18"/>
          <w:lang w:eastAsia="pt-BR"/>
        </w:rPr>
        <w:t>;</w:t>
      </w:r>
      <w:r w:rsidR="006B004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2F1D76" w:rsidRPr="009C6790">
        <w:rPr>
          <w:rFonts w:ascii="Book Antiqua" w:eastAsia="Times New Roman" w:hAnsi="Book Antiqua" w:cs="Times New Roman"/>
          <w:b/>
          <w:bCs/>
          <w:color w:val="FF0000"/>
          <w:sz w:val="16"/>
          <w:szCs w:val="16"/>
          <w:lang w:eastAsia="pt-BR"/>
        </w:rPr>
        <w:t xml:space="preserve"> </w:t>
      </w:r>
      <w:r w:rsidR="002F1D76" w:rsidRPr="009C6790">
        <w:rPr>
          <w:rFonts w:ascii="Book Antiqua" w:hAnsi="Book Antiqua"/>
          <w:b/>
          <w:color w:val="FF0000"/>
          <w:sz w:val="16"/>
          <w:szCs w:val="16"/>
          <w:u w:val="single"/>
        </w:rPr>
        <w:t>(PF-2018)</w:t>
      </w:r>
      <w:r w:rsidR="00391540">
        <w:rPr>
          <w:rFonts w:ascii="Book Antiqua" w:hAnsi="Book Antiqua"/>
          <w:b/>
          <w:color w:val="FF0000"/>
          <w:sz w:val="16"/>
          <w:szCs w:val="16"/>
        </w:rPr>
        <w:t xml:space="preserve"> </w:t>
      </w:r>
      <w:bookmarkStart w:id="37" w:name="_Hlk207626835"/>
      <w:r w:rsidR="00391540" w:rsidRPr="004B29ED">
        <w:rPr>
          <w:rFonts w:ascii="Book Antiqua" w:hAnsi="Book Antiqua"/>
          <w:b/>
          <w:bCs/>
          <w:color w:val="FF0000"/>
          <w:sz w:val="16"/>
          <w:szCs w:val="16"/>
          <w:u w:val="single"/>
        </w:rPr>
        <w:t>(MPRO-20</w:t>
      </w:r>
      <w:r w:rsidR="00391540">
        <w:rPr>
          <w:rFonts w:ascii="Book Antiqua" w:hAnsi="Book Antiqua"/>
          <w:b/>
          <w:bCs/>
          <w:color w:val="FF0000"/>
          <w:sz w:val="16"/>
          <w:szCs w:val="16"/>
          <w:u w:val="single"/>
        </w:rPr>
        <w:t>24</w:t>
      </w:r>
      <w:r w:rsidR="00391540" w:rsidRPr="004B29ED">
        <w:rPr>
          <w:rFonts w:ascii="Book Antiqua" w:hAnsi="Book Antiqua"/>
          <w:b/>
          <w:bCs/>
          <w:color w:val="FF0000"/>
          <w:sz w:val="16"/>
          <w:szCs w:val="16"/>
          <w:u w:val="single"/>
        </w:rPr>
        <w:t>)</w:t>
      </w:r>
      <w:bookmarkEnd w:id="37"/>
    </w:p>
    <w:p w14:paraId="43B9C122" w14:textId="570525CD"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VIII - </w:t>
      </w:r>
      <w:r w:rsidRPr="00390326">
        <w:rPr>
          <w:rFonts w:ascii="Book Antiqua" w:eastAsia="Times New Roman" w:hAnsi="Book Antiqua" w:cs="Times New Roman"/>
          <w:b/>
          <w:caps/>
          <w:sz w:val="19"/>
          <w:szCs w:val="19"/>
          <w:highlight w:val="green"/>
          <w:lang w:eastAsia="pt-BR"/>
        </w:rPr>
        <w:t>destruir</w:t>
      </w:r>
      <w:r w:rsidRPr="00390326">
        <w:rPr>
          <w:rFonts w:ascii="Book Antiqua" w:eastAsia="Times New Roman" w:hAnsi="Book Antiqua" w:cs="Times New Roman"/>
          <w:b/>
          <w:sz w:val="19"/>
          <w:szCs w:val="19"/>
          <w:lang w:eastAsia="pt-BR"/>
        </w:rPr>
        <w:t xml:space="preserve">, inutilizar ou danificar </w:t>
      </w:r>
      <w:r w:rsidRPr="00390326">
        <w:rPr>
          <w:rFonts w:ascii="Book Antiqua" w:eastAsia="Times New Roman" w:hAnsi="Book Antiqua" w:cs="Times New Roman"/>
          <w:b/>
          <w:sz w:val="19"/>
          <w:szCs w:val="19"/>
          <w:shd w:val="clear" w:color="auto" w:fill="F7CAAC" w:themeFill="accent2" w:themeFillTint="66"/>
          <w:lang w:eastAsia="pt-BR"/>
        </w:rPr>
        <w:t>matéria-prima</w:t>
      </w:r>
      <w:r w:rsidRPr="00390326">
        <w:rPr>
          <w:rFonts w:ascii="Book Antiqua" w:eastAsia="Times New Roman" w:hAnsi="Book Antiqua" w:cs="Times New Roman"/>
          <w:b/>
          <w:sz w:val="19"/>
          <w:szCs w:val="19"/>
          <w:lang w:eastAsia="pt-BR"/>
        </w:rPr>
        <w:t xml:space="preserve"> ou </w:t>
      </w:r>
      <w:r w:rsidRPr="00390326">
        <w:rPr>
          <w:rFonts w:ascii="Book Antiqua" w:eastAsia="Times New Roman" w:hAnsi="Book Antiqua" w:cs="Times New Roman"/>
          <w:b/>
          <w:sz w:val="19"/>
          <w:szCs w:val="19"/>
          <w:shd w:val="clear" w:color="auto" w:fill="F7CAAC" w:themeFill="accent2" w:themeFillTint="66"/>
          <w:lang w:eastAsia="pt-BR"/>
        </w:rPr>
        <w:t>mercadoria</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yellow"/>
          <w:lang w:eastAsia="pt-BR"/>
        </w:rPr>
        <w:t>com o fim de provocar</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cyan"/>
          <w:lang w:eastAsia="pt-BR"/>
        </w:rPr>
        <w:t>alta de preço</w:t>
      </w:r>
      <w:r w:rsidRPr="00390326">
        <w:rPr>
          <w:rFonts w:ascii="Book Antiqua" w:eastAsia="Times New Roman" w:hAnsi="Book Antiqua" w:cs="Times New Roman"/>
          <w:b/>
          <w:sz w:val="19"/>
          <w:szCs w:val="19"/>
          <w:lang w:eastAsia="pt-BR"/>
        </w:rPr>
        <w:t>, em proveito próprio ou de terceiros</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(MPPB-2018)</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CA4A5C" w:rsidRPr="00413F74" w14:paraId="522B1D2A" w14:textId="77777777" w:rsidTr="00CA4A5C">
        <w:tc>
          <w:tcPr>
            <w:tcW w:w="8494" w:type="dxa"/>
            <w:shd w:val="clear" w:color="auto" w:fill="CCFFFF"/>
          </w:tcPr>
          <w:p w14:paraId="1AFF60A3" w14:textId="2351ADE6" w:rsidR="00CA4A5C" w:rsidRPr="00413F74" w:rsidRDefault="00CA4A5C" w:rsidP="00CA4A5C">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MPPB-2018-FCC</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Nos termos da legislação penal, a conduta de destruir mercadoria, com o fim de provocar alta de preços, constitui crime contra as relações de consumo. </w:t>
            </w:r>
            <w:r w:rsidRPr="00413F74">
              <w:rPr>
                <w:rFonts w:ascii="Book Antiqua" w:eastAsia="Times New Roman" w:hAnsi="Book Antiqua" w:cs="Times New Roman"/>
                <w:b/>
                <w:sz w:val="19"/>
                <w:szCs w:val="19"/>
                <w:lang w:eastAsia="pt-BR"/>
              </w:rPr>
              <w:t>BL: art. 7º, VIII, Lei 8137.</w:t>
            </w:r>
            <w:r w:rsidRPr="00413F74">
              <w:rPr>
                <w:rFonts w:ascii="Book Antiqua" w:eastAsia="Times New Roman" w:hAnsi="Book Antiqua" w:cs="Times New Roman"/>
                <w:sz w:val="19"/>
                <w:szCs w:val="19"/>
                <w:lang w:eastAsia="pt-BR"/>
              </w:rPr>
              <w:t xml:space="preserve"> </w:t>
            </w:r>
          </w:p>
        </w:tc>
      </w:tr>
    </w:tbl>
    <w:p w14:paraId="43B9C123" w14:textId="631570F4" w:rsidR="00E76458" w:rsidRPr="00391540" w:rsidRDefault="00E76458" w:rsidP="00D278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IX - </w:t>
      </w:r>
      <w:r w:rsidRPr="00390326">
        <w:rPr>
          <w:rFonts w:ascii="Book Antiqua" w:eastAsia="Times New Roman" w:hAnsi="Book Antiqua" w:cs="Times New Roman"/>
          <w:b/>
          <w:bCs/>
          <w:sz w:val="19"/>
          <w:szCs w:val="19"/>
          <w:lang w:eastAsia="pt-BR"/>
        </w:rPr>
        <w:t>vender, ter em depósito para vender ou expor à venda ou, de qualquer forma, entregar matéria-prima ou mercadoria, em condições impróprias ao consumo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22841" w:rsidRPr="009C6790">
        <w:rPr>
          <w:rFonts w:ascii="Book Antiqua" w:eastAsia="Times New Roman" w:hAnsi="Book Antiqua" w:cs="Times New Roman"/>
          <w:b/>
          <w:bCs/>
          <w:color w:val="FF0000"/>
          <w:sz w:val="16"/>
          <w:szCs w:val="16"/>
          <w:lang w:eastAsia="pt-BR"/>
        </w:rPr>
        <w:t xml:space="preserve"> </w:t>
      </w:r>
      <w:r w:rsidR="00B22841" w:rsidRPr="009C6790">
        <w:rPr>
          <w:rFonts w:ascii="Book Antiqua" w:hAnsi="Book Antiqua"/>
          <w:b/>
          <w:color w:val="FF0000"/>
          <w:sz w:val="16"/>
          <w:szCs w:val="16"/>
          <w:u w:val="single"/>
        </w:rPr>
        <w:t>(AGU-2010/2012)</w:t>
      </w:r>
      <w:r w:rsidR="00167222" w:rsidRPr="009C6790">
        <w:rPr>
          <w:rFonts w:ascii="Book Antiqua" w:eastAsia="Times New Roman" w:hAnsi="Book Antiqua" w:cs="Times New Roman"/>
          <w:b/>
          <w:bCs/>
          <w:color w:val="FF0000"/>
          <w:sz w:val="18"/>
          <w:szCs w:val="18"/>
          <w:lang w:eastAsia="pt-BR"/>
        </w:rPr>
        <w:t xml:space="preserve"> </w:t>
      </w:r>
      <w:r w:rsidR="00167222" w:rsidRPr="009C6790">
        <w:rPr>
          <w:rFonts w:ascii="Book Antiqua" w:eastAsia="Times New Roman" w:hAnsi="Book Antiqua" w:cs="Times New Roman"/>
          <w:b/>
          <w:bCs/>
          <w:color w:val="FF0000"/>
          <w:sz w:val="18"/>
          <w:szCs w:val="18"/>
          <w:u w:val="single"/>
          <w:lang w:eastAsia="pt-BR"/>
        </w:rPr>
        <w:t>(</w:t>
      </w:r>
      <w:r w:rsidR="00167222" w:rsidRPr="009C6790">
        <w:rPr>
          <w:rFonts w:ascii="Book Antiqua" w:eastAsia="Times New Roman" w:hAnsi="Book Antiqua" w:cs="Times New Roman"/>
          <w:b/>
          <w:bCs/>
          <w:color w:val="FF0000"/>
          <w:sz w:val="16"/>
          <w:szCs w:val="16"/>
          <w:u w:val="single"/>
          <w:lang w:eastAsia="pt-BR"/>
        </w:rPr>
        <w:t>MPRJ-2012)</w:t>
      </w:r>
      <w:r w:rsidR="00871646"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A69ED" w:rsidRPr="009C6790">
        <w:rPr>
          <w:rFonts w:ascii="Book Antiqua" w:eastAsia="Times New Roman" w:hAnsi="Book Antiqua" w:cs="Times New Roman"/>
          <w:b/>
          <w:color w:val="FF0000"/>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2B6D1C" w:rsidRPr="009C6790">
        <w:rPr>
          <w:rFonts w:ascii="Book Antiqua" w:eastAsia="Times New Roman" w:hAnsi="Book Antiqua" w:cs="Times New Roman"/>
          <w:b/>
          <w:bCs/>
          <w:color w:val="FF0000"/>
          <w:sz w:val="16"/>
          <w:szCs w:val="16"/>
          <w:lang w:eastAsia="pt-BR"/>
        </w:rPr>
        <w:t xml:space="preserve"> </w:t>
      </w:r>
      <w:bookmarkStart w:id="38" w:name="_Hlk99039589"/>
      <w:r w:rsidR="002B6D1C" w:rsidRPr="009C6790">
        <w:rPr>
          <w:rFonts w:ascii="Book Antiqua" w:eastAsia="Times New Roman" w:hAnsi="Book Antiqua" w:cs="Times New Roman"/>
          <w:b/>
          <w:bCs/>
          <w:color w:val="FF0000"/>
          <w:sz w:val="16"/>
          <w:szCs w:val="16"/>
          <w:u w:val="single"/>
          <w:lang w:eastAsia="pt-BR"/>
        </w:rPr>
        <w:t>(Cartórios/TJMA-2016)</w:t>
      </w:r>
      <w:bookmarkEnd w:id="38"/>
      <w:r w:rsidR="00267A37" w:rsidRPr="009C6790">
        <w:rPr>
          <w:rFonts w:ascii="Book Antiqua" w:eastAsia="Times New Roman" w:hAnsi="Book Antiqua" w:cs="Times New Roman"/>
          <w:b/>
          <w:bCs/>
          <w:color w:val="FF0000"/>
          <w:sz w:val="16"/>
          <w:szCs w:val="16"/>
          <w:lang w:eastAsia="pt-BR"/>
        </w:rPr>
        <w:t xml:space="preserve"> </w:t>
      </w:r>
      <w:r w:rsidR="00267A37" w:rsidRPr="009C6790">
        <w:rPr>
          <w:rFonts w:ascii="Book Antiqua" w:eastAsia="Times New Roman" w:hAnsi="Book Antiqua" w:cs="Times New Roman"/>
          <w:b/>
          <w:bCs/>
          <w:color w:val="FF0000"/>
          <w:sz w:val="16"/>
          <w:szCs w:val="16"/>
          <w:u w:val="single"/>
          <w:lang w:eastAsia="pt-BR"/>
        </w:rPr>
        <w:t>(Cartórios/TJRJ-2017)</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bookmarkStart w:id="39" w:name="_Hlk99732152"/>
      <w:r w:rsidR="005641CA" w:rsidRPr="009C6790">
        <w:rPr>
          <w:rFonts w:ascii="Book Antiqua" w:eastAsia="Times New Roman" w:hAnsi="Book Antiqua" w:cs="Times New Roman"/>
          <w:b/>
          <w:bCs/>
          <w:color w:val="FF0000"/>
          <w:sz w:val="16"/>
          <w:szCs w:val="16"/>
          <w:u w:val="single"/>
          <w:lang w:eastAsia="pt-BR"/>
        </w:rPr>
        <w:t>(PCMS-2017)</w:t>
      </w:r>
      <w:bookmarkEnd w:id="39"/>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bCs/>
          <w:color w:val="FF0000"/>
          <w:sz w:val="16"/>
          <w:szCs w:val="16"/>
          <w:lang w:eastAsia="pt-BR"/>
        </w:rPr>
        <w:t xml:space="preserve"> </w:t>
      </w:r>
      <w:r w:rsidR="008036F3" w:rsidRPr="009C6790">
        <w:rPr>
          <w:rFonts w:ascii="Book Antiqua" w:eastAsia="Times New Roman" w:hAnsi="Book Antiqua" w:cs="Times New Roman"/>
          <w:b/>
          <w:bCs/>
          <w:color w:val="FF0000"/>
          <w:sz w:val="16"/>
          <w:szCs w:val="16"/>
          <w:u w:val="single"/>
          <w:lang w:eastAsia="pt-BR"/>
        </w:rPr>
        <w:t>(MPSP-2019)</w:t>
      </w:r>
      <w:r w:rsidR="00391540">
        <w:rPr>
          <w:rFonts w:ascii="Book Antiqua" w:eastAsia="Times New Roman" w:hAnsi="Book Antiqua" w:cs="Times New Roman"/>
          <w:b/>
          <w:bCs/>
          <w:color w:val="FF0000"/>
          <w:sz w:val="16"/>
          <w:szCs w:val="16"/>
          <w:lang w:eastAsia="pt-BR"/>
        </w:rPr>
        <w:t xml:space="preserve"> </w:t>
      </w:r>
      <w:r w:rsidR="00391540" w:rsidRPr="004B29ED">
        <w:rPr>
          <w:rFonts w:ascii="Book Antiqua" w:hAnsi="Book Antiqua"/>
          <w:b/>
          <w:bCs/>
          <w:color w:val="FF0000"/>
          <w:sz w:val="16"/>
          <w:szCs w:val="16"/>
          <w:u w:val="single"/>
        </w:rPr>
        <w:t>(MPRO-</w:t>
      </w:r>
      <w:r w:rsidR="00F75D10">
        <w:rPr>
          <w:rFonts w:ascii="Book Antiqua" w:hAnsi="Book Antiqua"/>
          <w:b/>
          <w:bCs/>
          <w:color w:val="FF0000"/>
          <w:sz w:val="16"/>
          <w:szCs w:val="16"/>
          <w:u w:val="single"/>
        </w:rPr>
        <w:t>2013/</w:t>
      </w:r>
      <w:r w:rsidR="00391540" w:rsidRPr="004B29ED">
        <w:rPr>
          <w:rFonts w:ascii="Book Antiqua" w:hAnsi="Book Antiqua"/>
          <w:b/>
          <w:bCs/>
          <w:color w:val="FF0000"/>
          <w:sz w:val="16"/>
          <w:szCs w:val="16"/>
          <w:u w:val="single"/>
        </w:rPr>
        <w:t>20</w:t>
      </w:r>
      <w:r w:rsidR="00391540">
        <w:rPr>
          <w:rFonts w:ascii="Book Antiqua" w:hAnsi="Book Antiqua"/>
          <w:b/>
          <w:bCs/>
          <w:color w:val="FF0000"/>
          <w:sz w:val="16"/>
          <w:szCs w:val="16"/>
          <w:u w:val="single"/>
        </w:rPr>
        <w:t>24</w:t>
      </w:r>
      <w:r w:rsidR="00391540" w:rsidRPr="004B29E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ADD651" w14:textId="77777777" w:rsidTr="00FF4041">
        <w:tc>
          <w:tcPr>
            <w:tcW w:w="8494" w:type="dxa"/>
            <w:shd w:val="clear" w:color="auto" w:fill="CCFFFF"/>
          </w:tcPr>
          <w:p w14:paraId="11B747B7" w14:textId="2F42717F"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sz w:val="19"/>
                <w:szCs w:val="19"/>
                <w:lang w:eastAsia="pt-BR"/>
              </w:rPr>
              <w:t xml:space="preserve">: Na visão da 1ª Turma do STF, a tipificação do crime do art. 7º, IX da Lei 8137/90, exige a comprovação da impropriedade do produto para uso, pelo que imprescindível a realização de exame pericial para aferir </w:t>
            </w:r>
            <w:r w:rsidR="00085AC0">
              <w:rPr>
                <w:rFonts w:ascii="Book Antiqua" w:eastAsia="Times New Roman" w:hAnsi="Book Antiqua" w:cs="Times New Roman"/>
                <w:sz w:val="19"/>
                <w:szCs w:val="19"/>
                <w:lang w:eastAsia="pt-BR"/>
              </w:rPr>
              <w:t>e</w:t>
            </w:r>
            <w:r w:rsidRPr="00413F74">
              <w:rPr>
                <w:rFonts w:ascii="Book Antiqua" w:eastAsia="Times New Roman" w:hAnsi="Book Antiqua" w:cs="Times New Roman"/>
                <w:sz w:val="19"/>
                <w:szCs w:val="19"/>
                <w:lang w:eastAsia="pt-BR"/>
              </w:rPr>
              <w:t xml:space="preserve"> nocividade dos produtos apreendidos, comprovando que a mercadoria era inadequada ao consumo. (STF, 1ª Turma, HC 90.779/PR, Rel. Min. Carlos Britto, DJe 202 23/10/08). O STJ segue o mesmo entendimento.</w:t>
            </w:r>
          </w:p>
          <w:p w14:paraId="36FEB8E0" w14:textId="77777777" w:rsidR="00D278E9" w:rsidRPr="00413F74" w:rsidRDefault="00D278E9" w:rsidP="00D278E9">
            <w:pPr>
              <w:jc w:val="both"/>
              <w:rPr>
                <w:rFonts w:ascii="Book Antiqua" w:eastAsia="Times New Roman" w:hAnsi="Book Antiqua" w:cs="Times New Roman"/>
                <w:sz w:val="19"/>
                <w:szCs w:val="19"/>
                <w:lang w:eastAsia="pt-BR"/>
              </w:rPr>
            </w:pPr>
          </w:p>
          <w:p w14:paraId="7071DD1D" w14:textId="61116A15"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sz w:val="19"/>
                <w:szCs w:val="19"/>
                <w:lang w:eastAsia="pt-BR"/>
              </w:rPr>
              <w:t>: Na visão da 5ª Turma do STJ, a caracterização do crime do art. 7</w:t>
            </w:r>
            <w:r w:rsidR="00085AC0">
              <w:rPr>
                <w:rFonts w:ascii="Book Antiqua" w:eastAsia="Times New Roman" w:hAnsi="Book Antiqua" w:cs="Times New Roman"/>
                <w:sz w:val="19"/>
                <w:szCs w:val="19"/>
                <w:lang w:eastAsia="pt-BR"/>
              </w:rPr>
              <w:t>º</w:t>
            </w:r>
            <w:r w:rsidRPr="00413F74">
              <w:rPr>
                <w:rFonts w:ascii="Book Antiqua" w:eastAsia="Times New Roman" w:hAnsi="Book Antiqua" w:cs="Times New Roman"/>
                <w:sz w:val="19"/>
                <w:szCs w:val="19"/>
                <w:lang w:eastAsia="pt-BR"/>
              </w:rPr>
              <w:t>, IX, da Lei 8.137/90, demanda a realização de perícia a fim de atestar se as mercadorias apreendidas estão em condições impróprias para o consumo, não sendo suficiente, para a comprovação da materialidade delitiva, auto de infração informando a inexistência de registro do Serviço de Inspeção Estadual (SIE) nas mercadorias expostas à venda (art. 18, § 6º, II, CDC). (STJ, 5ª Turma, RHC 49752/SC, Rel. Min. Jorge Mussi, j. 14/04/2015).</w:t>
            </w:r>
          </w:p>
          <w:p w14:paraId="60E15B37" w14:textId="77777777" w:rsidR="00D278E9" w:rsidRDefault="00D278E9" w:rsidP="00D278E9">
            <w:pPr>
              <w:jc w:val="both"/>
              <w:rPr>
                <w:rFonts w:ascii="Book Antiqua" w:hAnsi="Book Antiqua"/>
                <w:b/>
                <w:i/>
                <w:color w:val="FF0000"/>
                <w:sz w:val="19"/>
                <w:szCs w:val="19"/>
                <w:lang w:eastAsia="pt-BR"/>
              </w:rPr>
            </w:pPr>
          </w:p>
          <w:p w14:paraId="69C3B36F" w14:textId="78E6A458" w:rsidR="00D278E9" w:rsidRDefault="00D278E9"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99</w:t>
            </w:r>
            <w:r w:rsidR="00871646">
              <w:rPr>
                <w:rFonts w:ascii="Book Antiqua" w:hAnsi="Book Antiqua"/>
                <w:b/>
                <w:i/>
                <w:color w:val="FF0000"/>
                <w:sz w:val="19"/>
                <w:szCs w:val="19"/>
                <w:lang w:eastAsia="pt-BR"/>
              </w:rPr>
              <w:t>: #</w:t>
            </w:r>
            <w:r w:rsidR="00871646" w:rsidRPr="00871646">
              <w:rPr>
                <w:rFonts w:ascii="Book Antiqua" w:hAnsi="Book Antiqua"/>
                <w:b/>
                <w:i/>
                <w:color w:val="FF0000"/>
                <w:sz w:val="19"/>
                <w:szCs w:val="19"/>
                <w:highlight w:val="green"/>
                <w:lang w:eastAsia="pt-BR"/>
              </w:rPr>
              <w:t>AGU-2012</w:t>
            </w:r>
            <w:r w:rsidR="00085AC0">
              <w:rPr>
                <w:rFonts w:ascii="Book Antiqua" w:hAnsi="Book Antiqua"/>
                <w:b/>
                <w:i/>
                <w:color w:val="FF0000"/>
                <w:sz w:val="19"/>
                <w:szCs w:val="19"/>
                <w:lang w:eastAsia="pt-BR"/>
              </w:rPr>
              <w:t>: #</w:t>
            </w:r>
            <w:r w:rsidR="00085AC0" w:rsidRPr="00085AC0">
              <w:rPr>
                <w:rFonts w:ascii="Book Antiqua" w:hAnsi="Book Antiqua"/>
                <w:b/>
                <w:i/>
                <w:color w:val="FF0000"/>
                <w:sz w:val="19"/>
                <w:szCs w:val="19"/>
                <w:highlight w:val="green"/>
                <w:lang w:eastAsia="pt-BR"/>
              </w:rPr>
              <w:t>MPRO-2013</w:t>
            </w:r>
            <w:r w:rsidR="00085AC0">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DFT</w:t>
            </w:r>
            <w:r w:rsidRPr="00B866FF">
              <w:rPr>
                <w:rFonts w:ascii="Book Antiqua" w:hAnsi="Book Antiqua"/>
                <w:b/>
                <w:i/>
                <w:color w:val="FF0000"/>
                <w:sz w:val="19"/>
                <w:szCs w:val="19"/>
                <w:highlight w:val="green"/>
                <w:lang w:eastAsia="pt-BR"/>
              </w:rPr>
              <w:t>-201</w:t>
            </w:r>
            <w:r>
              <w:rPr>
                <w:rFonts w:ascii="Book Antiqua" w:hAnsi="Book Antiqua"/>
                <w:b/>
                <w:i/>
                <w:color w:val="FF0000"/>
                <w:sz w:val="19"/>
                <w:szCs w:val="19"/>
                <w:highlight w:val="green"/>
                <w:lang w:eastAsia="pt-BR"/>
              </w:rPr>
              <w:t>5</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Cartórios/TJMG-2017</w:t>
            </w:r>
            <w:r w:rsidR="00267A37">
              <w:rPr>
                <w:rFonts w:ascii="Book Antiqua" w:hAnsi="Book Antiqua"/>
                <w:b/>
                <w:i/>
                <w:color w:val="FF0000"/>
                <w:sz w:val="19"/>
                <w:szCs w:val="19"/>
                <w:lang w:eastAsia="pt-BR"/>
              </w:rPr>
              <w:t>: #</w:t>
            </w:r>
            <w:r w:rsidR="00267A37" w:rsidRPr="00267A37">
              <w:rPr>
                <w:rFonts w:ascii="Book Antiqua" w:hAnsi="Book Antiqua"/>
                <w:b/>
                <w:i/>
                <w:color w:val="FF0000"/>
                <w:sz w:val="19"/>
                <w:szCs w:val="19"/>
                <w:highlight w:val="green"/>
                <w:lang w:eastAsia="pt-BR"/>
              </w:rPr>
              <w:t>Cartórios/TJRJ-2017</w:t>
            </w:r>
            <w:r w:rsidR="008809C6">
              <w:rPr>
                <w:rFonts w:ascii="Book Antiqua" w:hAnsi="Book Antiqua"/>
                <w:b/>
                <w:i/>
                <w:color w:val="FF0000"/>
                <w:sz w:val="19"/>
                <w:szCs w:val="19"/>
                <w:lang w:eastAsia="pt-BR"/>
              </w:rPr>
              <w:t>: #</w:t>
            </w:r>
            <w:r w:rsidR="008809C6" w:rsidRPr="008809C6">
              <w:rPr>
                <w:rFonts w:ascii="Book Antiqua" w:hAnsi="Book Antiqua"/>
                <w:b/>
                <w:i/>
                <w:color w:val="FF0000"/>
                <w:sz w:val="19"/>
                <w:szCs w:val="19"/>
                <w:highlight w:val="green"/>
                <w:lang w:eastAsia="pt-BR"/>
              </w:rPr>
              <w:t>Cartórios/TJSC-2023</w:t>
            </w:r>
            <w:r w:rsidR="00871646">
              <w:rPr>
                <w:rFonts w:ascii="Book Antiqua" w:hAnsi="Book Antiqua"/>
                <w:b/>
                <w:i/>
                <w:color w:val="FF0000"/>
                <w:sz w:val="19"/>
                <w:szCs w:val="19"/>
                <w:lang w:eastAsia="pt-BR"/>
              </w:rPr>
              <w:t>: #</w:t>
            </w:r>
            <w:r w:rsidR="00871646" w:rsidRPr="00085AC0">
              <w:rPr>
                <w:rFonts w:ascii="Book Antiqua" w:hAnsi="Book Antiqua"/>
                <w:b/>
                <w:i/>
                <w:color w:val="FF0000"/>
                <w:sz w:val="19"/>
                <w:szCs w:val="19"/>
                <w:highlight w:val="green"/>
                <w:lang w:eastAsia="pt-BR"/>
              </w:rPr>
              <w:t>CESPE</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Consulplan</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9</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D278E9">
              <w:rPr>
                <w:rFonts w:ascii="Book Antiqua" w:hAnsi="Book Antiqua"/>
                <w:bCs/>
                <w:iCs/>
                <w:sz w:val="19"/>
                <w:szCs w:val="19"/>
                <w:lang w:eastAsia="pt-BR"/>
              </w:rPr>
              <w:t>É indispensável a realização de perícia para a demonstração da materialidade delitiva do crime contra as relações de consumo tipificado no art. 7º, p. u., inciso IX, da Lei n. 8.137/90.</w:t>
            </w:r>
          </w:p>
          <w:tbl>
            <w:tblPr>
              <w:tblStyle w:val="Tabelacomgrade"/>
              <w:tblW w:w="0" w:type="auto"/>
              <w:tblLook w:val="04A0" w:firstRow="1" w:lastRow="0" w:firstColumn="1" w:lastColumn="0" w:noHBand="0" w:noVBand="1"/>
            </w:tblPr>
            <w:tblGrid>
              <w:gridCol w:w="8268"/>
            </w:tblGrid>
            <w:tr w:rsidR="00D278E9" w14:paraId="33017A27" w14:textId="77777777" w:rsidTr="00D278E9">
              <w:tc>
                <w:tcPr>
                  <w:tcW w:w="8268" w:type="dxa"/>
                  <w:shd w:val="clear" w:color="auto" w:fill="FFFFFF" w:themeFill="background1"/>
                </w:tcPr>
                <w:p w14:paraId="0F791403" w14:textId="18D3D286" w:rsidR="00D278E9" w:rsidRPr="00D278E9" w:rsidRDefault="00D278E9" w:rsidP="00D278E9">
                  <w:pPr>
                    <w:jc w:val="both"/>
                    <w:rPr>
                      <w:rFonts w:ascii="Book Antiqua" w:hAnsi="Book Antiqua"/>
                      <w:b/>
                      <w:iCs/>
                      <w:sz w:val="19"/>
                      <w:szCs w:val="19"/>
                      <w:lang w:eastAsia="pt-BR"/>
                    </w:rPr>
                  </w:pPr>
                  <w:r w:rsidRPr="00D278E9">
                    <w:rPr>
                      <w:rFonts w:ascii="Book Antiqua" w:hAnsi="Book Antiqua"/>
                      <w:b/>
                      <w:iCs/>
                      <w:sz w:val="18"/>
                      <w:szCs w:val="18"/>
                      <w:lang w:eastAsia="pt-BR"/>
                    </w:rPr>
                    <w:t>(</w:t>
                  </w:r>
                  <w:r w:rsidRPr="00D278E9">
                    <w:rPr>
                      <w:rFonts w:ascii="Book Antiqua" w:hAnsi="Book Antiqua"/>
                      <w:b/>
                      <w:iCs/>
                      <w:sz w:val="18"/>
                      <w:szCs w:val="18"/>
                      <w:highlight w:val="yellow"/>
                      <w:lang w:eastAsia="pt-BR"/>
                    </w:rPr>
                    <w:t>MPDFT-2015</w:t>
                  </w:r>
                  <w:r w:rsidRPr="00D278E9">
                    <w:rPr>
                      <w:rFonts w:ascii="Book Antiqua" w:hAnsi="Book Antiqua"/>
                      <w:b/>
                      <w:iCs/>
                      <w:sz w:val="18"/>
                      <w:szCs w:val="18"/>
                      <w:lang w:eastAsia="pt-BR"/>
                    </w:rPr>
                    <w:t>)</w:t>
                  </w:r>
                  <w:r w:rsidRPr="00D278E9">
                    <w:rPr>
                      <w:rFonts w:ascii="Book Antiqua" w:hAnsi="Book Antiqua"/>
                      <w:bCs/>
                      <w:iCs/>
                      <w:sz w:val="18"/>
                      <w:szCs w:val="18"/>
                      <w:lang w:eastAsia="pt-BR"/>
                    </w:rPr>
                    <w:t xml:space="preserve">: Assinale a alternativa correta: O crime de expor à venda mercadorias impróprias para o consumo (Lei 8.137/90), tendo sido preservados vestígios do delito, exige, para a sua comprovação, a realização de perícia, segundo o STJ. </w:t>
                  </w:r>
                  <w:r w:rsidRPr="00D278E9">
                    <w:rPr>
                      <w:rFonts w:ascii="Book Antiqua" w:hAnsi="Book Antiqua"/>
                      <w:b/>
                      <w:iCs/>
                      <w:sz w:val="18"/>
                      <w:szCs w:val="18"/>
                      <w:lang w:eastAsia="pt-BR"/>
                    </w:rPr>
                    <w:t>BL: art. 7º, IX, Lei 8137.</w:t>
                  </w:r>
                </w:p>
              </w:tc>
            </w:tr>
          </w:tbl>
          <w:p w14:paraId="695004CC" w14:textId="77777777" w:rsidR="00D278E9" w:rsidRDefault="00D278E9" w:rsidP="00D278E9">
            <w:pPr>
              <w:jc w:val="both"/>
              <w:rPr>
                <w:rFonts w:ascii="Book Antiqua" w:hAnsi="Book Antiqua"/>
                <w:bCs/>
                <w:iCs/>
                <w:sz w:val="19"/>
                <w:szCs w:val="19"/>
                <w:lang w:eastAsia="pt-BR"/>
              </w:rPr>
            </w:pPr>
          </w:p>
          <w:p w14:paraId="3F46E437" w14:textId="12302283" w:rsidR="00D278E9" w:rsidRPr="00D278E9" w:rsidRDefault="00B22841"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STJ</w:t>
            </w:r>
            <w:r>
              <w:rPr>
                <w:rFonts w:ascii="Book Antiqua" w:hAnsi="Book Antiqua"/>
                <w:b/>
                <w:i/>
                <w:color w:val="FF0000"/>
                <w:sz w:val="19"/>
                <w:szCs w:val="19"/>
                <w:lang w:eastAsia="pt-BR"/>
              </w:rPr>
              <w:t>: #</w:t>
            </w:r>
            <w:r w:rsidRPr="00871646">
              <w:rPr>
                <w:rFonts w:ascii="Book Antiqua" w:hAnsi="Book Antiqua"/>
                <w:b/>
                <w:i/>
                <w:color w:val="FF0000"/>
                <w:sz w:val="19"/>
                <w:szCs w:val="19"/>
                <w:highlight w:val="green"/>
                <w:lang w:eastAsia="pt-BR"/>
              </w:rPr>
              <w:t>AGU-201</w:t>
            </w:r>
            <w:r>
              <w:rPr>
                <w:rFonts w:ascii="Book Antiqua" w:hAnsi="Book Antiqua"/>
                <w:b/>
                <w:i/>
                <w:color w:val="FF0000"/>
                <w:sz w:val="19"/>
                <w:szCs w:val="19"/>
                <w:highlight w:val="green"/>
                <w:lang w:eastAsia="pt-BR"/>
              </w:rPr>
              <w:t>0</w:t>
            </w:r>
            <w:r w:rsidR="007225A1">
              <w:rPr>
                <w:rFonts w:ascii="Book Antiqua" w:hAnsi="Book Antiqua"/>
                <w:b/>
                <w:i/>
                <w:color w:val="FF0000"/>
                <w:sz w:val="19"/>
                <w:szCs w:val="19"/>
                <w:lang w:eastAsia="pt-BR"/>
              </w:rPr>
              <w:t>: #</w:t>
            </w:r>
            <w:r w:rsidR="007225A1" w:rsidRPr="007225A1">
              <w:rPr>
                <w:rFonts w:ascii="Book Antiqua" w:hAnsi="Book Antiqua"/>
                <w:b/>
                <w:i/>
                <w:color w:val="FF0000"/>
                <w:sz w:val="19"/>
                <w:szCs w:val="19"/>
                <w:highlight w:val="green"/>
                <w:lang w:eastAsia="pt-BR"/>
              </w:rPr>
              <w:t>Cartórios/TJSC-2023</w:t>
            </w:r>
            <w:r>
              <w:rPr>
                <w:rFonts w:ascii="Book Antiqua" w:hAnsi="Book Antiqua"/>
                <w:b/>
                <w:i/>
                <w:color w:val="FF0000"/>
                <w:sz w:val="19"/>
                <w:szCs w:val="19"/>
                <w:lang w:eastAsia="pt-BR"/>
              </w:rPr>
              <w:t>: #</w:t>
            </w:r>
            <w:r w:rsidRPr="00085AC0">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225A1">
              <w:rPr>
                <w:rFonts w:ascii="Book Antiqua" w:hAnsi="Book Antiqua"/>
                <w:b/>
                <w:iCs/>
                <w:sz w:val="19"/>
                <w:szCs w:val="19"/>
                <w:lang w:eastAsia="pt-BR"/>
              </w:rPr>
              <w:t>De acordo com precedentes do STJ, o crime de exposição à venda de mercadoria imprópria para o consumo (previsto no art</w:t>
            </w:r>
            <w:r w:rsidR="00F53963" w:rsidRPr="007225A1">
              <w:rPr>
                <w:rFonts w:ascii="Book Antiqua" w:hAnsi="Book Antiqua"/>
                <w:b/>
                <w:iCs/>
                <w:sz w:val="19"/>
                <w:szCs w:val="19"/>
                <w:lang w:eastAsia="pt-BR"/>
              </w:rPr>
              <w:t>.</w:t>
            </w:r>
            <w:r w:rsidRPr="007225A1">
              <w:rPr>
                <w:rFonts w:ascii="Book Antiqua" w:hAnsi="Book Antiqua"/>
                <w:b/>
                <w:iCs/>
                <w:sz w:val="19"/>
                <w:szCs w:val="19"/>
                <w:lang w:eastAsia="pt-BR"/>
              </w:rPr>
              <w:t xml:space="preserve"> 7º, IX da Lei 8.137/90) é </w:t>
            </w:r>
            <w:r w:rsidRPr="007225A1">
              <w:rPr>
                <w:rFonts w:ascii="Book Antiqua" w:hAnsi="Book Antiqua"/>
                <w:b/>
                <w:iCs/>
                <w:sz w:val="19"/>
                <w:szCs w:val="19"/>
                <w:shd w:val="clear" w:color="auto" w:fill="F7CAAC" w:themeFill="accent2" w:themeFillTint="66"/>
                <w:lang w:eastAsia="pt-BR"/>
              </w:rPr>
              <w:t>crime formal</w:t>
            </w:r>
            <w:r w:rsidRPr="007225A1">
              <w:rPr>
                <w:rFonts w:ascii="Book Antiqua" w:hAnsi="Book Antiqua"/>
                <w:b/>
                <w:iCs/>
                <w:sz w:val="19"/>
                <w:szCs w:val="19"/>
                <w:lang w:eastAsia="pt-BR"/>
              </w:rPr>
              <w:t xml:space="preserve"> e </w:t>
            </w:r>
            <w:r w:rsidRPr="007225A1">
              <w:rPr>
                <w:rFonts w:ascii="Book Antiqua" w:hAnsi="Book Antiqua"/>
                <w:b/>
                <w:iCs/>
                <w:sz w:val="19"/>
                <w:szCs w:val="19"/>
                <w:shd w:val="clear" w:color="auto" w:fill="F7CAAC" w:themeFill="accent2" w:themeFillTint="66"/>
                <w:lang w:eastAsia="pt-BR"/>
              </w:rPr>
              <w:t>de perigo abstrato</w:t>
            </w:r>
            <w:r w:rsidRPr="007225A1">
              <w:rPr>
                <w:rFonts w:ascii="Book Antiqua" w:hAnsi="Book Antiqua"/>
                <w:b/>
                <w:iCs/>
                <w:sz w:val="19"/>
                <w:szCs w:val="19"/>
                <w:lang w:eastAsia="pt-BR"/>
              </w:rPr>
              <w:t>. Com efeito, não se exige a alteração do mundo naturalístico com a ocorrência do efetivo dano à saúde do consumidor para que o delito se consume. Precedentes</w:t>
            </w:r>
            <w:r w:rsidRPr="00B22841">
              <w:rPr>
                <w:rFonts w:ascii="Book Antiqua" w:hAnsi="Book Antiqua"/>
                <w:bCs/>
                <w:iCs/>
                <w:sz w:val="19"/>
                <w:szCs w:val="19"/>
                <w:lang w:eastAsia="pt-BR"/>
              </w:rPr>
              <w:t>: REsp 620.237-PR, DJ 16/11/04; RHC 15.087-SP, DJ 5/2/07, e REsp 1.111.672-RS, DJe 30/11/09. REsp 1.163.095-RS, Rel. Min. Gilson Dipp, julgado em 9/11/10.</w:t>
            </w:r>
            <w:r w:rsidR="007225A1">
              <w:rPr>
                <w:rFonts w:ascii="Book Antiqua" w:hAnsi="Book Antiqua"/>
                <w:bCs/>
                <w:iCs/>
                <w:sz w:val="19"/>
                <w:szCs w:val="19"/>
                <w:lang w:eastAsia="pt-BR"/>
              </w:rPr>
              <w:t xml:space="preserve"> Portanto, t</w:t>
            </w:r>
            <w:r w:rsidR="007225A1" w:rsidRPr="007225A1">
              <w:rPr>
                <w:rFonts w:ascii="Book Antiqua" w:hAnsi="Book Antiqua"/>
                <w:bCs/>
                <w:iCs/>
                <w:sz w:val="19"/>
                <w:szCs w:val="19"/>
                <w:lang w:eastAsia="pt-BR"/>
              </w:rPr>
              <w:t>rata-se de delito formal e de perigo abstrato, uma vez que prescinde (dispensa) a ocorrência de danos concretos ou resultados materiais para ter-se como consumado, bastando a potencialidade lesiva ao bem jurídico protegido pelo tipo legal</w:t>
            </w:r>
          </w:p>
        </w:tc>
      </w:tr>
    </w:tbl>
    <w:p w14:paraId="576A822B" w14:textId="77777777" w:rsidR="008036F3" w:rsidRPr="008036F3" w:rsidRDefault="008036F3" w:rsidP="008036F3">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E572F" w:rsidRPr="00413F74" w14:paraId="3AA93B22" w14:textId="77777777" w:rsidTr="00F17B75">
        <w:tc>
          <w:tcPr>
            <w:tcW w:w="8494" w:type="dxa"/>
            <w:shd w:val="clear" w:color="auto" w:fill="CCFFFF"/>
          </w:tcPr>
          <w:p w14:paraId="4500930D" w14:textId="5EC0BDDA"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036F3">
              <w:rPr>
                <w:rFonts w:ascii="Book Antiqua" w:eastAsia="Times New Roman" w:hAnsi="Book Antiqua" w:cs="Times New Roman"/>
                <w:b/>
                <w:sz w:val="19"/>
                <w:szCs w:val="19"/>
                <w:highlight w:val="yellow"/>
                <w:lang w:eastAsia="pt-BR"/>
              </w:rPr>
              <w:t>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Fernando e João, sócios proprietários de um supermercado, tinham em depósito e expuseram à venda produtos impróprios ao consumo humano, com prazo de validade expirado, armazenados de modo incorreto, e sem procedência.</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 xml:space="preserve">A respeito da situação hipotética precedente, assinale a opção correta de acordo com o CDC e a Lei 8.137/90, que dispõe </w:t>
            </w:r>
            <w:r w:rsidRPr="007225A1">
              <w:rPr>
                <w:rFonts w:ascii="Book Antiqua" w:eastAsia="Times New Roman" w:hAnsi="Book Antiqua" w:cs="Times New Roman"/>
                <w:bCs/>
                <w:sz w:val="19"/>
                <w:szCs w:val="19"/>
                <w:lang w:eastAsia="pt-BR"/>
              </w:rPr>
              <w:lastRenderedPageBreak/>
              <w:t>sobre os crimes contra a ordem tributária e econômica e contra as relações de consumo</w:t>
            </w:r>
            <w:r>
              <w:rPr>
                <w:rFonts w:ascii="Book Antiqua" w:eastAsia="Times New Roman" w:hAnsi="Book Antiqua" w:cs="Times New Roman"/>
                <w:bCs/>
                <w:sz w:val="19"/>
                <w:szCs w:val="19"/>
                <w:lang w:eastAsia="pt-BR"/>
              </w:rPr>
              <w:t>:</w:t>
            </w:r>
            <w:r>
              <w:t xml:space="preserve"> </w:t>
            </w:r>
            <w:r w:rsidRPr="007225A1">
              <w:rPr>
                <w:rFonts w:ascii="Book Antiqua" w:eastAsia="Times New Roman" w:hAnsi="Book Antiqua" w:cs="Times New Roman"/>
                <w:bCs/>
                <w:sz w:val="19"/>
                <w:szCs w:val="19"/>
                <w:lang w:eastAsia="pt-BR"/>
              </w:rPr>
              <w:t>A tipificação legal do delito em questão é norma penal em branco complementada pelo CDC.</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w:t>
            </w:r>
            <w:r w:rsidRPr="00413F74">
              <w:rPr>
                <w:rFonts w:ascii="Book Antiqua" w:eastAsia="Times New Roman" w:hAnsi="Book Antiqua" w:cs="Times New Roman"/>
                <w:b/>
                <w:sz w:val="19"/>
                <w:szCs w:val="19"/>
                <w:lang w:eastAsia="pt-BR"/>
              </w:rPr>
              <w:t>, Lei 8137</w:t>
            </w:r>
            <w:r>
              <w:rPr>
                <w:rFonts w:ascii="Book Antiqua" w:eastAsia="Times New Roman" w:hAnsi="Book Antiqua" w:cs="Times New Roman"/>
                <w:b/>
                <w:sz w:val="19"/>
                <w:szCs w:val="19"/>
                <w:lang w:eastAsia="pt-BR"/>
              </w:rPr>
              <w:t xml:space="preserve"> c/c art. 18, §6º, CDC.</w:t>
            </w:r>
            <w:r>
              <w:rPr>
                <w:rStyle w:val="Refdenotaderodap"/>
                <w:rFonts w:ascii="Book Antiqua" w:eastAsia="Times New Roman" w:hAnsi="Book Antiqua" w:cs="Times New Roman"/>
                <w:b/>
                <w:sz w:val="19"/>
                <w:szCs w:val="19"/>
                <w:lang w:eastAsia="pt-BR"/>
              </w:rPr>
              <w:footnoteReference w:id="2"/>
            </w:r>
          </w:p>
          <w:p w14:paraId="4BE9AD69" w14:textId="7D3B2543"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Cs/>
                <w:iCs/>
                <w:sz w:val="19"/>
                <w:szCs w:val="19"/>
                <w:lang w:eastAsia="pt-BR"/>
              </w:rPr>
              <w:t>:</w:t>
            </w:r>
            <w:r>
              <w:t xml:space="preserve"> </w:t>
            </w:r>
            <w:r w:rsidRPr="007225A1">
              <w:rPr>
                <w:rFonts w:ascii="Book Antiqua" w:hAnsi="Book Antiqua"/>
                <w:bCs/>
                <w:iCs/>
                <w:sz w:val="19"/>
                <w:szCs w:val="19"/>
                <w:lang w:eastAsia="pt-BR"/>
              </w:rPr>
              <w:t>Norma penal em branco é toda a norma que, ao tipificar um crime, traz no seu corpo um preceito genérico, indeterminado e, sobretudo, incompleto.</w:t>
            </w:r>
            <w:r w:rsidR="008809C6">
              <w:t xml:space="preserve"> </w:t>
            </w:r>
            <w:r w:rsidR="008809C6">
              <w:rPr>
                <w:rFonts w:ascii="Book Antiqua" w:hAnsi="Book Antiqua"/>
                <w:bCs/>
                <w:iCs/>
                <w:sz w:val="19"/>
                <w:szCs w:val="19"/>
                <w:lang w:eastAsia="pt-BR"/>
              </w:rPr>
              <w:t xml:space="preserve">A </w:t>
            </w:r>
            <w:r w:rsidR="008809C6" w:rsidRPr="008809C6">
              <w:rPr>
                <w:rFonts w:ascii="Book Antiqua" w:hAnsi="Book Antiqua"/>
                <w:bCs/>
                <w:iCs/>
                <w:sz w:val="19"/>
                <w:szCs w:val="19"/>
                <w:lang w:eastAsia="pt-BR"/>
              </w:rPr>
              <w:t>norma em branco referida na hipótese é aquela propriamente dita, que faz remissão ao preceito primário do tipo. Ela se classifica ainda como norma homogênea (complementada por lei, como é o CDC), porém heterovitelínea, vez que, apesar do complemento ser outra lei, não é a mesma que tipificou o crime. Existe ainda a norma penal em branco ao revés, que seria aquela que deixa o preceito secundário do tipo (a sanção) para outra lei. No caso, o CDC dispõe o que são condições impróprias ao consumo, por isso é a norma penal em branco que completa o art. 7º, IX, Lei 8137</w:t>
            </w:r>
            <w:r w:rsidR="008809C6">
              <w:rPr>
                <w:rFonts w:ascii="Book Antiqua" w:hAnsi="Book Antiqua"/>
                <w:bCs/>
                <w:iCs/>
                <w:sz w:val="19"/>
                <w:szCs w:val="19"/>
                <w:lang w:eastAsia="pt-BR"/>
              </w:rPr>
              <w:t>/90</w:t>
            </w:r>
            <w:r w:rsidR="008809C6" w:rsidRPr="008809C6">
              <w:rPr>
                <w:rFonts w:ascii="Book Antiqua" w:hAnsi="Book Antiqua"/>
                <w:bCs/>
                <w:iCs/>
                <w:sz w:val="19"/>
                <w:szCs w:val="19"/>
                <w:lang w:eastAsia="pt-BR"/>
              </w:rPr>
              <w:t>.</w:t>
            </w:r>
          </w:p>
          <w:p w14:paraId="0463F115" w14:textId="7D6273C7" w:rsidR="008036F3" w:rsidRPr="008036F3" w:rsidRDefault="008036F3" w:rsidP="00F17B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O crime de vender mercadoria em condições impróprias ao consumo, previsto no art</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7°, inciso IX, da Lei n° 8.137/90, é punido a título de dolo e de culpa.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p>
          <w:p w14:paraId="6FF5902E" w14:textId="50AC7DD3"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(Lei 8.078/90),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ter em depósito, para vender, mercadoria em condições impróprias ao consumo,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24" w14:textId="2A5F836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Pena - </w:t>
      </w:r>
      <w:r w:rsidRPr="00016D2F">
        <w:rPr>
          <w:rFonts w:ascii="Book Antiqua" w:eastAsia="Times New Roman" w:hAnsi="Book Antiqua" w:cs="Times New Roman"/>
          <w:b/>
          <w:bCs/>
          <w:sz w:val="19"/>
          <w:szCs w:val="19"/>
          <w:highlight w:val="yellow"/>
          <w:lang w:eastAsia="pt-BR"/>
        </w:rPr>
        <w:t>detenção</w:t>
      </w:r>
      <w:r w:rsidRPr="00413F74">
        <w:rPr>
          <w:rFonts w:ascii="Book Antiqua" w:eastAsia="Times New Roman" w:hAnsi="Book Antiqua" w:cs="Times New Roman"/>
          <w:sz w:val="19"/>
          <w:szCs w:val="19"/>
          <w:lang w:eastAsia="pt-BR"/>
        </w:rPr>
        <w:t>, de 2 (dois) a 5 (cinco) anos, ou multa</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5" w14:textId="4080475A" w:rsidR="00E76458" w:rsidRPr="007225A1"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Nas hipóteses dos </w:t>
      </w:r>
      <w:r w:rsidRPr="00413F74">
        <w:rPr>
          <w:rFonts w:ascii="Book Antiqua" w:eastAsia="Times New Roman" w:hAnsi="Book Antiqua" w:cs="Times New Roman"/>
          <w:b/>
          <w:sz w:val="19"/>
          <w:szCs w:val="19"/>
          <w:highlight w:val="yellow"/>
          <w:lang w:eastAsia="pt-BR"/>
        </w:rPr>
        <w:t>incisos II, III e IX</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pune-se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caps/>
          <w:sz w:val="19"/>
          <w:szCs w:val="19"/>
          <w:shd w:val="clear" w:color="auto" w:fill="F7CAAC" w:themeFill="accent2" w:themeFillTint="66"/>
          <w:lang w:eastAsia="pt-BR"/>
        </w:rPr>
        <w:t>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reduzindo-se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sz w:val="19"/>
          <w:szCs w:val="19"/>
          <w:highlight w:val="yellow"/>
          <w:lang w:eastAsia="pt-BR"/>
        </w:rPr>
        <w:t>pena</w:t>
      </w:r>
      <w:r w:rsidRPr="00413F74">
        <w:rPr>
          <w:rFonts w:ascii="Book Antiqua" w:eastAsia="Times New Roman" w:hAnsi="Book Antiqua" w:cs="Times New Roman"/>
          <w:sz w:val="19"/>
          <w:szCs w:val="19"/>
          <w:lang w:eastAsia="pt-BR"/>
        </w:rPr>
        <w:t xml:space="preserve"> e a </w:t>
      </w:r>
      <w:r w:rsidRPr="00413F74">
        <w:rPr>
          <w:rFonts w:ascii="Book Antiqua" w:eastAsia="Times New Roman" w:hAnsi="Book Antiqua" w:cs="Times New Roman"/>
          <w:b/>
          <w:sz w:val="19"/>
          <w:szCs w:val="19"/>
          <w:highlight w:val="yellow"/>
          <w:lang w:eastAsia="pt-BR"/>
        </w:rPr>
        <w:t>detenção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de 1/3 (um terço)</w:t>
      </w:r>
      <w:r w:rsidRPr="00413F74">
        <w:rPr>
          <w:rFonts w:ascii="Book Antiqua" w:eastAsia="Times New Roman" w:hAnsi="Book Antiqua" w:cs="Times New Roman"/>
          <w:sz w:val="19"/>
          <w:szCs w:val="19"/>
          <w:lang w:eastAsia="pt-BR"/>
        </w:rPr>
        <w:t xml:space="preserve"> ou a </w:t>
      </w:r>
      <w:r w:rsidRPr="00413F74">
        <w:rPr>
          <w:rFonts w:ascii="Book Antiqua" w:eastAsia="Times New Roman" w:hAnsi="Book Antiqua" w:cs="Times New Roman"/>
          <w:b/>
          <w:sz w:val="19"/>
          <w:szCs w:val="19"/>
          <w:highlight w:val="yellow"/>
          <w:lang w:eastAsia="pt-BR"/>
        </w:rPr>
        <w:t>de multa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à quinta parte</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294EA3" w:rsidRPr="009C6790">
        <w:rPr>
          <w:rFonts w:ascii="Book Antiqua" w:eastAsia="Times New Roman" w:hAnsi="Book Antiqua" w:cs="Times New Roman"/>
          <w:sz w:val="18"/>
          <w:szCs w:val="18"/>
          <w:lang w:eastAsia="pt-BR"/>
        </w:rPr>
        <w:t xml:space="preserve"> </w:t>
      </w:r>
      <w:r w:rsidR="00294EA3" w:rsidRPr="009C6790">
        <w:rPr>
          <w:rFonts w:ascii="Book Antiqua" w:eastAsia="Times New Roman" w:hAnsi="Book Antiqua" w:cs="Times New Roman"/>
          <w:b/>
          <w:color w:val="FF0000"/>
          <w:sz w:val="16"/>
          <w:szCs w:val="16"/>
          <w:u w:val="single"/>
          <w:lang w:eastAsia="pt-BR"/>
        </w:rPr>
        <w:t>(TJSC-2009)</w:t>
      </w:r>
      <w:r w:rsidR="00BE572F" w:rsidRPr="009C6790">
        <w:rPr>
          <w:rFonts w:ascii="Book Antiqua" w:eastAsia="Times New Roman" w:hAnsi="Book Antiqua" w:cs="Times New Roman"/>
          <w:b/>
          <w:color w:val="FF0000"/>
          <w:sz w:val="16"/>
          <w:szCs w:val="16"/>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5F521D" w:rsidRPr="009C6790">
        <w:rPr>
          <w:rFonts w:ascii="Book Antiqua" w:eastAsia="Times New Roman" w:hAnsi="Book Antiqua" w:cs="Times New Roman"/>
          <w:b/>
          <w:color w:val="FF0000"/>
          <w:sz w:val="16"/>
          <w:szCs w:val="16"/>
          <w:lang w:eastAsia="pt-BR"/>
        </w:rPr>
        <w:t xml:space="preserve"> </w:t>
      </w:r>
      <w:r w:rsidR="005F521D" w:rsidRPr="009C6790">
        <w:rPr>
          <w:rFonts w:ascii="Book Antiqua" w:eastAsia="Times New Roman" w:hAnsi="Book Antiqua" w:cs="Times New Roman"/>
          <w:b/>
          <w:color w:val="FF0000"/>
          <w:sz w:val="16"/>
          <w:szCs w:val="16"/>
          <w:u w:val="single"/>
          <w:lang w:eastAsia="pt-BR"/>
        </w:rPr>
        <w:t>(MPSC-2016)</w:t>
      </w:r>
      <w:r w:rsidR="002B6D1C" w:rsidRPr="009C6790">
        <w:rPr>
          <w:rFonts w:ascii="Book Antiqua" w:eastAsia="Times New Roman" w:hAnsi="Book Antiqua" w:cs="Times New Roman"/>
          <w:b/>
          <w:color w:val="FF0000"/>
          <w:sz w:val="16"/>
          <w:szCs w:val="16"/>
          <w:lang w:eastAsia="pt-BR"/>
        </w:rPr>
        <w:t xml:space="preserve"> </w:t>
      </w:r>
      <w:r w:rsidR="002B6D1C" w:rsidRPr="009C6790">
        <w:rPr>
          <w:rFonts w:ascii="Book Antiqua" w:eastAsia="Times New Roman" w:hAnsi="Book Antiqua" w:cs="Times New Roman"/>
          <w:b/>
          <w:bCs/>
          <w:color w:val="FF0000"/>
          <w:sz w:val="16"/>
          <w:szCs w:val="16"/>
          <w:u w:val="single"/>
          <w:lang w:eastAsia="pt-BR"/>
        </w:rPr>
        <w:t>(Cartórios/TJMA-2016)</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r w:rsidR="005641CA" w:rsidRPr="009C6790">
        <w:rPr>
          <w:rFonts w:ascii="Book Antiqua" w:eastAsia="Times New Roman" w:hAnsi="Book Antiqua" w:cs="Times New Roman"/>
          <w:b/>
          <w:bCs/>
          <w:color w:val="FF0000"/>
          <w:sz w:val="16"/>
          <w:szCs w:val="16"/>
          <w:u w:val="single"/>
          <w:lang w:eastAsia="pt-BR"/>
        </w:rPr>
        <w:t>(PCMS-2017)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color w:val="FF0000"/>
          <w:sz w:val="16"/>
          <w:szCs w:val="16"/>
          <w:lang w:eastAsia="pt-BR"/>
        </w:rPr>
        <w:t xml:space="preserve"> </w:t>
      </w:r>
      <w:r w:rsidR="008036F3" w:rsidRPr="009C6790">
        <w:rPr>
          <w:rFonts w:ascii="Book Antiqua" w:eastAsia="Times New Roman" w:hAnsi="Book Antiqua" w:cs="Times New Roman"/>
          <w:b/>
          <w:color w:val="FF0000"/>
          <w:sz w:val="16"/>
          <w:szCs w:val="16"/>
          <w:u w:val="single"/>
          <w:lang w:eastAsia="pt-BR"/>
        </w:rPr>
        <w:t>(MPSP-2019)</w:t>
      </w:r>
      <w:r w:rsidR="007225A1">
        <w:rPr>
          <w:rFonts w:ascii="Book Antiqua" w:eastAsia="Times New Roman" w:hAnsi="Book Antiqua" w:cs="Times New Roman"/>
          <w:b/>
          <w:color w:val="FF0000"/>
          <w:sz w:val="16"/>
          <w:szCs w:val="16"/>
          <w:lang w:eastAsia="pt-BR"/>
        </w:rPr>
        <w:t xml:space="preserve"> </w:t>
      </w:r>
      <w:r w:rsidR="007225A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5B65" w:rsidRPr="00413F74" w14:paraId="454B1A46" w14:textId="77777777" w:rsidTr="00895974">
        <w:tc>
          <w:tcPr>
            <w:tcW w:w="8494" w:type="dxa"/>
            <w:shd w:val="clear" w:color="auto" w:fill="CCFFFF"/>
          </w:tcPr>
          <w:p w14:paraId="26769C07" w14:textId="088B818F" w:rsidR="00217680" w:rsidRDefault="00217680" w:rsidP="0021768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b/>
                <w:bCs/>
                <w:sz w:val="19"/>
                <w:szCs w:val="19"/>
                <w:lang w:eastAsia="pt-BR"/>
              </w:rPr>
              <w:t>Considere a seguinte situação hipotética</w:t>
            </w:r>
            <w:r w:rsidRPr="002176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O proprietário de um pequeno comércio expôs à venda mercadorias um dia antes de expirar seu prazo de validade e, apenas sete dias após de sua validade, essa mercadoria, que ficou imprópria ao consumo, foi retirada das prateleiras. Posteriormente, o proprietário do estabelecimento informou ter havido greve do setor de transporte coletivo, razão por que seus empregados não compareceram ao trabalho e, consequentemente, os referidos produtos não puderam ser recolhidos, mas, mesmo assim, ele conseguiu abrir e manter seu comércio em funcionamento.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Nessa situação, mesmo que a mercadoria com prazo de validade vencido não tenha sido adquirida por nenhum cliente, o fato descrito caracterizou crime contra as relações de consumo, mesmo que praticado na forma culposa.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IX e § único, Lei 8137.</w:t>
            </w:r>
          </w:p>
          <w:p w14:paraId="5920402E" w14:textId="76E5A882" w:rsidR="00B65B65" w:rsidRPr="00413F74" w:rsidRDefault="00B65B65" w:rsidP="0089597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7A1D1D">
              <w:rPr>
                <w:rFonts w:ascii="Book Antiqua" w:eastAsia="Times New Roman" w:hAnsi="Book Antiqua" w:cs="Times New Roman"/>
                <w:b/>
                <w:i/>
                <w:color w:val="FF0000"/>
                <w:sz w:val="19"/>
                <w:szCs w:val="19"/>
                <w:lang w:eastAsia="pt-BR"/>
              </w:rPr>
              <w:t>: #</w:t>
            </w:r>
            <w:r w:rsidR="007A1D1D" w:rsidRPr="007A1D1D">
              <w:rPr>
                <w:rFonts w:ascii="Book Antiqua" w:eastAsia="Times New Roman" w:hAnsi="Book Antiqua" w:cs="Times New Roman"/>
                <w:b/>
                <w:i/>
                <w:color w:val="FF0000"/>
                <w:sz w:val="19"/>
                <w:szCs w:val="19"/>
                <w:highlight w:val="green"/>
                <w:lang w:eastAsia="pt-BR"/>
              </w:rPr>
              <w:t>PGEES-2008</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i/>
                <w:iCs/>
                <w:color w:val="FF0000"/>
                <w:sz w:val="19"/>
                <w:szCs w:val="19"/>
                <w:lang w:eastAsia="pt-BR"/>
              </w:rPr>
              <w:t>#</w:t>
            </w:r>
            <w:r w:rsidRPr="00413F74">
              <w:rPr>
                <w:rFonts w:ascii="Book Antiqua" w:eastAsia="Times New Roman" w:hAnsi="Book Antiqua" w:cs="Times New Roman"/>
                <w:b/>
                <w:bCs/>
                <w:i/>
                <w:iCs/>
                <w:color w:val="FF0000"/>
                <w:sz w:val="19"/>
                <w:szCs w:val="19"/>
                <w:highlight w:val="green"/>
                <w:lang w:eastAsia="pt-BR"/>
              </w:rPr>
              <w:t>MPSC-2016</w:t>
            </w:r>
            <w:r w:rsidR="007225A1">
              <w:rPr>
                <w:rFonts w:ascii="Book Antiqua" w:eastAsia="Times New Roman" w:hAnsi="Book Antiqua" w:cs="Times New Roman"/>
                <w:b/>
                <w:bCs/>
                <w:i/>
                <w:iCs/>
                <w:color w:val="FF0000"/>
                <w:sz w:val="19"/>
                <w:szCs w:val="19"/>
                <w:lang w:eastAsia="pt-BR"/>
              </w:rPr>
              <w:t>: #</w:t>
            </w:r>
            <w:r w:rsidR="007225A1" w:rsidRPr="007225A1">
              <w:rPr>
                <w:rFonts w:ascii="Book Antiqua" w:eastAsia="Times New Roman" w:hAnsi="Book Antiqua" w:cs="Times New Roman"/>
                <w:b/>
                <w:bCs/>
                <w:i/>
                <w:iCs/>
                <w:color w:val="FF0000"/>
                <w:sz w:val="19"/>
                <w:szCs w:val="19"/>
                <w:highlight w:val="green"/>
                <w:lang w:eastAsia="pt-BR"/>
              </w:rPr>
              <w:t>Cartórios/TJSC-2023</w:t>
            </w:r>
            <w:r w:rsidR="007A1D1D">
              <w:rPr>
                <w:rFonts w:ascii="Book Antiqua" w:eastAsia="Times New Roman" w:hAnsi="Book Antiqua" w:cs="Times New Roman"/>
                <w:b/>
                <w:bCs/>
                <w:i/>
                <w:iCs/>
                <w:color w:val="FF0000"/>
                <w:sz w:val="19"/>
                <w:szCs w:val="19"/>
                <w:lang w:eastAsia="pt-BR"/>
              </w:rPr>
              <w:t>: #</w:t>
            </w:r>
            <w:r w:rsidR="007A1D1D"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Consoante dispõe o </w:t>
            </w:r>
            <w:r w:rsidRPr="00413F74">
              <w:rPr>
                <w:rFonts w:ascii="Book Antiqua" w:eastAsia="Times New Roman" w:hAnsi="Book Antiqua" w:cs="Times New Roman"/>
                <w:b/>
                <w:bCs/>
                <w:sz w:val="19"/>
                <w:szCs w:val="19"/>
                <w:highlight w:val="yellow"/>
                <w:lang w:eastAsia="pt-BR"/>
              </w:rPr>
              <w:t>§ único do art. 7º da Lei 8.137/90</w:t>
            </w:r>
            <w:r w:rsidRPr="00413F74">
              <w:rPr>
                <w:rFonts w:ascii="Book Antiqua" w:eastAsia="Times New Roman" w:hAnsi="Book Antiqua" w:cs="Times New Roman"/>
                <w:sz w:val="19"/>
                <w:szCs w:val="19"/>
                <w:lang w:eastAsia="pt-BR"/>
              </w:rPr>
              <w:t xml:space="preserve">, tratando-se da conduta de vender ou expor à venda mercadoria cuja embalagem, tipo, especificação, peso ou composição esteja em desacordo com as prescrições legais, ou que não corresponda à respectiva classificação oficial; misturar gêneros e mercadorias de espécies diferentes, para vendê-los ou expô-los à venda como puros; misturar gêneros e mercadorias de qualidades desiguais para vendê-los ou expô-los à venda por preço estabelecido para os demais mais alto custo; ou vender, ter em depósito para vender ou expor à venda ou, de qualquer forma, entregar matéria-prima ou mercadoria, em condições impróprias ao consumo, </w:t>
            </w:r>
            <w:r w:rsidRPr="00413F74">
              <w:rPr>
                <w:rFonts w:ascii="Book Antiqua" w:eastAsia="Times New Roman" w:hAnsi="Book Antiqua" w:cs="Times New Roman"/>
                <w:b/>
                <w:bCs/>
                <w:sz w:val="19"/>
                <w:szCs w:val="19"/>
                <w:highlight w:val="green"/>
                <w:lang w:eastAsia="pt-BR"/>
              </w:rPr>
              <w:t>é possível a punição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sz w:val="19"/>
                <w:szCs w:val="19"/>
                <w:shd w:val="clear" w:color="auto" w:fill="F7CAAC" w:themeFill="accent2" w:themeFillTint="66"/>
                <w:lang w:eastAsia="pt-BR"/>
              </w:rPr>
              <w:t>na modalidade culposa</w:t>
            </w:r>
            <w:r w:rsidRPr="00413F74">
              <w:rPr>
                <w:rFonts w:ascii="Book Antiqua" w:eastAsia="Times New Roman" w:hAnsi="Book Antiqua" w:cs="Times New Roman"/>
                <w:sz w:val="19"/>
                <w:szCs w:val="19"/>
                <w:lang w:eastAsia="pt-BR"/>
              </w:rPr>
              <w:t>.</w:t>
            </w:r>
          </w:p>
        </w:tc>
      </w:tr>
    </w:tbl>
    <w:p w14:paraId="43B9C126" w14:textId="77777777" w:rsidR="00E76458" w:rsidRPr="00413F74" w:rsidRDefault="00E76458" w:rsidP="00FB61DD">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III</w:t>
      </w:r>
      <w:r w:rsidRPr="00413F74">
        <w:rPr>
          <w:rFonts w:ascii="Book Antiqua" w:eastAsia="Times New Roman" w:hAnsi="Book Antiqua" w:cs="Times New Roman"/>
          <w:sz w:val="19"/>
          <w:szCs w:val="19"/>
          <w:highlight w:val="green"/>
          <w:lang w:eastAsia="pt-BR"/>
        </w:rPr>
        <w:br/>
        <w:t>Das Multas</w:t>
      </w:r>
    </w:p>
    <w:p w14:paraId="43B9C127" w14:textId="377347B4"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w:t>
      </w:r>
      <w:bookmarkStart w:id="40" w:name="art8"/>
      <w:bookmarkEnd w:id="40"/>
      <w:r w:rsidRPr="006552CD">
        <w:rPr>
          <w:rFonts w:ascii="Book Antiqua" w:eastAsia="Times New Roman" w:hAnsi="Book Antiqua" w:cs="Times New Roman"/>
          <w:b/>
          <w:bCs/>
          <w:sz w:val="19"/>
          <w:szCs w:val="19"/>
          <w:highlight w:val="magenta"/>
          <w:lang w:eastAsia="pt-BR"/>
        </w:rPr>
        <w:t>Art. 8°</w:t>
      </w:r>
      <w:r w:rsidRPr="00413F74">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b/>
          <w:bCs/>
          <w:sz w:val="19"/>
          <w:szCs w:val="19"/>
          <w:lang w:eastAsia="pt-BR"/>
        </w:rPr>
        <w:t xml:space="preserve">Nos crimes definidos nos arts. 1° a 3° desta lei, a pena de multa será fixada </w:t>
      </w:r>
      <w:r w:rsidRPr="006552CD">
        <w:rPr>
          <w:rFonts w:ascii="Book Antiqua" w:eastAsia="Times New Roman" w:hAnsi="Book Antiqua" w:cs="Times New Roman"/>
          <w:b/>
          <w:bCs/>
          <w:sz w:val="19"/>
          <w:szCs w:val="19"/>
          <w:highlight w:val="cyan"/>
          <w:lang w:eastAsia="pt-BR"/>
        </w:rPr>
        <w:t>entre 10 (dez)</w:t>
      </w:r>
      <w:r w:rsidRPr="006552CD">
        <w:rPr>
          <w:rFonts w:ascii="Book Antiqua" w:eastAsia="Times New Roman" w:hAnsi="Book Antiqua" w:cs="Times New Roman"/>
          <w:b/>
          <w:bCs/>
          <w:sz w:val="19"/>
          <w:szCs w:val="19"/>
          <w:lang w:eastAsia="pt-BR"/>
        </w:rPr>
        <w:t xml:space="preserve"> e </w:t>
      </w:r>
      <w:r w:rsidRPr="006552CD">
        <w:rPr>
          <w:rFonts w:ascii="Book Antiqua" w:eastAsia="Times New Roman" w:hAnsi="Book Antiqua" w:cs="Times New Roman"/>
          <w:b/>
          <w:bCs/>
          <w:sz w:val="19"/>
          <w:szCs w:val="19"/>
          <w:highlight w:val="cyan"/>
          <w:lang w:eastAsia="pt-BR"/>
        </w:rPr>
        <w:t>360 (trezentos e sessenta) dias-multa</w:t>
      </w:r>
      <w:r w:rsidRPr="006552CD">
        <w:rPr>
          <w:rFonts w:ascii="Book Antiqua" w:eastAsia="Times New Roman" w:hAnsi="Book Antiqua" w:cs="Times New Roman"/>
          <w:b/>
          <w:bCs/>
          <w:sz w:val="19"/>
          <w:szCs w:val="19"/>
          <w:lang w:eastAsia="pt-BR"/>
        </w:rPr>
        <w:t>, conforme seja necessário e suficiente para reprovação e prevenção do crime</w:t>
      </w:r>
      <w:r w:rsidRPr="009C6790">
        <w:rPr>
          <w:rFonts w:ascii="Book Antiqua" w:eastAsia="Times New Roman" w:hAnsi="Book Antiqua" w:cs="Times New Roman"/>
          <w:sz w:val="18"/>
          <w:szCs w:val="18"/>
          <w:lang w:eastAsia="pt-BR"/>
        </w:rPr>
        <w:t>.</w:t>
      </w:r>
      <w:r w:rsidR="006552CD" w:rsidRPr="009C6790">
        <w:rPr>
          <w:rFonts w:ascii="Book Antiqua" w:eastAsia="Times New Roman" w:hAnsi="Book Antiqua" w:cs="Times New Roman"/>
          <w:sz w:val="18"/>
          <w:szCs w:val="18"/>
          <w:lang w:eastAsia="pt-BR"/>
        </w:rPr>
        <w:t xml:space="preserve"> </w:t>
      </w:r>
      <w:bookmarkStart w:id="41" w:name="_Hlk100766934"/>
      <w:r w:rsidR="006552CD" w:rsidRPr="009C6790">
        <w:rPr>
          <w:rFonts w:ascii="Book Antiqua" w:hAnsi="Book Antiqua" w:cs="Times New Roman"/>
          <w:b/>
          <w:color w:val="FF0000"/>
          <w:sz w:val="16"/>
          <w:szCs w:val="16"/>
          <w:u w:val="single"/>
        </w:rPr>
        <w:t>(PCSE-2018)</w:t>
      </w:r>
      <w:bookmarkEnd w:id="41"/>
    </w:p>
    <w:tbl>
      <w:tblPr>
        <w:tblStyle w:val="Tabelacomgrade"/>
        <w:tblW w:w="0" w:type="auto"/>
        <w:shd w:val="clear" w:color="auto" w:fill="CCFFFF"/>
        <w:tblLook w:val="04A0" w:firstRow="1" w:lastRow="0" w:firstColumn="1" w:lastColumn="0" w:noHBand="0" w:noVBand="1"/>
      </w:tblPr>
      <w:tblGrid>
        <w:gridCol w:w="8494"/>
      </w:tblGrid>
      <w:tr w:rsidR="006552CD" w:rsidRPr="00413F74" w14:paraId="50C70658" w14:textId="77777777" w:rsidTr="009E4CAB">
        <w:tc>
          <w:tcPr>
            <w:tcW w:w="8494" w:type="dxa"/>
            <w:shd w:val="clear" w:color="auto" w:fill="CCFFFF"/>
          </w:tcPr>
          <w:p w14:paraId="722A0321" w14:textId="5C1A30A5" w:rsidR="006552CD" w:rsidRPr="006552CD" w:rsidRDefault="006552CD" w:rsidP="006552CD">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PCSE-2018</w:t>
            </w:r>
            <w:r w:rsidRPr="0021768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pena de multa atribuída a particulares e servidores públicos que praticarem crime de natureza tributária é fixada em dias-multa, sendo o mínimo de dez e o máximo de trezentos e sessenta dias-multa.</w:t>
            </w:r>
            <w:r w:rsidRPr="002176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c/c arts. 1º e 3º, Lei 8137.</w:t>
            </w:r>
          </w:p>
        </w:tc>
      </w:tr>
    </w:tbl>
    <w:p w14:paraId="43B9C12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Parágrafo único. O dia-multa será fixado pelo juiz em valor não inferior a 14 (quatorze) nem superior a 200 (duzentos) Bônus do Tesouro Nacional BTN.</w:t>
      </w:r>
    </w:p>
    <w:p w14:paraId="43B9C129" w14:textId="1CCE5D5B"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w:t>
      </w:r>
      <w:bookmarkStart w:id="42" w:name="art9"/>
      <w:bookmarkEnd w:id="42"/>
      <w:r w:rsidRPr="00962B63">
        <w:rPr>
          <w:rFonts w:ascii="Book Antiqua" w:eastAsia="Times New Roman" w:hAnsi="Book Antiqua" w:cs="Times New Roman"/>
          <w:b/>
          <w:bCs/>
          <w:sz w:val="19"/>
          <w:szCs w:val="19"/>
          <w:highlight w:val="magenta"/>
          <w:lang w:eastAsia="pt-BR"/>
        </w:rPr>
        <w:t>Art. 9°</w:t>
      </w:r>
      <w:r w:rsidRPr="00413F74">
        <w:rPr>
          <w:rFonts w:ascii="Book Antiqua" w:eastAsia="Times New Roman" w:hAnsi="Book Antiqua" w:cs="Times New Roman"/>
          <w:sz w:val="19"/>
          <w:szCs w:val="19"/>
          <w:lang w:eastAsia="pt-BR"/>
        </w:rPr>
        <w:t xml:space="preserve"> </w:t>
      </w:r>
      <w:r w:rsidRPr="00962B63">
        <w:rPr>
          <w:rFonts w:ascii="Book Antiqua" w:eastAsia="Times New Roman" w:hAnsi="Book Antiqua" w:cs="Times New Roman"/>
          <w:b/>
          <w:bCs/>
          <w:sz w:val="19"/>
          <w:szCs w:val="19"/>
          <w:lang w:eastAsia="pt-BR"/>
        </w:rPr>
        <w:t>A pena de detenção ou reclusão poderá ser convertida em multa de valor equivalente 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p w14:paraId="43B9C12A" w14:textId="71AD31EB"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I - 200.000 (duzentos mil) até 5.000.000 (cinco milhões) de BTN, nos crimes definidos no art. 4°;</w:t>
      </w:r>
      <w:r w:rsidR="00962B63">
        <w:rPr>
          <w:rFonts w:ascii="Book Antiqua" w:eastAsia="Times New Roman" w:hAnsi="Book Antiqua" w:cs="Times New Roman"/>
          <w:sz w:val="19"/>
          <w:szCs w:val="19"/>
          <w:lang w:eastAsia="pt-BR"/>
        </w:rPr>
        <w:t xml:space="preserve"> </w:t>
      </w:r>
      <w:r w:rsidR="00962B63" w:rsidRPr="00313188">
        <w:rPr>
          <w:rFonts w:ascii="Book Antiqua" w:eastAsia="Times New Roman" w:hAnsi="Book Antiqua" w:cs="Times New Roman"/>
          <w:b/>
          <w:bCs/>
          <w:i/>
          <w:iCs/>
          <w:color w:val="FF0000"/>
          <w:sz w:val="19"/>
          <w:szCs w:val="19"/>
          <w:lang w:eastAsia="pt-BR"/>
        </w:rPr>
        <w:t>[Crimes contra a ordem Econômica]</w:t>
      </w:r>
    </w:p>
    <w:p w14:paraId="43B9C12B" w14:textId="4BE9027E"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II - 5.000 (cinco mil) até 200.000 (duzentos mil) BTN, nos crimes definidos nos arts. 5° e 6°;</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w:t>
      </w:r>
      <w:r w:rsidR="00313188">
        <w:rPr>
          <w:rFonts w:ascii="Book Antiqua" w:eastAsia="Times New Roman" w:hAnsi="Book Antiqua" w:cs="Times New Roman"/>
          <w:b/>
          <w:bCs/>
          <w:i/>
          <w:iCs/>
          <w:color w:val="FF0000"/>
          <w:sz w:val="19"/>
          <w:szCs w:val="19"/>
          <w:lang w:eastAsia="pt-BR"/>
        </w:rPr>
        <w:t>Revogados</w:t>
      </w:r>
      <w:r w:rsidR="00313188" w:rsidRPr="00313188">
        <w:rPr>
          <w:rFonts w:ascii="Book Antiqua" w:eastAsia="Times New Roman" w:hAnsi="Book Antiqua" w:cs="Times New Roman"/>
          <w:b/>
          <w:bCs/>
          <w:i/>
          <w:iCs/>
          <w:color w:val="FF0000"/>
          <w:sz w:val="19"/>
          <w:szCs w:val="19"/>
          <w:lang w:eastAsia="pt-BR"/>
        </w:rPr>
        <w:t>]</w:t>
      </w:r>
    </w:p>
    <w:p w14:paraId="43B9C12C" w14:textId="687B0FE5" w:rsidR="00E76458" w:rsidRDefault="00E76458" w:rsidP="00FB61DD">
      <w:pPr>
        <w:spacing w:before="100" w:beforeAutospacing="1" w:after="100" w:afterAutospacing="1" w:line="240" w:lineRule="auto"/>
        <w:jc w:val="both"/>
        <w:rPr>
          <w:rFonts w:ascii="Book Antiqua" w:eastAsia="Times New Roman" w:hAnsi="Book Antiqua" w:cs="Times New Roman"/>
          <w:b/>
          <w:bCs/>
          <w:i/>
          <w:iCs/>
          <w:color w:val="FF0000"/>
          <w:sz w:val="19"/>
          <w:szCs w:val="19"/>
          <w:lang w:eastAsia="pt-BR"/>
        </w:rPr>
      </w:pPr>
      <w:r w:rsidRPr="00413F74">
        <w:rPr>
          <w:rFonts w:ascii="Book Antiqua" w:eastAsia="Times New Roman" w:hAnsi="Book Antiqua" w:cs="Times New Roman"/>
          <w:sz w:val="19"/>
          <w:szCs w:val="19"/>
          <w:lang w:eastAsia="pt-BR"/>
        </w:rPr>
        <w:t>        III - 50.000 (cinqüenta mil) até 1.000.000 (um milhão de BTN), nos crimes definidos no art. 7°.</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[Crimes contra a</w:t>
      </w:r>
      <w:r w:rsidR="00313188">
        <w:rPr>
          <w:rFonts w:ascii="Book Antiqua" w:eastAsia="Times New Roman" w:hAnsi="Book Antiqua" w:cs="Times New Roman"/>
          <w:b/>
          <w:bCs/>
          <w:i/>
          <w:iCs/>
          <w:color w:val="FF0000"/>
          <w:sz w:val="19"/>
          <w:szCs w:val="19"/>
          <w:lang w:eastAsia="pt-BR"/>
        </w:rPr>
        <w:t>s</w:t>
      </w:r>
      <w:r w:rsidR="00313188" w:rsidRPr="00313188">
        <w:rPr>
          <w:rFonts w:ascii="Book Antiqua" w:eastAsia="Times New Roman" w:hAnsi="Book Antiqua" w:cs="Times New Roman"/>
          <w:b/>
          <w:bCs/>
          <w:i/>
          <w:iCs/>
          <w:color w:val="FF0000"/>
          <w:sz w:val="19"/>
          <w:szCs w:val="19"/>
          <w:lang w:eastAsia="pt-BR"/>
        </w:rPr>
        <w:t xml:space="preserve"> </w:t>
      </w:r>
      <w:r w:rsidR="00313188">
        <w:rPr>
          <w:rFonts w:ascii="Book Antiqua" w:eastAsia="Times New Roman" w:hAnsi="Book Antiqua" w:cs="Times New Roman"/>
          <w:b/>
          <w:bCs/>
          <w:i/>
          <w:iCs/>
          <w:color w:val="FF0000"/>
          <w:sz w:val="19"/>
          <w:szCs w:val="19"/>
          <w:lang w:eastAsia="pt-BR"/>
        </w:rPr>
        <w:t>Relações de Consumo</w:t>
      </w:r>
      <w:r w:rsidR="00313188" w:rsidRPr="00313188">
        <w:rPr>
          <w:rFonts w:ascii="Book Antiqua" w:eastAsia="Times New Roman" w:hAnsi="Book Antiqua" w:cs="Times New Roman"/>
          <w:b/>
          <w:bCs/>
          <w:i/>
          <w:iCs/>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13188" w:rsidRPr="00413F74" w14:paraId="7E00F138" w14:textId="77777777" w:rsidTr="00F33154">
        <w:tc>
          <w:tcPr>
            <w:tcW w:w="8494" w:type="dxa"/>
            <w:shd w:val="clear" w:color="auto" w:fill="CCFFFF"/>
          </w:tcPr>
          <w:p w14:paraId="7C91BCB2" w14:textId="1E292B57" w:rsidR="00313188" w:rsidRPr="00413F74" w:rsidRDefault="00313188" w:rsidP="00F3315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A1D1D">
              <w:rPr>
                <w:rFonts w:ascii="Book Antiqua" w:eastAsia="Times New Roman" w:hAnsi="Book Antiqua" w:cs="Times New Roman"/>
                <w:b/>
                <w:i/>
                <w:color w:val="FF0000"/>
                <w:sz w:val="19"/>
                <w:szCs w:val="19"/>
                <w:highlight w:val="green"/>
                <w:lang w:eastAsia="pt-BR"/>
              </w:rPr>
              <w:t>P</w:t>
            </w:r>
            <w:r>
              <w:rPr>
                <w:rFonts w:ascii="Book Antiqua" w:eastAsia="Times New Roman" w:hAnsi="Book Antiqua" w:cs="Times New Roman"/>
                <w:b/>
                <w:i/>
                <w:color w:val="FF0000"/>
                <w:sz w:val="19"/>
                <w:szCs w:val="19"/>
                <w:highlight w:val="green"/>
                <w:lang w:eastAsia="pt-BR"/>
              </w:rPr>
              <w:t>CSE-2018</w:t>
            </w:r>
            <w:r>
              <w:rPr>
                <w:rFonts w:ascii="Book Antiqua" w:eastAsia="Times New Roman" w:hAnsi="Book Antiqua" w:cs="Times New Roman"/>
                <w:b/>
                <w:bCs/>
                <w:i/>
                <w:iCs/>
                <w:color w:val="FF0000"/>
                <w:sz w:val="19"/>
                <w:szCs w:val="19"/>
                <w:lang w:eastAsia="pt-BR"/>
              </w:rPr>
              <w:t>: #</w:t>
            </w:r>
            <w:r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w:t>
            </w:r>
            <w:r w:rsidRPr="00313188">
              <w:rPr>
                <w:rFonts w:ascii="Book Antiqua" w:eastAsia="Times New Roman" w:hAnsi="Book Antiqua" w:cs="Times New Roman"/>
                <w:sz w:val="19"/>
                <w:szCs w:val="19"/>
                <w:lang w:eastAsia="pt-BR"/>
              </w:rPr>
              <w:t>Esse benefício</w:t>
            </w:r>
            <w:r>
              <w:rPr>
                <w:rFonts w:ascii="Book Antiqua" w:eastAsia="Times New Roman" w:hAnsi="Book Antiqua" w:cs="Times New Roman"/>
                <w:sz w:val="19"/>
                <w:szCs w:val="19"/>
                <w:lang w:eastAsia="pt-BR"/>
              </w:rPr>
              <w:t xml:space="preserve"> previsto no art. 9º da Lei 8.137/90</w:t>
            </w:r>
            <w:r w:rsidRPr="00313188">
              <w:rPr>
                <w:rFonts w:ascii="Book Antiqua" w:eastAsia="Times New Roman" w:hAnsi="Book Antiqua" w:cs="Times New Roman"/>
                <w:sz w:val="19"/>
                <w:szCs w:val="19"/>
                <w:lang w:eastAsia="pt-BR"/>
              </w:rPr>
              <w:t xml:space="preserve"> é aplicado exclusivamente aos </w:t>
            </w:r>
            <w:r w:rsidRPr="00313188">
              <w:rPr>
                <w:rFonts w:ascii="Book Antiqua" w:eastAsia="Times New Roman" w:hAnsi="Book Antiqua" w:cs="Times New Roman"/>
                <w:b/>
                <w:bCs/>
                <w:sz w:val="19"/>
                <w:szCs w:val="19"/>
                <w:shd w:val="clear" w:color="auto" w:fill="F7CAAC" w:themeFill="accent2" w:themeFillTint="66"/>
                <w:lang w:eastAsia="pt-BR"/>
              </w:rPr>
              <w:t>crimes contra ordem econômica</w:t>
            </w:r>
            <w:r w:rsidRPr="00313188">
              <w:rPr>
                <w:rFonts w:ascii="Book Antiqua" w:eastAsia="Times New Roman" w:hAnsi="Book Antiqua" w:cs="Times New Roman"/>
                <w:sz w:val="19"/>
                <w:szCs w:val="19"/>
                <w:lang w:eastAsia="pt-BR"/>
              </w:rPr>
              <w:t xml:space="preserve"> e </w:t>
            </w:r>
            <w:r w:rsidRPr="00313188">
              <w:rPr>
                <w:rFonts w:ascii="Book Antiqua" w:eastAsia="Times New Roman" w:hAnsi="Book Antiqua" w:cs="Times New Roman"/>
                <w:b/>
                <w:bCs/>
                <w:sz w:val="19"/>
                <w:szCs w:val="19"/>
                <w:shd w:val="clear" w:color="auto" w:fill="F7CAAC" w:themeFill="accent2" w:themeFillTint="66"/>
                <w:lang w:eastAsia="pt-BR"/>
              </w:rPr>
              <w:t>contra as relações de consumo</w:t>
            </w:r>
            <w:r w:rsidRPr="00313188">
              <w:rPr>
                <w:rFonts w:ascii="Book Antiqua" w:eastAsia="Times New Roman" w:hAnsi="Book Antiqua" w:cs="Times New Roman"/>
                <w:sz w:val="19"/>
                <w:szCs w:val="19"/>
                <w:lang w:eastAsia="pt-BR"/>
              </w:rPr>
              <w:t>, jamais aos crimes tributários dos arts. 1º a 3º.</w:t>
            </w:r>
          </w:p>
        </w:tc>
      </w:tr>
    </w:tbl>
    <w:p w14:paraId="43B9C12D" w14:textId="73804A25" w:rsidR="00E76458" w:rsidRPr="009C6790" w:rsidRDefault="00E76458" w:rsidP="00FB61DD">
      <w:pPr>
        <w:spacing w:before="100" w:beforeAutospacing="1" w:after="100" w:afterAutospacing="1" w:line="240" w:lineRule="auto"/>
        <w:jc w:val="both"/>
        <w:rPr>
          <w:rFonts w:ascii="Book Antiqua" w:hAnsi="Book Antiqua"/>
          <w:b/>
          <w:color w:val="FF0000"/>
          <w:sz w:val="16"/>
          <w:szCs w:val="16"/>
        </w:rPr>
      </w:pPr>
      <w:r w:rsidRPr="00270B54">
        <w:rPr>
          <w:rFonts w:ascii="Book Antiqua" w:eastAsia="Times New Roman" w:hAnsi="Book Antiqua" w:cs="Times New Roman"/>
          <w:b/>
          <w:bCs/>
          <w:sz w:val="19"/>
          <w:szCs w:val="19"/>
          <w:lang w:eastAsia="pt-BR"/>
        </w:rPr>
        <w:t xml:space="preserve">        </w:t>
      </w:r>
      <w:bookmarkStart w:id="43" w:name="art10"/>
      <w:bookmarkEnd w:id="43"/>
      <w:r w:rsidRPr="00270B54">
        <w:rPr>
          <w:rFonts w:ascii="Book Antiqua" w:eastAsia="Times New Roman" w:hAnsi="Book Antiqua" w:cs="Times New Roman"/>
          <w:b/>
          <w:bCs/>
          <w:sz w:val="19"/>
          <w:szCs w:val="19"/>
          <w:highlight w:val="magenta"/>
          <w:lang w:eastAsia="pt-BR"/>
        </w:rPr>
        <w:t>Art. 10</w:t>
      </w:r>
      <w:r w:rsidRPr="00270B54">
        <w:rPr>
          <w:rFonts w:ascii="Book Antiqua" w:eastAsia="Times New Roman" w:hAnsi="Book Antiqua" w:cs="Times New Roman"/>
          <w:b/>
          <w:bCs/>
          <w:sz w:val="19"/>
          <w:szCs w:val="19"/>
          <w:lang w:eastAsia="pt-BR"/>
        </w:rPr>
        <w:t xml:space="preserve">. Caso o juiz, considerado o ganho ilícito e a situação econômica do réu, verifique a insuficiência ou excessiva onerosidade das penas pecuniárias previstas nesta lei, </w:t>
      </w:r>
      <w:r w:rsidRPr="00957140">
        <w:rPr>
          <w:rFonts w:ascii="Book Antiqua" w:eastAsia="Times New Roman" w:hAnsi="Book Antiqua" w:cs="Times New Roman"/>
          <w:b/>
          <w:bCs/>
          <w:caps/>
          <w:sz w:val="19"/>
          <w:szCs w:val="19"/>
          <w:highlight w:val="green"/>
          <w:lang w:eastAsia="pt-BR"/>
        </w:rPr>
        <w:t>poderá diminuí-las</w:t>
      </w:r>
      <w:r w:rsidRPr="00270B54">
        <w:rPr>
          <w:rFonts w:ascii="Book Antiqua" w:eastAsia="Times New Roman" w:hAnsi="Book Antiqua" w:cs="Times New Roman"/>
          <w:b/>
          <w:bCs/>
          <w:sz w:val="19"/>
          <w:szCs w:val="19"/>
          <w:lang w:eastAsia="pt-BR"/>
        </w:rPr>
        <w:t xml:space="preserve"> </w:t>
      </w:r>
      <w:r w:rsidRPr="00270B54">
        <w:rPr>
          <w:rFonts w:ascii="Book Antiqua" w:eastAsia="Times New Roman" w:hAnsi="Book Antiqua" w:cs="Times New Roman"/>
          <w:b/>
          <w:bCs/>
          <w:sz w:val="19"/>
          <w:szCs w:val="19"/>
          <w:highlight w:val="cyan"/>
          <w:lang w:eastAsia="pt-BR"/>
        </w:rPr>
        <w:t>até a décima parte</w:t>
      </w:r>
      <w:r w:rsidRPr="00270B54">
        <w:rPr>
          <w:rFonts w:ascii="Book Antiqua" w:eastAsia="Times New Roman" w:hAnsi="Book Antiqua" w:cs="Times New Roman"/>
          <w:b/>
          <w:bCs/>
          <w:sz w:val="19"/>
          <w:szCs w:val="19"/>
          <w:lang w:eastAsia="pt-BR"/>
        </w:rPr>
        <w:t xml:space="preserve"> ou elevá-las ao décuplo</w:t>
      </w:r>
      <w:r w:rsidRPr="009C6790">
        <w:rPr>
          <w:rFonts w:ascii="Book Antiqua" w:eastAsia="Times New Roman" w:hAnsi="Book Antiqua" w:cs="Times New Roman"/>
          <w:sz w:val="18"/>
          <w:szCs w:val="18"/>
          <w:lang w:eastAsia="pt-BR"/>
        </w:rPr>
        <w:t>.</w:t>
      </w:r>
      <w:r w:rsidR="00270B54" w:rsidRPr="009C6790">
        <w:rPr>
          <w:rFonts w:ascii="Book Antiqua" w:eastAsia="Times New Roman" w:hAnsi="Book Antiqua" w:cs="Times New Roman"/>
          <w:sz w:val="18"/>
          <w:szCs w:val="18"/>
          <w:lang w:eastAsia="pt-BR"/>
        </w:rPr>
        <w:t xml:space="preserve"> </w:t>
      </w:r>
      <w:r w:rsidR="00270B54" w:rsidRPr="009C6790">
        <w:rPr>
          <w:rFonts w:ascii="Book Antiqua" w:hAnsi="Book Antiqua"/>
          <w:b/>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270B54" w:rsidRPr="00413F74" w14:paraId="2CA105C5" w14:textId="77777777" w:rsidTr="00632132">
        <w:tc>
          <w:tcPr>
            <w:tcW w:w="8494" w:type="dxa"/>
            <w:shd w:val="clear" w:color="auto" w:fill="CCFFFF"/>
          </w:tcPr>
          <w:p w14:paraId="152AF90C" w14:textId="6180784F" w:rsidR="00270B54" w:rsidRPr="00413F74" w:rsidRDefault="00270B54" w:rsidP="00270B54">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413F74">
              <w:rPr>
                <w:rFonts w:ascii="Book Antiqua" w:eastAsia="Times New Roman" w:hAnsi="Book Antiqua" w:cs="Times New Roman"/>
                <w:b/>
                <w:sz w:val="19"/>
                <w:szCs w:val="19"/>
                <w:highlight w:val="yellow"/>
                <w:lang w:eastAsia="pt-BR"/>
              </w:rPr>
              <w:t>-CESPE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De acordo com a Lei 8.137/90, caso o juiz verifique onerosidade excessiva das penas pecuniárias relativas aos crimes praticados contra a ordem tributária, ele poderá reduzi-las, no máximo, até a</w:t>
            </w:r>
            <w:r>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décima parte.</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13F74">
              <w:rPr>
                <w:rFonts w:ascii="Book Antiqua" w:eastAsia="Times New Roman" w:hAnsi="Book Antiqua" w:cs="Times New Roman"/>
                <w:b/>
                <w:sz w:val="19"/>
                <w:szCs w:val="19"/>
                <w:lang w:eastAsia="pt-BR"/>
              </w:rPr>
              <w:t xml:space="preserve"> da Lei 8137.</w:t>
            </w:r>
          </w:p>
        </w:tc>
      </w:tr>
    </w:tbl>
    <w:p w14:paraId="43B9C12E"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IV</w:t>
      </w:r>
      <w:r w:rsidRPr="00413F74">
        <w:rPr>
          <w:rFonts w:ascii="Book Antiqua" w:eastAsia="Times New Roman" w:hAnsi="Book Antiqua" w:cs="Times New Roman"/>
          <w:sz w:val="19"/>
          <w:szCs w:val="19"/>
          <w:highlight w:val="green"/>
          <w:lang w:eastAsia="pt-BR"/>
        </w:rPr>
        <w:br/>
        <w:t>Das Disposições Gerais</w:t>
      </w:r>
    </w:p>
    <w:p w14:paraId="43B9C12F" w14:textId="34FCA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bookmarkStart w:id="44" w:name="art11"/>
      <w:bookmarkEnd w:id="44"/>
      <w:r w:rsidRPr="00413F74">
        <w:rPr>
          <w:rFonts w:ascii="Book Antiqua" w:eastAsia="Times New Roman" w:hAnsi="Book Antiqua" w:cs="Times New Roman"/>
          <w:b/>
          <w:sz w:val="19"/>
          <w:szCs w:val="19"/>
          <w:highlight w:val="magenta"/>
          <w:lang w:eastAsia="pt-BR"/>
        </w:rPr>
        <w:t>Art. 11</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highlight w:val="yellow"/>
          <w:lang w:eastAsia="pt-BR"/>
        </w:rPr>
        <w:t>Quem</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de qualquer modo</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inclusive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por meio de pessoa jurídica</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concorre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os crimes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definidos nesta lei</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incide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nas penas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a estes cominadas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shd w:val="clear" w:color="auto" w:fill="F7CAAC" w:themeFill="accent2" w:themeFillTint="66"/>
          <w:lang w:eastAsia="pt-BR"/>
        </w:rPr>
        <w:t>na medida de sua culpabilidade</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bookmarkStart w:id="45" w:name="_Hlk94624261"/>
      <w:r w:rsidR="007A0171" w:rsidRPr="009C6790">
        <w:rPr>
          <w:rFonts w:ascii="Book Antiqua" w:eastAsia="Times New Roman" w:hAnsi="Book Antiqua" w:cs="Times New Roman"/>
          <w:b/>
          <w:bCs/>
          <w:color w:val="FF0000"/>
          <w:sz w:val="16"/>
          <w:szCs w:val="16"/>
          <w:u w:val="single"/>
          <w:lang w:eastAsia="pt-BR"/>
        </w:rPr>
        <w:t>(AGU-2012)</w:t>
      </w:r>
      <w:bookmarkEnd w:id="45"/>
      <w:r w:rsidR="004957F1" w:rsidRPr="009C6790">
        <w:rPr>
          <w:rFonts w:ascii="Book Antiqua" w:eastAsia="Times New Roman" w:hAnsi="Book Antiqua" w:cs="Times New Roman"/>
          <w:b/>
          <w:bCs/>
          <w:color w:val="FF0000"/>
          <w:sz w:val="16"/>
          <w:szCs w:val="16"/>
          <w:lang w:eastAsia="pt-BR"/>
        </w:rPr>
        <w:t xml:space="preserve"> </w:t>
      </w:r>
      <w:bookmarkStart w:id="46" w:name="_Hlk71287967"/>
      <w:r w:rsidR="00317A1F" w:rsidRPr="009C6790">
        <w:rPr>
          <w:rFonts w:ascii="Book Antiqua" w:eastAsia="Times New Roman" w:hAnsi="Book Antiqua" w:cs="Times New Roman"/>
          <w:b/>
          <w:bCs/>
          <w:color w:val="FF0000"/>
          <w:sz w:val="16"/>
          <w:szCs w:val="16"/>
          <w:u w:val="single"/>
          <w:lang w:eastAsia="pt-BR"/>
        </w:rPr>
        <w:t>(TRF1-2013)</w:t>
      </w:r>
      <w:bookmarkEnd w:id="46"/>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430E05" w:rsidRPr="009C6790">
        <w:rPr>
          <w:rFonts w:ascii="Book Antiqua" w:eastAsia="Times New Roman" w:hAnsi="Book Antiqua" w:cs="Times New Roman"/>
          <w:b/>
          <w:bCs/>
          <w:color w:val="FF0000"/>
          <w:sz w:val="16"/>
          <w:szCs w:val="16"/>
          <w:lang w:eastAsia="pt-BR"/>
        </w:rPr>
        <w:t xml:space="preserve"> </w:t>
      </w:r>
      <w:bookmarkStart w:id="47" w:name="_Hlk73970703"/>
      <w:r w:rsidR="00430E05" w:rsidRPr="009C6790">
        <w:rPr>
          <w:rFonts w:ascii="Book Antiqua" w:eastAsia="Times New Roman" w:hAnsi="Book Antiqua" w:cs="Times New Roman"/>
          <w:b/>
          <w:bCs/>
          <w:color w:val="FF0000"/>
          <w:sz w:val="16"/>
          <w:szCs w:val="16"/>
          <w:u w:val="single"/>
          <w:lang w:eastAsia="pt-BR"/>
        </w:rPr>
        <w:t>(MPPR-2014)</w:t>
      </w:r>
      <w:bookmarkEnd w:id="47"/>
      <w:r w:rsidR="00390326" w:rsidRPr="009C6790">
        <w:rPr>
          <w:rFonts w:ascii="Book Antiqua" w:eastAsia="Times New Roman" w:hAnsi="Book Antiqua" w:cs="Times New Roman"/>
          <w:b/>
          <w:bCs/>
          <w:color w:val="FF0000"/>
          <w:sz w:val="16"/>
          <w:szCs w:val="16"/>
          <w:lang w:eastAsia="pt-BR"/>
        </w:rPr>
        <w:t xml:space="preserve"> </w:t>
      </w:r>
      <w:bookmarkStart w:id="48" w:name="_Hlk80701231"/>
      <w:r w:rsidR="00390326" w:rsidRPr="009C6790">
        <w:rPr>
          <w:rFonts w:ascii="Book Antiqua" w:hAnsi="Book Antiqua"/>
          <w:b/>
          <w:color w:val="FF0000"/>
          <w:sz w:val="16"/>
          <w:szCs w:val="16"/>
          <w:u w:val="single"/>
        </w:rPr>
        <w:t>(TRF3-2016)</w:t>
      </w:r>
      <w:bookmarkEnd w:id="48"/>
      <w:r w:rsidR="00C731EC" w:rsidRPr="009C6790">
        <w:rPr>
          <w:rFonts w:ascii="Book Antiqua" w:eastAsia="Times New Roman" w:hAnsi="Book Antiqua" w:cs="Times New Roman"/>
          <w:sz w:val="16"/>
          <w:szCs w:val="16"/>
          <w:lang w:eastAsia="pt-BR"/>
        </w:rPr>
        <w:t xml:space="preserve"> </w:t>
      </w:r>
      <w:r w:rsidR="00C731EC" w:rsidRPr="009C6790">
        <w:rPr>
          <w:rFonts w:ascii="Book Antiqua" w:hAnsi="Book Antiqua"/>
          <w:b/>
          <w:bCs/>
          <w:color w:val="FF0000"/>
          <w:sz w:val="16"/>
          <w:szCs w:val="16"/>
          <w:u w:val="single"/>
        </w:rPr>
        <w:t>(MPSC-2019)</w:t>
      </w:r>
    </w:p>
    <w:p w14:paraId="43B9C130" w14:textId="46A0DF28" w:rsidR="00E76458" w:rsidRPr="0074226F"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317A1F">
        <w:rPr>
          <w:rFonts w:ascii="Book Antiqua" w:eastAsia="Times New Roman" w:hAnsi="Book Antiqua" w:cs="Times New Roman"/>
          <w:b/>
          <w:bCs/>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Quando a venda ao consumidor for efetuada por sistema de entrega ao consumo ou por intermédio de outro em que o preço ao consumidor é estabelecido ou sugerido pelo fabricante ou concedente, o ato por este praticado </w:t>
      </w:r>
      <w:r w:rsidRPr="007A0171">
        <w:rPr>
          <w:rFonts w:ascii="Book Antiqua" w:eastAsia="Times New Roman" w:hAnsi="Book Antiqua" w:cs="Times New Roman"/>
          <w:b/>
          <w:bCs/>
          <w:caps/>
          <w:sz w:val="19"/>
          <w:szCs w:val="19"/>
          <w:highlight w:val="green"/>
          <w:lang w:eastAsia="pt-BR"/>
        </w:rPr>
        <w:t>não alcança</w:t>
      </w:r>
      <w:r w:rsidRPr="00390326">
        <w:rPr>
          <w:rFonts w:ascii="Book Antiqua" w:eastAsia="Times New Roman" w:hAnsi="Book Antiqua" w:cs="Times New Roman"/>
          <w:b/>
          <w:bCs/>
          <w:sz w:val="19"/>
          <w:szCs w:val="19"/>
          <w:lang w:eastAsia="pt-BR"/>
        </w:rPr>
        <w:t xml:space="preserve"> o </w:t>
      </w:r>
      <w:r w:rsidRPr="007A0171">
        <w:rPr>
          <w:rFonts w:ascii="Book Antiqua" w:eastAsia="Times New Roman" w:hAnsi="Book Antiqua" w:cs="Times New Roman"/>
          <w:b/>
          <w:bCs/>
          <w:sz w:val="19"/>
          <w:szCs w:val="19"/>
          <w:highlight w:val="yellow"/>
          <w:lang w:eastAsia="pt-BR"/>
        </w:rPr>
        <w:t>distribuidor</w:t>
      </w:r>
      <w:r w:rsidRPr="00390326">
        <w:rPr>
          <w:rFonts w:ascii="Book Antiqua" w:eastAsia="Times New Roman" w:hAnsi="Book Antiqua" w:cs="Times New Roman"/>
          <w:b/>
          <w:bCs/>
          <w:sz w:val="19"/>
          <w:szCs w:val="19"/>
          <w:lang w:eastAsia="pt-BR"/>
        </w:rPr>
        <w:t xml:space="preserve"> ou </w:t>
      </w:r>
      <w:r w:rsidRPr="007A0171">
        <w:rPr>
          <w:rFonts w:ascii="Book Antiqua" w:eastAsia="Times New Roman" w:hAnsi="Book Antiqua" w:cs="Times New Roman"/>
          <w:b/>
          <w:bCs/>
          <w:sz w:val="19"/>
          <w:szCs w:val="19"/>
          <w:highlight w:val="yellow"/>
          <w:lang w:eastAsia="pt-BR"/>
        </w:rPr>
        <w:t>revendedor</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(AGU-2012)</w:t>
      </w:r>
      <w:r w:rsidR="00035C28" w:rsidRPr="009C6790">
        <w:rPr>
          <w:rFonts w:ascii="Book Antiqua" w:eastAsia="Times New Roman" w:hAnsi="Book Antiqua" w:cs="Times New Roman"/>
          <w:b/>
          <w:bCs/>
          <w:color w:val="FF0000"/>
          <w:sz w:val="16"/>
          <w:szCs w:val="16"/>
          <w:lang w:eastAsia="pt-BR"/>
        </w:rPr>
        <w:t xml:space="preserve"> </w:t>
      </w:r>
      <w:r w:rsidR="00317A1F" w:rsidRPr="009C6790">
        <w:rPr>
          <w:rFonts w:ascii="Book Antiqua" w:eastAsia="Times New Roman" w:hAnsi="Book Antiqua" w:cs="Times New Roman"/>
          <w:b/>
          <w:bCs/>
          <w:color w:val="FF0000"/>
          <w:sz w:val="16"/>
          <w:szCs w:val="16"/>
          <w:u w:val="single"/>
          <w:lang w:eastAsia="pt-BR"/>
        </w:rPr>
        <w:t>(TRF1-2013)</w:t>
      </w:r>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390326" w:rsidRPr="009C6790">
        <w:rPr>
          <w:rFonts w:ascii="Book Antiqua" w:eastAsia="Times New Roman" w:hAnsi="Book Antiqua" w:cs="Times New Roman"/>
          <w:b/>
          <w:bCs/>
          <w:color w:val="FF0000"/>
          <w:sz w:val="16"/>
          <w:szCs w:val="16"/>
          <w:lang w:eastAsia="pt-BR"/>
        </w:rPr>
        <w:t xml:space="preserve"> </w:t>
      </w:r>
      <w:r w:rsidR="004A4996" w:rsidRPr="009C6790">
        <w:rPr>
          <w:rFonts w:ascii="Book Antiqua" w:eastAsia="Times New Roman" w:hAnsi="Book Antiqua" w:cs="Times New Roman"/>
          <w:b/>
          <w:bCs/>
          <w:color w:val="FF0000"/>
          <w:sz w:val="16"/>
          <w:szCs w:val="16"/>
          <w:u w:val="single"/>
          <w:lang w:eastAsia="pt-BR"/>
        </w:rPr>
        <w:t>(Cartórios/TJMG-2017)</w:t>
      </w:r>
      <w:r w:rsidR="0074226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A0712" w:rsidRPr="00413F74" w14:paraId="43B9C132" w14:textId="77777777" w:rsidTr="002A0712">
        <w:tc>
          <w:tcPr>
            <w:tcW w:w="8494" w:type="dxa"/>
            <w:shd w:val="clear" w:color="auto" w:fill="CCFFFF"/>
          </w:tcPr>
          <w:p w14:paraId="43B9C131" w14:textId="77777777" w:rsidR="002A0712" w:rsidRPr="00413F74" w:rsidRDefault="002A0712" w:rsidP="002A071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MPAC-2014-CESPE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Um empresário deixou de emitir nota fiscal ao consumidor e de registrar nos livros fiscais obrigatórios, com o auxílio do contador, que tinha consciência das condutas do contribuinte, as informações referentes às vendas realizadas durante doze meses, o que resultou na supressão do tributo de ICMS devido aos cofres públicos. Nessa situação hipotética, o empresário e o contador praticaram crime contra a ordem tributária. </w:t>
            </w:r>
            <w:r w:rsidRPr="00413F74">
              <w:rPr>
                <w:rFonts w:ascii="Book Antiqua" w:eastAsia="Times New Roman" w:hAnsi="Book Antiqua" w:cs="Times New Roman"/>
                <w:b/>
                <w:sz w:val="19"/>
                <w:szCs w:val="19"/>
                <w:lang w:eastAsia="pt-BR"/>
              </w:rPr>
              <w:t>BL: art. 1º, inciso V, c/c art. 11 da Lei 8137.</w:t>
            </w:r>
          </w:p>
        </w:tc>
      </w:tr>
    </w:tbl>
    <w:p w14:paraId="43B9C133" w14:textId="68C01530"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w:t>
      </w:r>
      <w:bookmarkStart w:id="49" w:name="art12"/>
      <w:bookmarkEnd w:id="49"/>
      <w:r w:rsidRPr="00413F74">
        <w:rPr>
          <w:rFonts w:ascii="Book Antiqua" w:eastAsia="Times New Roman" w:hAnsi="Book Antiqua" w:cs="Times New Roman"/>
          <w:b/>
          <w:sz w:val="19"/>
          <w:szCs w:val="19"/>
          <w:highlight w:val="magenta"/>
          <w:lang w:eastAsia="pt-BR"/>
        </w:rPr>
        <w:t>Art. 12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São</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b/>
          <w:caps/>
          <w:sz w:val="19"/>
          <w:szCs w:val="19"/>
          <w:shd w:val="clear" w:color="auto" w:fill="F7CAAC" w:themeFill="accent2" w:themeFillTint="66"/>
          <w:lang w:eastAsia="pt-BR"/>
        </w:rPr>
        <w:t>circunstâncias</w:t>
      </w:r>
      <w:r w:rsidRPr="003D094B">
        <w:rPr>
          <w:rFonts w:ascii="Book Antiqua" w:eastAsia="Times New Roman" w:hAnsi="Book Antiqua" w:cs="Times New Roman"/>
          <w:b/>
          <w:sz w:val="19"/>
          <w:szCs w:val="19"/>
          <w:lang w:eastAsia="pt-BR"/>
        </w:rPr>
        <w:t xml:space="preserve"> que </w:t>
      </w:r>
      <w:r w:rsidRPr="003D094B">
        <w:rPr>
          <w:rFonts w:ascii="Book Antiqua" w:eastAsia="Times New Roman" w:hAnsi="Book Antiqua" w:cs="Times New Roman"/>
          <w:b/>
          <w:caps/>
          <w:sz w:val="19"/>
          <w:szCs w:val="19"/>
          <w:highlight w:val="green"/>
          <w:lang w:eastAsia="pt-BR"/>
        </w:rPr>
        <w:t>podem agravar</w:t>
      </w:r>
      <w:r w:rsidRPr="003D094B">
        <w:rPr>
          <w:rFonts w:ascii="Book Antiqua" w:eastAsia="Times New Roman" w:hAnsi="Book Antiqua" w:cs="Times New Roman"/>
          <w:b/>
          <w:sz w:val="19"/>
          <w:szCs w:val="19"/>
          <w:lang w:eastAsia="pt-BR"/>
        </w:rPr>
        <w:t xml:space="preserve"> de </w:t>
      </w:r>
      <w:r w:rsidRPr="003D094B">
        <w:rPr>
          <w:rFonts w:ascii="Book Antiqua" w:eastAsia="Times New Roman" w:hAnsi="Book Antiqua" w:cs="Times New Roman"/>
          <w:b/>
          <w:sz w:val="19"/>
          <w:szCs w:val="19"/>
          <w:highlight w:val="cyan"/>
          <w:lang w:eastAsia="pt-BR"/>
        </w:rPr>
        <w:t>1/3 (um terço) até a metade as penas</w:t>
      </w:r>
      <w:r w:rsidRPr="003D094B">
        <w:rPr>
          <w:rFonts w:ascii="Book Antiqua" w:eastAsia="Times New Roman" w:hAnsi="Book Antiqua" w:cs="Times New Roman"/>
          <w:b/>
          <w:sz w:val="19"/>
          <w:szCs w:val="19"/>
          <w:lang w:eastAsia="pt-BR"/>
        </w:rPr>
        <w:t xml:space="preserve"> </w:t>
      </w:r>
      <w:r w:rsidRPr="003D094B">
        <w:rPr>
          <w:rFonts w:ascii="Book Antiqua" w:eastAsia="Times New Roman" w:hAnsi="Book Antiqua" w:cs="Times New Roman"/>
          <w:b/>
          <w:sz w:val="19"/>
          <w:szCs w:val="19"/>
          <w:highlight w:val="yellow"/>
          <w:lang w:eastAsia="pt-BR"/>
        </w:rPr>
        <w:t>previstas nos arts. 1°, 2° e 4° a 7</w:t>
      </w:r>
      <w:r w:rsidRPr="003D094B">
        <w:rPr>
          <w:rFonts w:ascii="Book Antiqua" w:eastAsia="Times New Roman" w:hAnsi="Book Antiqua" w:cs="Times New Roman"/>
          <w:b/>
          <w:sz w:val="18"/>
          <w:szCs w:val="18"/>
          <w:lang w:eastAsia="pt-BR"/>
        </w:rPr>
        <w:t>°:</w:t>
      </w:r>
      <w:r w:rsidR="00613602">
        <w:rPr>
          <w:rFonts w:ascii="Book Antiqua" w:eastAsia="Times New Roman" w:hAnsi="Book Antiqua" w:cs="Times New Roman"/>
          <w:b/>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C63A8B" w:rsidRPr="003D094B">
        <w:rPr>
          <w:rFonts w:ascii="Book Antiqua" w:eastAsia="Times New Roman" w:hAnsi="Book Antiqua" w:cs="Times New Roman"/>
          <w:b/>
          <w:sz w:val="18"/>
          <w:szCs w:val="18"/>
          <w:lang w:eastAsia="pt-BR"/>
        </w:rPr>
        <w:t xml:space="preserve"> </w:t>
      </w:r>
      <w:bookmarkStart w:id="50" w:name="_Hlk12459418"/>
      <w:r w:rsidR="00670F5A" w:rsidRPr="009C6790">
        <w:rPr>
          <w:rFonts w:ascii="Book Antiqua" w:hAnsi="Book Antiqua" w:cs="Times New Roman"/>
          <w:b/>
          <w:color w:val="FF0000"/>
          <w:sz w:val="16"/>
          <w:szCs w:val="16"/>
          <w:u w:val="single"/>
        </w:rPr>
        <w:t>(MPF-2012)</w:t>
      </w:r>
      <w:r w:rsidR="00775218" w:rsidRPr="009C6790">
        <w:rPr>
          <w:rFonts w:ascii="Book Antiqua" w:hAnsi="Book Antiqua" w:cs="Times New Roman"/>
          <w:b/>
          <w:color w:val="FF0000"/>
          <w:sz w:val="16"/>
          <w:szCs w:val="16"/>
        </w:rPr>
        <w:t xml:space="preserve"> </w:t>
      </w:r>
      <w:r w:rsidR="00775218" w:rsidRPr="009C6790">
        <w:rPr>
          <w:rFonts w:ascii="Book Antiqua" w:hAnsi="Book Antiqua" w:cs="Times New Roman"/>
          <w:b/>
          <w:color w:val="FF0000"/>
          <w:sz w:val="16"/>
          <w:szCs w:val="16"/>
          <w:u w:val="single"/>
        </w:rPr>
        <w:t>(PF-2013)</w:t>
      </w:r>
      <w:r w:rsidR="00613602">
        <w:rPr>
          <w:rFonts w:ascii="Book Antiqua" w:hAnsi="Book Antiqua" w:cs="Times New Roman"/>
          <w:b/>
          <w:color w:val="FF0000"/>
          <w:sz w:val="16"/>
          <w:szCs w:val="16"/>
        </w:rPr>
        <w:t xml:space="preserve"> </w:t>
      </w:r>
      <w:r w:rsidR="00613602">
        <w:rPr>
          <w:rFonts w:ascii="Book Antiqua" w:hAnsi="Book Antiqua" w:cs="Times New Roman"/>
          <w:b/>
          <w:color w:val="FF0000"/>
          <w:sz w:val="16"/>
          <w:szCs w:val="16"/>
          <w:u w:val="single"/>
        </w:rPr>
        <w:t>(TCDF-2013)</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670F5A"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bookmarkEnd w:id="50"/>
      <w:r w:rsidR="00074BA4" w:rsidRPr="009C6790">
        <w:rPr>
          <w:rFonts w:ascii="Book Antiqua" w:eastAsia="Times New Roman" w:hAnsi="Book Antiqua" w:cs="Times New Roman"/>
          <w:b/>
          <w:bCs/>
          <w:color w:val="FF0000"/>
          <w:sz w:val="16"/>
          <w:szCs w:val="16"/>
          <w:lang w:eastAsia="pt-BR"/>
        </w:rPr>
        <w:t xml:space="preserve"> </w:t>
      </w:r>
      <w:r w:rsidR="00BE5E1E" w:rsidRPr="009C6790">
        <w:rPr>
          <w:rFonts w:ascii="Book Antiqua" w:eastAsia="Times New Roman" w:hAnsi="Book Antiqua" w:cs="Times New Roman"/>
          <w:b/>
          <w:color w:val="FF0000"/>
          <w:sz w:val="16"/>
          <w:szCs w:val="16"/>
          <w:u w:val="single"/>
          <w:lang w:eastAsia="pt-BR"/>
        </w:rPr>
        <w:t>(TJMG-2018)</w:t>
      </w:r>
      <w:r w:rsidR="003E5072" w:rsidRPr="009C6790">
        <w:rPr>
          <w:rFonts w:ascii="Book Antiqua" w:eastAsia="Times New Roman" w:hAnsi="Book Antiqua" w:cs="Times New Roman"/>
          <w:b/>
          <w:color w:val="FF0000"/>
          <w:sz w:val="16"/>
          <w:szCs w:val="16"/>
          <w:lang w:eastAsia="pt-BR"/>
        </w:rPr>
        <w:t xml:space="preserve"> </w:t>
      </w:r>
      <w:r w:rsidR="00125CCA" w:rsidRPr="009C6790">
        <w:rPr>
          <w:rFonts w:ascii="Book Antiqua" w:eastAsia="Times New Roman" w:hAnsi="Book Antiqua" w:cs="Times New Roman"/>
          <w:b/>
          <w:color w:val="FF0000"/>
          <w:sz w:val="16"/>
          <w:szCs w:val="16"/>
          <w:u w:val="single"/>
          <w:lang w:eastAsia="pt-BR"/>
        </w:rPr>
        <w:t>(TJRO-2019)</w:t>
      </w:r>
      <w:r w:rsidR="00775218" w:rsidRPr="009C6790">
        <w:rPr>
          <w:rFonts w:ascii="Book Antiqua" w:eastAsia="Times New Roman" w:hAnsi="Book Antiqua" w:cs="Times New Roman"/>
          <w:b/>
          <w:color w:val="FF0000"/>
          <w:sz w:val="16"/>
          <w:szCs w:val="16"/>
          <w:lang w:eastAsia="pt-BR"/>
        </w:rPr>
        <w:t xml:space="preserve"> </w:t>
      </w:r>
      <w:r w:rsidR="00775218" w:rsidRPr="009C6790">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(MPMG-2022)</w:t>
      </w:r>
      <w:r w:rsidR="0074226F">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613602">
        <w:rPr>
          <w:rFonts w:ascii="Book Antiqua" w:eastAsia="Times New Roman" w:hAnsi="Book Antiqua" w:cs="Times New Roman"/>
          <w:b/>
          <w:bCs/>
          <w:color w:val="FF0000"/>
          <w:sz w:val="16"/>
          <w:szCs w:val="16"/>
          <w:lang w:eastAsia="pt-BR"/>
        </w:rPr>
        <w:t xml:space="preserve"> </w:t>
      </w:r>
      <w:bookmarkStart w:id="51" w:name="_Hlk197361126"/>
      <w:r w:rsidR="00613602">
        <w:rPr>
          <w:rFonts w:ascii="Book Antiqua" w:eastAsia="Times New Roman" w:hAnsi="Book Antiqua" w:cs="Times New Roman"/>
          <w:b/>
          <w:bCs/>
          <w:color w:val="FF0000"/>
          <w:sz w:val="16"/>
          <w:szCs w:val="16"/>
          <w:u w:val="single"/>
          <w:lang w:eastAsia="pt-BR"/>
        </w:rPr>
        <w:t>(MPGO-2024)</w:t>
      </w:r>
      <w:bookmarkEnd w:id="51"/>
    </w:p>
    <w:tbl>
      <w:tblPr>
        <w:tblStyle w:val="Tabelacomgrade"/>
        <w:tblW w:w="0" w:type="auto"/>
        <w:shd w:val="clear" w:color="auto" w:fill="CCFFFF"/>
        <w:tblLook w:val="04A0" w:firstRow="1" w:lastRow="0" w:firstColumn="1" w:lastColumn="0" w:noHBand="0" w:noVBand="1"/>
      </w:tblPr>
      <w:tblGrid>
        <w:gridCol w:w="8494"/>
      </w:tblGrid>
      <w:tr w:rsidR="00613602" w:rsidRPr="00413F74" w14:paraId="1D6958FE" w14:textId="77777777" w:rsidTr="00282A3D">
        <w:tc>
          <w:tcPr>
            <w:tcW w:w="8494" w:type="dxa"/>
            <w:shd w:val="clear" w:color="auto" w:fill="CCFFFF"/>
          </w:tcPr>
          <w:p w14:paraId="4D24F21E" w14:textId="27CCAA14" w:rsidR="00613602" w:rsidRPr="00413F74" w:rsidRDefault="00613602" w:rsidP="0061360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
                <w:i/>
                <w:iCs/>
                <w:sz w:val="19"/>
                <w:szCs w:val="19"/>
                <w:u w:val="single"/>
                <w:lang w:eastAsia="pt-BR"/>
              </w:rPr>
              <w:t>Agravante ou causa de aumento?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Cs/>
                <w:i/>
                <w:iCs/>
                <w:sz w:val="19"/>
                <w:szCs w:val="19"/>
                <w:lang w:eastAsia="pt-BR"/>
              </w:rPr>
              <w:t xml:space="preserve">Primeiramente, não se trata de uma agravante, como prevista na cabeça do artigo 12, mas, sim, de uma causa de aumento, que incide na terceira fase da dosimetria </w:t>
            </w:r>
            <w:r w:rsidRPr="00613602">
              <w:rPr>
                <w:rFonts w:ascii="Book Antiqua" w:eastAsia="Times New Roman" w:hAnsi="Book Antiqua" w:cs="Times New Roman"/>
                <w:bCs/>
                <w:i/>
                <w:iCs/>
                <w:sz w:val="19"/>
                <w:szCs w:val="19"/>
                <w:lang w:eastAsia="pt-BR"/>
              </w:rPr>
              <w:lastRenderedPageBreak/>
              <w:t>da pena. Daí já é possível precipitar que o legislador não possuía muita familiaridade com o Direito Penal</w:t>
            </w:r>
            <w:r>
              <w:rPr>
                <w:rFonts w:ascii="Book Antiqua" w:eastAsia="Times New Roman" w:hAnsi="Book Antiqua" w:cs="Times New Roman"/>
                <w:bCs/>
                <w:i/>
                <w:iCs/>
                <w:sz w:val="19"/>
                <w:szCs w:val="19"/>
                <w:lang w:eastAsia="pt-BR"/>
              </w:rPr>
              <w:t>”.</w:t>
            </w:r>
            <w:r w:rsidRPr="00613602">
              <w:rPr>
                <w:rFonts w:ascii="Book Antiqua" w:eastAsia="Times New Roman" w:hAnsi="Book Antiqua" w:cs="Times New Roman"/>
                <w:bCs/>
                <w:sz w:val="19"/>
                <w:szCs w:val="19"/>
                <w:lang w:eastAsia="pt-BR"/>
              </w:rPr>
              <w:t xml:space="preserve"> (Dargél e Corsetti, 2021)</w:t>
            </w:r>
            <w:r w:rsidR="00A30832">
              <w:rPr>
                <w:rFonts w:ascii="Book Antiqua" w:eastAsia="Times New Roman" w:hAnsi="Book Antiqua" w:cs="Times New Roman"/>
                <w:bCs/>
                <w:sz w:val="19"/>
                <w:szCs w:val="19"/>
                <w:lang w:eastAsia="pt-BR"/>
              </w:rPr>
              <w:t>.</w:t>
            </w:r>
          </w:p>
        </w:tc>
      </w:tr>
    </w:tbl>
    <w:p w14:paraId="43B9C134" w14:textId="47E64C9C" w:rsidR="00E76458" w:rsidRPr="00473044" w:rsidRDefault="00E76458" w:rsidP="00C727D5">
      <w:pPr>
        <w:tabs>
          <w:tab w:val="left" w:pos="5090"/>
        </w:tabs>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13F74">
        <w:rPr>
          <w:rFonts w:ascii="Book Antiqua" w:eastAsia="Times New Roman" w:hAnsi="Book Antiqua" w:cs="Times New Roman"/>
          <w:sz w:val="19"/>
          <w:szCs w:val="19"/>
          <w:lang w:eastAsia="pt-BR"/>
        </w:rPr>
        <w:lastRenderedPageBreak/>
        <w:t xml:space="preserve">        I - </w:t>
      </w:r>
      <w:r w:rsidRPr="00413F74">
        <w:rPr>
          <w:rFonts w:ascii="Book Antiqua" w:eastAsia="Times New Roman" w:hAnsi="Book Antiqua" w:cs="Times New Roman"/>
          <w:b/>
          <w:caps/>
          <w:sz w:val="19"/>
          <w:szCs w:val="19"/>
          <w:highlight w:val="green"/>
          <w:lang w:eastAsia="pt-BR"/>
        </w:rPr>
        <w:t>ocasionar</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grave dano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à coletividade</w:t>
      </w:r>
      <w:r w:rsidRPr="009C6790">
        <w:rPr>
          <w:rFonts w:ascii="Book Antiqua" w:eastAsia="Times New Roman" w:hAnsi="Book Antiqua" w:cs="Times New Roman"/>
          <w:sz w:val="18"/>
          <w:szCs w:val="18"/>
          <w:lang w:eastAsia="pt-BR"/>
        </w:rPr>
        <w:t>;</w:t>
      </w:r>
      <w:r w:rsidR="00613602">
        <w:rPr>
          <w:rFonts w:ascii="Book Antiqua" w:eastAsia="Times New Roman" w:hAnsi="Book Antiqua" w:cs="Times New Roman"/>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233D64" w:rsidRPr="009C6790">
        <w:rPr>
          <w:rFonts w:ascii="Book Antiqua" w:hAnsi="Book Antiqua" w:cs="Times New Roman"/>
          <w:b/>
          <w:color w:val="FF0000"/>
          <w:sz w:val="16"/>
          <w:szCs w:val="16"/>
        </w:rPr>
        <w:t xml:space="preserve"> </w:t>
      </w:r>
      <w:bookmarkStart w:id="52" w:name="_Hlk98673248"/>
      <w:r w:rsidR="00233D64" w:rsidRPr="009C6790">
        <w:rPr>
          <w:rFonts w:ascii="Book Antiqua" w:eastAsia="Times New Roman" w:hAnsi="Book Antiqua" w:cs="Times New Roman"/>
          <w:b/>
          <w:bCs/>
          <w:color w:val="FF0000"/>
          <w:sz w:val="16"/>
          <w:szCs w:val="16"/>
          <w:u w:val="single"/>
          <w:lang w:eastAsia="pt-BR"/>
        </w:rPr>
        <w:t>(Cartórios/TJRS-2015)</w:t>
      </w:r>
      <w:bookmarkEnd w:id="52"/>
      <w:r w:rsidR="00775218"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color w:val="FF0000"/>
          <w:sz w:val="16"/>
          <w:szCs w:val="16"/>
          <w:u w:val="single"/>
          <w:lang w:eastAsia="pt-BR"/>
        </w:rPr>
        <w:t>(TJRO-2019)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74226F">
        <w:rPr>
          <w:rFonts w:ascii="Book Antiqua" w:eastAsia="Times New Roman" w:hAnsi="Book Antiqua" w:cs="Times New Roman"/>
          <w:b/>
          <w:color w:val="FF0000"/>
          <w:sz w:val="16"/>
          <w:szCs w:val="16"/>
          <w:lang w:eastAsia="pt-BR"/>
        </w:rPr>
        <w:t xml:space="preserve"> </w:t>
      </w:r>
      <w:bookmarkStart w:id="53" w:name="_Hlk143354738"/>
      <w:r w:rsidR="00473044">
        <w:rPr>
          <w:rFonts w:ascii="Book Antiqua" w:eastAsia="Times New Roman" w:hAnsi="Book Antiqua" w:cs="Times New Roman"/>
          <w:b/>
          <w:bCs/>
          <w:color w:val="FF0000"/>
          <w:sz w:val="16"/>
          <w:szCs w:val="16"/>
          <w:u w:val="single"/>
          <w:lang w:eastAsia="pt-BR"/>
        </w:rPr>
        <w:t>(TJDFT-2023)</w:t>
      </w:r>
      <w:bookmarkEnd w:id="53"/>
    </w:p>
    <w:tbl>
      <w:tblPr>
        <w:tblStyle w:val="Tabelacomgrade"/>
        <w:tblW w:w="0" w:type="auto"/>
        <w:shd w:val="clear" w:color="auto" w:fill="CCFFFF"/>
        <w:tblLook w:val="04A0" w:firstRow="1" w:lastRow="0" w:firstColumn="1" w:lastColumn="0" w:noHBand="0" w:noVBand="1"/>
      </w:tblPr>
      <w:tblGrid>
        <w:gridCol w:w="8494"/>
      </w:tblGrid>
      <w:tr w:rsidR="00C727D5" w:rsidRPr="00413F74" w14:paraId="204B649D" w14:textId="77777777" w:rsidTr="00725D80">
        <w:tc>
          <w:tcPr>
            <w:tcW w:w="8494" w:type="dxa"/>
            <w:shd w:val="clear" w:color="auto" w:fill="CCFFFF"/>
          </w:tcPr>
          <w:p w14:paraId="4A8C87BB" w14:textId="1E8B3A3F" w:rsidR="00D71AF4" w:rsidRPr="00125CCA" w:rsidRDefault="00D71AF4" w:rsidP="00D71AF4">
            <w:pPr>
              <w:jc w:val="both"/>
              <w:rPr>
                <w:rFonts w:ascii="Book Antiqua" w:eastAsia="Times New Roman" w:hAnsi="Book Antiqua" w:cs="Times New Roman"/>
                <w:bCs/>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9214E">
              <w:rPr>
                <w:rFonts w:ascii="Book Antiqua" w:eastAsia="Times New Roman" w:hAnsi="Book Antiqua" w:cs="Times New Roman"/>
                <w:b/>
                <w:i/>
                <w:color w:val="FF0000"/>
                <w:sz w:val="19"/>
                <w:szCs w:val="19"/>
                <w:lang w:eastAsia="pt-BR"/>
              </w:rPr>
              <w:t>: #</w:t>
            </w:r>
            <w:r w:rsidR="0059214E" w:rsidRPr="0059214E">
              <w:rPr>
                <w:rFonts w:ascii="Book Antiqua" w:eastAsia="Times New Roman" w:hAnsi="Book Antiqua" w:cs="Times New Roman"/>
                <w:b/>
                <w:i/>
                <w:color w:val="FF0000"/>
                <w:sz w:val="19"/>
                <w:szCs w:val="19"/>
                <w:highlight w:val="green"/>
                <w:lang w:eastAsia="pt-BR"/>
              </w:rPr>
              <w:t>TRF3-2022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u w:val="single"/>
                <w:lang w:eastAsia="pt-BR"/>
              </w:rPr>
              <w:t>Causa de aumento do art. 12, I, da Lei 8.137/90</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O art. 12, I, da Lei 8.137/90 prevê que a pena do crime de sonegação fiscal (art. 1º, I, da Lei 8.137/90) deverá ser aumentada no caso de o delito “ocasionar grave dano à coletividade”.</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jurisprudência entende que se configura a referida causa de aumento quando o agente deixa de recolher aos cofres públicos uma vultosa quantia. Em outras palavras, se o valor sonegado foi alto, incide 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Nesse cálculo deve-se incluir também os juros e multa:</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highlight w:val="yellow"/>
                <w:lang w:eastAsia="pt-BR"/>
              </w:rPr>
              <w:t>Para os fins da majorante do art. 12, I, da Lei 8.137/90 (grave dano à coletividade), o dano tributário deve ser valorado considerando seu valor atual e integral, incluindo os acréscimos legais de juros e multa</w:t>
            </w:r>
            <w:r w:rsidRPr="00D71AF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Portaria 320, editada pela Procuradoria Geral da Fazenda Nacional, prevê que os contribuintes que estão devendo acima de R$ 1 milhão são considerados “grandes devedores” e devem receber tratamento prioritário na atuação dos Procuradores.</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O STJ utiliza, então, essa Portaria como parâmetro para analisar a incidência ou não da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yellow"/>
                <w:lang w:eastAsia="pt-BR"/>
              </w:rPr>
              <w:t>A majorante do grave dano à coletividade, prevista pelo art. 12, I, da Lei 8.137/90, restringe-se a situações de especialmente relevante dano, valendo, analogamente, adotar-se para tributos federais o critério já administrativamente aceito na definição de créditos prioritários, fixado em R$ 1.000.000,00 (um milhão de reais), do art. 14, caput, da Portaria 320/PGFN. Em outras palavras, para a incidência do art. 12, I, da Lei 8.137/90 em tributos federais, é necessário que o valor da dívida seja igual ou superior a R$ 1 milhão.</w:t>
            </w:r>
            <w:r w:rsidRPr="00D71AF4">
              <w:rPr>
                <w:rFonts w:ascii="Book Antiqua" w:eastAsia="Times New Roman" w:hAnsi="Book Antiqua" w:cs="Times New Roman"/>
                <w:b/>
                <w:i/>
                <w:iCs/>
                <w:sz w:val="19"/>
                <w:szCs w:val="19"/>
                <w:lang w:eastAsia="pt-BR"/>
              </w:rPr>
              <w:t>”</w:t>
            </w:r>
            <w:r w:rsidR="00125CCA">
              <w:rPr>
                <w:rFonts w:ascii="Book Antiqua" w:eastAsia="Times New Roman" w:hAnsi="Book Antiqua" w:cs="Times New Roman"/>
                <w:b/>
                <w:i/>
                <w:iCs/>
                <w:sz w:val="19"/>
                <w:szCs w:val="19"/>
                <w:lang w:eastAsia="pt-BR"/>
              </w:rPr>
              <w:t xml:space="preserve"> </w:t>
            </w:r>
            <w:r w:rsidRPr="00D71AF4">
              <w:rPr>
                <w:rFonts w:ascii="Book Antiqua" w:eastAsia="Times New Roman" w:hAnsi="Book Antiqua" w:cs="Times New Roman"/>
                <w:b/>
                <w:sz w:val="19"/>
                <w:szCs w:val="19"/>
                <w:lang w:eastAsia="pt-BR"/>
              </w:rPr>
              <w:t>E se a sonegação fiscal envolver tributos estaduais ou municipais, como deverá ser o parâmetro nesses casos?</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Em se tratando de tributos estaduais ou municipais, o critério deve ser, por equivalência, aquele definido como prioritário ou de destacados créditos (grandes devedores) para a fazenda local.</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Dito de outro modo, em caso de tributos estaduais ou municipais, não se de deve utilizar a Portaria 320/PGFN, mas sim os eventuais atos normativos estaduais e municipais que definam o que sejam “grandes devedores” para o Fisco local.</w:t>
            </w:r>
            <w:r w:rsidR="00125CCA">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STJ. 3ª S. REsp 1.849.120-SC, Rel. Min. Nefi Cordeiro, j</w:t>
            </w:r>
            <w:r w:rsidR="00125CCA">
              <w:rPr>
                <w:rFonts w:ascii="Book Antiqua" w:eastAsia="Times New Roman" w:hAnsi="Book Antiqua" w:cs="Times New Roman"/>
                <w:bCs/>
                <w:sz w:val="19"/>
                <w:szCs w:val="19"/>
                <w:lang w:eastAsia="pt-BR"/>
              </w:rPr>
              <w:t>.</w:t>
            </w:r>
            <w:r w:rsidRPr="00125CCA">
              <w:rPr>
                <w:rFonts w:ascii="Book Antiqua" w:eastAsia="Times New Roman" w:hAnsi="Book Antiqua" w:cs="Times New Roman"/>
                <w:bCs/>
                <w:sz w:val="19"/>
                <w:szCs w:val="19"/>
                <w:lang w:eastAsia="pt-BR"/>
              </w:rPr>
              <w:t xml:space="preserve"> 11/03/20</w:t>
            </w:r>
            <w:r w:rsidRPr="00D71AF4">
              <w:rPr>
                <w:rFonts w:ascii="Book Antiqua" w:eastAsia="Times New Roman" w:hAnsi="Book Antiqua" w:cs="Times New Roman"/>
                <w:b/>
                <w:sz w:val="19"/>
                <w:szCs w:val="19"/>
                <w:lang w:eastAsia="pt-BR"/>
              </w:rPr>
              <w:t xml:space="preserve"> (Info 668).</w:t>
            </w:r>
            <w:r w:rsidR="00125CCA">
              <w:rPr>
                <w:rFonts w:ascii="Book Antiqua" w:eastAsia="Times New Roman" w:hAnsi="Book Antiqua" w:cs="Times New Roman"/>
                <w:b/>
                <w:sz w:val="19"/>
                <w:szCs w:val="19"/>
                <w:lang w:eastAsia="pt-BR"/>
              </w:rPr>
              <w:t xml:space="preserve"> </w:t>
            </w:r>
            <w:r w:rsidR="00125CCA">
              <w:rPr>
                <w:rFonts w:ascii="Book Antiqua" w:eastAsia="Times New Roman" w:hAnsi="Book Antiqua" w:cs="Times New Roman"/>
                <w:b/>
                <w:i/>
                <w:iCs/>
                <w:sz w:val="19"/>
                <w:szCs w:val="19"/>
                <w:lang w:eastAsia="pt-BR"/>
              </w:rPr>
              <w:t>#</w:t>
            </w:r>
            <w:r w:rsidR="00125CCA" w:rsidRPr="00125CCA">
              <w:rPr>
                <w:rFonts w:ascii="Book Antiqua" w:eastAsia="Times New Roman" w:hAnsi="Book Antiqua" w:cs="Times New Roman"/>
                <w:b/>
                <w:i/>
                <w:iCs/>
                <w:sz w:val="19"/>
                <w:szCs w:val="19"/>
                <w:highlight w:val="magenta"/>
                <w:lang w:eastAsia="pt-BR"/>
              </w:rPr>
              <w:t>STF</w:t>
            </w:r>
            <w:r w:rsidR="00125CCA">
              <w:rPr>
                <w:rFonts w:ascii="Book Antiqua" w:eastAsia="Times New Roman" w:hAnsi="Book Antiqua" w:cs="Times New Roman"/>
                <w:bCs/>
                <w:sz w:val="19"/>
                <w:szCs w:val="19"/>
                <w:lang w:eastAsia="pt-BR"/>
              </w:rPr>
              <w:t xml:space="preserve">: </w:t>
            </w:r>
            <w:r w:rsidRPr="00D71AF4">
              <w:rPr>
                <w:rFonts w:ascii="Book Antiqua" w:eastAsia="Times New Roman" w:hAnsi="Book Antiqua" w:cs="Times New Roman"/>
                <w:b/>
                <w:sz w:val="19"/>
                <w:szCs w:val="19"/>
                <w:lang w:eastAsia="pt-BR"/>
              </w:rPr>
              <w:t xml:space="preserve">O STF comunga do mesmo entendimento e utiliza como parâmetro esses atos infralegais que definem “grandes devedores”? </w:t>
            </w:r>
            <w:r w:rsidRPr="00125CCA">
              <w:rPr>
                <w:rFonts w:ascii="Book Antiqua" w:eastAsia="Times New Roman" w:hAnsi="Book Antiqua" w:cs="Times New Roman"/>
                <w:b/>
                <w:sz w:val="19"/>
                <w:szCs w:val="19"/>
                <w:highlight w:val="magenta"/>
                <w:lang w:eastAsia="pt-BR"/>
              </w:rPr>
              <w:t>Não</w:t>
            </w:r>
            <w:r w:rsidRPr="00D71AF4">
              <w:rPr>
                <w:rFonts w:ascii="Book Antiqua" w:eastAsia="Times New Roman" w:hAnsi="Book Antiqua" w:cs="Times New Roman"/>
                <w:b/>
                <w:sz w:val="19"/>
                <w:szCs w:val="19"/>
                <w:lang w:eastAsia="pt-BR"/>
              </w:rPr>
              <w:t>. Existe julgado do STF no qual foi afastado esse critério:</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w:t>
            </w:r>
            <w:r w:rsidRPr="00125CCA">
              <w:rPr>
                <w:rFonts w:ascii="Book Antiqua" w:eastAsia="Times New Roman" w:hAnsi="Book Antiqua" w:cs="Times New Roman"/>
                <w:b/>
                <w:i/>
                <w:iCs/>
                <w:sz w:val="19"/>
                <w:szCs w:val="19"/>
                <w:highlight w:val="yellow"/>
                <w:lang w:eastAsia="pt-BR"/>
              </w:rPr>
              <w:t>Quanto à Portaria 320/2008 da Procuradoria-Geral da Fazenda Nacional, anoto que essa norma infralegal apenas dispõe sobre o Projeto Grandes Devedores no âmbito da PGFN, conceituando, para os seus fins, os “grandes devedores”, com o objetivo de estabelecer, na Secretaria da Receita Federal do Brasil, método de cobrança prioritário a esses sujeitos passivos de vultosas obrigações tributárias, sem limitar ou definir, no entanto, o grave dano à coletividade, ao contrário do que afirma o impetrante</w:t>
            </w:r>
            <w:r w:rsidRPr="00125CCA">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STF. 2ª T. HC 129284/PE, Rel. Min. Ricardo Lewandowski, j</w:t>
            </w:r>
            <w:r w:rsidR="00125CCA">
              <w:rPr>
                <w:rFonts w:ascii="Book Antiqua" w:eastAsia="Times New Roman" w:hAnsi="Book Antiqua" w:cs="Times New Roman"/>
                <w:bCs/>
                <w:sz w:val="19"/>
                <w:szCs w:val="19"/>
                <w:lang w:eastAsia="pt-BR"/>
              </w:rPr>
              <w:t xml:space="preserve">. </w:t>
            </w:r>
            <w:r w:rsidRPr="00125CCA">
              <w:rPr>
                <w:rFonts w:ascii="Book Antiqua" w:eastAsia="Times New Roman" w:hAnsi="Book Antiqua" w:cs="Times New Roman"/>
                <w:bCs/>
                <w:sz w:val="19"/>
                <w:szCs w:val="19"/>
                <w:lang w:eastAsia="pt-BR"/>
              </w:rPr>
              <w:t xml:space="preserve">17/10/17 </w:t>
            </w:r>
            <w:r w:rsidR="00125CCA" w:rsidRPr="00125CCA">
              <w:rPr>
                <w:rFonts w:ascii="Book Antiqua" w:eastAsia="Times New Roman" w:hAnsi="Book Antiqua" w:cs="Times New Roman"/>
                <w:b/>
                <w:sz w:val="19"/>
                <w:szCs w:val="19"/>
                <w:lang w:eastAsia="pt-BR"/>
              </w:rPr>
              <w:t>(</w:t>
            </w:r>
            <w:r w:rsidRPr="00125CCA">
              <w:rPr>
                <w:rFonts w:ascii="Book Antiqua" w:eastAsia="Times New Roman" w:hAnsi="Book Antiqua" w:cs="Times New Roman"/>
                <w:b/>
                <w:sz w:val="19"/>
                <w:szCs w:val="19"/>
                <w:lang w:eastAsia="pt-BR"/>
              </w:rPr>
              <w:t>Info 882).</w:t>
            </w:r>
          </w:p>
          <w:p w14:paraId="0B71DBDB" w14:textId="77777777" w:rsidR="00D71AF4" w:rsidRDefault="00D71AF4" w:rsidP="00C727D5">
            <w:pPr>
              <w:jc w:val="both"/>
              <w:rPr>
                <w:rFonts w:ascii="Book Antiqua" w:eastAsia="Times New Roman" w:hAnsi="Book Antiqua" w:cs="Times New Roman"/>
                <w:b/>
                <w:i/>
                <w:color w:val="FF0000"/>
                <w:sz w:val="19"/>
                <w:szCs w:val="19"/>
                <w:lang w:eastAsia="pt-BR"/>
              </w:rPr>
            </w:pPr>
          </w:p>
          <w:p w14:paraId="097BB723" w14:textId="3B7D14D5" w:rsidR="00C727D5" w:rsidRDefault="00C727D5" w:rsidP="00C727D5">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sidR="00D71AF4">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VUNESP</w:t>
            </w:r>
            <w:r w:rsidRPr="00413F74">
              <w:rPr>
                <w:rFonts w:ascii="Book Antiqua" w:eastAsia="Times New Roman" w:hAnsi="Book Antiqua" w:cs="Times New Roman"/>
                <w:b/>
                <w:sz w:val="19"/>
                <w:szCs w:val="19"/>
                <w:lang w:eastAsia="pt-BR"/>
              </w:rPr>
              <w:t xml:space="preserve">: </w:t>
            </w:r>
            <w:r w:rsidRPr="005350A3">
              <w:rPr>
                <w:rFonts w:ascii="Book Antiqua" w:hAnsi="Book Antiqua" w:cs="Times New Roman"/>
                <w:b/>
                <w:bCs/>
                <w:color w:val="000000"/>
                <w:sz w:val="19"/>
                <w:szCs w:val="19"/>
              </w:rPr>
              <w:t xml:space="preserve">O </w:t>
            </w:r>
            <w:r w:rsidRPr="00C727D5">
              <w:rPr>
                <w:rFonts w:ascii="Book Antiqua" w:hAnsi="Book Antiqua" w:cs="Times New Roman"/>
                <w:b/>
                <w:bCs/>
                <w:color w:val="000000"/>
                <w:sz w:val="19"/>
                <w:szCs w:val="19"/>
                <w:shd w:val="clear" w:color="auto" w:fill="F7CAAC" w:themeFill="accent2" w:themeFillTint="66"/>
              </w:rPr>
              <w:t>princípio da congruência</w:t>
            </w:r>
            <w:r w:rsidRPr="005350A3">
              <w:rPr>
                <w:rFonts w:ascii="Book Antiqua" w:hAnsi="Book Antiqua" w:cs="Times New Roman"/>
                <w:b/>
                <w:bCs/>
                <w:color w:val="000000"/>
                <w:sz w:val="19"/>
                <w:szCs w:val="19"/>
              </w:rPr>
              <w:t xml:space="preserve"> preconiza que </w:t>
            </w:r>
            <w:r w:rsidRPr="00C727D5">
              <w:rPr>
                <w:rFonts w:ascii="Book Antiqua" w:hAnsi="Book Antiqua" w:cs="Times New Roman"/>
                <w:b/>
                <w:bCs/>
                <w:color w:val="000000"/>
                <w:sz w:val="19"/>
                <w:szCs w:val="19"/>
                <w:highlight w:val="yellow"/>
              </w:rPr>
              <w:t>o acusado defende-se dos fatos descritos na denúncia e não da capitulação jurídica nela estabelecida</w:t>
            </w:r>
            <w:r w:rsidRPr="00C727D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
                <w:bCs/>
                <w:color w:val="000000"/>
                <w:sz w:val="19"/>
                <w:szCs w:val="19"/>
              </w:rPr>
              <w:t xml:space="preserve">Assim, </w:t>
            </w:r>
            <w:r w:rsidRPr="00C727D5">
              <w:rPr>
                <w:rFonts w:ascii="Book Antiqua" w:hAnsi="Book Antiqua" w:cs="Times New Roman"/>
                <w:b/>
                <w:bCs/>
                <w:color w:val="000000"/>
                <w:sz w:val="19"/>
                <w:szCs w:val="19"/>
                <w:shd w:val="clear" w:color="auto" w:fill="F7CAAC" w:themeFill="accent2" w:themeFillTint="66"/>
              </w:rPr>
              <w:t>para que esse princípio seja respeitado</w:t>
            </w:r>
            <w:r w:rsidRPr="00C727D5">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green"/>
              </w:rPr>
              <w:t>é necessário apenas que haja a correlação entre o fato descrito na peça acusatória e o fato pelo qual o réu foi condenado</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shd w:val="clear" w:color="auto" w:fill="F7CAAC" w:themeFill="accent2" w:themeFillTint="66"/>
              </w:rPr>
              <w:t>sendo irrelevante</w:t>
            </w:r>
            <w:r w:rsidRPr="00C727D5">
              <w:rPr>
                <w:rFonts w:ascii="Book Antiqua" w:hAnsi="Book Antiqua" w:cs="Times New Roman"/>
                <w:b/>
                <w:bCs/>
                <w:color w:val="000000"/>
                <w:sz w:val="19"/>
                <w:szCs w:val="19"/>
              </w:rPr>
              <w:t xml:space="preserve"> a </w:t>
            </w:r>
            <w:r w:rsidRPr="00C727D5">
              <w:rPr>
                <w:rFonts w:ascii="Book Antiqua" w:hAnsi="Book Antiqua" w:cs="Times New Roman"/>
                <w:b/>
                <w:bCs/>
                <w:color w:val="000000"/>
                <w:sz w:val="19"/>
                <w:szCs w:val="19"/>
                <w:highlight w:val="yellow"/>
              </w:rPr>
              <w:t>menção expressa na denúncia de eventuais causas de aumento ou diminuição de pena</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
                <w:bCs/>
                <w:color w:val="000000"/>
                <w:sz w:val="19"/>
                <w:szCs w:val="19"/>
              </w:rPr>
              <w:t xml:space="preserve">Ex: o MP ajuizou ação penal contra o réu por sonegação fiscal (art. 1º, I, da Lei 8.137/90). </w:t>
            </w:r>
            <w:r w:rsidRPr="00C727D5">
              <w:rPr>
                <w:rFonts w:ascii="Book Antiqua" w:hAnsi="Book Antiqua" w:cs="Times New Roman"/>
                <w:b/>
                <w:bCs/>
                <w:color w:val="000000"/>
                <w:sz w:val="19"/>
                <w:szCs w:val="19"/>
                <w:highlight w:val="yellow"/>
              </w:rPr>
              <w:t>Na denúncia, o MP não pediu expressamente que fosse reconhecida a majorante do art. 12, I</w:t>
            </w:r>
            <w:r w:rsidRPr="005350A3">
              <w:rPr>
                <w:rFonts w:ascii="Book Antiqua" w:hAnsi="Book Antiqua" w:cs="Times New Roman"/>
                <w:b/>
                <w:bCs/>
                <w:color w:val="000000"/>
                <w:sz w:val="19"/>
                <w:szCs w:val="19"/>
              </w:rPr>
              <w:t xml:space="preserve">. Pediu-se apenas a condenação do acusado pelo crime do art. 1º, I. No entanto, </w:t>
            </w:r>
            <w:r w:rsidRPr="00C727D5">
              <w:rPr>
                <w:rFonts w:ascii="Book Antiqua" w:hAnsi="Book Antiqua" w:cs="Times New Roman"/>
                <w:b/>
                <w:bCs/>
                <w:color w:val="000000"/>
                <w:sz w:val="19"/>
                <w:szCs w:val="19"/>
                <w:highlight w:val="yellow"/>
              </w:rPr>
              <w:t>apesar disso, na exordial o membro do MP narrou que o réu sonegou tributos em montante superior a R$ 4 milhões</w:t>
            </w:r>
            <w:r w:rsidRPr="005350A3">
              <w:rPr>
                <w:rFonts w:ascii="Book Antiqua" w:hAnsi="Book Antiqua" w:cs="Times New Roman"/>
                <w:b/>
                <w:bCs/>
                <w:color w:val="000000"/>
                <w:sz w:val="19"/>
                <w:szCs w:val="19"/>
              </w:rPr>
              <w:t xml:space="preserve">. O </w:t>
            </w:r>
            <w:r w:rsidRPr="00C727D5">
              <w:rPr>
                <w:rFonts w:ascii="Book Antiqua" w:hAnsi="Book Antiqua" w:cs="Times New Roman"/>
                <w:b/>
                <w:bCs/>
                <w:color w:val="000000"/>
                <w:sz w:val="19"/>
                <w:szCs w:val="19"/>
                <w:highlight w:val="green"/>
              </w:rPr>
              <w:t>juiz, na sentença, ao condenar o réu, poderá reconhecer a incidência da causa de aumento de pena prevista no art. 12, I</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yellow"/>
              </w:rPr>
              <w:t>porque o fato que ela representa (vultosa quantia sonegada que gera dano à coletividade) foi narrado, apesar de não haver menção expressa ao dispositivo legal</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Cs/>
                <w:color w:val="000000"/>
                <w:sz w:val="19"/>
                <w:szCs w:val="19"/>
              </w:rPr>
              <w:t>STF. 2ª T. HC 129284/PE, Rel. Min. Ricardo Lewandowski, j. 17/10/17</w:t>
            </w:r>
            <w:r w:rsidRPr="005350A3">
              <w:rPr>
                <w:rFonts w:ascii="Book Antiqua" w:hAnsi="Book Antiqua" w:cs="Times New Roman"/>
                <w:b/>
                <w:bCs/>
                <w:color w:val="000000"/>
                <w:sz w:val="19"/>
                <w:szCs w:val="19"/>
              </w:rPr>
              <w:t xml:space="preserve"> (Info 882).</w:t>
            </w:r>
          </w:p>
          <w:tbl>
            <w:tblPr>
              <w:tblStyle w:val="Tabelacomgrade"/>
              <w:tblW w:w="0" w:type="auto"/>
              <w:tblLook w:val="04A0" w:firstRow="1" w:lastRow="0" w:firstColumn="1" w:lastColumn="0" w:noHBand="0" w:noVBand="1"/>
            </w:tblPr>
            <w:tblGrid>
              <w:gridCol w:w="8268"/>
            </w:tblGrid>
            <w:tr w:rsidR="00C727D5" w14:paraId="7DFD0933" w14:textId="77777777" w:rsidTr="00C727D5">
              <w:tc>
                <w:tcPr>
                  <w:tcW w:w="8268" w:type="dxa"/>
                  <w:shd w:val="clear" w:color="auto" w:fill="FFFFFF" w:themeFill="background1"/>
                </w:tcPr>
                <w:p w14:paraId="34781652" w14:textId="66596884" w:rsidR="00C727D5" w:rsidRPr="00C727D5" w:rsidRDefault="00C727D5" w:rsidP="00C727D5">
                  <w:pPr>
                    <w:jc w:val="both"/>
                    <w:rPr>
                      <w:rFonts w:ascii="Book Antiqua" w:eastAsia="Times New Roman" w:hAnsi="Book Antiqua" w:cs="Times New Roman"/>
                      <w:b/>
                      <w:sz w:val="19"/>
                      <w:szCs w:val="19"/>
                      <w:lang w:eastAsia="pt-BR"/>
                    </w:rPr>
                  </w:pP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
                      <w:sz w:val="18"/>
                      <w:szCs w:val="18"/>
                      <w:highlight w:val="yellow"/>
                      <w:lang w:eastAsia="pt-BR"/>
                    </w:rPr>
                    <w:t>TJRO-2019-VUNESP</w:t>
                  </w: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Cs/>
                      <w:sz w:val="18"/>
                      <w:szCs w:val="18"/>
                      <w:lang w:eastAsia="pt-BR"/>
                    </w:rPr>
                    <w:t xml:space="preserve">: Tício foi denunciado pelo MP pela prática de crime tributário (apenado com reclusão de 2 a 5 anos), em vista de sonegação de imposto, no montante de 1 milhão de reais. Citado, apresentou resposta à acusação, tendo arrolado 8 testemunhas de defesa, duas delas residentes fora da jurisdição, tendo sido expedidas cartas precatórias, com prazo de cumprimento de 90 dias. Ouvidas as testemunhas de acusação e defesa, com exceção das duas residentes fora da jurisdição, tendo esgotado o prazo de cumprimento da precatória, Tício foi interrogado, abrindo-se vista às partes para apresentação de alegações finais. O órgão de acusação manifestou-se pela absolvição de Tício, por não restar comprovada a autoria. Já a defesa, alegou cerceamento de defesa, por não se aguardar o retorno das cartas precatórias. Conclusos os autos ao Juiz, foi proferida sentença condenatória. Na sentença, a despeito da não imputação pelo órgão da acusação, o Juiz reconheceu a causa de aumento prevista na legislação de crimes tributários, consistente na ocorrência de grave dano à coletividade, pelo valor </w:t>
                  </w:r>
                  <w:r w:rsidRPr="00C727D5">
                    <w:rPr>
                      <w:rFonts w:ascii="Book Antiqua" w:eastAsia="Times New Roman" w:hAnsi="Book Antiqua" w:cs="Times New Roman"/>
                      <w:bCs/>
                      <w:sz w:val="18"/>
                      <w:szCs w:val="18"/>
                      <w:lang w:eastAsia="pt-BR"/>
                    </w:rPr>
                    <w:lastRenderedPageBreak/>
                    <w:t xml:space="preserve">sonegado, incidindo aumento da pena de 1/3. Diante da situação hipotética, assinale a alternativa correta: A sentença condenatória não violou os princípios do contraditório e devido processo legal, pois pode o juiz condenar o réu, contrariamente à posição do órgão de acusação, não sendo obrigado aguardar o retorno de cartas precatórias, expedidas com prazo. </w:t>
                  </w:r>
                  <w:r w:rsidRPr="00C727D5">
                    <w:rPr>
                      <w:rFonts w:ascii="Book Antiqua" w:eastAsia="Times New Roman" w:hAnsi="Book Antiqua" w:cs="Times New Roman"/>
                      <w:b/>
                      <w:sz w:val="18"/>
                      <w:szCs w:val="18"/>
                      <w:lang w:eastAsia="pt-BR"/>
                    </w:rPr>
                    <w:t>BL: art. 222, §1º c/c art. 383</w:t>
                  </w:r>
                  <w:r>
                    <w:rPr>
                      <w:rFonts w:ascii="Book Antiqua" w:eastAsia="Times New Roman" w:hAnsi="Book Antiqua" w:cs="Times New Roman"/>
                      <w:b/>
                      <w:sz w:val="18"/>
                      <w:szCs w:val="18"/>
                      <w:lang w:eastAsia="pt-BR"/>
                    </w:rPr>
                    <w:t xml:space="preserve"> c/c art. 385</w:t>
                  </w:r>
                  <w:r w:rsidRPr="00C727D5">
                    <w:rPr>
                      <w:rFonts w:ascii="Book Antiqua" w:eastAsia="Times New Roman" w:hAnsi="Book Antiqua" w:cs="Times New Roman"/>
                      <w:b/>
                      <w:sz w:val="18"/>
                      <w:szCs w:val="18"/>
                      <w:lang w:eastAsia="pt-BR"/>
                    </w:rPr>
                    <w:t xml:space="preserve"> do CPP</w:t>
                  </w:r>
                  <w:r w:rsidRPr="00C727D5">
                    <w:rPr>
                      <w:rStyle w:val="Refdenotaderodap"/>
                      <w:rFonts w:ascii="Book Antiqua" w:eastAsia="Times New Roman" w:hAnsi="Book Antiqua" w:cs="Times New Roman"/>
                      <w:b/>
                      <w:sz w:val="18"/>
                      <w:szCs w:val="18"/>
                      <w:lang w:eastAsia="pt-BR"/>
                    </w:rPr>
                    <w:footnoteReference w:id="3"/>
                  </w:r>
                  <w:r w:rsidRPr="00C727D5">
                    <w:rPr>
                      <w:rFonts w:ascii="Book Antiqua" w:eastAsia="Times New Roman" w:hAnsi="Book Antiqua" w:cs="Times New Roman"/>
                      <w:b/>
                      <w:sz w:val="18"/>
                      <w:szCs w:val="18"/>
                      <w:lang w:eastAsia="pt-BR"/>
                    </w:rPr>
                    <w:t xml:space="preserve"> e Info 882 do STF.</w:t>
                  </w:r>
                </w:p>
              </w:tc>
            </w:tr>
          </w:tbl>
          <w:p w14:paraId="7FE61686" w14:textId="77777777" w:rsidR="00C727D5" w:rsidRDefault="00C727D5" w:rsidP="00C727D5">
            <w:pPr>
              <w:jc w:val="both"/>
              <w:rPr>
                <w:rFonts w:ascii="Book Antiqua" w:eastAsia="Times New Roman" w:hAnsi="Book Antiqua" w:cs="Times New Roman"/>
                <w:b/>
                <w:sz w:val="19"/>
                <w:szCs w:val="19"/>
                <w:lang w:eastAsia="pt-BR"/>
              </w:rPr>
            </w:pPr>
          </w:p>
          <w:p w14:paraId="75CEF9A0" w14:textId="1428E501" w:rsidR="00C727D5" w:rsidRPr="00413F74" w:rsidRDefault="00C727D5" w:rsidP="00C727D5">
            <w:pPr>
              <w:jc w:val="both"/>
              <w:rPr>
                <w:rFonts w:ascii="Book Antiqua" w:eastAsia="Times New Roman" w:hAnsi="Book Antiqua" w:cs="Times New Roman"/>
                <w:b/>
                <w:sz w:val="19"/>
                <w:szCs w:val="19"/>
                <w:lang w:eastAsia="pt-BR"/>
              </w:rPr>
            </w:pPr>
          </w:p>
        </w:tc>
      </w:tr>
    </w:tbl>
    <w:p w14:paraId="30E3F4C4" w14:textId="77777777" w:rsidR="00C727D5" w:rsidRPr="00413F74" w:rsidRDefault="00C727D5" w:rsidP="00C727D5">
      <w:pPr>
        <w:tabs>
          <w:tab w:val="left" w:pos="5090"/>
        </w:tabs>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00CAA" w:rsidRPr="00413F74" w14:paraId="71399112" w14:textId="77777777" w:rsidTr="0083554A">
        <w:tc>
          <w:tcPr>
            <w:tcW w:w="8494" w:type="dxa"/>
            <w:shd w:val="clear" w:color="auto" w:fill="CCFFFF"/>
          </w:tcPr>
          <w:p w14:paraId="0214C0EA" w14:textId="111022C8" w:rsidR="003D094B" w:rsidRPr="00413F74" w:rsidRDefault="00500CAA" w:rsidP="0083554A">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TJMS-2008-FGV</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A Lei 8.137/90 prevê que, se o crime ocasionar grave dano à coletividade, a pena poderá ser agravada, salvo no caso dos crimes previstos no art. 3º. </w:t>
            </w:r>
            <w:r w:rsidRPr="00413F74">
              <w:rPr>
                <w:rFonts w:ascii="Book Antiqua" w:eastAsia="Times New Roman" w:hAnsi="Book Antiqua" w:cs="Times New Roman"/>
                <w:b/>
                <w:sz w:val="19"/>
                <w:szCs w:val="19"/>
                <w:lang w:eastAsia="pt-BR"/>
              </w:rPr>
              <w:t>BL: art. 12, I, Lei 8137.</w:t>
            </w:r>
          </w:p>
        </w:tc>
      </w:tr>
    </w:tbl>
    <w:p w14:paraId="43B9C135" w14:textId="7C7DFD5F" w:rsidR="00E76458"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II - </w:t>
      </w:r>
      <w:r w:rsidRPr="00413F74">
        <w:rPr>
          <w:rFonts w:ascii="Book Antiqua" w:eastAsia="Times New Roman" w:hAnsi="Book Antiqua" w:cs="Times New Roman"/>
          <w:b/>
          <w:caps/>
          <w:sz w:val="19"/>
          <w:szCs w:val="19"/>
          <w:highlight w:val="green"/>
          <w:lang w:eastAsia="pt-BR"/>
        </w:rPr>
        <w:t>ser</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crime</w:t>
      </w:r>
      <w:r w:rsidRPr="00413F74">
        <w:rPr>
          <w:rFonts w:ascii="Book Antiqua" w:eastAsia="Times New Roman" w:hAnsi="Book Antiqua" w:cs="Times New Roman"/>
          <w:sz w:val="19"/>
          <w:szCs w:val="19"/>
          <w:highlight w:val="yellow"/>
          <w:lang w:eastAsia="pt-BR"/>
        </w:rPr>
        <w:t xml:space="preserve"> </w:t>
      </w:r>
      <w:r w:rsidRPr="00413F74">
        <w:rPr>
          <w:rFonts w:ascii="Book Antiqua" w:eastAsia="Times New Roman" w:hAnsi="Book Antiqua" w:cs="Times New Roman"/>
          <w:b/>
          <w:sz w:val="19"/>
          <w:szCs w:val="19"/>
          <w:highlight w:val="yellow"/>
          <w:lang w:eastAsia="pt-BR"/>
        </w:rPr>
        <w:t>cometido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por servidor público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no exercício de suas funções</w:t>
      </w:r>
      <w:r w:rsidRPr="009C6790">
        <w:rPr>
          <w:rFonts w:ascii="Book Antiqua" w:eastAsia="Times New Roman" w:hAnsi="Book Antiqua" w:cs="Times New Roman"/>
          <w:sz w:val="18"/>
          <w:szCs w:val="18"/>
          <w:lang w:eastAsia="pt-BR"/>
        </w:rPr>
        <w:t>;</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(PF-2013)</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(TCDF-2013)</w:t>
      </w:r>
      <w:r w:rsidR="00C63A8B"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r w:rsidR="00074BA4" w:rsidRPr="009C6790">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D094B" w:rsidRPr="00413F74" w14:paraId="4D7A34EF" w14:textId="77777777" w:rsidTr="00807132">
        <w:tc>
          <w:tcPr>
            <w:tcW w:w="8494" w:type="dxa"/>
            <w:shd w:val="clear" w:color="auto" w:fill="CCFFFF"/>
          </w:tcPr>
          <w:p w14:paraId="494E3621" w14:textId="77777777" w:rsidR="003D094B"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Considera-se causa de especial aumento de pena a prática de crime por servidor público no exercício das funções, exceto nos denominados crimes funcionais (art. 3º da Lei nº 8.137/90 e título XI, Capítulo I, do CP).</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12, II,</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Lei 8137/90.</w:t>
            </w:r>
          </w:p>
          <w:p w14:paraId="091388F8" w14:textId="1663D3D6" w:rsidR="003D094B" w:rsidRPr="00413F74"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3D094B">
              <w:rPr>
                <w:rFonts w:ascii="Book Antiqua" w:eastAsia="Times New Roman" w:hAnsi="Book Antiqua" w:cs="Times New Roman"/>
                <w:b/>
                <w:i/>
                <w:iCs/>
                <w:color w:val="FF0000"/>
                <w:sz w:val="19"/>
                <w:szCs w:val="19"/>
                <w:highlight w:val="green"/>
                <w:lang w:eastAsia="pt-BR"/>
              </w:rPr>
              <w:t>MPMG-2022</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arts</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6" w14:textId="2BF9C946"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13602">
        <w:rPr>
          <w:rFonts w:ascii="Book Antiqua" w:eastAsia="Times New Roman" w:hAnsi="Book Antiqua" w:cs="Times New Roman"/>
          <w:b/>
          <w:bCs/>
          <w:sz w:val="19"/>
          <w:szCs w:val="19"/>
          <w:lang w:eastAsia="pt-BR"/>
        </w:rPr>
        <w:t xml:space="preserve">        III - </w:t>
      </w:r>
      <w:r w:rsidRPr="00613602">
        <w:rPr>
          <w:rFonts w:ascii="Book Antiqua" w:eastAsia="Times New Roman" w:hAnsi="Book Antiqua" w:cs="Times New Roman"/>
          <w:b/>
          <w:bCs/>
          <w:caps/>
          <w:sz w:val="19"/>
          <w:szCs w:val="19"/>
          <w:highlight w:val="green"/>
          <w:lang w:eastAsia="pt-BR"/>
        </w:rPr>
        <w:t>ser</w:t>
      </w:r>
      <w:r w:rsidRPr="00613602">
        <w:rPr>
          <w:rFonts w:ascii="Book Antiqua" w:eastAsia="Times New Roman" w:hAnsi="Book Antiqua" w:cs="Times New Roman"/>
          <w:b/>
          <w:bCs/>
          <w:sz w:val="19"/>
          <w:szCs w:val="19"/>
          <w:lang w:eastAsia="pt-BR"/>
        </w:rPr>
        <w:t xml:space="preserve"> o </w:t>
      </w:r>
      <w:r w:rsidRPr="00613602">
        <w:rPr>
          <w:rFonts w:ascii="Book Antiqua" w:eastAsia="Times New Roman" w:hAnsi="Book Antiqua" w:cs="Times New Roman"/>
          <w:b/>
          <w:bCs/>
          <w:sz w:val="19"/>
          <w:szCs w:val="19"/>
          <w:highlight w:val="yellow"/>
          <w:lang w:eastAsia="pt-BR"/>
        </w:rPr>
        <w:t>crime praticado em relação</w:t>
      </w:r>
      <w:r w:rsidRPr="00613602">
        <w:rPr>
          <w:rFonts w:ascii="Book Antiqua" w:eastAsia="Times New Roman" w:hAnsi="Book Antiqua" w:cs="Times New Roman"/>
          <w:b/>
          <w:bCs/>
          <w:sz w:val="19"/>
          <w:szCs w:val="19"/>
          <w:lang w:eastAsia="pt-BR"/>
        </w:rPr>
        <w:t xml:space="preserve"> à </w:t>
      </w:r>
      <w:r w:rsidRPr="00613602">
        <w:rPr>
          <w:rFonts w:ascii="Book Antiqua" w:eastAsia="Times New Roman" w:hAnsi="Book Antiqua" w:cs="Times New Roman"/>
          <w:b/>
          <w:bCs/>
          <w:sz w:val="19"/>
          <w:szCs w:val="19"/>
          <w:highlight w:val="cyan"/>
          <w:lang w:eastAsia="pt-BR"/>
        </w:rPr>
        <w:t>prestação de serviços</w:t>
      </w:r>
      <w:r w:rsidRPr="00613602">
        <w:rPr>
          <w:rFonts w:ascii="Book Antiqua" w:eastAsia="Times New Roman" w:hAnsi="Book Antiqua" w:cs="Times New Roman"/>
          <w:b/>
          <w:bCs/>
          <w:sz w:val="19"/>
          <w:szCs w:val="19"/>
          <w:lang w:eastAsia="pt-BR"/>
        </w:rPr>
        <w:t xml:space="preserve"> ou ao </w:t>
      </w:r>
      <w:r w:rsidRPr="00613602">
        <w:rPr>
          <w:rFonts w:ascii="Book Antiqua" w:eastAsia="Times New Roman" w:hAnsi="Book Antiqua" w:cs="Times New Roman"/>
          <w:b/>
          <w:bCs/>
          <w:sz w:val="19"/>
          <w:szCs w:val="19"/>
          <w:highlight w:val="cyan"/>
          <w:lang w:eastAsia="pt-BR"/>
        </w:rPr>
        <w:t>comércio de bens essenciais</w:t>
      </w:r>
      <w:r w:rsidRPr="00613602">
        <w:rPr>
          <w:rFonts w:ascii="Book Antiqua" w:eastAsia="Times New Roman" w:hAnsi="Book Antiqua" w:cs="Times New Roman"/>
          <w:b/>
          <w:bCs/>
          <w:sz w:val="19"/>
          <w:szCs w:val="19"/>
          <w:lang w:eastAsia="pt-BR"/>
        </w:rPr>
        <w:t xml:space="preserve"> </w:t>
      </w:r>
      <w:r w:rsidRPr="00613602">
        <w:rPr>
          <w:rFonts w:ascii="Book Antiqua" w:eastAsia="Times New Roman" w:hAnsi="Book Antiqua" w:cs="Times New Roman"/>
          <w:b/>
          <w:bCs/>
          <w:sz w:val="19"/>
          <w:szCs w:val="19"/>
          <w:highlight w:val="yellow"/>
          <w:lang w:eastAsia="pt-BR"/>
        </w:rPr>
        <w:t>à vida</w:t>
      </w:r>
      <w:r w:rsidRPr="00613602">
        <w:rPr>
          <w:rFonts w:ascii="Book Antiqua" w:eastAsia="Times New Roman" w:hAnsi="Book Antiqua" w:cs="Times New Roman"/>
          <w:b/>
          <w:bCs/>
          <w:sz w:val="19"/>
          <w:szCs w:val="19"/>
          <w:lang w:eastAsia="pt-BR"/>
        </w:rPr>
        <w:t xml:space="preserve"> ou </w:t>
      </w:r>
      <w:r w:rsidRPr="00613602">
        <w:rPr>
          <w:rFonts w:ascii="Book Antiqua" w:eastAsia="Times New Roman" w:hAnsi="Book Antiqua" w:cs="Times New Roman"/>
          <w:b/>
          <w:bCs/>
          <w:sz w:val="19"/>
          <w:szCs w:val="19"/>
          <w:highlight w:val="yellow"/>
          <w:lang w:eastAsia="pt-BR"/>
        </w:rPr>
        <w:t>à saúde</w:t>
      </w:r>
      <w:r w:rsidRPr="00613602">
        <w:rPr>
          <w:rFonts w:ascii="Book Antiqua" w:eastAsia="Times New Roman" w:hAnsi="Book Antiqua" w:cs="Times New Roman"/>
          <w:b/>
          <w:bCs/>
          <w:sz w:val="16"/>
          <w:szCs w:val="16"/>
          <w:lang w:eastAsia="pt-BR"/>
        </w:rPr>
        <w:t>.</w:t>
      </w:r>
      <w:r w:rsidR="00670F5A" w:rsidRPr="00613602">
        <w:rPr>
          <w:rFonts w:ascii="Book Antiqua" w:eastAsia="Times New Roman" w:hAnsi="Book Antiqua" w:cs="Times New Roman"/>
          <w:b/>
          <w:bCs/>
          <w:sz w:val="16"/>
          <w:szCs w:val="16"/>
          <w:lang w:eastAsia="pt-BR"/>
        </w:rPr>
        <w:t xml:space="preserve"> </w:t>
      </w:r>
      <w:r w:rsidR="00670F5A" w:rsidRPr="00613602">
        <w:rPr>
          <w:rFonts w:ascii="Book Antiqua" w:hAnsi="Book Antiqua" w:cs="Times New Roman"/>
          <w:b/>
          <w:bCs/>
          <w:color w:val="FF0000"/>
          <w:sz w:val="16"/>
          <w:szCs w:val="16"/>
          <w:u w:val="single"/>
        </w:rPr>
        <w:t>(MPF-2012)</w:t>
      </w:r>
      <w:r w:rsidR="00613602">
        <w:rPr>
          <w:rFonts w:ascii="Book Antiqua" w:hAnsi="Book Antiqua" w:cs="Times New Roman"/>
          <w:b/>
          <w:bCs/>
          <w:color w:val="FF0000"/>
          <w:sz w:val="16"/>
          <w:szCs w:val="16"/>
        </w:rPr>
        <w:t xml:space="preserve"> </w:t>
      </w:r>
      <w:r w:rsidR="00613602">
        <w:rPr>
          <w:rFonts w:ascii="Book Antiqua" w:hAnsi="Book Antiqua" w:cs="Times New Roman"/>
          <w:b/>
          <w:bCs/>
          <w:color w:val="FF0000"/>
          <w:sz w:val="16"/>
          <w:szCs w:val="16"/>
          <w:u w:val="single"/>
        </w:rPr>
        <w:t>(MPSP-2019)</w:t>
      </w:r>
      <w:r w:rsidR="00074BA4" w:rsidRPr="00613602">
        <w:rPr>
          <w:rFonts w:ascii="Book Antiqua" w:eastAsia="Times New Roman" w:hAnsi="Book Antiqua" w:cs="Times New Roman"/>
          <w:b/>
          <w:bCs/>
          <w:sz w:val="16"/>
          <w:szCs w:val="16"/>
          <w:lang w:eastAsia="pt-BR"/>
        </w:rPr>
        <w:t xml:space="preserve"> </w:t>
      </w:r>
      <w:r w:rsidR="00074BA4" w:rsidRPr="00613602">
        <w:rPr>
          <w:rFonts w:ascii="Book Antiqua" w:eastAsia="Times New Roman" w:hAnsi="Book Antiqua" w:cs="Times New Roman"/>
          <w:b/>
          <w:bCs/>
          <w:color w:val="FF0000"/>
          <w:sz w:val="16"/>
          <w:szCs w:val="16"/>
          <w:u w:val="single"/>
          <w:lang w:eastAsia="pt-BR"/>
        </w:rPr>
        <w:t>(TRF3-2016</w:t>
      </w:r>
      <w:r w:rsidR="0059214E" w:rsidRPr="00613602">
        <w:rPr>
          <w:rFonts w:ascii="Book Antiqua" w:eastAsia="Times New Roman" w:hAnsi="Book Antiqua" w:cs="Times New Roman"/>
          <w:b/>
          <w:bCs/>
          <w:color w:val="FF0000"/>
          <w:sz w:val="16"/>
          <w:szCs w:val="16"/>
          <w:u w:val="single"/>
          <w:lang w:eastAsia="pt-BR"/>
        </w:rPr>
        <w:t>/2022</w:t>
      </w:r>
      <w:r w:rsidR="00074BA4" w:rsidRPr="00613602">
        <w:rPr>
          <w:rFonts w:ascii="Book Antiqua" w:eastAsia="Times New Roman" w:hAnsi="Book Antiqua" w:cs="Times New Roman"/>
          <w:b/>
          <w:bCs/>
          <w:color w:val="FF0000"/>
          <w:sz w:val="16"/>
          <w:szCs w:val="16"/>
          <w:u w:val="single"/>
          <w:lang w:eastAsia="pt-BR"/>
        </w:rPr>
        <w:t>)</w:t>
      </w:r>
      <w:r w:rsidR="003E5072" w:rsidRPr="00613602">
        <w:rPr>
          <w:rFonts w:ascii="Book Antiqua" w:eastAsia="Times New Roman" w:hAnsi="Book Antiqua" w:cs="Times New Roman"/>
          <w:b/>
          <w:bCs/>
          <w:color w:val="FF0000"/>
          <w:sz w:val="16"/>
          <w:szCs w:val="16"/>
          <w:lang w:eastAsia="pt-BR"/>
        </w:rPr>
        <w:t xml:space="preserve"> </w:t>
      </w:r>
      <w:r w:rsidR="00613602">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613602" w:rsidRPr="00413F74" w14:paraId="7C0695F3" w14:textId="77777777" w:rsidTr="00282A3D">
        <w:tc>
          <w:tcPr>
            <w:tcW w:w="8494" w:type="dxa"/>
            <w:shd w:val="clear" w:color="auto" w:fill="CCFFFF"/>
          </w:tcPr>
          <w:p w14:paraId="41FC02DC" w14:textId="2F6DFCEC" w:rsidR="00613602" w:rsidRPr="00413F74" w:rsidRDefault="00613602" w:rsidP="00282A3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xml:space="preserve">: </w:t>
            </w:r>
            <w:r w:rsidRPr="00613602">
              <w:rPr>
                <w:rFonts w:ascii="Book Antiqua" w:eastAsia="Times New Roman" w:hAnsi="Book Antiqua" w:cs="Times New Roman"/>
                <w:b/>
                <w:sz w:val="19"/>
                <w:szCs w:val="19"/>
                <w:lang w:eastAsia="pt-BR"/>
              </w:rPr>
              <w:t xml:space="preserve">AÇÃO PENAL. Sentença condenatória. Condenação. Pena privativa de liberdade. Cálculo. Dosimetria. Crimes contra relações de consumo. Crime continuado. </w:t>
            </w:r>
            <w:r w:rsidRPr="00A30832">
              <w:rPr>
                <w:rFonts w:ascii="Book Antiqua" w:eastAsia="Times New Roman" w:hAnsi="Book Antiqua" w:cs="Times New Roman"/>
                <w:b/>
                <w:sz w:val="19"/>
                <w:szCs w:val="19"/>
                <w:highlight w:val="yellow"/>
                <w:lang w:eastAsia="pt-BR"/>
              </w:rPr>
              <w:t>Causa especial de aumento prevista no art. 12, III, da Lei nº 8.137/90</w:t>
            </w:r>
            <w:r w:rsidRPr="00613602">
              <w:rPr>
                <w:rFonts w:ascii="Book Antiqua" w:eastAsia="Times New Roman" w:hAnsi="Book Antiqua" w:cs="Times New Roman"/>
                <w:b/>
                <w:sz w:val="19"/>
                <w:szCs w:val="19"/>
                <w:lang w:eastAsia="pt-BR"/>
              </w:rPr>
              <w:t>. Aplicação sobre a pena-base. Consideração ulterior da causa geral constante do art. 71 do CP sobre a pena -base já aumentada. HC denegado. Precedentes. Na aplicação de pena privativa de liberdade, o aumento decorrente de concurso formal ou de crime continuado não incide sobre a pena-base, mas sobre a pena acrescida por circunstância qualificadora ou causa especial de aumento</w:t>
            </w:r>
            <w:r w:rsidRPr="006136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1ª T., </w:t>
            </w:r>
            <w:r w:rsidRPr="00613602">
              <w:rPr>
                <w:rFonts w:ascii="Book Antiqua" w:eastAsia="Times New Roman" w:hAnsi="Book Antiqua" w:cs="Times New Roman"/>
                <w:bCs/>
                <w:sz w:val="19"/>
                <w:szCs w:val="19"/>
                <w:lang w:eastAsia="pt-BR"/>
              </w:rPr>
              <w:t>RHC 86080, Rel</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ezar </w:t>
            </w:r>
            <w:r w:rsidRPr="00613602">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eluso</w:t>
            </w:r>
            <w:r w:rsidRPr="0061360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00A30832">
              <w:rPr>
                <w:rFonts w:ascii="Book Antiqua" w:eastAsia="Times New Roman" w:hAnsi="Book Antiqua" w:cs="Times New Roman"/>
                <w:b/>
                <w:sz w:val="19"/>
                <w:szCs w:val="19"/>
                <w:lang w:eastAsia="pt-BR"/>
              </w:rPr>
              <w:t xml:space="preserve"> </w:t>
            </w:r>
          </w:p>
        </w:tc>
      </w:tr>
    </w:tbl>
    <w:p w14:paraId="3BA40B76" w14:textId="77777777" w:rsidR="00613602" w:rsidRPr="00613602" w:rsidRDefault="00613602" w:rsidP="00613602">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036F3" w:rsidRPr="00413F74" w14:paraId="2338E600" w14:textId="77777777" w:rsidTr="00FF4041">
        <w:tc>
          <w:tcPr>
            <w:tcW w:w="8494" w:type="dxa"/>
            <w:shd w:val="clear" w:color="auto" w:fill="CCFFFF"/>
          </w:tcPr>
          <w:p w14:paraId="05677B1B" w14:textId="77777777" w:rsidR="008036F3" w:rsidRDefault="008036F3" w:rsidP="00FF4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Nos crimes contra a ordem econômica e as relações de consumo previstos na Lei n° 8.137/90, constitui causa de aumento de pena ser o crime praticado em relação à prestação de serviços ou ao comércio de bens essenciais à vida ou à saúde.</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 III</w:t>
            </w:r>
            <w:r w:rsidRPr="00413F74">
              <w:rPr>
                <w:rFonts w:ascii="Book Antiqua" w:eastAsia="Times New Roman" w:hAnsi="Book Antiqua" w:cs="Times New Roman"/>
                <w:b/>
                <w:sz w:val="19"/>
                <w:szCs w:val="19"/>
                <w:lang w:eastAsia="pt-BR"/>
              </w:rPr>
              <w:t>, Lei 8137.</w:t>
            </w:r>
          </w:p>
          <w:p w14:paraId="2128545B" w14:textId="6FA3F1D6" w:rsidR="008036F3" w:rsidRPr="008036F3" w:rsidRDefault="008036F3" w:rsidP="00FF4041">
            <w:pPr>
              <w:spacing w:before="100" w:beforeAutospacing="1" w:after="100" w:afterAutospacing="1"/>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775218">
              <w:rPr>
                <w:rFonts w:ascii="Book Antiqua" w:eastAsia="Times New Roman" w:hAnsi="Book Antiqua" w:cs="Times New Roman"/>
                <w:b/>
                <w:i/>
                <w:iCs/>
                <w:color w:val="FF0000"/>
                <w:sz w:val="19"/>
                <w:szCs w:val="19"/>
                <w:lang w:eastAsia="pt-BR"/>
              </w:rPr>
              <w:t>#</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w:t>
            </w:r>
            <w:r w:rsidR="0059214E">
              <w:rPr>
                <w:rFonts w:ascii="Book Antiqua" w:eastAsia="Times New Roman" w:hAnsi="Book Antiqua" w:cs="Times New Roman"/>
                <w:b/>
                <w:i/>
                <w:iCs/>
                <w:color w:val="FF0000"/>
                <w:sz w:val="19"/>
                <w:szCs w:val="19"/>
                <w:lang w:eastAsia="pt-BR"/>
              </w:rPr>
              <w:t xml:space="preserve"> #</w:t>
            </w:r>
            <w:r w:rsidR="0059214E" w:rsidRPr="0059214E">
              <w:rPr>
                <w:rFonts w:ascii="Book Antiqua" w:eastAsia="Times New Roman" w:hAnsi="Book Antiqua" w:cs="Times New Roman"/>
                <w:b/>
                <w:i/>
                <w:iCs/>
                <w:color w:val="FF0000"/>
                <w:sz w:val="19"/>
                <w:szCs w:val="19"/>
                <w:highlight w:val="green"/>
                <w:lang w:eastAsia="pt-BR"/>
              </w:rPr>
              <w:t>TRF3-2022</w:t>
            </w:r>
            <w:r w:rsidR="0059214E">
              <w:rPr>
                <w:rFonts w:ascii="Book Antiqua" w:eastAsia="Times New Roman" w:hAnsi="Book Antiqua" w:cs="Times New Roman"/>
                <w:b/>
                <w:i/>
                <w:iCs/>
                <w:color w:val="FF0000"/>
                <w:sz w:val="19"/>
                <w:szCs w:val="19"/>
                <w:lang w:eastAsia="pt-BR"/>
              </w:rPr>
              <w:t>:</w:t>
            </w:r>
            <w:r w:rsidR="00775218">
              <w:rPr>
                <w:rFonts w:ascii="Book Antiqua" w:eastAsia="Times New Roman" w:hAnsi="Book Antiqua" w:cs="Times New Roman"/>
                <w:b/>
                <w:i/>
                <w:iCs/>
                <w:color w:val="FF0000"/>
                <w:sz w:val="19"/>
                <w:szCs w:val="19"/>
                <w:lang w:eastAsia="pt-BR"/>
              </w:rPr>
              <w:t xml:space="preserve">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arts</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7"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54" w:name="art13"/>
      <w:bookmarkEnd w:id="54"/>
      <w:r w:rsidRPr="009C6790">
        <w:rPr>
          <w:rFonts w:ascii="Book Antiqua" w:eastAsia="Times New Roman" w:hAnsi="Book Antiqua" w:cs="Times New Roman"/>
          <w:sz w:val="16"/>
          <w:szCs w:val="16"/>
          <w:lang w:eastAsia="pt-BR"/>
        </w:rPr>
        <w:t xml:space="preserve">Art. 13. </w:t>
      </w:r>
      <w:hyperlink r:id="rId21" w:history="1">
        <w:r w:rsidRPr="009C6790">
          <w:rPr>
            <w:rFonts w:ascii="Book Antiqua" w:eastAsia="Times New Roman" w:hAnsi="Book Antiqua" w:cs="Times New Roman"/>
            <w:color w:val="0000FF"/>
            <w:sz w:val="16"/>
            <w:szCs w:val="16"/>
            <w:u w:val="single"/>
            <w:lang w:eastAsia="pt-BR"/>
          </w:rPr>
          <w:t>(Vetado).</w:t>
        </w:r>
      </w:hyperlink>
    </w:p>
    <w:p w14:paraId="43B9C138"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E37DD2">
        <w:rPr>
          <w:rFonts w:ascii="Book Antiqua" w:eastAsia="Times New Roman" w:hAnsi="Book Antiqua" w:cs="Times New Roman"/>
          <w:sz w:val="18"/>
          <w:szCs w:val="18"/>
          <w:lang w:eastAsia="pt-BR"/>
        </w:rPr>
        <w:t xml:space="preserve">        </w:t>
      </w:r>
      <w:bookmarkStart w:id="55" w:name="art14"/>
      <w:bookmarkEnd w:id="55"/>
      <w:r w:rsidRPr="009C6790">
        <w:rPr>
          <w:rFonts w:ascii="Book Antiqua" w:eastAsia="Times New Roman" w:hAnsi="Book Antiqua" w:cs="Times New Roman"/>
          <w:sz w:val="16"/>
          <w:szCs w:val="16"/>
          <w:lang w:eastAsia="pt-BR"/>
        </w:rPr>
        <w:t xml:space="preserve">Art. 14. </w:t>
      </w:r>
      <w:hyperlink r:id="rId22" w:anchor="art98" w:history="1">
        <w:r w:rsidRPr="009C6790">
          <w:rPr>
            <w:rFonts w:ascii="Book Antiqua" w:eastAsia="Times New Roman" w:hAnsi="Book Antiqua" w:cs="Times New Roman"/>
            <w:color w:val="0000FF"/>
            <w:sz w:val="16"/>
            <w:szCs w:val="16"/>
            <w:u w:val="single"/>
            <w:lang w:eastAsia="pt-BR"/>
          </w:rPr>
          <w:t>(Revogado pela Lei nº 8.383, de 30.12.1991)</w:t>
        </w:r>
      </w:hyperlink>
    </w:p>
    <w:p w14:paraId="43B9C139" w14:textId="5BB15D97" w:rsidR="00E76458" w:rsidRPr="0074226F" w:rsidRDefault="00E76458" w:rsidP="00FB61DD">
      <w:pPr>
        <w:spacing w:before="100" w:beforeAutospacing="1" w:after="100" w:afterAutospacing="1" w:line="240" w:lineRule="auto"/>
        <w:jc w:val="both"/>
        <w:rPr>
          <w:rFonts w:ascii="Book Antiqua" w:hAnsi="Book Antiqua" w:cs="Times New Roman"/>
          <w:b/>
          <w:color w:val="FF0000"/>
          <w:sz w:val="18"/>
          <w:szCs w:val="18"/>
        </w:rPr>
      </w:pPr>
      <w:r w:rsidRPr="00413F74">
        <w:rPr>
          <w:rFonts w:ascii="Book Antiqua" w:eastAsia="Times New Roman" w:hAnsi="Book Antiqua" w:cs="Times New Roman"/>
          <w:sz w:val="19"/>
          <w:szCs w:val="19"/>
          <w:lang w:eastAsia="pt-BR"/>
        </w:rPr>
        <w:lastRenderedPageBreak/>
        <w:t xml:space="preserve">        </w:t>
      </w:r>
      <w:bookmarkStart w:id="56" w:name="art15"/>
      <w:bookmarkEnd w:id="56"/>
      <w:r w:rsidRPr="00413F74">
        <w:rPr>
          <w:rFonts w:ascii="Book Antiqua" w:eastAsia="Times New Roman" w:hAnsi="Book Antiqua" w:cs="Times New Roman"/>
          <w:b/>
          <w:sz w:val="19"/>
          <w:szCs w:val="19"/>
          <w:highlight w:val="magenta"/>
          <w:lang w:eastAsia="pt-BR"/>
        </w:rPr>
        <w:t>Art. 15</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Os </w:t>
      </w:r>
      <w:r w:rsidRPr="0003319A">
        <w:rPr>
          <w:rFonts w:ascii="Book Antiqua" w:eastAsia="Times New Roman" w:hAnsi="Book Antiqua" w:cs="Times New Roman"/>
          <w:b/>
          <w:bCs/>
          <w:sz w:val="19"/>
          <w:szCs w:val="19"/>
          <w:highlight w:val="yellow"/>
          <w:lang w:eastAsia="pt-BR"/>
        </w:rPr>
        <w:t>crimes previstos nesta lei</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são</w:t>
      </w:r>
      <w:r w:rsidRPr="0003319A">
        <w:rPr>
          <w:rFonts w:ascii="Book Antiqua" w:eastAsia="Times New Roman" w:hAnsi="Book Antiqua" w:cs="Times New Roman"/>
          <w:b/>
          <w:bCs/>
          <w:sz w:val="19"/>
          <w:szCs w:val="19"/>
          <w:lang w:eastAsia="pt-BR"/>
        </w:rPr>
        <w:t xml:space="preserve"> de </w:t>
      </w:r>
      <w:r w:rsidRPr="0003319A">
        <w:rPr>
          <w:rFonts w:ascii="Book Antiqua" w:eastAsia="Times New Roman" w:hAnsi="Book Antiqua" w:cs="Times New Roman"/>
          <w:b/>
          <w:bCs/>
          <w:caps/>
          <w:sz w:val="19"/>
          <w:szCs w:val="19"/>
          <w:shd w:val="clear" w:color="auto" w:fill="F7CAAC" w:themeFill="accent2" w:themeFillTint="66"/>
          <w:lang w:eastAsia="pt-BR"/>
        </w:rPr>
        <w:t>ação penal pública</w:t>
      </w:r>
      <w:r w:rsidRPr="0003319A">
        <w:rPr>
          <w:rFonts w:ascii="Book Antiqua" w:eastAsia="Times New Roman" w:hAnsi="Book Antiqua" w:cs="Times New Roman"/>
          <w:b/>
          <w:bCs/>
          <w:sz w:val="19"/>
          <w:szCs w:val="19"/>
          <w:lang w:eastAsia="pt-BR"/>
        </w:rPr>
        <w:t xml:space="preserve"> </w:t>
      </w:r>
      <w:r w:rsidR="001D23AA" w:rsidRPr="0003319A">
        <w:rPr>
          <w:rFonts w:ascii="Book Antiqua" w:eastAsia="Times New Roman" w:hAnsi="Book Antiqua" w:cs="Times New Roman"/>
          <w:b/>
          <w:bCs/>
          <w:i/>
          <w:iCs/>
          <w:color w:val="FF0000"/>
          <w:sz w:val="19"/>
          <w:szCs w:val="19"/>
          <w:lang w:eastAsia="pt-BR"/>
        </w:rPr>
        <w:t>[obs.: incondicionada]</w:t>
      </w:r>
      <w:r w:rsidR="001D23AA"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lang w:eastAsia="pt-BR"/>
        </w:rPr>
        <w:t xml:space="preserve">aplicando-se-lhes o disposto no </w:t>
      </w:r>
      <w:hyperlink r:id="rId23" w:anchor="art100" w:history="1">
        <w:r w:rsidRPr="0003319A">
          <w:rPr>
            <w:rFonts w:ascii="Book Antiqua" w:eastAsia="Times New Roman" w:hAnsi="Book Antiqua" w:cs="Times New Roman"/>
            <w:b/>
            <w:bCs/>
            <w:color w:val="0000FF"/>
            <w:sz w:val="19"/>
            <w:szCs w:val="19"/>
            <w:u w:val="single"/>
            <w:lang w:eastAsia="pt-BR"/>
          </w:rPr>
          <w:t>art. 100 do Decreto-Lei n° 2.848, de 7 de dezembro de 1940 - Código Penal.</w:t>
        </w:r>
      </w:hyperlink>
      <w:r w:rsidR="00B44EAF" w:rsidRPr="00413F74">
        <w:rPr>
          <w:rFonts w:ascii="Book Antiqua" w:eastAsia="Times New Roman" w:hAnsi="Book Antiqua" w:cs="Times New Roman"/>
          <w:color w:val="0000FF"/>
          <w:sz w:val="19"/>
          <w:szCs w:val="19"/>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05422B" w:rsidRPr="009C6790">
        <w:rPr>
          <w:rFonts w:ascii="Book Antiqua" w:eastAsia="Times New Roman" w:hAnsi="Book Antiqua" w:cs="Times New Roman"/>
          <w:b/>
          <w:bCs/>
          <w:color w:val="FF0000"/>
          <w:sz w:val="16"/>
          <w:szCs w:val="16"/>
          <w:lang w:eastAsia="pt-BR"/>
        </w:rPr>
        <w:t xml:space="preserve"> </w:t>
      </w:r>
      <w:r w:rsidR="002B2DF4" w:rsidRPr="009C6790">
        <w:rPr>
          <w:rFonts w:ascii="Book Antiqua" w:hAnsi="Book Antiqua" w:cs="Times New Roman"/>
          <w:b/>
          <w:color w:val="FF0000"/>
          <w:sz w:val="16"/>
          <w:szCs w:val="16"/>
          <w:u w:val="single"/>
        </w:rPr>
        <w:t>(TJSC-2010)</w:t>
      </w:r>
      <w:r w:rsidR="00B0279E" w:rsidRPr="009C6790">
        <w:rPr>
          <w:rFonts w:ascii="Book Antiqua" w:hAnsi="Book Antiqua" w:cs="Times New Roman"/>
          <w:b/>
          <w:color w:val="FF0000"/>
          <w:sz w:val="16"/>
          <w:szCs w:val="16"/>
        </w:rPr>
        <w:t xml:space="preserve"> </w:t>
      </w:r>
      <w:r w:rsidR="00B0279E" w:rsidRPr="009C6790">
        <w:rPr>
          <w:rFonts w:ascii="Book Antiqua" w:hAnsi="Book Antiqua" w:cs="Times New Roman"/>
          <w:b/>
          <w:color w:val="FF0000"/>
          <w:sz w:val="16"/>
          <w:szCs w:val="16"/>
          <w:u w:val="single"/>
        </w:rPr>
        <w:t>(MPSC-2013)</w:t>
      </w:r>
      <w:r w:rsidR="003E5072" w:rsidRPr="009C6790">
        <w:rPr>
          <w:rFonts w:ascii="Book Antiqua" w:hAnsi="Book Antiqua" w:cs="Times New Roman"/>
          <w:b/>
          <w:color w:val="FF0000"/>
          <w:sz w:val="16"/>
          <w:szCs w:val="16"/>
        </w:rPr>
        <w:t xml:space="preserve"> </w:t>
      </w:r>
      <w:r w:rsidR="00220FF7" w:rsidRPr="009C6790">
        <w:rPr>
          <w:rFonts w:ascii="Book Antiqua" w:hAnsi="Book Antiqua" w:cs="Times New Roman"/>
          <w:b/>
          <w:color w:val="FF0000"/>
          <w:sz w:val="16"/>
          <w:szCs w:val="16"/>
          <w:u w:val="single"/>
        </w:rPr>
        <w:t>(TJPA-2019)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(MPPI-2019)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(PF-2021)</w:t>
      </w:r>
      <w:r w:rsidR="00F77D5C">
        <w:rPr>
          <w:rFonts w:ascii="Book Antiqua" w:hAnsi="Book Antiqua" w:cs="Times New Roman"/>
          <w:b/>
          <w:color w:val="FF0000"/>
          <w:sz w:val="16"/>
          <w:szCs w:val="16"/>
        </w:rPr>
        <w:t xml:space="preserve"> </w:t>
      </w:r>
      <w:r w:rsidR="00F77D5C">
        <w:rPr>
          <w:rFonts w:ascii="Book Antiqua" w:eastAsia="Times New Roman" w:hAnsi="Book Antiqua" w:cs="Open Sans"/>
          <w:b/>
          <w:bCs/>
          <w:color w:val="FF0000"/>
          <w:sz w:val="16"/>
          <w:szCs w:val="16"/>
          <w:u w:val="single"/>
          <w:lang w:eastAsia="pt-BR"/>
        </w:rPr>
        <w:t>(TJRS-2022)</w:t>
      </w:r>
      <w:r w:rsidR="0074226F">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90CDD" w:rsidRPr="00413F74" w14:paraId="5EB9CAD0" w14:textId="77777777" w:rsidTr="00471710">
        <w:tc>
          <w:tcPr>
            <w:tcW w:w="8494" w:type="dxa"/>
            <w:shd w:val="clear" w:color="auto" w:fill="CCFFFF"/>
          </w:tcPr>
          <w:p w14:paraId="4EDA9DF7" w14:textId="326AF047" w:rsidR="0004028A" w:rsidRPr="00731793" w:rsidRDefault="0004028A" w:rsidP="000402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Com base na Lei  8.137/90, que se refere aos crimes contra a ordem econômica, tributária e as relações de consumo, julgue o item que se segue</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Os crimes contra a ordem tributária, a ordem econômica e as relações de consumo previstos na Lei  8.137/90 submetem-se à ação penal pública incondicionada.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15 da Lei 8137 c/c art. 100, CP.</w:t>
            </w:r>
          </w:p>
          <w:p w14:paraId="32B0AD55" w14:textId="088072F6" w:rsidR="00C90CDD" w:rsidRPr="00413F74" w:rsidRDefault="00C90CDD" w:rsidP="00C90CDD">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MPPI-2019-CESPE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De acordo com o disposto na Lei 8.137/90, os crimes contra a ordem tributária estarão sujeitos à ação penal pública incondicionada, a qual pode ser promovida pelo MP independentemente de representação fiscal para fins penais. </w:t>
            </w:r>
            <w:r w:rsidRPr="00413F74">
              <w:rPr>
                <w:rFonts w:ascii="Book Antiqua" w:eastAsia="Times New Roman" w:hAnsi="Book Antiqua" w:cs="Times New Roman"/>
                <w:b/>
                <w:sz w:val="19"/>
                <w:szCs w:val="19"/>
                <w:lang w:eastAsia="pt-BR"/>
              </w:rPr>
              <w:t>BL: art. 15 da Lei 8137 c/c art. 100, CP.</w:t>
            </w:r>
          </w:p>
          <w:p w14:paraId="3C2B2867" w14:textId="387EBFF4" w:rsidR="00C90CDD" w:rsidRPr="00413F74" w:rsidRDefault="00C90CDD" w:rsidP="00C90CDD">
            <w:pPr>
              <w:spacing w:before="100" w:beforeAutospacing="1" w:after="100" w:afterAutospacing="1"/>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STF</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TJRS-2022</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Faurgs</w:t>
            </w:r>
            <w:r w:rsidRPr="00413F74">
              <w:rPr>
                <w:rFonts w:ascii="Book Antiqua" w:eastAsia="Times New Roman" w:hAnsi="Book Antiqua" w:cs="Times New Roman"/>
                <w:bCs/>
                <w:sz w:val="19"/>
                <w:szCs w:val="19"/>
                <w:lang w:eastAsia="pt-BR"/>
              </w:rPr>
              <w:t xml:space="preserve">: O entendimento do STF sobre a representação fiscal para finas penais se encontra na ADI 1571, que assim dispõe: </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
                <w:i/>
                <w:iCs/>
                <w:sz w:val="19"/>
                <w:szCs w:val="19"/>
                <w:highlight w:val="yellow"/>
                <w:lang w:eastAsia="pt-BR"/>
              </w:rPr>
              <w:t>a propositura da ação penal</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shd w:val="clear" w:color="auto" w:fill="F7CAAC" w:themeFill="accent2" w:themeFillTint="66"/>
                <w:lang w:eastAsia="pt-BR"/>
              </w:rPr>
              <w:t>não depende de representação fiscal para fins penais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green"/>
                <w:lang w:eastAsia="pt-BR"/>
              </w:rPr>
              <w:t>se o MP dispuser, por outros meios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yellow"/>
                <w:lang w:eastAsia="pt-BR"/>
              </w:rPr>
              <w:t>de elementos que lhe permitam comprovar a definitividade da constituição do crédito tributário</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Cs/>
                <w:sz w:val="19"/>
                <w:szCs w:val="19"/>
                <w:lang w:eastAsia="pt-BR"/>
              </w:rPr>
              <w:t>. Logo, independentemente da representação fiscal para fins penais, se o MP dispuser, por outros meios, de elementos que lhe permitam comprovar a definitividade da constituição do crédito tributário, ele pode, então, de modo legítimo, fazer instaurar os pertinentes atos de persecução penal por delitos contra a ordem tributária.</w:t>
            </w:r>
          </w:p>
        </w:tc>
      </w:tr>
    </w:tbl>
    <w:p w14:paraId="43B9C13A" w14:textId="60399E02" w:rsidR="00E76458" w:rsidRPr="00953B45" w:rsidRDefault="00E76458" w:rsidP="00FB61DD">
      <w:pPr>
        <w:spacing w:before="100" w:beforeAutospacing="1" w:after="100" w:afterAutospacing="1" w:line="240" w:lineRule="auto"/>
        <w:jc w:val="both"/>
        <w:rPr>
          <w:rFonts w:ascii="Book Antiqua" w:hAnsi="Book Antiqua" w:cs="Times New Roman"/>
          <w:b/>
          <w:color w:val="FF0000"/>
          <w:sz w:val="16"/>
          <w:szCs w:val="16"/>
        </w:rPr>
      </w:pPr>
      <w:r w:rsidRPr="00413F74">
        <w:rPr>
          <w:rFonts w:ascii="Book Antiqua" w:eastAsia="Times New Roman" w:hAnsi="Book Antiqua" w:cs="Times New Roman"/>
          <w:sz w:val="19"/>
          <w:szCs w:val="19"/>
          <w:lang w:eastAsia="pt-BR"/>
        </w:rPr>
        <w:t xml:space="preserve">        </w:t>
      </w:r>
      <w:bookmarkStart w:id="57" w:name="art16"/>
      <w:bookmarkEnd w:id="57"/>
      <w:r w:rsidRPr="00413F74">
        <w:rPr>
          <w:rFonts w:ascii="Book Antiqua" w:eastAsia="Times New Roman" w:hAnsi="Book Antiqua" w:cs="Times New Roman"/>
          <w:b/>
          <w:sz w:val="19"/>
          <w:szCs w:val="19"/>
          <w:highlight w:val="magenta"/>
          <w:lang w:eastAsia="pt-BR"/>
        </w:rPr>
        <w:t>Art. 16</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Qualquer pessoa </w:t>
      </w:r>
      <w:r w:rsidRPr="00962B63">
        <w:rPr>
          <w:rFonts w:ascii="Book Antiqua" w:eastAsia="Times New Roman" w:hAnsi="Book Antiqua" w:cs="Times New Roman"/>
          <w:b/>
          <w:bCs/>
          <w:caps/>
          <w:sz w:val="19"/>
          <w:szCs w:val="19"/>
          <w:highlight w:val="green"/>
          <w:lang w:eastAsia="pt-BR"/>
        </w:rPr>
        <w:t>poderá provocar</w:t>
      </w:r>
      <w:r w:rsidRPr="0003319A">
        <w:rPr>
          <w:rFonts w:ascii="Book Antiqua" w:eastAsia="Times New Roman" w:hAnsi="Book Antiqua" w:cs="Times New Roman"/>
          <w:b/>
          <w:bCs/>
          <w:sz w:val="19"/>
          <w:szCs w:val="19"/>
          <w:lang w:eastAsia="pt-BR"/>
        </w:rPr>
        <w:t xml:space="preserve"> a iniciativa do Ministério Público nos crimes descritos nesta lei, fornecendo-lhe por escrito informações sobre o fato e a autoria, bem como indicando o tempo, o lugar e os elementos de convicção</w:t>
      </w:r>
      <w:r w:rsidRPr="009C6790">
        <w:rPr>
          <w:rFonts w:ascii="Book Antiqua" w:eastAsia="Times New Roman" w:hAnsi="Book Antiqua" w:cs="Times New Roman"/>
          <w:sz w:val="18"/>
          <w:szCs w:val="18"/>
          <w:lang w:eastAsia="pt-BR"/>
        </w:rPr>
        <w:t>.</w:t>
      </w:r>
      <w:r w:rsidR="00B44EAF" w:rsidRPr="009C6790">
        <w:rPr>
          <w:rFonts w:ascii="Book Antiqua" w:eastAsia="Times New Roman" w:hAnsi="Book Antiqua" w:cs="Times New Roman"/>
          <w:sz w:val="18"/>
          <w:szCs w:val="18"/>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694597" w:rsidRPr="009C6790">
        <w:rPr>
          <w:rFonts w:ascii="Book Antiqua" w:eastAsia="Times New Roman" w:hAnsi="Book Antiqua" w:cs="Times New Roman"/>
          <w:b/>
          <w:bCs/>
          <w:color w:val="FF0000"/>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b/>
          <w:bCs/>
          <w:color w:val="FF0000"/>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B0279E" w:rsidRPr="009C6790">
        <w:rPr>
          <w:rFonts w:ascii="Book Antiqua" w:eastAsia="Times New Roman" w:hAnsi="Book Antiqua" w:cs="Times New Roman"/>
          <w:sz w:val="16"/>
          <w:szCs w:val="16"/>
          <w:lang w:eastAsia="pt-BR"/>
        </w:rPr>
        <w:t xml:space="preserve"> </w:t>
      </w:r>
      <w:r w:rsidR="00B0279E" w:rsidRPr="009C6790">
        <w:rPr>
          <w:rFonts w:ascii="Book Antiqua" w:hAnsi="Book Antiqua" w:cs="Times New Roman"/>
          <w:b/>
          <w:color w:val="FF0000"/>
          <w:sz w:val="16"/>
          <w:szCs w:val="16"/>
          <w:u w:val="single"/>
        </w:rPr>
        <w:t>(MPSC-2013)</w:t>
      </w:r>
      <w:r w:rsidR="00F41F2A" w:rsidRPr="009C6790">
        <w:rPr>
          <w:rFonts w:ascii="Book Antiqua" w:hAnsi="Book Antiqua" w:cs="Times New Roman"/>
          <w:b/>
          <w:color w:val="FF0000"/>
          <w:sz w:val="16"/>
          <w:szCs w:val="16"/>
        </w:rPr>
        <w:t xml:space="preserve"> </w:t>
      </w:r>
      <w:r w:rsidR="00962B63" w:rsidRPr="009C6790">
        <w:rPr>
          <w:rFonts w:ascii="Book Antiqua" w:hAnsi="Book Antiqua" w:cs="Times New Roman"/>
          <w:b/>
          <w:color w:val="FF0000"/>
          <w:sz w:val="16"/>
          <w:szCs w:val="16"/>
          <w:u w:val="single"/>
        </w:rPr>
        <w:t>(PCSE-2018)</w:t>
      </w:r>
      <w:r w:rsidR="00953B45">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62B63" w:rsidRPr="00413F74" w14:paraId="38CC67F0" w14:textId="77777777" w:rsidTr="00F33154">
        <w:tc>
          <w:tcPr>
            <w:tcW w:w="8494" w:type="dxa"/>
            <w:shd w:val="clear" w:color="auto" w:fill="CCFFFF"/>
          </w:tcPr>
          <w:p w14:paraId="1B1CBEB2" w14:textId="4064CDA1" w:rsidR="00962B63" w:rsidRPr="00962B63" w:rsidRDefault="00962B63" w:rsidP="00F331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CSE-2018</w:t>
            </w:r>
            <w:r w:rsidRPr="0004028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 xml:space="preserve">Pessoa natural tem a prerrogativa de provocar a iniciativa do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xml:space="preserve"> para que ajuíze ação penal pública em razão da prática de crime contra a ordem tributária de que tiver conhecimento, fornecendo ao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por escrito, as informações necessárias sobre o fato.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13F74">
              <w:rPr>
                <w:rFonts w:ascii="Book Antiqua" w:eastAsia="Times New Roman" w:hAnsi="Book Antiqua" w:cs="Times New Roman"/>
                <w:b/>
                <w:sz w:val="19"/>
                <w:szCs w:val="19"/>
                <w:lang w:eastAsia="pt-BR"/>
              </w:rPr>
              <w:t xml:space="preserve"> Lei 8137</w:t>
            </w:r>
            <w:r>
              <w:rPr>
                <w:rFonts w:ascii="Book Antiqua" w:eastAsia="Times New Roman" w:hAnsi="Book Antiqua" w:cs="Times New Roman"/>
                <w:b/>
                <w:sz w:val="19"/>
                <w:szCs w:val="19"/>
                <w:lang w:eastAsia="pt-BR"/>
              </w:rPr>
              <w:t>/90</w:t>
            </w:r>
            <w:r w:rsidRPr="00413F74">
              <w:rPr>
                <w:rFonts w:ascii="Book Antiqua" w:eastAsia="Times New Roman" w:hAnsi="Book Antiqua" w:cs="Times New Roman"/>
                <w:b/>
                <w:sz w:val="19"/>
                <w:szCs w:val="19"/>
                <w:lang w:eastAsia="pt-BR"/>
              </w:rPr>
              <w:t>.</w:t>
            </w:r>
          </w:p>
        </w:tc>
      </w:tr>
    </w:tbl>
    <w:p w14:paraId="43B9C13B" w14:textId="0FAAD1DB" w:rsidR="00E76458" w:rsidRPr="0074226F" w:rsidRDefault="00E76458" w:rsidP="00FB61DD">
      <w:pPr>
        <w:spacing w:before="100" w:beforeAutospacing="1" w:after="100" w:afterAutospacing="1" w:line="240" w:lineRule="auto"/>
        <w:jc w:val="both"/>
        <w:rPr>
          <w:rFonts w:ascii="Book Antiqua" w:eastAsia="Times New Roman" w:hAnsi="Book Antiqua" w:cs="Times New Roman"/>
          <w:b/>
          <w:sz w:val="16"/>
          <w:szCs w:val="16"/>
          <w:lang w:eastAsia="pt-BR"/>
        </w:rPr>
      </w:pPr>
      <w:r w:rsidRPr="00413F74">
        <w:rPr>
          <w:rFonts w:ascii="Book Antiqua" w:eastAsia="Times New Roman" w:hAnsi="Book Antiqua" w:cs="Times New Roman"/>
          <w:sz w:val="19"/>
          <w:szCs w:val="19"/>
          <w:lang w:eastAsia="pt-BR"/>
        </w:rPr>
        <w:t xml:space="preserve">        </w:t>
      </w:r>
      <w:bookmarkStart w:id="58" w:name="art16p"/>
      <w:bookmarkEnd w:id="58"/>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Nos crimes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previstos nesta Lei</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caps/>
          <w:sz w:val="19"/>
          <w:szCs w:val="19"/>
          <w:highlight w:val="green"/>
          <w:lang w:eastAsia="pt-BR"/>
        </w:rPr>
        <w:t>cometidos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em quadrilha</w:t>
      </w:r>
      <w:r w:rsidRPr="00413F74">
        <w:rPr>
          <w:rFonts w:ascii="Book Antiqua" w:eastAsia="Times New Roman" w:hAnsi="Book Antiqua" w:cs="Times New Roman"/>
          <w:sz w:val="19"/>
          <w:szCs w:val="19"/>
          <w:lang w:eastAsia="pt-BR"/>
        </w:rPr>
        <w:t xml:space="preserve"> ou </w:t>
      </w:r>
      <w:r w:rsidRPr="00667B3F">
        <w:rPr>
          <w:rFonts w:ascii="Book Antiqua" w:eastAsia="Times New Roman" w:hAnsi="Book Antiqua" w:cs="Times New Roman"/>
          <w:b/>
          <w:sz w:val="19"/>
          <w:szCs w:val="19"/>
          <w:highlight w:val="cyan"/>
          <w:lang w:eastAsia="pt-BR"/>
        </w:rPr>
        <w:t>co-autoria</w:t>
      </w:r>
      <w:r w:rsidRPr="00667B3F">
        <w:rPr>
          <w:rFonts w:ascii="Book Antiqua" w:eastAsia="Times New Roman" w:hAnsi="Book Antiqua" w:cs="Times New Roman"/>
          <w:b/>
          <w:sz w:val="19"/>
          <w:szCs w:val="19"/>
          <w:lang w:eastAsia="pt-BR"/>
        </w:rPr>
        <w:t xml:space="preserve">, o </w:t>
      </w:r>
      <w:r w:rsidRPr="00667B3F">
        <w:rPr>
          <w:rFonts w:ascii="Book Antiqua" w:eastAsia="Times New Roman" w:hAnsi="Book Antiqua" w:cs="Times New Roman"/>
          <w:b/>
          <w:sz w:val="19"/>
          <w:szCs w:val="19"/>
          <w:highlight w:val="cyan"/>
          <w:lang w:eastAsia="pt-BR"/>
        </w:rPr>
        <w:t>co-autor</w:t>
      </w:r>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cyan"/>
          <w:lang w:eastAsia="pt-BR"/>
        </w:rPr>
        <w:t>partícipe</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que através de</w:t>
      </w:r>
      <w:r w:rsidRPr="00613B8D">
        <w:rPr>
          <w:rFonts w:ascii="Book Antiqua" w:eastAsia="Times New Roman" w:hAnsi="Book Antiqua" w:cs="Times New Roman"/>
          <w:b/>
          <w:sz w:val="19"/>
          <w:szCs w:val="19"/>
          <w:lang w:eastAsia="pt-BR"/>
        </w:rPr>
        <w:t xml:space="preserve"> </w:t>
      </w:r>
      <w:r w:rsidRPr="00613B8D">
        <w:rPr>
          <w:rFonts w:ascii="Book Antiqua" w:eastAsia="Times New Roman" w:hAnsi="Book Antiqua" w:cs="Times New Roman"/>
          <w:b/>
          <w:caps/>
          <w:sz w:val="19"/>
          <w:szCs w:val="19"/>
          <w:shd w:val="clear" w:color="auto" w:fill="F7CAAC" w:themeFill="accent2" w:themeFillTint="66"/>
          <w:lang w:eastAsia="pt-BR"/>
        </w:rPr>
        <w:t>confissão espontânea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revelar</w:t>
      </w:r>
      <w:r w:rsidRPr="00667B3F">
        <w:rPr>
          <w:rFonts w:ascii="Book Antiqua" w:eastAsia="Times New Roman" w:hAnsi="Book Antiqua" w:cs="Times New Roman"/>
          <w:b/>
          <w:sz w:val="19"/>
          <w:szCs w:val="19"/>
          <w:lang w:eastAsia="pt-BR"/>
        </w:rPr>
        <w:t xml:space="preserve"> à </w:t>
      </w:r>
      <w:r w:rsidRPr="00413F74">
        <w:rPr>
          <w:rFonts w:ascii="Book Antiqua" w:eastAsia="Times New Roman" w:hAnsi="Book Antiqua" w:cs="Times New Roman"/>
          <w:b/>
          <w:sz w:val="19"/>
          <w:szCs w:val="19"/>
          <w:highlight w:val="yellow"/>
          <w:lang w:eastAsia="pt-BR"/>
        </w:rPr>
        <w:t>autoridade policial</w:t>
      </w:r>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judicial</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toda a trama delituosa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terá</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a sua pena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caps/>
          <w:sz w:val="19"/>
          <w:szCs w:val="19"/>
          <w:highlight w:val="green"/>
          <w:lang w:eastAsia="pt-BR"/>
        </w:rPr>
        <w:t>reduzida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de um</w:t>
      </w:r>
      <w:r w:rsidRPr="00667B3F">
        <w:rPr>
          <w:rFonts w:ascii="Book Antiqua" w:eastAsia="Times New Roman" w:hAnsi="Book Antiqua" w:cs="Times New Roman"/>
          <w:b/>
          <w:sz w:val="19"/>
          <w:szCs w:val="19"/>
          <w:lang w:eastAsia="pt-BR"/>
        </w:rPr>
        <w:t xml:space="preserve"> a </w:t>
      </w:r>
      <w:r w:rsidRPr="00667B3F">
        <w:rPr>
          <w:rFonts w:ascii="Book Antiqua" w:eastAsia="Times New Roman" w:hAnsi="Book Antiqua" w:cs="Times New Roman"/>
          <w:b/>
          <w:sz w:val="19"/>
          <w:szCs w:val="19"/>
          <w:highlight w:val="cyan"/>
          <w:lang w:eastAsia="pt-BR"/>
        </w:rPr>
        <w:t>dois terços</w:t>
      </w:r>
      <w:r w:rsidRPr="009C6790">
        <w:rPr>
          <w:rFonts w:ascii="Book Antiqua" w:eastAsia="Times New Roman" w:hAnsi="Book Antiqua" w:cs="Times New Roman"/>
          <w:sz w:val="18"/>
          <w:szCs w:val="18"/>
          <w:lang w:eastAsia="pt-BR"/>
        </w:rPr>
        <w:t xml:space="preserve">. </w:t>
      </w:r>
      <w:hyperlink r:id="rId24" w:anchor="art2" w:history="1">
        <w:r w:rsidRPr="009C6790">
          <w:rPr>
            <w:rFonts w:ascii="Book Antiqua" w:eastAsia="Times New Roman" w:hAnsi="Book Antiqua" w:cs="Times New Roman"/>
            <w:color w:val="0000FF"/>
            <w:sz w:val="16"/>
            <w:szCs w:val="16"/>
            <w:u w:val="single"/>
            <w:lang w:eastAsia="pt-BR"/>
          </w:rPr>
          <w:t>(Parágrafo incluído pela Lei nº 9.080, de 19.7.1995)</w:t>
        </w:r>
      </w:hyperlink>
      <w:r w:rsidR="00694597" w:rsidRPr="009C6790">
        <w:rPr>
          <w:rFonts w:ascii="Book Antiqua" w:eastAsia="Times New Roman" w:hAnsi="Book Antiqua" w:cs="Times New Roman"/>
          <w:color w:val="0000FF"/>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color w:val="0000FF"/>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670F5A" w:rsidRPr="009C6790">
        <w:rPr>
          <w:rFonts w:ascii="Book Antiqua" w:eastAsia="Times New Roman" w:hAnsi="Book Antiqua" w:cs="Times New Roman"/>
          <w:b/>
          <w:color w:val="FF0000"/>
          <w:sz w:val="16"/>
          <w:szCs w:val="16"/>
          <w:lang w:eastAsia="pt-BR"/>
        </w:rPr>
        <w:t xml:space="preserve"> </w:t>
      </w:r>
      <w:r w:rsidR="00670F5A" w:rsidRPr="009C6790">
        <w:rPr>
          <w:rFonts w:ascii="Book Antiqua" w:hAnsi="Book Antiqua" w:cs="Times New Roman"/>
          <w:b/>
          <w:color w:val="FF0000"/>
          <w:sz w:val="16"/>
          <w:szCs w:val="16"/>
          <w:u w:val="single"/>
        </w:rPr>
        <w:t>(MPF-2012)</w:t>
      </w:r>
      <w:r w:rsidR="00F41F2A" w:rsidRPr="009C6790">
        <w:rPr>
          <w:rFonts w:ascii="Book Antiqua" w:eastAsia="Times New Roman" w:hAnsi="Book Antiqua" w:cs="Times New Roman"/>
          <w:b/>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32883" w:rsidRPr="009C6790">
        <w:rPr>
          <w:rFonts w:ascii="Book Antiqua" w:eastAsia="Times New Roman" w:hAnsi="Book Antiqua" w:cs="Times New Roman"/>
          <w:b/>
          <w:color w:val="FF0000"/>
          <w:sz w:val="16"/>
          <w:szCs w:val="16"/>
          <w:lang w:eastAsia="pt-BR"/>
        </w:rPr>
        <w:t xml:space="preserve"> </w:t>
      </w:r>
      <w:r w:rsidR="00032883" w:rsidRPr="009C6790">
        <w:rPr>
          <w:rFonts w:ascii="Book Antiqua" w:eastAsia="Times New Roman" w:hAnsi="Book Antiqua" w:cs="Times New Roman"/>
          <w:b/>
          <w:bCs/>
          <w:color w:val="FF0000"/>
          <w:sz w:val="16"/>
          <w:szCs w:val="16"/>
          <w:u w:val="single"/>
          <w:lang w:eastAsia="pt-BR"/>
        </w:rPr>
        <w:t>(DPERS-2014)</w:t>
      </w:r>
      <w:r w:rsidR="00613B8D" w:rsidRPr="009C6790">
        <w:rPr>
          <w:rFonts w:ascii="Book Antiqua" w:eastAsia="Times New Roman" w:hAnsi="Book Antiqua" w:cs="Times New Roman"/>
          <w:color w:val="0000FF"/>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3E4AAA" w:rsidRPr="009C6790">
        <w:rPr>
          <w:rFonts w:ascii="Book Antiqua" w:eastAsia="Times New Roman" w:hAnsi="Book Antiqua" w:cs="Times New Roman"/>
          <w:color w:val="0000FF"/>
          <w:sz w:val="16"/>
          <w:szCs w:val="16"/>
          <w:lang w:eastAsia="pt-BR"/>
        </w:rPr>
        <w:t xml:space="preserve"> </w:t>
      </w:r>
      <w:r w:rsidR="003E4AAA" w:rsidRPr="009C6790">
        <w:rPr>
          <w:rFonts w:ascii="Book Antiqua" w:eastAsia="Times New Roman" w:hAnsi="Book Antiqua" w:cs="Times New Roman"/>
          <w:b/>
          <w:color w:val="FF0000"/>
          <w:sz w:val="16"/>
          <w:szCs w:val="16"/>
          <w:u w:val="single"/>
          <w:lang w:eastAsia="pt-BR"/>
        </w:rPr>
        <w:t>(PGM/BH-2017)</w:t>
      </w:r>
      <w:r w:rsidR="00E37DD2" w:rsidRPr="009C6790">
        <w:rPr>
          <w:rFonts w:ascii="Book Antiqua" w:eastAsia="Times New Roman" w:hAnsi="Book Antiqua" w:cs="Times New Roman"/>
          <w:b/>
          <w:color w:val="FF0000"/>
          <w:sz w:val="16"/>
          <w:szCs w:val="16"/>
          <w:lang w:eastAsia="pt-BR"/>
        </w:rPr>
        <w:t xml:space="preserve"> </w:t>
      </w:r>
      <w:bookmarkStart w:id="59" w:name="_Hlk89176133"/>
      <w:r w:rsidR="00E37DD2" w:rsidRPr="009C6790">
        <w:rPr>
          <w:rFonts w:ascii="Book Antiqua" w:eastAsia="Times New Roman" w:hAnsi="Book Antiqua" w:cs="Times New Roman"/>
          <w:b/>
          <w:color w:val="FF0000"/>
          <w:sz w:val="16"/>
          <w:szCs w:val="16"/>
          <w:u w:val="single"/>
          <w:lang w:eastAsia="pt-BR"/>
        </w:rPr>
        <w:t>(PCRS-2018)</w:t>
      </w:r>
      <w:bookmarkEnd w:id="59"/>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74226F">
        <w:rPr>
          <w:rFonts w:ascii="Book Antiqua" w:eastAsia="Times New Roman" w:hAnsi="Book Antiqua" w:cs="Times New Roman"/>
          <w:b/>
          <w:color w:val="FF0000"/>
          <w:sz w:val="16"/>
          <w:szCs w:val="16"/>
          <w:lang w:eastAsia="pt-BR"/>
        </w:rPr>
        <w:t xml:space="preserve"> </w:t>
      </w:r>
    </w:p>
    <w:p w14:paraId="43B9C13C"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0" w:name="art17"/>
      <w:bookmarkEnd w:id="60"/>
      <w:r w:rsidRPr="00413F74">
        <w:rPr>
          <w:rFonts w:ascii="Book Antiqua" w:eastAsia="Times New Roman" w:hAnsi="Book Antiqua" w:cs="Times New Roman"/>
          <w:sz w:val="19"/>
          <w:szCs w:val="19"/>
          <w:lang w:eastAsia="pt-BR"/>
        </w:rPr>
        <w:t>Art. 17. Compete ao Departamento Nacional de Abastecimento e Preços, quando e se necessário, providenciar a desapropriação de estoques, a fim de evitar crise no mercado ou colapso no abastecimento.</w:t>
      </w:r>
    </w:p>
    <w:p w14:paraId="43B9C13D" w14:textId="77777777" w:rsidR="00E76458" w:rsidRPr="009C6790" w:rsidRDefault="00E76458" w:rsidP="00FB61DD">
      <w:pPr>
        <w:spacing w:before="300" w:after="300"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61" w:name="art18"/>
      <w:bookmarkEnd w:id="61"/>
      <w:r w:rsidRPr="009C6790">
        <w:rPr>
          <w:rFonts w:ascii="Book Antiqua" w:eastAsia="Times New Roman" w:hAnsi="Book Antiqua" w:cs="Times New Roman"/>
          <w:sz w:val="16"/>
          <w:szCs w:val="16"/>
          <w:lang w:eastAsia="pt-BR"/>
        </w:rPr>
        <w:t xml:space="preserve">Art. 18. </w:t>
      </w:r>
      <w:r w:rsidR="001B164F" w:rsidRPr="009C6790">
        <w:rPr>
          <w:rFonts w:ascii="Book Antiqua" w:eastAsia="Times New Roman" w:hAnsi="Book Antiqua" w:cs="Times New Roman"/>
          <w:sz w:val="16"/>
          <w:szCs w:val="16"/>
          <w:lang w:eastAsia="pt-BR"/>
        </w:rPr>
        <w:t xml:space="preserve"> </w:t>
      </w:r>
      <w:hyperlink r:id="rId25" w:anchor="art6" w:history="1">
        <w:r w:rsidRPr="009C6790">
          <w:rPr>
            <w:rFonts w:ascii="Book Antiqua" w:eastAsia="Times New Roman" w:hAnsi="Book Antiqua" w:cs="Times New Roman"/>
            <w:color w:val="0000FF"/>
            <w:sz w:val="16"/>
            <w:szCs w:val="16"/>
            <w:u w:val="single"/>
            <w:lang w:eastAsia="pt-BR"/>
          </w:rPr>
          <w:t>(Revogado pela Lei nº 8.176, de 8.2.1991)</w:t>
        </w:r>
      </w:hyperlink>
    </w:p>
    <w:p w14:paraId="43B9C13E"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2" w:name="art19"/>
      <w:bookmarkEnd w:id="62"/>
      <w:r w:rsidRPr="00413F74">
        <w:rPr>
          <w:rFonts w:ascii="Book Antiqua" w:eastAsia="Times New Roman" w:hAnsi="Book Antiqua" w:cs="Times New Roman"/>
          <w:sz w:val="19"/>
          <w:szCs w:val="19"/>
          <w:lang w:eastAsia="pt-BR"/>
        </w:rPr>
        <w:t xml:space="preserve">Art. 19. O caput do </w:t>
      </w:r>
      <w:hyperlink r:id="rId26" w:anchor="art172" w:history="1">
        <w:r w:rsidRPr="00413F74">
          <w:rPr>
            <w:rFonts w:ascii="Book Antiqua" w:eastAsia="Times New Roman" w:hAnsi="Book Antiqua" w:cs="Times New Roman"/>
            <w:color w:val="0000FF"/>
            <w:sz w:val="19"/>
            <w:szCs w:val="19"/>
            <w:u w:val="single"/>
            <w:lang w:eastAsia="pt-BR"/>
          </w:rPr>
          <w:t>art. 172 do Decreto-Lei n° 2.848, de 7 de dezembro de 1940</w:t>
        </w:r>
      </w:hyperlink>
      <w:r w:rsidRPr="00413F74">
        <w:rPr>
          <w:rFonts w:ascii="Book Antiqua" w:eastAsia="Times New Roman" w:hAnsi="Book Antiqua" w:cs="Times New Roman"/>
          <w:sz w:val="19"/>
          <w:szCs w:val="19"/>
          <w:lang w:eastAsia="pt-BR"/>
        </w:rPr>
        <w:t xml:space="preserve"> - Código Penal, passa a ter a seguinte redação:</w:t>
      </w:r>
    </w:p>
    <w:p w14:paraId="43B9C13F"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172. Emitir fatura, duplicata ou nota de venda que não corresponda à mercadoria vendida, em quantidade ou qualidade, ou ao serviço prestado.</w:t>
      </w:r>
    </w:p>
    <w:p w14:paraId="43B9C140"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detenção, de 2 (dois) a 4 (quatro) anos, e multa".</w:t>
      </w:r>
    </w:p>
    <w:p w14:paraId="43B9C141"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3" w:name="art20"/>
      <w:bookmarkEnd w:id="63"/>
      <w:r w:rsidRPr="00413F74">
        <w:rPr>
          <w:rFonts w:ascii="Book Antiqua" w:eastAsia="Times New Roman" w:hAnsi="Book Antiqua" w:cs="Times New Roman"/>
          <w:sz w:val="19"/>
          <w:szCs w:val="19"/>
          <w:lang w:eastAsia="pt-BR"/>
        </w:rPr>
        <w:t xml:space="preserve">Art. 20. </w:t>
      </w:r>
      <w:hyperlink r:id="rId27" w:anchor="art316§1" w:history="1">
        <w:r w:rsidRPr="00413F74">
          <w:rPr>
            <w:rFonts w:ascii="Book Antiqua" w:eastAsia="Times New Roman" w:hAnsi="Book Antiqua" w:cs="Times New Roman"/>
            <w:color w:val="0000FF"/>
            <w:sz w:val="19"/>
            <w:szCs w:val="19"/>
            <w:u w:val="single"/>
            <w:lang w:eastAsia="pt-BR"/>
          </w:rPr>
          <w:t>O § 1° do art. 316 do Decreto-Lei n° 2 848, de 7 de dezembro de 1940</w:t>
        </w:r>
      </w:hyperlink>
      <w:r w:rsidRPr="00413F74">
        <w:rPr>
          <w:rFonts w:ascii="Book Antiqua" w:eastAsia="Times New Roman" w:hAnsi="Book Antiqua" w:cs="Times New Roman"/>
          <w:sz w:val="19"/>
          <w:szCs w:val="19"/>
          <w:lang w:eastAsia="pt-BR"/>
        </w:rPr>
        <w:t xml:space="preserve"> Código Penal, passa a ter a seguinte redação:</w:t>
      </w:r>
    </w:p>
    <w:p w14:paraId="43B9C142"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316. ............................................................</w:t>
      </w:r>
    </w:p>
    <w:p w14:paraId="43B9C143"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1° Se o funcionário exige tributo ou contribuição social que sabe ou deveria saber indevido, ou, quando devido, emprega na cobrança meio vexatório ou gravoso, que a lei não autoriza;</w:t>
      </w:r>
    </w:p>
    <w:p w14:paraId="43B9C144"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lastRenderedPageBreak/>
        <w:t>Pena - reclusão, de 3 (três) a 8 (oito) anos, e multa".</w:t>
      </w:r>
    </w:p>
    <w:p w14:paraId="43B9C145"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4" w:name="art21"/>
      <w:bookmarkEnd w:id="64"/>
      <w:r w:rsidRPr="00413F74">
        <w:rPr>
          <w:rFonts w:ascii="Book Antiqua" w:eastAsia="Times New Roman" w:hAnsi="Book Antiqua" w:cs="Times New Roman"/>
          <w:sz w:val="19"/>
          <w:szCs w:val="19"/>
          <w:lang w:eastAsia="pt-BR"/>
        </w:rPr>
        <w:t xml:space="preserve">Art. 21. O </w:t>
      </w:r>
      <w:hyperlink r:id="rId28" w:anchor="art318" w:history="1">
        <w:r w:rsidRPr="00413F74">
          <w:rPr>
            <w:rFonts w:ascii="Book Antiqua" w:eastAsia="Times New Roman" w:hAnsi="Book Antiqua" w:cs="Times New Roman"/>
            <w:color w:val="0000FF"/>
            <w:sz w:val="19"/>
            <w:szCs w:val="19"/>
            <w:u w:val="single"/>
            <w:lang w:eastAsia="pt-BR"/>
          </w:rPr>
          <w:t>art. 318 do Decreto-Lei n° 2.848, de 7 de dezembro de 1940</w:t>
        </w:r>
      </w:hyperlink>
      <w:r w:rsidRPr="00413F74">
        <w:rPr>
          <w:rFonts w:ascii="Book Antiqua" w:eastAsia="Times New Roman" w:hAnsi="Book Antiqua" w:cs="Times New Roman"/>
          <w:sz w:val="19"/>
          <w:szCs w:val="19"/>
          <w:lang w:eastAsia="pt-BR"/>
        </w:rPr>
        <w:t xml:space="preserve"> Código Penal, quanto à fixação da pena, passa a ter a seguinte redação:</w:t>
      </w:r>
    </w:p>
    <w:p w14:paraId="43B9C146"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318. ............................................................</w:t>
      </w:r>
    </w:p>
    <w:p w14:paraId="43B9C147"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p>
    <w:p w14:paraId="43B9C14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5" w:name="art22"/>
      <w:bookmarkEnd w:id="65"/>
      <w:r w:rsidRPr="00413F74">
        <w:rPr>
          <w:rFonts w:ascii="Book Antiqua" w:eastAsia="Times New Roman" w:hAnsi="Book Antiqua" w:cs="Times New Roman"/>
          <w:sz w:val="19"/>
          <w:szCs w:val="19"/>
          <w:lang w:eastAsia="pt-BR"/>
        </w:rPr>
        <w:t>Art. 22. Esta lei entra em vigor na data de sua publicação.</w:t>
      </w:r>
    </w:p>
    <w:p w14:paraId="43B9C149"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6" w:name="art23"/>
      <w:bookmarkEnd w:id="66"/>
      <w:r w:rsidRPr="00413F74">
        <w:rPr>
          <w:rFonts w:ascii="Book Antiqua" w:eastAsia="Times New Roman" w:hAnsi="Book Antiqua" w:cs="Times New Roman"/>
          <w:sz w:val="19"/>
          <w:szCs w:val="19"/>
          <w:lang w:eastAsia="pt-BR"/>
        </w:rPr>
        <w:t xml:space="preserve">Art. 23. Revogam-se as disposições em contrário e, em especial, o </w:t>
      </w:r>
      <w:hyperlink r:id="rId29" w:anchor="art279" w:history="1">
        <w:r w:rsidRPr="00413F74">
          <w:rPr>
            <w:rFonts w:ascii="Book Antiqua" w:eastAsia="Times New Roman" w:hAnsi="Book Antiqua" w:cs="Times New Roman"/>
            <w:color w:val="0000FF"/>
            <w:sz w:val="19"/>
            <w:szCs w:val="19"/>
            <w:u w:val="single"/>
            <w:lang w:eastAsia="pt-BR"/>
          </w:rPr>
          <w:t>art. 279 do Decreto-Lei n° 2.848, de 7 de dezembro de 1940</w:t>
        </w:r>
      </w:hyperlink>
      <w:r w:rsidRPr="00413F74">
        <w:rPr>
          <w:rFonts w:ascii="Book Antiqua" w:eastAsia="Times New Roman" w:hAnsi="Book Antiqua" w:cs="Times New Roman"/>
          <w:sz w:val="19"/>
          <w:szCs w:val="19"/>
          <w:lang w:eastAsia="pt-BR"/>
        </w:rPr>
        <w:t xml:space="preserve"> - Código Penal.</w:t>
      </w:r>
    </w:p>
    <w:p w14:paraId="43B9C14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Brasília, 27 de dezembro de 1990; 169° da Independência e 102° da República.</w:t>
      </w:r>
    </w:p>
    <w:p w14:paraId="43B9C14B" w14:textId="77777777" w:rsidR="00E76458" w:rsidRPr="00413F74" w:rsidRDefault="00E76458" w:rsidP="00E76458">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000000"/>
          <w:sz w:val="19"/>
          <w:szCs w:val="19"/>
          <w:lang w:eastAsia="pt-BR"/>
        </w:rPr>
        <w:t xml:space="preserve">FERNANDO COLLOR </w:t>
      </w:r>
      <w:r w:rsidRPr="00413F74">
        <w:rPr>
          <w:rFonts w:ascii="Book Antiqua" w:eastAsia="Times New Roman" w:hAnsi="Book Antiqua" w:cs="Times New Roman"/>
          <w:sz w:val="19"/>
          <w:szCs w:val="19"/>
          <w:lang w:eastAsia="pt-BR"/>
        </w:rPr>
        <w:br/>
      </w:r>
      <w:r w:rsidRPr="00413F74">
        <w:rPr>
          <w:rFonts w:ascii="Book Antiqua" w:eastAsia="Times New Roman" w:hAnsi="Book Antiqua" w:cs="Times New Roman"/>
          <w:i/>
          <w:iCs/>
          <w:color w:val="000000"/>
          <w:sz w:val="19"/>
          <w:szCs w:val="19"/>
          <w:lang w:eastAsia="pt-BR"/>
        </w:rPr>
        <w:t xml:space="preserve">Jarbas Passarinho </w:t>
      </w:r>
      <w:r w:rsidRPr="00413F74">
        <w:rPr>
          <w:rFonts w:ascii="Book Antiqua" w:eastAsia="Times New Roman" w:hAnsi="Book Antiqua" w:cs="Times New Roman"/>
          <w:i/>
          <w:iCs/>
          <w:sz w:val="19"/>
          <w:szCs w:val="19"/>
          <w:lang w:eastAsia="pt-BR"/>
        </w:rPr>
        <w:br/>
      </w:r>
      <w:r w:rsidRPr="00413F74">
        <w:rPr>
          <w:rFonts w:ascii="Book Antiqua" w:eastAsia="Times New Roman" w:hAnsi="Book Antiqua" w:cs="Times New Roman"/>
          <w:i/>
          <w:iCs/>
          <w:color w:val="000000"/>
          <w:sz w:val="19"/>
          <w:szCs w:val="19"/>
          <w:lang w:eastAsia="pt-BR"/>
        </w:rPr>
        <w:t xml:space="preserve">Zélia M. Cardoso de Mello </w:t>
      </w:r>
    </w:p>
    <w:p w14:paraId="43B9C156" w14:textId="7A62FC3F" w:rsidR="00222811" w:rsidRPr="00413F74" w:rsidRDefault="00E76458" w:rsidP="002D60FC">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FF0000"/>
          <w:sz w:val="19"/>
          <w:szCs w:val="19"/>
          <w:lang w:eastAsia="pt-BR"/>
        </w:rPr>
        <w:t>Este texto não substitui o publicado no DOU de 28.12.1990</w:t>
      </w:r>
    </w:p>
    <w:sectPr w:rsidR="00222811" w:rsidRPr="00413F74" w:rsidSect="002F6E0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808C8" w14:textId="77777777" w:rsidR="00CC1C34" w:rsidRDefault="00CC1C34" w:rsidP="00D62BBB">
      <w:pPr>
        <w:spacing w:after="0" w:line="240" w:lineRule="auto"/>
      </w:pPr>
      <w:r>
        <w:separator/>
      </w:r>
    </w:p>
  </w:endnote>
  <w:endnote w:type="continuationSeparator" w:id="0">
    <w:p w14:paraId="17FFB985" w14:textId="77777777" w:rsidR="00CC1C34" w:rsidRDefault="00CC1C34" w:rsidP="00D62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C62D" w14:textId="77777777" w:rsidR="00CC1C34" w:rsidRDefault="00CC1C34" w:rsidP="00D62BBB">
      <w:pPr>
        <w:spacing w:after="0" w:line="240" w:lineRule="auto"/>
      </w:pPr>
      <w:r>
        <w:separator/>
      </w:r>
    </w:p>
  </w:footnote>
  <w:footnote w:type="continuationSeparator" w:id="0">
    <w:p w14:paraId="03D78263" w14:textId="77777777" w:rsidR="00CC1C34" w:rsidRDefault="00CC1C34" w:rsidP="00D62BBB">
      <w:pPr>
        <w:spacing w:after="0" w:line="240" w:lineRule="auto"/>
      </w:pPr>
      <w:r>
        <w:continuationSeparator/>
      </w:r>
    </w:p>
  </w:footnote>
  <w:footnote w:id="1">
    <w:p w14:paraId="282173A7" w14:textId="135CFEB2" w:rsidR="00B366FE" w:rsidRPr="00B366FE" w:rsidRDefault="00B366FE" w:rsidP="00B366FE">
      <w:pPr>
        <w:pStyle w:val="Textodenotaderodap"/>
        <w:jc w:val="both"/>
        <w:rPr>
          <w:rFonts w:ascii="Book Antiqua" w:hAnsi="Book Antiqua"/>
          <w:sz w:val="18"/>
          <w:szCs w:val="18"/>
        </w:rPr>
      </w:pPr>
      <w:r w:rsidRPr="00B366FE">
        <w:rPr>
          <w:rStyle w:val="Refdenotaderodap"/>
          <w:rFonts w:ascii="Book Antiqua" w:hAnsi="Book Antiqua"/>
          <w:sz w:val="18"/>
          <w:szCs w:val="18"/>
        </w:rPr>
        <w:footnoteRef/>
      </w:r>
      <w:r w:rsidRPr="00B366FE">
        <w:rPr>
          <w:rFonts w:ascii="Book Antiqua" w:hAnsi="Book Antiqua"/>
          <w:sz w:val="18"/>
          <w:szCs w:val="18"/>
        </w:rPr>
        <w:t xml:space="preserve"> </w:t>
      </w:r>
      <w:r w:rsidRPr="00B366FE">
        <w:rPr>
          <w:rFonts w:ascii="Book Antiqua" w:hAnsi="Book Antiqua"/>
          <w:b/>
          <w:bCs/>
          <w:sz w:val="18"/>
          <w:szCs w:val="18"/>
        </w:rPr>
        <w:t>(</w:t>
      </w:r>
      <w:r w:rsidRPr="00B366FE">
        <w:rPr>
          <w:rFonts w:ascii="Book Antiqua" w:hAnsi="Book Antiqua"/>
          <w:b/>
          <w:bCs/>
          <w:sz w:val="18"/>
          <w:szCs w:val="18"/>
          <w:highlight w:val="cyan"/>
        </w:rPr>
        <w:t>Concussão</w:t>
      </w:r>
      <w:r w:rsidRPr="00B366FE">
        <w:rPr>
          <w:rFonts w:ascii="Book Antiqua" w:hAnsi="Book Antiqua"/>
          <w:b/>
          <w:bCs/>
          <w:sz w:val="18"/>
          <w:szCs w:val="18"/>
        </w:rPr>
        <w:t>)</w:t>
      </w:r>
      <w:r w:rsidRPr="00B366FE">
        <w:rPr>
          <w:rFonts w:ascii="Book Antiqua" w:hAnsi="Book Antiqua"/>
          <w:sz w:val="18"/>
          <w:szCs w:val="18"/>
        </w:rPr>
        <w:t xml:space="preserve"> Art. 316 - Exigir, para si ou para outrem, direta ou indiretamente, ainda que fora da função ou antes de assumi-la, mas em razão dela, vantagem indevida: Pena - reclusão, de 2 (dois) a 12 (doze) anos, e multa. (...) (</w:t>
      </w:r>
      <w:r w:rsidRPr="00B366FE">
        <w:rPr>
          <w:rFonts w:ascii="Book Antiqua" w:hAnsi="Book Antiqua"/>
          <w:b/>
          <w:bCs/>
          <w:sz w:val="18"/>
          <w:szCs w:val="18"/>
          <w:highlight w:val="cyan"/>
        </w:rPr>
        <w:t>Excesso de exação</w:t>
      </w:r>
      <w:r w:rsidRPr="00B366FE">
        <w:rPr>
          <w:rFonts w:ascii="Book Antiqua" w:hAnsi="Book Antiqua"/>
          <w:b/>
          <w:bCs/>
          <w:sz w:val="18"/>
          <w:szCs w:val="18"/>
        </w:rPr>
        <w:t xml:space="preserve">) </w:t>
      </w:r>
      <w:r w:rsidRPr="00B366FE">
        <w:rPr>
          <w:rFonts w:ascii="Book Antiqua" w:hAnsi="Book Antiqua"/>
          <w:sz w:val="18"/>
          <w:szCs w:val="18"/>
        </w:rPr>
        <w:t>§ 1º - Se o funcionário </w:t>
      </w:r>
      <w:r w:rsidRPr="00B366FE">
        <w:rPr>
          <w:rFonts w:ascii="Book Antiqua" w:hAnsi="Book Antiqua"/>
          <w:b/>
          <w:bCs/>
          <w:sz w:val="18"/>
          <w:szCs w:val="18"/>
          <w:highlight w:val="yellow"/>
        </w:rPr>
        <w:t>exige tributo</w:t>
      </w:r>
      <w:r w:rsidRPr="00B366FE">
        <w:rPr>
          <w:rFonts w:ascii="Book Antiqua" w:hAnsi="Book Antiqua"/>
          <w:b/>
          <w:bCs/>
          <w:sz w:val="18"/>
          <w:szCs w:val="18"/>
        </w:rPr>
        <w:t> </w:t>
      </w:r>
      <w:r w:rsidRPr="00B366FE">
        <w:rPr>
          <w:rFonts w:ascii="Book Antiqua" w:hAnsi="Book Antiqua"/>
          <w:sz w:val="18"/>
          <w:szCs w:val="18"/>
        </w:rPr>
        <w:t>ou contribuição social que sabe ou deveria saber </w:t>
      </w:r>
      <w:r w:rsidRPr="00B366FE">
        <w:rPr>
          <w:rFonts w:ascii="Book Antiqua" w:hAnsi="Book Antiqua"/>
          <w:b/>
          <w:bCs/>
          <w:sz w:val="18"/>
          <w:szCs w:val="18"/>
        </w:rPr>
        <w:t>indevido</w:t>
      </w:r>
      <w:r w:rsidRPr="00B366FE">
        <w:rPr>
          <w:rFonts w:ascii="Book Antiqua" w:hAnsi="Book Antiqua"/>
          <w:sz w:val="18"/>
          <w:szCs w:val="18"/>
        </w:rPr>
        <w:t>, </w:t>
      </w:r>
      <w:r w:rsidRPr="00B366FE">
        <w:rPr>
          <w:rFonts w:ascii="Book Antiqua" w:hAnsi="Book Antiqua"/>
          <w:sz w:val="18"/>
          <w:szCs w:val="18"/>
          <w:u w:val="single"/>
        </w:rPr>
        <w:t>ou, quando devido, emprega na cobrança meio vexatório ou gravoso,</w:t>
      </w:r>
      <w:r w:rsidRPr="00B366FE">
        <w:rPr>
          <w:rFonts w:ascii="Book Antiqua" w:hAnsi="Book Antiqua"/>
          <w:sz w:val="18"/>
          <w:szCs w:val="18"/>
        </w:rPr>
        <w:t> que a lei não autoriza: Pena - reclusão, de 3 (três) a 8 (oito) anos, e multa. </w:t>
      </w:r>
    </w:p>
  </w:footnote>
  <w:footnote w:id="2">
    <w:p w14:paraId="23404963" w14:textId="37780DFA" w:rsidR="007225A1" w:rsidRPr="007225A1" w:rsidRDefault="007225A1" w:rsidP="007225A1">
      <w:pPr>
        <w:pStyle w:val="Textodenotaderodap"/>
        <w:jc w:val="both"/>
        <w:rPr>
          <w:rFonts w:ascii="Book Antiqua" w:hAnsi="Book Antiqua"/>
        </w:rPr>
      </w:pPr>
      <w:r w:rsidRPr="007225A1">
        <w:rPr>
          <w:rStyle w:val="Refdenotaderodap"/>
          <w:rFonts w:ascii="Book Antiqua" w:hAnsi="Book Antiqua"/>
          <w:sz w:val="18"/>
          <w:szCs w:val="18"/>
        </w:rPr>
        <w:footnoteRef/>
      </w:r>
      <w:r w:rsidRPr="007225A1">
        <w:rPr>
          <w:rFonts w:ascii="Book Antiqua" w:hAnsi="Book Antiqua"/>
          <w:sz w:val="18"/>
          <w:szCs w:val="18"/>
        </w:rPr>
        <w:t xml:space="preserve"> Art. 18. (...) § 6° São impróprios ao uso e consumo: I - os produtos cujos prazos de validade estejam vencidos; II - os produtos deteriorados, alterados, adulterados, avariados, falsificados, corrompidos, fraudados, nocivos à vida ou à saúde, perigosos ou, ainda, aqueles em desacordo com as normas regulamentares de fabricação, distribuição ou apresentação; III - os produtos que, por qualquer motivo, se revelem inadequados ao fim a que se destinam.</w:t>
      </w:r>
    </w:p>
  </w:footnote>
  <w:footnote w:id="3">
    <w:p w14:paraId="142F3370" w14:textId="1EEB9BA2" w:rsidR="00C727D5" w:rsidRPr="00C727D5" w:rsidRDefault="00C727D5" w:rsidP="00C727D5">
      <w:pPr>
        <w:pStyle w:val="Textodenotaderodap"/>
        <w:jc w:val="both"/>
        <w:rPr>
          <w:rFonts w:ascii="Book Antiqua" w:hAnsi="Book Antiqua"/>
        </w:rPr>
      </w:pPr>
      <w:r w:rsidRPr="00C727D5">
        <w:rPr>
          <w:rStyle w:val="Refdenotaderodap"/>
          <w:rFonts w:ascii="Book Antiqua" w:hAnsi="Book Antiqua"/>
          <w:sz w:val="18"/>
          <w:szCs w:val="18"/>
        </w:rPr>
        <w:footnoteRef/>
      </w:r>
      <w:r w:rsidRPr="00C727D5">
        <w:rPr>
          <w:rFonts w:ascii="Book Antiqua" w:hAnsi="Book Antiqua"/>
          <w:sz w:val="18"/>
          <w:szCs w:val="18"/>
        </w:rPr>
        <w:t xml:space="preserve"> Art. 222.  A testemunha que morar fora da jurisdição do juiz será inquirida pelo juiz do lugar de sua residência, expedindo-se, para esse fim, carta precatória, com prazo razoável, intimadas as partes. § 1o  A expedição da precatória não suspenderá a instrução criminal. (...) Art. 383.  O juiz, sem modificar a descrição do fato contida na denúncia ou queixa, poderá atribuir-lhe definição jurídica diversa, ainda que, em conseqüência, tenha de aplicar pena mais grave.</w:t>
      </w:r>
      <w:r>
        <w:rPr>
          <w:rFonts w:ascii="Book Antiqua" w:hAnsi="Book Antiqua"/>
          <w:sz w:val="18"/>
          <w:szCs w:val="18"/>
        </w:rPr>
        <w:t xml:space="preserve"> (...) </w:t>
      </w:r>
      <w:r w:rsidRPr="00C727D5">
        <w:rPr>
          <w:rFonts w:ascii="Book Antiqua" w:hAnsi="Book Antiqua"/>
          <w:sz w:val="18"/>
          <w:szCs w:val="18"/>
        </w:rPr>
        <w:t>Art. 385.  Nos crimes de ação pública, o juiz poderá proferir sentença condenatória, ainda que o Ministério Público tenha opinado pela absolvição, bem como reconhecer agravantes, embora nenhuma tenha sido alegada.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6262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3271325">
    <w:abstractNumId w:val="2"/>
  </w:num>
  <w:num w:numId="2" w16cid:durableId="391735985">
    <w:abstractNumId w:val="1"/>
  </w:num>
  <w:num w:numId="3" w16cid:durableId="129309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01C"/>
    <w:rsid w:val="0000076E"/>
    <w:rsid w:val="00001A26"/>
    <w:rsid w:val="00016D2F"/>
    <w:rsid w:val="00023790"/>
    <w:rsid w:val="00023A97"/>
    <w:rsid w:val="00025DE7"/>
    <w:rsid w:val="00026684"/>
    <w:rsid w:val="00026705"/>
    <w:rsid w:val="00026CC4"/>
    <w:rsid w:val="00030B01"/>
    <w:rsid w:val="000314A0"/>
    <w:rsid w:val="00032883"/>
    <w:rsid w:val="0003319A"/>
    <w:rsid w:val="00034F0A"/>
    <w:rsid w:val="00035C28"/>
    <w:rsid w:val="0003645D"/>
    <w:rsid w:val="0004028A"/>
    <w:rsid w:val="00042AA3"/>
    <w:rsid w:val="0004707F"/>
    <w:rsid w:val="000473E3"/>
    <w:rsid w:val="0005422B"/>
    <w:rsid w:val="0005485E"/>
    <w:rsid w:val="00061CE4"/>
    <w:rsid w:val="00062D0B"/>
    <w:rsid w:val="00062DB5"/>
    <w:rsid w:val="00063138"/>
    <w:rsid w:val="00066C81"/>
    <w:rsid w:val="000677D4"/>
    <w:rsid w:val="0007118D"/>
    <w:rsid w:val="00074BA4"/>
    <w:rsid w:val="0007561F"/>
    <w:rsid w:val="000814BD"/>
    <w:rsid w:val="000827DD"/>
    <w:rsid w:val="00085AC0"/>
    <w:rsid w:val="000871E0"/>
    <w:rsid w:val="000A0790"/>
    <w:rsid w:val="000A2947"/>
    <w:rsid w:val="000A389D"/>
    <w:rsid w:val="000A522A"/>
    <w:rsid w:val="000A69ED"/>
    <w:rsid w:val="000B42AB"/>
    <w:rsid w:val="000B44B0"/>
    <w:rsid w:val="000B5803"/>
    <w:rsid w:val="000B61E9"/>
    <w:rsid w:val="000D2C44"/>
    <w:rsid w:val="000D4EAA"/>
    <w:rsid w:val="000E3834"/>
    <w:rsid w:val="000F0B1E"/>
    <w:rsid w:val="000F1048"/>
    <w:rsid w:val="000F61B0"/>
    <w:rsid w:val="000F7761"/>
    <w:rsid w:val="000F7932"/>
    <w:rsid w:val="001012ED"/>
    <w:rsid w:val="00106C21"/>
    <w:rsid w:val="00110672"/>
    <w:rsid w:val="001112E7"/>
    <w:rsid w:val="0011710E"/>
    <w:rsid w:val="00121508"/>
    <w:rsid w:val="001215CA"/>
    <w:rsid w:val="001216BA"/>
    <w:rsid w:val="00125CCA"/>
    <w:rsid w:val="00130C19"/>
    <w:rsid w:val="001340AC"/>
    <w:rsid w:val="001408C7"/>
    <w:rsid w:val="00140ECF"/>
    <w:rsid w:val="00144292"/>
    <w:rsid w:val="00145BB1"/>
    <w:rsid w:val="001534BA"/>
    <w:rsid w:val="00162BC7"/>
    <w:rsid w:val="0016404F"/>
    <w:rsid w:val="00167222"/>
    <w:rsid w:val="001678EB"/>
    <w:rsid w:val="0017270C"/>
    <w:rsid w:val="00172949"/>
    <w:rsid w:val="00175388"/>
    <w:rsid w:val="00176AED"/>
    <w:rsid w:val="0018265D"/>
    <w:rsid w:val="001840D6"/>
    <w:rsid w:val="001854B6"/>
    <w:rsid w:val="00187A56"/>
    <w:rsid w:val="001937FF"/>
    <w:rsid w:val="00197150"/>
    <w:rsid w:val="001A0A5C"/>
    <w:rsid w:val="001A26F5"/>
    <w:rsid w:val="001A27FF"/>
    <w:rsid w:val="001A6584"/>
    <w:rsid w:val="001B164F"/>
    <w:rsid w:val="001B3A3F"/>
    <w:rsid w:val="001C1AE8"/>
    <w:rsid w:val="001C599D"/>
    <w:rsid w:val="001D146E"/>
    <w:rsid w:val="001D23AA"/>
    <w:rsid w:val="001D2ABC"/>
    <w:rsid w:val="001D2D82"/>
    <w:rsid w:val="001D73F3"/>
    <w:rsid w:val="001E0513"/>
    <w:rsid w:val="001E05E6"/>
    <w:rsid w:val="001E6345"/>
    <w:rsid w:val="001F1A5E"/>
    <w:rsid w:val="001F3519"/>
    <w:rsid w:val="00200356"/>
    <w:rsid w:val="0020480A"/>
    <w:rsid w:val="00207D56"/>
    <w:rsid w:val="00210286"/>
    <w:rsid w:val="00213E10"/>
    <w:rsid w:val="00217680"/>
    <w:rsid w:val="00220FF7"/>
    <w:rsid w:val="00222811"/>
    <w:rsid w:val="00233D64"/>
    <w:rsid w:val="002376E1"/>
    <w:rsid w:val="002379DF"/>
    <w:rsid w:val="00237BA8"/>
    <w:rsid w:val="0024147D"/>
    <w:rsid w:val="00241BA9"/>
    <w:rsid w:val="00253796"/>
    <w:rsid w:val="002634B3"/>
    <w:rsid w:val="00266001"/>
    <w:rsid w:val="00267A37"/>
    <w:rsid w:val="00270B54"/>
    <w:rsid w:val="00273355"/>
    <w:rsid w:val="00274691"/>
    <w:rsid w:val="00274DA3"/>
    <w:rsid w:val="00280C1C"/>
    <w:rsid w:val="00293E17"/>
    <w:rsid w:val="00294EA3"/>
    <w:rsid w:val="002A0712"/>
    <w:rsid w:val="002A4BF0"/>
    <w:rsid w:val="002B2DF4"/>
    <w:rsid w:val="002B563C"/>
    <w:rsid w:val="002B6D1C"/>
    <w:rsid w:val="002C1915"/>
    <w:rsid w:val="002C7A4F"/>
    <w:rsid w:val="002D60FC"/>
    <w:rsid w:val="002E17AF"/>
    <w:rsid w:val="002E5555"/>
    <w:rsid w:val="002E55D7"/>
    <w:rsid w:val="002E58F4"/>
    <w:rsid w:val="002E71CC"/>
    <w:rsid w:val="002F0DE5"/>
    <w:rsid w:val="002F1D76"/>
    <w:rsid w:val="002F6E01"/>
    <w:rsid w:val="00300104"/>
    <w:rsid w:val="00303E52"/>
    <w:rsid w:val="00313188"/>
    <w:rsid w:val="00313DE7"/>
    <w:rsid w:val="00314BA2"/>
    <w:rsid w:val="003161AB"/>
    <w:rsid w:val="00317A1F"/>
    <w:rsid w:val="00317D39"/>
    <w:rsid w:val="00324A37"/>
    <w:rsid w:val="00324E39"/>
    <w:rsid w:val="003318D8"/>
    <w:rsid w:val="00337C0F"/>
    <w:rsid w:val="00343C03"/>
    <w:rsid w:val="003464DE"/>
    <w:rsid w:val="00347A8B"/>
    <w:rsid w:val="00351C24"/>
    <w:rsid w:val="003525BF"/>
    <w:rsid w:val="0035577B"/>
    <w:rsid w:val="00361965"/>
    <w:rsid w:val="00370DA5"/>
    <w:rsid w:val="0037322A"/>
    <w:rsid w:val="003735F2"/>
    <w:rsid w:val="00376440"/>
    <w:rsid w:val="00385C19"/>
    <w:rsid w:val="00390326"/>
    <w:rsid w:val="00390804"/>
    <w:rsid w:val="00390941"/>
    <w:rsid w:val="00391540"/>
    <w:rsid w:val="003A20DD"/>
    <w:rsid w:val="003A5D34"/>
    <w:rsid w:val="003A707F"/>
    <w:rsid w:val="003B1E03"/>
    <w:rsid w:val="003B608E"/>
    <w:rsid w:val="003C4395"/>
    <w:rsid w:val="003C6BEC"/>
    <w:rsid w:val="003C70F3"/>
    <w:rsid w:val="003C7434"/>
    <w:rsid w:val="003C76F3"/>
    <w:rsid w:val="003D094B"/>
    <w:rsid w:val="003D160F"/>
    <w:rsid w:val="003D2AC1"/>
    <w:rsid w:val="003D59B4"/>
    <w:rsid w:val="003D611E"/>
    <w:rsid w:val="003D6E19"/>
    <w:rsid w:val="003E1A71"/>
    <w:rsid w:val="003E4AAA"/>
    <w:rsid w:val="003E5072"/>
    <w:rsid w:val="003E791E"/>
    <w:rsid w:val="003F1D5B"/>
    <w:rsid w:val="003F2191"/>
    <w:rsid w:val="003F284D"/>
    <w:rsid w:val="00401A27"/>
    <w:rsid w:val="00406CA6"/>
    <w:rsid w:val="004101D0"/>
    <w:rsid w:val="004104F3"/>
    <w:rsid w:val="00413924"/>
    <w:rsid w:val="00413CCD"/>
    <w:rsid w:val="00413F74"/>
    <w:rsid w:val="00415026"/>
    <w:rsid w:val="0042077A"/>
    <w:rsid w:val="00426A1E"/>
    <w:rsid w:val="00430531"/>
    <w:rsid w:val="00430A8D"/>
    <w:rsid w:val="00430CEA"/>
    <w:rsid w:val="00430E05"/>
    <w:rsid w:val="00433C2F"/>
    <w:rsid w:val="00445DAA"/>
    <w:rsid w:val="00447A41"/>
    <w:rsid w:val="00451F0F"/>
    <w:rsid w:val="00456E63"/>
    <w:rsid w:val="00457046"/>
    <w:rsid w:val="004661E0"/>
    <w:rsid w:val="00473044"/>
    <w:rsid w:val="00484C4A"/>
    <w:rsid w:val="00487F2D"/>
    <w:rsid w:val="0049204E"/>
    <w:rsid w:val="00493BA1"/>
    <w:rsid w:val="00494F7A"/>
    <w:rsid w:val="004957F1"/>
    <w:rsid w:val="004A1BC2"/>
    <w:rsid w:val="004A4996"/>
    <w:rsid w:val="004A647A"/>
    <w:rsid w:val="004B3109"/>
    <w:rsid w:val="004B5672"/>
    <w:rsid w:val="004C39ED"/>
    <w:rsid w:val="004C715E"/>
    <w:rsid w:val="004D380B"/>
    <w:rsid w:val="004F622A"/>
    <w:rsid w:val="00500CAA"/>
    <w:rsid w:val="00502867"/>
    <w:rsid w:val="005120BD"/>
    <w:rsid w:val="005125A7"/>
    <w:rsid w:val="005133C3"/>
    <w:rsid w:val="00515B38"/>
    <w:rsid w:val="005171D8"/>
    <w:rsid w:val="00523ED6"/>
    <w:rsid w:val="00534C00"/>
    <w:rsid w:val="00536120"/>
    <w:rsid w:val="005539B3"/>
    <w:rsid w:val="0056105E"/>
    <w:rsid w:val="005635B5"/>
    <w:rsid w:val="00564114"/>
    <w:rsid w:val="005641CA"/>
    <w:rsid w:val="00564891"/>
    <w:rsid w:val="0056641A"/>
    <w:rsid w:val="005678C7"/>
    <w:rsid w:val="0057046A"/>
    <w:rsid w:val="0057279A"/>
    <w:rsid w:val="00573DA4"/>
    <w:rsid w:val="00575B94"/>
    <w:rsid w:val="005762EB"/>
    <w:rsid w:val="0058615C"/>
    <w:rsid w:val="00591CCE"/>
    <w:rsid w:val="0059214E"/>
    <w:rsid w:val="00593B1E"/>
    <w:rsid w:val="00594C75"/>
    <w:rsid w:val="00596EFF"/>
    <w:rsid w:val="005A44F6"/>
    <w:rsid w:val="005B4D33"/>
    <w:rsid w:val="005C26D9"/>
    <w:rsid w:val="005C2DD7"/>
    <w:rsid w:val="005E0821"/>
    <w:rsid w:val="005E16CB"/>
    <w:rsid w:val="005E242A"/>
    <w:rsid w:val="005E5B63"/>
    <w:rsid w:val="005F0F35"/>
    <w:rsid w:val="005F4A60"/>
    <w:rsid w:val="005F521D"/>
    <w:rsid w:val="005F6960"/>
    <w:rsid w:val="00606D52"/>
    <w:rsid w:val="006103B7"/>
    <w:rsid w:val="00613602"/>
    <w:rsid w:val="00613B8D"/>
    <w:rsid w:val="00615F76"/>
    <w:rsid w:val="0062528B"/>
    <w:rsid w:val="00632014"/>
    <w:rsid w:val="00633D41"/>
    <w:rsid w:val="00640939"/>
    <w:rsid w:val="00641570"/>
    <w:rsid w:val="00641E4C"/>
    <w:rsid w:val="006435E8"/>
    <w:rsid w:val="00643F65"/>
    <w:rsid w:val="00647D43"/>
    <w:rsid w:val="0065389A"/>
    <w:rsid w:val="006552CD"/>
    <w:rsid w:val="00656692"/>
    <w:rsid w:val="00656936"/>
    <w:rsid w:val="006601D2"/>
    <w:rsid w:val="0066294A"/>
    <w:rsid w:val="006636EE"/>
    <w:rsid w:val="00667B3F"/>
    <w:rsid w:val="00670F5A"/>
    <w:rsid w:val="00675013"/>
    <w:rsid w:val="006772F8"/>
    <w:rsid w:val="006825EA"/>
    <w:rsid w:val="00690C49"/>
    <w:rsid w:val="00690F02"/>
    <w:rsid w:val="006916CB"/>
    <w:rsid w:val="00692518"/>
    <w:rsid w:val="00694597"/>
    <w:rsid w:val="006A0488"/>
    <w:rsid w:val="006B004F"/>
    <w:rsid w:val="006B6233"/>
    <w:rsid w:val="006C414D"/>
    <w:rsid w:val="006C5EAE"/>
    <w:rsid w:val="006D08CC"/>
    <w:rsid w:val="006D0C66"/>
    <w:rsid w:val="006D0D5F"/>
    <w:rsid w:val="006D49BB"/>
    <w:rsid w:val="006D7DA9"/>
    <w:rsid w:val="006E36C4"/>
    <w:rsid w:val="006E41DE"/>
    <w:rsid w:val="006E65DD"/>
    <w:rsid w:val="006E6D00"/>
    <w:rsid w:val="006F1A08"/>
    <w:rsid w:val="006F3B42"/>
    <w:rsid w:val="006F517B"/>
    <w:rsid w:val="006F64D1"/>
    <w:rsid w:val="006F7241"/>
    <w:rsid w:val="00712688"/>
    <w:rsid w:val="00721E5C"/>
    <w:rsid w:val="0072216F"/>
    <w:rsid w:val="007225A1"/>
    <w:rsid w:val="00723F9B"/>
    <w:rsid w:val="007269B3"/>
    <w:rsid w:val="00731793"/>
    <w:rsid w:val="00736ED6"/>
    <w:rsid w:val="00737DDB"/>
    <w:rsid w:val="0074226F"/>
    <w:rsid w:val="00753C90"/>
    <w:rsid w:val="0075525D"/>
    <w:rsid w:val="007613CF"/>
    <w:rsid w:val="0076289E"/>
    <w:rsid w:val="00771008"/>
    <w:rsid w:val="007721FD"/>
    <w:rsid w:val="00775218"/>
    <w:rsid w:val="007773C7"/>
    <w:rsid w:val="007832CC"/>
    <w:rsid w:val="0079658C"/>
    <w:rsid w:val="007A0171"/>
    <w:rsid w:val="007A1D1D"/>
    <w:rsid w:val="007A4BAA"/>
    <w:rsid w:val="007A4BC9"/>
    <w:rsid w:val="007B1B9A"/>
    <w:rsid w:val="007B455F"/>
    <w:rsid w:val="007B5E10"/>
    <w:rsid w:val="007B617E"/>
    <w:rsid w:val="007C539A"/>
    <w:rsid w:val="007C5A05"/>
    <w:rsid w:val="007D1A00"/>
    <w:rsid w:val="007D1A4A"/>
    <w:rsid w:val="007D4036"/>
    <w:rsid w:val="007F0641"/>
    <w:rsid w:val="00800180"/>
    <w:rsid w:val="008036F3"/>
    <w:rsid w:val="00804A91"/>
    <w:rsid w:val="008135B1"/>
    <w:rsid w:val="00814A3E"/>
    <w:rsid w:val="00814B27"/>
    <w:rsid w:val="00820366"/>
    <w:rsid w:val="00821006"/>
    <w:rsid w:val="00823506"/>
    <w:rsid w:val="00830638"/>
    <w:rsid w:val="00835CAC"/>
    <w:rsid w:val="008408AF"/>
    <w:rsid w:val="008454A1"/>
    <w:rsid w:val="00846B09"/>
    <w:rsid w:val="008620F4"/>
    <w:rsid w:val="00863DA1"/>
    <w:rsid w:val="00871646"/>
    <w:rsid w:val="008809C6"/>
    <w:rsid w:val="00882CB1"/>
    <w:rsid w:val="00885ADB"/>
    <w:rsid w:val="00886479"/>
    <w:rsid w:val="008A2793"/>
    <w:rsid w:val="008A50F4"/>
    <w:rsid w:val="008A6672"/>
    <w:rsid w:val="008B1DFF"/>
    <w:rsid w:val="008B57B5"/>
    <w:rsid w:val="008C1DE6"/>
    <w:rsid w:val="008C21E8"/>
    <w:rsid w:val="008C791E"/>
    <w:rsid w:val="008D19C8"/>
    <w:rsid w:val="008D493D"/>
    <w:rsid w:val="008E2509"/>
    <w:rsid w:val="008E31FA"/>
    <w:rsid w:val="008E6F92"/>
    <w:rsid w:val="008F7A0E"/>
    <w:rsid w:val="00902089"/>
    <w:rsid w:val="00903F35"/>
    <w:rsid w:val="00906CC0"/>
    <w:rsid w:val="00915D72"/>
    <w:rsid w:val="00923342"/>
    <w:rsid w:val="00924C2B"/>
    <w:rsid w:val="0092621C"/>
    <w:rsid w:val="0093143B"/>
    <w:rsid w:val="00932602"/>
    <w:rsid w:val="00933FE5"/>
    <w:rsid w:val="00936337"/>
    <w:rsid w:val="009424CD"/>
    <w:rsid w:val="00942951"/>
    <w:rsid w:val="009460A8"/>
    <w:rsid w:val="00947DB6"/>
    <w:rsid w:val="0095052B"/>
    <w:rsid w:val="00953B45"/>
    <w:rsid w:val="00954541"/>
    <w:rsid w:val="00957140"/>
    <w:rsid w:val="0096198E"/>
    <w:rsid w:val="00962B63"/>
    <w:rsid w:val="0096533B"/>
    <w:rsid w:val="00965AD8"/>
    <w:rsid w:val="0096676F"/>
    <w:rsid w:val="0097059A"/>
    <w:rsid w:val="0097084E"/>
    <w:rsid w:val="00976C5D"/>
    <w:rsid w:val="00980A0A"/>
    <w:rsid w:val="0098753A"/>
    <w:rsid w:val="00987D2E"/>
    <w:rsid w:val="00990C44"/>
    <w:rsid w:val="009921BF"/>
    <w:rsid w:val="009A2594"/>
    <w:rsid w:val="009A2847"/>
    <w:rsid w:val="009B2F27"/>
    <w:rsid w:val="009B4472"/>
    <w:rsid w:val="009C6790"/>
    <w:rsid w:val="009D0BC3"/>
    <w:rsid w:val="009D264F"/>
    <w:rsid w:val="009D2C4C"/>
    <w:rsid w:val="009D47F3"/>
    <w:rsid w:val="009D72D5"/>
    <w:rsid w:val="009E1995"/>
    <w:rsid w:val="009E6FF0"/>
    <w:rsid w:val="009E7A68"/>
    <w:rsid w:val="009F3A68"/>
    <w:rsid w:val="00A036C9"/>
    <w:rsid w:val="00A052EA"/>
    <w:rsid w:val="00A2003A"/>
    <w:rsid w:val="00A30832"/>
    <w:rsid w:val="00A33914"/>
    <w:rsid w:val="00A4001C"/>
    <w:rsid w:val="00A402DD"/>
    <w:rsid w:val="00A418FE"/>
    <w:rsid w:val="00A41BC4"/>
    <w:rsid w:val="00A52ADB"/>
    <w:rsid w:val="00A543D2"/>
    <w:rsid w:val="00A66CDC"/>
    <w:rsid w:val="00A70FD6"/>
    <w:rsid w:val="00A728D4"/>
    <w:rsid w:val="00A73999"/>
    <w:rsid w:val="00A7510E"/>
    <w:rsid w:val="00A81774"/>
    <w:rsid w:val="00A82EC0"/>
    <w:rsid w:val="00A83734"/>
    <w:rsid w:val="00A96929"/>
    <w:rsid w:val="00A96ECC"/>
    <w:rsid w:val="00AA45AB"/>
    <w:rsid w:val="00AA512D"/>
    <w:rsid w:val="00AA5DFF"/>
    <w:rsid w:val="00AA6EAA"/>
    <w:rsid w:val="00AA79D4"/>
    <w:rsid w:val="00AB14A9"/>
    <w:rsid w:val="00AB47F7"/>
    <w:rsid w:val="00AC0201"/>
    <w:rsid w:val="00AC2BAD"/>
    <w:rsid w:val="00AC35E3"/>
    <w:rsid w:val="00AC41AD"/>
    <w:rsid w:val="00AC7496"/>
    <w:rsid w:val="00AD352B"/>
    <w:rsid w:val="00AD3637"/>
    <w:rsid w:val="00AD5303"/>
    <w:rsid w:val="00AE6BF9"/>
    <w:rsid w:val="00AF4991"/>
    <w:rsid w:val="00AF50FD"/>
    <w:rsid w:val="00AF54A9"/>
    <w:rsid w:val="00AF5DB9"/>
    <w:rsid w:val="00B01760"/>
    <w:rsid w:val="00B0279E"/>
    <w:rsid w:val="00B117BE"/>
    <w:rsid w:val="00B12A7B"/>
    <w:rsid w:val="00B1404B"/>
    <w:rsid w:val="00B22841"/>
    <w:rsid w:val="00B26208"/>
    <w:rsid w:val="00B27026"/>
    <w:rsid w:val="00B27245"/>
    <w:rsid w:val="00B3345B"/>
    <w:rsid w:val="00B366FE"/>
    <w:rsid w:val="00B41375"/>
    <w:rsid w:val="00B44EAF"/>
    <w:rsid w:val="00B4758D"/>
    <w:rsid w:val="00B47EC5"/>
    <w:rsid w:val="00B5704F"/>
    <w:rsid w:val="00B625AF"/>
    <w:rsid w:val="00B62842"/>
    <w:rsid w:val="00B6305E"/>
    <w:rsid w:val="00B65B65"/>
    <w:rsid w:val="00B67935"/>
    <w:rsid w:val="00B708EB"/>
    <w:rsid w:val="00B76A34"/>
    <w:rsid w:val="00B8564B"/>
    <w:rsid w:val="00B867F6"/>
    <w:rsid w:val="00B9296B"/>
    <w:rsid w:val="00B959A3"/>
    <w:rsid w:val="00BA1CF5"/>
    <w:rsid w:val="00BA3433"/>
    <w:rsid w:val="00BA447D"/>
    <w:rsid w:val="00BB2FDE"/>
    <w:rsid w:val="00BB4701"/>
    <w:rsid w:val="00BB7D9A"/>
    <w:rsid w:val="00BD31BC"/>
    <w:rsid w:val="00BD379E"/>
    <w:rsid w:val="00BD592F"/>
    <w:rsid w:val="00BE064E"/>
    <w:rsid w:val="00BE572F"/>
    <w:rsid w:val="00BE5E1E"/>
    <w:rsid w:val="00BF3004"/>
    <w:rsid w:val="00C02F6C"/>
    <w:rsid w:val="00C04BE7"/>
    <w:rsid w:val="00C0707D"/>
    <w:rsid w:val="00C11449"/>
    <w:rsid w:val="00C124BC"/>
    <w:rsid w:val="00C133CE"/>
    <w:rsid w:val="00C14D91"/>
    <w:rsid w:val="00C230A9"/>
    <w:rsid w:val="00C2459E"/>
    <w:rsid w:val="00C2598C"/>
    <w:rsid w:val="00C306D8"/>
    <w:rsid w:val="00C3180A"/>
    <w:rsid w:val="00C32E41"/>
    <w:rsid w:val="00C3689F"/>
    <w:rsid w:val="00C37165"/>
    <w:rsid w:val="00C428C1"/>
    <w:rsid w:val="00C42B37"/>
    <w:rsid w:val="00C436DB"/>
    <w:rsid w:val="00C540B0"/>
    <w:rsid w:val="00C614FC"/>
    <w:rsid w:val="00C63A8B"/>
    <w:rsid w:val="00C659BD"/>
    <w:rsid w:val="00C659E5"/>
    <w:rsid w:val="00C66A1B"/>
    <w:rsid w:val="00C70B6E"/>
    <w:rsid w:val="00C7198F"/>
    <w:rsid w:val="00C71B56"/>
    <w:rsid w:val="00C727D5"/>
    <w:rsid w:val="00C731EC"/>
    <w:rsid w:val="00C74900"/>
    <w:rsid w:val="00C82BD2"/>
    <w:rsid w:val="00C848BA"/>
    <w:rsid w:val="00C9002C"/>
    <w:rsid w:val="00C90306"/>
    <w:rsid w:val="00C90CDD"/>
    <w:rsid w:val="00C92510"/>
    <w:rsid w:val="00C9289D"/>
    <w:rsid w:val="00C9651F"/>
    <w:rsid w:val="00CA4A5C"/>
    <w:rsid w:val="00CA5B74"/>
    <w:rsid w:val="00CB03E8"/>
    <w:rsid w:val="00CB7DAC"/>
    <w:rsid w:val="00CC1C34"/>
    <w:rsid w:val="00CC374E"/>
    <w:rsid w:val="00CC7919"/>
    <w:rsid w:val="00CD1691"/>
    <w:rsid w:val="00CD2AE0"/>
    <w:rsid w:val="00CD3B58"/>
    <w:rsid w:val="00CD4B68"/>
    <w:rsid w:val="00CE15AC"/>
    <w:rsid w:val="00CE5D61"/>
    <w:rsid w:val="00CF189F"/>
    <w:rsid w:val="00CF2703"/>
    <w:rsid w:val="00CF30EB"/>
    <w:rsid w:val="00CF3961"/>
    <w:rsid w:val="00D017F3"/>
    <w:rsid w:val="00D01825"/>
    <w:rsid w:val="00D051D5"/>
    <w:rsid w:val="00D07F48"/>
    <w:rsid w:val="00D16B86"/>
    <w:rsid w:val="00D20AC8"/>
    <w:rsid w:val="00D218EB"/>
    <w:rsid w:val="00D21DD4"/>
    <w:rsid w:val="00D242B5"/>
    <w:rsid w:val="00D24B30"/>
    <w:rsid w:val="00D259DD"/>
    <w:rsid w:val="00D278E9"/>
    <w:rsid w:val="00D35114"/>
    <w:rsid w:val="00D424F1"/>
    <w:rsid w:val="00D43398"/>
    <w:rsid w:val="00D46171"/>
    <w:rsid w:val="00D47075"/>
    <w:rsid w:val="00D54DC8"/>
    <w:rsid w:val="00D6274F"/>
    <w:rsid w:val="00D62BBB"/>
    <w:rsid w:val="00D62F51"/>
    <w:rsid w:val="00D70E1B"/>
    <w:rsid w:val="00D71AF4"/>
    <w:rsid w:val="00D84AF9"/>
    <w:rsid w:val="00D8615B"/>
    <w:rsid w:val="00D879E9"/>
    <w:rsid w:val="00D91D67"/>
    <w:rsid w:val="00D92686"/>
    <w:rsid w:val="00D951A7"/>
    <w:rsid w:val="00D963C8"/>
    <w:rsid w:val="00DA332F"/>
    <w:rsid w:val="00DA5BA5"/>
    <w:rsid w:val="00DA6851"/>
    <w:rsid w:val="00DA7B07"/>
    <w:rsid w:val="00DB20F8"/>
    <w:rsid w:val="00DB2104"/>
    <w:rsid w:val="00DC3190"/>
    <w:rsid w:val="00DC36DF"/>
    <w:rsid w:val="00DC3854"/>
    <w:rsid w:val="00DD72BA"/>
    <w:rsid w:val="00DD7F13"/>
    <w:rsid w:val="00DE124B"/>
    <w:rsid w:val="00DE4AB4"/>
    <w:rsid w:val="00DF224A"/>
    <w:rsid w:val="00DF2BD5"/>
    <w:rsid w:val="00DF566F"/>
    <w:rsid w:val="00E02193"/>
    <w:rsid w:val="00E02EA0"/>
    <w:rsid w:val="00E053FB"/>
    <w:rsid w:val="00E10811"/>
    <w:rsid w:val="00E23F89"/>
    <w:rsid w:val="00E27C3F"/>
    <w:rsid w:val="00E3006D"/>
    <w:rsid w:val="00E31B30"/>
    <w:rsid w:val="00E31E57"/>
    <w:rsid w:val="00E323E5"/>
    <w:rsid w:val="00E32ADB"/>
    <w:rsid w:val="00E32E5A"/>
    <w:rsid w:val="00E362B9"/>
    <w:rsid w:val="00E3722A"/>
    <w:rsid w:val="00E37DD2"/>
    <w:rsid w:val="00E407D4"/>
    <w:rsid w:val="00E41CD5"/>
    <w:rsid w:val="00E474F3"/>
    <w:rsid w:val="00E50227"/>
    <w:rsid w:val="00E57A51"/>
    <w:rsid w:val="00E609B0"/>
    <w:rsid w:val="00E74F32"/>
    <w:rsid w:val="00E75E1B"/>
    <w:rsid w:val="00E76458"/>
    <w:rsid w:val="00E94400"/>
    <w:rsid w:val="00EA0210"/>
    <w:rsid w:val="00EA530D"/>
    <w:rsid w:val="00EA54FA"/>
    <w:rsid w:val="00EA75B8"/>
    <w:rsid w:val="00EB5ABA"/>
    <w:rsid w:val="00EC19F4"/>
    <w:rsid w:val="00EC3A28"/>
    <w:rsid w:val="00EC7F18"/>
    <w:rsid w:val="00ED2E87"/>
    <w:rsid w:val="00ED4F0D"/>
    <w:rsid w:val="00ED764E"/>
    <w:rsid w:val="00EE3A28"/>
    <w:rsid w:val="00F05A03"/>
    <w:rsid w:val="00F11E4E"/>
    <w:rsid w:val="00F12C77"/>
    <w:rsid w:val="00F14146"/>
    <w:rsid w:val="00F14826"/>
    <w:rsid w:val="00F2075F"/>
    <w:rsid w:val="00F3184E"/>
    <w:rsid w:val="00F33DE0"/>
    <w:rsid w:val="00F41F2A"/>
    <w:rsid w:val="00F46F2A"/>
    <w:rsid w:val="00F50EE8"/>
    <w:rsid w:val="00F53963"/>
    <w:rsid w:val="00F53B0F"/>
    <w:rsid w:val="00F57D26"/>
    <w:rsid w:val="00F62C29"/>
    <w:rsid w:val="00F637EB"/>
    <w:rsid w:val="00F64526"/>
    <w:rsid w:val="00F75D10"/>
    <w:rsid w:val="00F77AC3"/>
    <w:rsid w:val="00F77D5C"/>
    <w:rsid w:val="00F82390"/>
    <w:rsid w:val="00F838CE"/>
    <w:rsid w:val="00F8477E"/>
    <w:rsid w:val="00F847FB"/>
    <w:rsid w:val="00F97AAA"/>
    <w:rsid w:val="00FA4F60"/>
    <w:rsid w:val="00FA6D28"/>
    <w:rsid w:val="00FB1A5D"/>
    <w:rsid w:val="00FB4DA3"/>
    <w:rsid w:val="00FB61DD"/>
    <w:rsid w:val="00FB6826"/>
    <w:rsid w:val="00FB6FF7"/>
    <w:rsid w:val="00FC26CF"/>
    <w:rsid w:val="00FC2E9D"/>
    <w:rsid w:val="00FC4EE1"/>
    <w:rsid w:val="00FD0D73"/>
    <w:rsid w:val="00FD31B1"/>
    <w:rsid w:val="00FE10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C0E7"/>
  <w15:chartTrackingRefBased/>
  <w15:docId w15:val="{E68424CB-ECD3-4DCF-92AD-0037080C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B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62B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2BBB"/>
  </w:style>
  <w:style w:type="paragraph" w:styleId="Rodap">
    <w:name w:val="footer"/>
    <w:basedOn w:val="Normal"/>
    <w:link w:val="RodapChar"/>
    <w:uiPriority w:val="99"/>
    <w:unhideWhenUsed/>
    <w:rsid w:val="00D62BBB"/>
    <w:pPr>
      <w:tabs>
        <w:tab w:val="center" w:pos="4252"/>
        <w:tab w:val="right" w:pos="8504"/>
      </w:tabs>
      <w:spacing w:after="0" w:line="240" w:lineRule="auto"/>
    </w:pPr>
  </w:style>
  <w:style w:type="character" w:customStyle="1" w:styleId="RodapChar">
    <w:name w:val="Rodapé Char"/>
    <w:basedOn w:val="Fontepargpadro"/>
    <w:link w:val="Rodap"/>
    <w:uiPriority w:val="99"/>
    <w:rsid w:val="00D62BBB"/>
  </w:style>
  <w:style w:type="paragraph" w:styleId="PargrafodaLista">
    <w:name w:val="List Paragraph"/>
    <w:basedOn w:val="Normal"/>
    <w:uiPriority w:val="34"/>
    <w:qFormat/>
    <w:rsid w:val="00430CEA"/>
    <w:pPr>
      <w:ind w:left="720"/>
      <w:contextualSpacing/>
    </w:pPr>
  </w:style>
  <w:style w:type="paragraph" w:styleId="Textodenotaderodap">
    <w:name w:val="footnote text"/>
    <w:basedOn w:val="Normal"/>
    <w:link w:val="TextodenotaderodapChar"/>
    <w:uiPriority w:val="99"/>
    <w:semiHidden/>
    <w:unhideWhenUsed/>
    <w:rsid w:val="00B366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366FE"/>
    <w:rPr>
      <w:sz w:val="20"/>
      <w:szCs w:val="20"/>
    </w:rPr>
  </w:style>
  <w:style w:type="character" w:styleId="Refdenotaderodap">
    <w:name w:val="footnote reference"/>
    <w:basedOn w:val="Fontepargpadro"/>
    <w:uiPriority w:val="99"/>
    <w:semiHidden/>
    <w:unhideWhenUsed/>
    <w:rsid w:val="00B366FE"/>
    <w:rPr>
      <w:vertAlign w:val="superscript"/>
    </w:rPr>
  </w:style>
  <w:style w:type="paragraph" w:styleId="NormalWeb">
    <w:name w:val="Normal (Web)"/>
    <w:basedOn w:val="Normal"/>
    <w:uiPriority w:val="99"/>
    <w:semiHidden/>
    <w:unhideWhenUsed/>
    <w:rsid w:val="00B366FE"/>
    <w:rPr>
      <w:rFonts w:ascii="Times New Roman" w:hAnsi="Times New Roman" w:cs="Times New Roman"/>
      <w:sz w:val="24"/>
      <w:szCs w:val="24"/>
    </w:rPr>
  </w:style>
  <w:style w:type="character" w:styleId="Hyperlink">
    <w:name w:val="Hyperlink"/>
    <w:basedOn w:val="Fontepargpadro"/>
    <w:uiPriority w:val="99"/>
    <w:unhideWhenUsed/>
    <w:rsid w:val="00B867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9031">
      <w:bodyDiv w:val="1"/>
      <w:marLeft w:val="0"/>
      <w:marRight w:val="0"/>
      <w:marTop w:val="0"/>
      <w:marBottom w:val="0"/>
      <w:divBdr>
        <w:top w:val="none" w:sz="0" w:space="0" w:color="auto"/>
        <w:left w:val="none" w:sz="0" w:space="0" w:color="auto"/>
        <w:bottom w:val="none" w:sz="0" w:space="0" w:color="auto"/>
        <w:right w:val="none" w:sz="0" w:space="0" w:color="auto"/>
      </w:divBdr>
    </w:div>
    <w:div w:id="482502237">
      <w:bodyDiv w:val="1"/>
      <w:marLeft w:val="0"/>
      <w:marRight w:val="0"/>
      <w:marTop w:val="0"/>
      <w:marBottom w:val="0"/>
      <w:divBdr>
        <w:top w:val="none" w:sz="0" w:space="0" w:color="auto"/>
        <w:left w:val="none" w:sz="0" w:space="0" w:color="auto"/>
        <w:bottom w:val="none" w:sz="0" w:space="0" w:color="auto"/>
        <w:right w:val="none" w:sz="0" w:space="0" w:color="auto"/>
      </w:divBdr>
      <w:divsChild>
        <w:div w:id="108743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077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6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3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77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09199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4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65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0292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51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71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41594">
      <w:bodyDiv w:val="1"/>
      <w:marLeft w:val="0"/>
      <w:marRight w:val="0"/>
      <w:marTop w:val="0"/>
      <w:marBottom w:val="0"/>
      <w:divBdr>
        <w:top w:val="none" w:sz="0" w:space="0" w:color="auto"/>
        <w:left w:val="none" w:sz="0" w:space="0" w:color="auto"/>
        <w:bottom w:val="none" w:sz="0" w:space="0" w:color="auto"/>
        <w:right w:val="none" w:sz="0" w:space="0" w:color="auto"/>
      </w:divBdr>
      <w:divsChild>
        <w:div w:id="226959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137-1990?OpenDocument" TargetMode="External"/><Relationship Id="rId13" Type="http://schemas.openxmlformats.org/officeDocument/2006/relationships/hyperlink" Target="http://www.planalto.gov.br/ccivil_03/_Ato2011-2014/2011/Lei/L12529.htm" TargetMode="External"/><Relationship Id="rId18" Type="http://schemas.openxmlformats.org/officeDocument/2006/relationships/hyperlink" Target="http://www.planalto.gov.br/ccivil_03/_Ato2011-2014/2011/Lei/L12529.htm" TargetMode="External"/><Relationship Id="rId26" Type="http://schemas.openxmlformats.org/officeDocument/2006/relationships/hyperlink" Target="http://www.planalto.gov.br/ccivil_03/Decreto-Lei/Del2848.htm" TargetMode="External"/><Relationship Id="rId3" Type="http://schemas.openxmlformats.org/officeDocument/2006/relationships/styles" Target="styles.xml"/><Relationship Id="rId21" Type="http://schemas.openxmlformats.org/officeDocument/2006/relationships/hyperlink" Target="http://www.planalto.gov.br/ccivil_03/leis/Mensagem_Veto/anterior_98/VEP-LEI-8137-1990.pdf" TargetMode="External"/><Relationship Id="rId7" Type="http://schemas.openxmlformats.org/officeDocument/2006/relationships/endnotes" Target="endnot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_Ato2011-2014/2011/Lei/L12529.htm" TargetMode="External"/><Relationship Id="rId25" Type="http://schemas.openxmlformats.org/officeDocument/2006/relationships/hyperlink" Target="http://www.planalto.gov.br/ccivil_03/leis/L8176.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529.htm" TargetMode="External"/><Relationship Id="rId20" Type="http://schemas.openxmlformats.org/officeDocument/2006/relationships/hyperlink" Target="http://www.planalto.gov.br/ccivil_03/_Ato2011-2014/2011/Lei/L12529.htm" TargetMode="External"/><Relationship Id="rId29"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www.planalto.gov.br/ccivil_03/leis/L908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1/Lei/L12529.htm" TargetMode="External"/><Relationship Id="rId23" Type="http://schemas.openxmlformats.org/officeDocument/2006/relationships/hyperlink" Target="http://www.planalto.gov.br/ccivil_03/Decreto-Lei/Del2848.htm" TargetMode="External"/><Relationship Id="rId28" Type="http://schemas.openxmlformats.org/officeDocument/2006/relationships/hyperlink" Target="http://www.planalto.gov.br/ccivil_03/Decreto-Lei/Del2848.htm" TargetMode="External"/><Relationship Id="rId10" Type="http://schemas.openxmlformats.org/officeDocument/2006/relationships/hyperlink" Target="http://www.planalto.gov.br/ccivil_03/leis/L9964.htm" TargetMode="External"/><Relationship Id="rId19" Type="http://schemas.openxmlformats.org/officeDocument/2006/relationships/hyperlink" Target="http://www.planalto.gov.br/ccivil_03/_Ato2011-2014/2011/Lei/L12529.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leis/L9964.htm" TargetMode="External"/><Relationship Id="rId14" Type="http://schemas.openxmlformats.org/officeDocument/2006/relationships/hyperlink" Target="http://www.planalto.gov.br/ccivil_03/_Ato2011-2014/2011/Lei/L12529.htm" TargetMode="External"/><Relationship Id="rId22" Type="http://schemas.openxmlformats.org/officeDocument/2006/relationships/hyperlink" Target="http://www.planalto.gov.br/ccivil_03/leis/L8383.htm" TargetMode="External"/><Relationship Id="rId27" Type="http://schemas.openxmlformats.org/officeDocument/2006/relationships/hyperlink" Target="http://www.planalto.gov.br/ccivil_03/Decreto-Lei/Del2848.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56DAB-1AEA-44D7-B66F-80D9D930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23</Pages>
  <Words>15899</Words>
  <Characters>85859</Characters>
  <Application>Microsoft Office Word</Application>
  <DocSecurity>0</DocSecurity>
  <Lines>715</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286</cp:revision>
  <dcterms:created xsi:type="dcterms:W3CDTF">2015-05-01T21:36:00Z</dcterms:created>
  <dcterms:modified xsi:type="dcterms:W3CDTF">2025-09-01T17:42:00Z</dcterms:modified>
</cp:coreProperties>
</file>