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1B552" w14:textId="77777777" w:rsidR="00753E35" w:rsidRPr="00753E35" w:rsidRDefault="00753E35" w:rsidP="00753E3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53E35">
        <w:rPr>
          <w:rFonts w:ascii="Book Antiqua" w:eastAsia="Times New Roman" w:hAnsi="Book Antiqua" w:cs="Arial"/>
          <w:b/>
          <w:bCs/>
          <w:color w:val="000080"/>
          <w:sz w:val="19"/>
          <w:szCs w:val="19"/>
          <w:lang w:eastAsia="pt-BR"/>
        </w:rPr>
        <w:fldChar w:fldCharType="begin"/>
      </w:r>
      <w:r w:rsidRPr="00753E35">
        <w:rPr>
          <w:rFonts w:ascii="Book Antiqua" w:eastAsia="Times New Roman" w:hAnsi="Book Antiqua" w:cs="Arial"/>
          <w:b/>
          <w:bCs/>
          <w:color w:val="000080"/>
          <w:sz w:val="19"/>
          <w:szCs w:val="19"/>
          <w:lang w:eastAsia="pt-BR"/>
        </w:rPr>
        <w:instrText xml:space="preserve"> HYPERLINK "http://legislacao.planalto.gov.br/legisla/legislacao.nsf/Viw_Identificacao/lei%2014.149-2021?OpenDocument" </w:instrText>
      </w:r>
      <w:r w:rsidRPr="00753E35">
        <w:rPr>
          <w:rFonts w:ascii="Book Antiqua" w:eastAsia="Times New Roman" w:hAnsi="Book Antiqua" w:cs="Arial"/>
          <w:b/>
          <w:bCs/>
          <w:color w:val="000080"/>
          <w:sz w:val="19"/>
          <w:szCs w:val="19"/>
          <w:lang w:eastAsia="pt-BR"/>
        </w:rPr>
        <w:fldChar w:fldCharType="separate"/>
      </w:r>
      <w:r w:rsidRPr="00753E35">
        <w:rPr>
          <w:rFonts w:ascii="Book Antiqua" w:eastAsia="Times New Roman" w:hAnsi="Book Antiqua" w:cs="Arial"/>
          <w:b/>
          <w:bCs/>
          <w:color w:val="000080"/>
          <w:sz w:val="19"/>
          <w:szCs w:val="19"/>
          <w:u w:val="single"/>
          <w:lang w:eastAsia="pt-BR"/>
        </w:rPr>
        <w:t>LEI Nº 14.149, DE 5 DE MAIO DE 2021</w:t>
      </w:r>
      <w:r w:rsidRPr="00753E35">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53E35" w:rsidRPr="00753E35" w14:paraId="4666529C" w14:textId="77777777" w:rsidTr="00753E35">
        <w:trPr>
          <w:tblCellSpacing w:w="0" w:type="dxa"/>
        </w:trPr>
        <w:tc>
          <w:tcPr>
            <w:tcW w:w="1500" w:type="pct"/>
            <w:vAlign w:val="center"/>
            <w:hideMark/>
          </w:tcPr>
          <w:p w14:paraId="31D5FBB5" w14:textId="77777777" w:rsidR="00753E35" w:rsidRPr="00753E35" w:rsidRDefault="00753E35" w:rsidP="00753E35">
            <w:pPr>
              <w:spacing w:before="100" w:beforeAutospacing="1" w:after="100" w:afterAutospacing="1" w:line="240" w:lineRule="auto"/>
              <w:jc w:val="both"/>
              <w:rPr>
                <w:rFonts w:ascii="Book Antiqua" w:eastAsia="Times New Roman" w:hAnsi="Book Antiqua" w:cs="Times New Roman"/>
                <w:sz w:val="18"/>
                <w:szCs w:val="18"/>
                <w:lang w:eastAsia="pt-BR"/>
              </w:rPr>
            </w:pPr>
            <w:r w:rsidRPr="00753E35">
              <w:rPr>
                <w:rFonts w:ascii="Book Antiqua" w:eastAsia="Times New Roman" w:hAnsi="Book Antiqua" w:cs="Times New Roman"/>
                <w:sz w:val="18"/>
                <w:szCs w:val="18"/>
                <w:lang w:eastAsia="pt-BR"/>
              </w:rPr>
              <w:t> </w:t>
            </w:r>
          </w:p>
        </w:tc>
        <w:tc>
          <w:tcPr>
            <w:tcW w:w="3500" w:type="pct"/>
            <w:vAlign w:val="center"/>
            <w:hideMark/>
          </w:tcPr>
          <w:p w14:paraId="79261E53" w14:textId="77777777" w:rsidR="00753E35" w:rsidRPr="00753E35" w:rsidRDefault="00753E35" w:rsidP="00753E35">
            <w:pPr>
              <w:spacing w:before="100" w:beforeAutospacing="1" w:after="100" w:afterAutospacing="1" w:line="240" w:lineRule="auto"/>
              <w:jc w:val="both"/>
              <w:rPr>
                <w:rFonts w:ascii="Book Antiqua" w:eastAsia="Times New Roman" w:hAnsi="Book Antiqua" w:cs="Times New Roman"/>
                <w:sz w:val="18"/>
                <w:szCs w:val="18"/>
                <w:lang w:eastAsia="pt-BR"/>
              </w:rPr>
            </w:pPr>
            <w:r w:rsidRPr="00753E35">
              <w:rPr>
                <w:rFonts w:ascii="Book Antiqua" w:eastAsia="Times New Roman" w:hAnsi="Book Antiqua" w:cs="Arial"/>
                <w:color w:val="800000"/>
                <w:sz w:val="18"/>
                <w:szCs w:val="18"/>
                <w:lang w:eastAsia="pt-BR"/>
              </w:rPr>
              <w:t>Institui o Formulário Nacional de Avaliação de Risco, a ser aplicado à mulher vítima de violência doméstica e familiar.</w:t>
            </w:r>
          </w:p>
        </w:tc>
      </w:tr>
    </w:tbl>
    <w:p w14:paraId="5E7BF945"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53E35">
        <w:rPr>
          <w:rFonts w:ascii="Book Antiqua" w:eastAsia="Times New Roman" w:hAnsi="Book Antiqua" w:cs="Arial"/>
          <w:b/>
          <w:bCs/>
          <w:color w:val="000000"/>
          <w:sz w:val="19"/>
          <w:szCs w:val="19"/>
          <w:lang w:eastAsia="pt-BR"/>
        </w:rPr>
        <w:t>O PRESIDENTE DA REPÚBLICA </w:t>
      </w:r>
      <w:r w:rsidRPr="00753E35">
        <w:rPr>
          <w:rFonts w:ascii="Book Antiqua" w:eastAsia="Times New Roman" w:hAnsi="Book Antiqua" w:cs="Arial"/>
          <w:color w:val="000000"/>
          <w:sz w:val="19"/>
          <w:szCs w:val="19"/>
          <w:lang w:eastAsia="pt-BR"/>
        </w:rPr>
        <w:t>Faço saber que o Congresso Nacional decreta e eu sanciono a seguinte Lei:</w:t>
      </w:r>
    </w:p>
    <w:p w14:paraId="5516BAA9"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753E35">
        <w:rPr>
          <w:rFonts w:ascii="Book Antiqua" w:eastAsia="Times New Roman" w:hAnsi="Book Antiqua" w:cs="Arial"/>
          <w:color w:val="000000"/>
          <w:sz w:val="19"/>
          <w:szCs w:val="19"/>
          <w:lang w:eastAsia="pt-BR"/>
        </w:rPr>
        <w:t>Art. 1º  Esta Lei institui o Formulário Nacional de Avaliação de Risco, a ser aplicado à mulher vítima de violência doméstica e familiar, observado o disposto na </w:t>
      </w:r>
      <w:hyperlink r:id="rId4" w:history="1">
        <w:r w:rsidRPr="00753E35">
          <w:rPr>
            <w:rFonts w:ascii="Book Antiqua" w:eastAsia="Times New Roman" w:hAnsi="Book Antiqua" w:cs="Arial"/>
            <w:color w:val="0000FF"/>
            <w:sz w:val="19"/>
            <w:szCs w:val="19"/>
            <w:u w:val="single"/>
            <w:lang w:eastAsia="pt-BR"/>
          </w:rPr>
          <w:t>Lei nº 11.340, de 7 de agosto de 2006 </w:t>
        </w:r>
      </w:hyperlink>
      <w:r w:rsidRPr="00753E35">
        <w:rPr>
          <w:rFonts w:ascii="Book Antiqua" w:eastAsia="Times New Roman" w:hAnsi="Book Antiqua" w:cs="Arial"/>
          <w:color w:val="000000"/>
          <w:sz w:val="19"/>
          <w:szCs w:val="19"/>
          <w:lang w:eastAsia="pt-BR"/>
        </w:rPr>
        <w:t>(Lei Maria da Penha).</w:t>
      </w:r>
    </w:p>
    <w:p w14:paraId="6403C321"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753E35">
        <w:rPr>
          <w:rFonts w:ascii="Book Antiqua" w:eastAsia="Times New Roman" w:hAnsi="Book Antiqua" w:cs="Arial"/>
          <w:color w:val="000000"/>
          <w:sz w:val="19"/>
          <w:szCs w:val="19"/>
          <w:lang w:eastAsia="pt-BR"/>
        </w:rPr>
        <w:t>Art. 2º É instituído o Formulário Nacional de Avaliação de Risco para a prevenção e o enfrentamento de crimes e de demais atos de violência doméstica e familiar praticados contra a mulher, conforme modelo aprovado por ato normativo conjunto do Conselho Nacional de Justiça e do Conselho Nacional do Ministério Público.</w:t>
      </w:r>
    </w:p>
    <w:p w14:paraId="7F61ABBD"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2§1"/>
      <w:bookmarkEnd w:id="2"/>
      <w:r w:rsidRPr="00753E35">
        <w:rPr>
          <w:rFonts w:ascii="Book Antiqua" w:eastAsia="Times New Roman" w:hAnsi="Book Antiqua" w:cs="Arial"/>
          <w:color w:val="000000"/>
          <w:sz w:val="19"/>
          <w:szCs w:val="19"/>
          <w:lang w:eastAsia="pt-BR"/>
        </w:rPr>
        <w:t>§ 1º O Formulário Nacional de Avaliação de Risco tem por objetivo identificar os fatores que indicam o risco de a mulher vir a sofrer qualquer forma de violência no âmbito das relações domésticas, para subsidiar a atuação dos órgãos de segurança pública, do Ministério Público, do Poder Judiciário e dos órgãos e das entidades da rede de proteção na gestão do risco identificado, devendo ser preservado, em qualquer hipótese, o sigilo das informações.</w:t>
      </w:r>
    </w:p>
    <w:p w14:paraId="6106814C"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2§2"/>
      <w:bookmarkEnd w:id="3"/>
      <w:r w:rsidRPr="00753E35">
        <w:rPr>
          <w:rFonts w:ascii="Book Antiqua" w:eastAsia="Times New Roman" w:hAnsi="Book Antiqua" w:cs="Arial"/>
          <w:color w:val="000000"/>
          <w:sz w:val="19"/>
          <w:szCs w:val="19"/>
          <w:lang w:eastAsia="pt-BR"/>
        </w:rPr>
        <w:t>§ 2º O Formulário Nacional de Avaliação de Risco deve ser preferencialmente aplicado pela Polícia Civil no momento de registro da ocorrência ou, em sua impossibilidade, pelo Ministério Público ou pelo Poder Judiciário, por ocasião do primeiro atendimento à mulher vítima de violência doméstica e familiar.</w:t>
      </w:r>
    </w:p>
    <w:p w14:paraId="519B2264"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2§3"/>
      <w:bookmarkEnd w:id="4"/>
      <w:r w:rsidRPr="00753E35">
        <w:rPr>
          <w:rFonts w:ascii="Book Antiqua" w:eastAsia="Times New Roman" w:hAnsi="Book Antiqua" w:cs="Arial"/>
          <w:color w:val="000000"/>
          <w:sz w:val="19"/>
          <w:szCs w:val="19"/>
          <w:lang w:eastAsia="pt-BR"/>
        </w:rPr>
        <w:t>§ 3º É facultada a utilização do modelo de Formulário Nacional de Avaliação de Risco por outros órgãos e entidades públicas ou privadas que atuem na área de prevenção e de enfrentamento da violência doméstica e familiar contra a mulher.</w:t>
      </w:r>
    </w:p>
    <w:p w14:paraId="478331BE" w14:textId="77777777" w:rsidR="00753E35" w:rsidRPr="00753E35" w:rsidRDefault="00753E35" w:rsidP="00753E35">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3"/>
      <w:bookmarkEnd w:id="5"/>
      <w:r w:rsidRPr="00753E35">
        <w:rPr>
          <w:rFonts w:ascii="Book Antiqua" w:eastAsia="Times New Roman" w:hAnsi="Book Antiqua" w:cs="Arial"/>
          <w:color w:val="000000"/>
          <w:sz w:val="19"/>
          <w:szCs w:val="19"/>
          <w:lang w:eastAsia="pt-BR"/>
        </w:rPr>
        <w:t>Art. 3º Aplica-se às disposições previstas nesta Lei o disposto na </w:t>
      </w:r>
      <w:hyperlink r:id="rId5" w:history="1">
        <w:r w:rsidRPr="00753E35">
          <w:rPr>
            <w:rFonts w:ascii="Book Antiqua" w:eastAsia="Times New Roman" w:hAnsi="Book Antiqua" w:cs="Arial"/>
            <w:color w:val="0000FF"/>
            <w:sz w:val="19"/>
            <w:szCs w:val="19"/>
            <w:u w:val="single"/>
            <w:lang w:eastAsia="pt-BR"/>
          </w:rPr>
          <w:t>Lei nº 11.340, de 7 de agosto de 2006 </w:t>
        </w:r>
      </w:hyperlink>
      <w:r w:rsidRPr="00753E35">
        <w:rPr>
          <w:rFonts w:ascii="Book Antiqua" w:eastAsia="Times New Roman" w:hAnsi="Book Antiqua" w:cs="Arial"/>
          <w:color w:val="000000"/>
          <w:sz w:val="19"/>
          <w:szCs w:val="19"/>
          <w:lang w:eastAsia="pt-BR"/>
        </w:rPr>
        <w:t>(Lei Maria da Penha).</w:t>
      </w:r>
    </w:p>
    <w:p w14:paraId="0F181095" w14:textId="77777777" w:rsidR="00753E35" w:rsidRPr="00753E35" w:rsidRDefault="00753E35" w:rsidP="00753E35">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bookmarkStart w:id="6" w:name="art4"/>
      <w:bookmarkEnd w:id="6"/>
      <w:r w:rsidRPr="00753E35">
        <w:rPr>
          <w:rFonts w:ascii="Book Antiqua" w:eastAsia="Times New Roman" w:hAnsi="Book Antiqua" w:cs="Arial"/>
          <w:color w:val="000000"/>
          <w:sz w:val="19"/>
          <w:szCs w:val="19"/>
          <w:lang w:eastAsia="pt-BR"/>
        </w:rPr>
        <w:t>Art. 4º Esta Lei entra em vigor na data de sua publicação.</w:t>
      </w:r>
    </w:p>
    <w:p w14:paraId="2940CD57" w14:textId="77777777" w:rsidR="00753E35" w:rsidRPr="00753E35" w:rsidRDefault="00753E35" w:rsidP="00753E35">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753E35">
        <w:rPr>
          <w:rFonts w:ascii="Book Antiqua" w:eastAsia="Times New Roman" w:hAnsi="Book Antiqua" w:cs="Arial"/>
          <w:color w:val="000000"/>
          <w:sz w:val="19"/>
          <w:szCs w:val="19"/>
          <w:lang w:eastAsia="pt-BR"/>
        </w:rPr>
        <w:t>Brasília,  5  de  maio  de 2021; 200</w:t>
      </w:r>
      <w:r w:rsidRPr="00753E35">
        <w:rPr>
          <w:rFonts w:ascii="Book Antiqua" w:eastAsia="Times New Roman" w:hAnsi="Book Antiqua" w:cs="Arial"/>
          <w:color w:val="000000"/>
          <w:sz w:val="19"/>
          <w:szCs w:val="19"/>
          <w:u w:val="single"/>
          <w:vertAlign w:val="superscript"/>
          <w:lang w:eastAsia="pt-BR"/>
        </w:rPr>
        <w:t>o</w:t>
      </w:r>
      <w:r w:rsidRPr="00753E35">
        <w:rPr>
          <w:rFonts w:ascii="Book Antiqua" w:eastAsia="Times New Roman" w:hAnsi="Book Antiqua" w:cs="Arial"/>
          <w:color w:val="000000"/>
          <w:sz w:val="19"/>
          <w:szCs w:val="19"/>
          <w:lang w:eastAsia="pt-BR"/>
        </w:rPr>
        <w:t> da Independência e 133</w:t>
      </w:r>
      <w:r w:rsidRPr="00753E35">
        <w:rPr>
          <w:rFonts w:ascii="Book Antiqua" w:eastAsia="Times New Roman" w:hAnsi="Book Antiqua" w:cs="Arial"/>
          <w:color w:val="000000"/>
          <w:sz w:val="19"/>
          <w:szCs w:val="19"/>
          <w:u w:val="single"/>
          <w:vertAlign w:val="superscript"/>
          <w:lang w:eastAsia="pt-BR"/>
        </w:rPr>
        <w:t>o</w:t>
      </w:r>
      <w:r w:rsidRPr="00753E35">
        <w:rPr>
          <w:rFonts w:ascii="Book Antiqua" w:eastAsia="Times New Roman" w:hAnsi="Book Antiqua" w:cs="Arial"/>
          <w:color w:val="000000"/>
          <w:sz w:val="19"/>
          <w:szCs w:val="19"/>
          <w:lang w:eastAsia="pt-BR"/>
        </w:rPr>
        <w:t> da República.</w:t>
      </w:r>
    </w:p>
    <w:p w14:paraId="361258B3" w14:textId="77777777" w:rsidR="00753E35" w:rsidRPr="00753E35" w:rsidRDefault="00753E35" w:rsidP="00753E35">
      <w:pPr>
        <w:spacing w:before="100" w:beforeAutospacing="1" w:after="100" w:afterAutospacing="1" w:line="240" w:lineRule="auto"/>
        <w:rPr>
          <w:rFonts w:ascii="Book Antiqua" w:eastAsia="Times New Roman" w:hAnsi="Book Antiqua" w:cs="Times New Roman"/>
          <w:color w:val="000000"/>
          <w:sz w:val="19"/>
          <w:szCs w:val="19"/>
          <w:lang w:eastAsia="pt-BR"/>
        </w:rPr>
      </w:pPr>
      <w:r w:rsidRPr="00753E35">
        <w:rPr>
          <w:rFonts w:ascii="Book Antiqua" w:eastAsia="Times New Roman" w:hAnsi="Book Antiqua" w:cs="Arial"/>
          <w:color w:val="000000"/>
          <w:sz w:val="19"/>
          <w:szCs w:val="19"/>
          <w:lang w:eastAsia="pt-BR"/>
        </w:rPr>
        <w:t>JAIR MESSIAS BOLSONARO</w:t>
      </w:r>
    </w:p>
    <w:p w14:paraId="78E1998D" w14:textId="77777777" w:rsidR="00753E35" w:rsidRPr="00753E35" w:rsidRDefault="00753E35" w:rsidP="00753E35">
      <w:pPr>
        <w:spacing w:before="100" w:beforeAutospacing="1" w:after="100" w:afterAutospacing="1" w:line="240" w:lineRule="auto"/>
        <w:rPr>
          <w:rFonts w:ascii="Book Antiqua" w:eastAsia="Times New Roman" w:hAnsi="Book Antiqua" w:cs="Times New Roman"/>
          <w:color w:val="000000"/>
          <w:sz w:val="19"/>
          <w:szCs w:val="19"/>
          <w:lang w:eastAsia="pt-BR"/>
        </w:rPr>
      </w:pPr>
      <w:r w:rsidRPr="00753E35">
        <w:rPr>
          <w:rFonts w:ascii="Book Antiqua" w:eastAsia="Times New Roman" w:hAnsi="Book Antiqua" w:cs="Arial"/>
          <w:i/>
          <w:iCs/>
          <w:color w:val="000000"/>
          <w:sz w:val="19"/>
          <w:szCs w:val="19"/>
          <w:lang w:eastAsia="pt-BR"/>
        </w:rPr>
        <w:t>Carlos Alberto Franco França</w:t>
      </w:r>
    </w:p>
    <w:p w14:paraId="01CC9DDA" w14:textId="77777777" w:rsidR="00753E35" w:rsidRPr="00753E35" w:rsidRDefault="00753E35" w:rsidP="00753E35">
      <w:pPr>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753E35">
        <w:rPr>
          <w:rFonts w:ascii="Book Antiqua" w:eastAsia="Times New Roman" w:hAnsi="Book Antiqua" w:cs="Arial"/>
          <w:i/>
          <w:iCs/>
          <w:color w:val="000000"/>
          <w:sz w:val="19"/>
          <w:szCs w:val="19"/>
          <w:lang w:eastAsia="pt-BR"/>
        </w:rPr>
        <w:t>Damares</w:t>
      </w:r>
      <w:proofErr w:type="spellEnd"/>
      <w:r w:rsidRPr="00753E35">
        <w:rPr>
          <w:rFonts w:ascii="Book Antiqua" w:eastAsia="Times New Roman" w:hAnsi="Book Antiqua" w:cs="Arial"/>
          <w:i/>
          <w:iCs/>
          <w:color w:val="000000"/>
          <w:sz w:val="19"/>
          <w:szCs w:val="19"/>
          <w:lang w:eastAsia="pt-BR"/>
        </w:rPr>
        <w:t xml:space="preserve"> Regina Alves</w:t>
      </w:r>
    </w:p>
    <w:p w14:paraId="21D06FC4" w14:textId="77777777" w:rsidR="00753E35" w:rsidRPr="00753E35" w:rsidRDefault="00753E35" w:rsidP="00753E35">
      <w:pPr>
        <w:spacing w:before="100" w:beforeAutospacing="1" w:after="100" w:afterAutospacing="1" w:line="240" w:lineRule="auto"/>
        <w:ind w:right="7"/>
        <w:rPr>
          <w:rFonts w:ascii="Book Antiqua" w:eastAsia="Times New Roman" w:hAnsi="Book Antiqua" w:cs="Times New Roman"/>
          <w:color w:val="000000"/>
          <w:sz w:val="19"/>
          <w:szCs w:val="19"/>
          <w:lang w:eastAsia="pt-BR"/>
        </w:rPr>
      </w:pPr>
      <w:r w:rsidRPr="00753E35">
        <w:rPr>
          <w:rFonts w:ascii="Book Antiqua" w:eastAsia="Times New Roman" w:hAnsi="Book Antiqua" w:cs="Arial"/>
          <w:color w:val="FF0000"/>
          <w:sz w:val="19"/>
          <w:szCs w:val="19"/>
          <w:lang w:eastAsia="pt-BR"/>
        </w:rPr>
        <w:t>Este texto não substitui o publicado no DOU de 6.5.2021.</w:t>
      </w:r>
    </w:p>
    <w:p w14:paraId="33F6D281" w14:textId="77777777" w:rsidR="00F66EB1" w:rsidRPr="00753E35" w:rsidRDefault="00F66EB1" w:rsidP="00753E35">
      <w:pPr>
        <w:spacing w:before="100" w:beforeAutospacing="1" w:after="100" w:afterAutospacing="1" w:line="240" w:lineRule="auto"/>
        <w:rPr>
          <w:rFonts w:ascii="Book Antiqua" w:hAnsi="Book Antiqua"/>
          <w:sz w:val="19"/>
          <w:szCs w:val="19"/>
        </w:rPr>
      </w:pPr>
    </w:p>
    <w:sectPr w:rsidR="00F66EB1" w:rsidRPr="00753E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B1"/>
    <w:rsid w:val="00753E35"/>
    <w:rsid w:val="00F66E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F410A3-8A3D-4E40-A298-CA7A3FB6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4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_Ato2004-2006/2006/Lei/L11340.htm" TargetMode="External"/><Relationship Id="rId4" Type="http://schemas.openxmlformats.org/officeDocument/2006/relationships/hyperlink" Target="http://www.planalto.gov.br/ccivil_03/_Ato2004-2006/2006/Lei/L113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2100</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2021-05-17T18:52:00Z</dcterms:created>
  <dcterms:modified xsi:type="dcterms:W3CDTF">2021-05-17T18:53:00Z</dcterms:modified>
</cp:coreProperties>
</file>