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5273" w14:textId="77777777" w:rsidR="00E6025E" w:rsidRPr="00DC59B1" w:rsidRDefault="00E6025E" w:rsidP="00E6025E">
      <w:pPr>
        <w:jc w:val="center"/>
        <w:rPr>
          <w:rFonts w:ascii="Book Antiqua" w:hAnsi="Book Antiqua" w:cs="Times New Roman"/>
          <w:b/>
          <w:sz w:val="20"/>
          <w:szCs w:val="20"/>
        </w:rPr>
      </w:pPr>
      <w:r w:rsidRPr="00DC59B1">
        <w:rPr>
          <w:rFonts w:ascii="Book Antiqua" w:hAnsi="Book Antiqua" w:cs="Times New Roman"/>
          <w:b/>
          <w:sz w:val="20"/>
          <w:szCs w:val="20"/>
        </w:rPr>
        <w:t xml:space="preserve">LEI </w:t>
      </w:r>
      <w:r>
        <w:rPr>
          <w:rFonts w:ascii="Book Antiqua" w:hAnsi="Book Antiqua" w:cs="Times New Roman"/>
          <w:b/>
          <w:sz w:val="20"/>
          <w:szCs w:val="20"/>
        </w:rPr>
        <w:t>ANTITERRORISMO</w:t>
      </w:r>
      <w:r w:rsidRPr="00DC59B1">
        <w:rPr>
          <w:rFonts w:ascii="Book Antiqua" w:hAnsi="Book Antiqua" w:cs="Times New Roman"/>
          <w:b/>
          <w:sz w:val="20"/>
          <w:szCs w:val="20"/>
        </w:rPr>
        <w:t xml:space="preserve"> – Lei </w:t>
      </w:r>
      <w:r>
        <w:rPr>
          <w:rFonts w:ascii="Book Antiqua" w:hAnsi="Book Antiqua" w:cs="Times New Roman"/>
          <w:b/>
          <w:sz w:val="20"/>
          <w:szCs w:val="20"/>
        </w:rPr>
        <w:t>13.260</w:t>
      </w:r>
      <w:r w:rsidRPr="00DC59B1">
        <w:rPr>
          <w:rFonts w:ascii="Book Antiqua" w:hAnsi="Book Antiqua" w:cs="Times New Roman"/>
          <w:b/>
          <w:sz w:val="20"/>
          <w:szCs w:val="20"/>
        </w:rPr>
        <w:t>/</w:t>
      </w:r>
      <w:r>
        <w:rPr>
          <w:rFonts w:ascii="Book Antiqua" w:hAnsi="Book Antiqua" w:cs="Times New Roman"/>
          <w:b/>
          <w:sz w:val="20"/>
          <w:szCs w:val="20"/>
        </w:rPr>
        <w:t>16</w:t>
      </w:r>
      <w:r w:rsidRPr="00DC59B1">
        <w:rPr>
          <w:rFonts w:ascii="Book Antiqua" w:hAnsi="Book Antiqua" w:cs="Times New Roman"/>
          <w:b/>
          <w:sz w:val="20"/>
          <w:szCs w:val="20"/>
        </w:rPr>
        <w:t>.</w:t>
      </w:r>
    </w:p>
    <w:p w14:paraId="5ACBB55B" w14:textId="77777777" w:rsidR="00E6025E" w:rsidRPr="00DC59B1" w:rsidRDefault="00E6025E" w:rsidP="00E6025E">
      <w:pPr>
        <w:jc w:val="center"/>
        <w:rPr>
          <w:rFonts w:ascii="Book Antiqua" w:hAnsi="Book Antiqua" w:cs="Times New Roman"/>
          <w:b/>
          <w:sz w:val="20"/>
          <w:szCs w:val="20"/>
        </w:rPr>
      </w:pPr>
      <w:r w:rsidRPr="00DC59B1">
        <w:rPr>
          <w:rFonts w:ascii="Book Antiqua" w:hAnsi="Book Antiqua" w:cs="Times New Roman"/>
          <w:b/>
          <w:sz w:val="20"/>
          <w:szCs w:val="20"/>
        </w:rPr>
        <w:t>MATERIAL COM QUESTÕES DE CONCURSO e ALGUMAS REFERÊNCIAS À SÚMULAS E JULGADOS DOS TRIBUNAIS SUPERIORES</w:t>
      </w:r>
    </w:p>
    <w:p w14:paraId="53F94B03" w14:textId="77777777" w:rsidR="00E6025E" w:rsidRPr="00DC59B1" w:rsidRDefault="00E6025E" w:rsidP="00E6025E">
      <w:pPr>
        <w:jc w:val="center"/>
        <w:rPr>
          <w:rFonts w:ascii="Book Antiqua" w:hAnsi="Book Antiqua" w:cs="Times New Roman"/>
          <w:b/>
          <w:color w:val="FF0000"/>
          <w:sz w:val="20"/>
          <w:szCs w:val="20"/>
        </w:rPr>
      </w:pPr>
      <w:r w:rsidRPr="00DC59B1">
        <w:rPr>
          <w:rFonts w:ascii="Book Antiqua" w:hAnsi="Book Antiqua" w:cs="Times New Roman"/>
          <w:b/>
          <w:color w:val="FF0000"/>
          <w:sz w:val="20"/>
          <w:szCs w:val="20"/>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E6025E" w:rsidRPr="00DC59B1" w14:paraId="221D3E0B" w14:textId="77777777" w:rsidTr="00210B7B">
        <w:trPr>
          <w:trHeight w:hRule="exact" w:val="4026"/>
        </w:trPr>
        <w:tc>
          <w:tcPr>
            <w:tcW w:w="8458" w:type="dxa"/>
            <w:shd w:val="clear" w:color="auto" w:fill="E7E6E6" w:themeFill="background2"/>
          </w:tcPr>
          <w:p w14:paraId="1DBF929A" w14:textId="77777777" w:rsidR="00E6025E" w:rsidRPr="00210B7B" w:rsidRDefault="00E6025E" w:rsidP="000742E6">
            <w:pPr>
              <w:jc w:val="both"/>
              <w:rPr>
                <w:rFonts w:ascii="Book Antiqua" w:eastAsia="Times New Roman" w:hAnsi="Book Antiqua" w:cs="Times New Roman"/>
                <w:b/>
                <w:sz w:val="18"/>
                <w:szCs w:val="18"/>
                <w:lang w:eastAsia="pt-BR"/>
              </w:rPr>
            </w:pPr>
            <w:r w:rsidRPr="00210B7B">
              <w:rPr>
                <w:rFonts w:ascii="Book Antiqua" w:eastAsia="Times New Roman" w:hAnsi="Book Antiqua" w:cs="Times New Roman"/>
                <w:b/>
                <w:color w:val="FFFFFF" w:themeColor="background1"/>
                <w:sz w:val="18"/>
                <w:szCs w:val="18"/>
                <w:highlight w:val="black"/>
                <w:lang w:eastAsia="pt-BR"/>
              </w:rPr>
              <w:t>Última atualização legislativa</w:t>
            </w:r>
            <w:r w:rsidRPr="00210B7B">
              <w:rPr>
                <w:rFonts w:ascii="Book Antiqua" w:eastAsia="Times New Roman" w:hAnsi="Book Antiqua" w:cs="Times New Roman"/>
                <w:b/>
                <w:sz w:val="18"/>
                <w:szCs w:val="18"/>
                <w:lang w:eastAsia="pt-BR"/>
              </w:rPr>
              <w:t xml:space="preserve">: </w:t>
            </w:r>
            <w:r w:rsidRPr="00210B7B">
              <w:rPr>
                <w:rFonts w:ascii="Book Antiqua" w:eastAsia="Times New Roman" w:hAnsi="Book Antiqua" w:cs="Times New Roman"/>
                <w:b/>
                <w:color w:val="FF0000"/>
                <w:sz w:val="18"/>
                <w:szCs w:val="18"/>
                <w:lang w:eastAsia="pt-BR"/>
              </w:rPr>
              <w:t>nenhuma.</w:t>
            </w:r>
          </w:p>
          <w:p w14:paraId="5967CF9F" w14:textId="77777777" w:rsidR="00E6025E" w:rsidRPr="00210B7B" w:rsidRDefault="00E6025E" w:rsidP="000742E6">
            <w:pPr>
              <w:jc w:val="both"/>
              <w:rPr>
                <w:rFonts w:ascii="Book Antiqua" w:eastAsia="Times New Roman" w:hAnsi="Book Antiqua" w:cs="Times New Roman"/>
                <w:b/>
                <w:sz w:val="18"/>
                <w:szCs w:val="18"/>
                <w:lang w:eastAsia="pt-BR"/>
              </w:rPr>
            </w:pPr>
          </w:p>
          <w:p w14:paraId="7E94F102" w14:textId="0BCC7402" w:rsidR="00E6025E" w:rsidRPr="00210B7B" w:rsidRDefault="00E6025E" w:rsidP="000742E6">
            <w:pPr>
              <w:jc w:val="both"/>
              <w:rPr>
                <w:rFonts w:ascii="Book Antiqua" w:eastAsia="Times New Roman" w:hAnsi="Book Antiqua" w:cs="Times New Roman"/>
                <w:b/>
                <w:sz w:val="18"/>
                <w:szCs w:val="18"/>
                <w:lang w:eastAsia="pt-BR"/>
              </w:rPr>
            </w:pPr>
            <w:r w:rsidRPr="00210B7B">
              <w:rPr>
                <w:rFonts w:ascii="Book Antiqua" w:eastAsia="Times New Roman" w:hAnsi="Book Antiqua" w:cs="Times New Roman"/>
                <w:b/>
                <w:color w:val="FFFFFF" w:themeColor="background1"/>
                <w:sz w:val="18"/>
                <w:szCs w:val="18"/>
                <w:highlight w:val="black"/>
                <w:lang w:eastAsia="pt-BR"/>
              </w:rPr>
              <w:t>Última atualização jurisprudencial</w:t>
            </w:r>
            <w:r w:rsidRPr="00210B7B">
              <w:rPr>
                <w:rFonts w:ascii="Book Antiqua" w:eastAsia="Times New Roman" w:hAnsi="Book Antiqua" w:cs="Times New Roman"/>
                <w:b/>
                <w:sz w:val="18"/>
                <w:szCs w:val="18"/>
                <w:lang w:eastAsia="pt-BR"/>
              </w:rPr>
              <w:t xml:space="preserve">: </w:t>
            </w:r>
            <w:r w:rsidR="00280566">
              <w:rPr>
                <w:rFonts w:ascii="Book Antiqua" w:eastAsia="Times New Roman" w:hAnsi="Book Antiqua" w:cs="Times New Roman"/>
                <w:b/>
                <w:color w:val="FF0000"/>
                <w:sz w:val="18"/>
                <w:szCs w:val="18"/>
                <w:lang w:eastAsia="pt-BR"/>
              </w:rPr>
              <w:t>Info 663 (art. 5º)</w:t>
            </w:r>
          </w:p>
          <w:p w14:paraId="32EEC94C" w14:textId="77777777" w:rsidR="00E6025E" w:rsidRPr="00210B7B" w:rsidRDefault="00E6025E" w:rsidP="000742E6">
            <w:pPr>
              <w:jc w:val="both"/>
              <w:rPr>
                <w:rFonts w:ascii="Book Antiqua" w:eastAsia="Times New Roman" w:hAnsi="Book Antiqua" w:cs="Times New Roman"/>
                <w:b/>
                <w:sz w:val="18"/>
                <w:szCs w:val="18"/>
                <w:lang w:eastAsia="pt-BR"/>
              </w:rPr>
            </w:pPr>
          </w:p>
          <w:p w14:paraId="0DAD2DEC" w14:textId="41D5E6DE" w:rsidR="00E6025E" w:rsidRPr="00210B7B" w:rsidRDefault="00E6025E" w:rsidP="000742E6">
            <w:pPr>
              <w:jc w:val="both"/>
              <w:rPr>
                <w:rFonts w:ascii="Book Antiqua" w:eastAsia="Times New Roman" w:hAnsi="Book Antiqua" w:cs="Times New Roman"/>
                <w:b/>
                <w:sz w:val="18"/>
                <w:szCs w:val="18"/>
                <w:lang w:eastAsia="pt-BR"/>
              </w:rPr>
            </w:pPr>
            <w:r w:rsidRPr="00210B7B">
              <w:rPr>
                <w:rFonts w:ascii="Book Antiqua" w:eastAsia="Times New Roman" w:hAnsi="Book Antiqua" w:cs="Times New Roman"/>
                <w:b/>
                <w:color w:val="FFFFFF" w:themeColor="background1"/>
                <w:sz w:val="18"/>
                <w:szCs w:val="18"/>
                <w:highlight w:val="black"/>
                <w:lang w:eastAsia="pt-BR"/>
              </w:rPr>
              <w:t>Última atualização questões de concurso</w:t>
            </w:r>
            <w:r w:rsidRPr="00210B7B">
              <w:rPr>
                <w:rFonts w:ascii="Book Antiqua" w:eastAsia="Times New Roman" w:hAnsi="Book Antiqua" w:cs="Times New Roman"/>
                <w:b/>
                <w:sz w:val="18"/>
                <w:szCs w:val="18"/>
                <w:lang w:eastAsia="pt-BR"/>
              </w:rPr>
              <w:t xml:space="preserve">: </w:t>
            </w:r>
            <w:r w:rsidR="009705AF">
              <w:rPr>
                <w:rFonts w:ascii="Book Antiqua" w:eastAsia="Times New Roman" w:hAnsi="Book Antiqua" w:cs="Times New Roman"/>
                <w:b/>
                <w:color w:val="FF0000"/>
                <w:sz w:val="18"/>
                <w:szCs w:val="18"/>
                <w:lang w:eastAsia="pt-BR"/>
              </w:rPr>
              <w:t>30/06</w:t>
            </w:r>
            <w:r w:rsidR="008A2D45">
              <w:rPr>
                <w:rFonts w:ascii="Book Antiqua" w:eastAsia="Times New Roman" w:hAnsi="Book Antiqua" w:cs="Times New Roman"/>
                <w:b/>
                <w:color w:val="FF0000"/>
                <w:sz w:val="18"/>
                <w:szCs w:val="18"/>
                <w:lang w:eastAsia="pt-BR"/>
              </w:rPr>
              <w:t>/2025</w:t>
            </w:r>
            <w:r w:rsidRPr="00210B7B">
              <w:rPr>
                <w:rFonts w:ascii="Book Antiqua" w:eastAsia="Times New Roman" w:hAnsi="Book Antiqua" w:cs="Times New Roman"/>
                <w:b/>
                <w:color w:val="FF0000"/>
                <w:sz w:val="18"/>
                <w:szCs w:val="18"/>
                <w:lang w:eastAsia="pt-BR"/>
              </w:rPr>
              <w:t>.</w:t>
            </w:r>
          </w:p>
          <w:p w14:paraId="47C76AE2" w14:textId="77777777" w:rsidR="00E6025E" w:rsidRPr="00210B7B" w:rsidRDefault="00E6025E" w:rsidP="000742E6">
            <w:pPr>
              <w:jc w:val="both"/>
              <w:rPr>
                <w:rFonts w:ascii="Book Antiqua" w:eastAsia="Times New Roman" w:hAnsi="Book Antiqua" w:cs="Times New Roman"/>
                <w:b/>
                <w:sz w:val="18"/>
                <w:szCs w:val="18"/>
                <w:lang w:eastAsia="pt-BR"/>
              </w:rPr>
            </w:pPr>
          </w:p>
          <w:p w14:paraId="485C4A20" w14:textId="77777777" w:rsidR="00E6025E" w:rsidRPr="00210B7B" w:rsidRDefault="00E6025E" w:rsidP="000742E6">
            <w:pPr>
              <w:jc w:val="both"/>
              <w:rPr>
                <w:rFonts w:ascii="Book Antiqua" w:eastAsia="Times New Roman" w:hAnsi="Book Antiqua" w:cs="Times New Roman"/>
                <w:b/>
                <w:sz w:val="18"/>
                <w:szCs w:val="18"/>
                <w:lang w:eastAsia="pt-BR"/>
              </w:rPr>
            </w:pPr>
            <w:r w:rsidRPr="00210B7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10B7B">
              <w:rPr>
                <w:rFonts w:ascii="Book Antiqua" w:eastAsia="Times New Roman" w:hAnsi="Book Antiqua" w:cs="Times New Roman"/>
                <w:b/>
                <w:sz w:val="18"/>
                <w:szCs w:val="18"/>
                <w:lang w:eastAsia="pt-BR"/>
              </w:rPr>
              <w:t>:</w:t>
            </w:r>
          </w:p>
          <w:p w14:paraId="1794884B" w14:textId="77777777" w:rsidR="00E6025E" w:rsidRPr="00210B7B" w:rsidRDefault="00E6025E" w:rsidP="00E6025E">
            <w:pPr>
              <w:pStyle w:val="PargrafodaLista"/>
              <w:numPr>
                <w:ilvl w:val="0"/>
                <w:numId w:val="2"/>
              </w:numPr>
              <w:jc w:val="both"/>
              <w:rPr>
                <w:rFonts w:ascii="Book Antiqua" w:eastAsia="Times New Roman" w:hAnsi="Book Antiqua" w:cs="Times New Roman"/>
                <w:b/>
                <w:sz w:val="18"/>
                <w:szCs w:val="18"/>
                <w:lang w:eastAsia="pt-BR"/>
              </w:rPr>
            </w:pPr>
            <w:r w:rsidRPr="00210B7B">
              <w:rPr>
                <w:rFonts w:ascii="Book Antiqua" w:eastAsia="Times New Roman" w:hAnsi="Book Antiqua" w:cs="Times New Roman"/>
                <w:b/>
                <w:color w:val="FF0000"/>
                <w:sz w:val="18"/>
                <w:szCs w:val="18"/>
                <w:lang w:eastAsia="pt-BR"/>
              </w:rPr>
              <w:t>Cores utilizadas</w:t>
            </w:r>
            <w:r w:rsidRPr="00210B7B">
              <w:rPr>
                <w:rFonts w:ascii="Book Antiqua" w:eastAsia="Times New Roman" w:hAnsi="Book Antiqua" w:cs="Times New Roman"/>
                <w:b/>
                <w:sz w:val="18"/>
                <w:szCs w:val="18"/>
                <w:lang w:eastAsia="pt-BR"/>
              </w:rPr>
              <w:t>:</w:t>
            </w:r>
          </w:p>
          <w:p w14:paraId="383D507B" w14:textId="77777777" w:rsidR="00E6025E" w:rsidRPr="00210B7B" w:rsidRDefault="00E6025E" w:rsidP="00E6025E">
            <w:pPr>
              <w:pStyle w:val="PargrafodaLista"/>
              <w:numPr>
                <w:ilvl w:val="0"/>
                <w:numId w:val="1"/>
              </w:numPr>
              <w:jc w:val="both"/>
              <w:rPr>
                <w:rFonts w:ascii="Book Antiqua" w:eastAsia="Times New Roman" w:hAnsi="Book Antiqua" w:cs="Times New Roman"/>
                <w:sz w:val="18"/>
                <w:szCs w:val="18"/>
                <w:lang w:eastAsia="pt-BR"/>
              </w:rPr>
            </w:pPr>
            <w:r w:rsidRPr="00210B7B">
              <w:rPr>
                <w:rFonts w:ascii="Book Antiqua" w:eastAsia="Times New Roman" w:hAnsi="Book Antiqua" w:cs="Times New Roman"/>
                <w:b/>
                <w:sz w:val="18"/>
                <w:szCs w:val="18"/>
                <w:highlight w:val="green"/>
                <w:lang w:eastAsia="pt-BR"/>
              </w:rPr>
              <w:t>EM VERDE</w:t>
            </w:r>
            <w:r w:rsidRPr="00210B7B">
              <w:rPr>
                <w:rFonts w:ascii="Book Antiqua" w:eastAsia="Times New Roman" w:hAnsi="Book Antiqua" w:cs="Times New Roman"/>
                <w:sz w:val="18"/>
                <w:szCs w:val="18"/>
                <w:lang w:eastAsia="pt-BR"/>
              </w:rPr>
              <w:t>: destaque aos títulos, capítulos, bem como outras informações relevantes, etc.</w:t>
            </w:r>
          </w:p>
          <w:p w14:paraId="2345511B" w14:textId="77777777" w:rsidR="00E6025E" w:rsidRPr="00210B7B" w:rsidRDefault="00E6025E" w:rsidP="00E6025E">
            <w:pPr>
              <w:pStyle w:val="PargrafodaLista"/>
              <w:numPr>
                <w:ilvl w:val="0"/>
                <w:numId w:val="1"/>
              </w:numPr>
              <w:jc w:val="both"/>
              <w:rPr>
                <w:rFonts w:ascii="Book Antiqua" w:eastAsia="Times New Roman" w:hAnsi="Book Antiqua" w:cs="Times New Roman"/>
                <w:sz w:val="18"/>
                <w:szCs w:val="18"/>
                <w:lang w:eastAsia="pt-BR"/>
              </w:rPr>
            </w:pPr>
            <w:r w:rsidRPr="00210B7B">
              <w:rPr>
                <w:rFonts w:ascii="Book Antiqua" w:eastAsia="Times New Roman" w:hAnsi="Book Antiqua" w:cs="Times New Roman"/>
                <w:b/>
                <w:sz w:val="18"/>
                <w:szCs w:val="18"/>
                <w:highlight w:val="magenta"/>
                <w:lang w:eastAsia="pt-BR"/>
              </w:rPr>
              <w:t>EM ROXO</w:t>
            </w:r>
            <w:r w:rsidRPr="00210B7B">
              <w:rPr>
                <w:rFonts w:ascii="Book Antiqua" w:eastAsia="Times New Roman" w:hAnsi="Book Antiqua" w:cs="Times New Roman"/>
                <w:sz w:val="18"/>
                <w:szCs w:val="18"/>
                <w:lang w:eastAsia="pt-BR"/>
              </w:rPr>
              <w:t>: artigos que já foram cobrados em provas de concurso.</w:t>
            </w:r>
          </w:p>
          <w:p w14:paraId="35454B28" w14:textId="77777777" w:rsidR="00E6025E" w:rsidRPr="00210B7B" w:rsidRDefault="00E6025E" w:rsidP="00E6025E">
            <w:pPr>
              <w:pStyle w:val="PargrafodaLista"/>
              <w:numPr>
                <w:ilvl w:val="0"/>
                <w:numId w:val="1"/>
              </w:numPr>
              <w:jc w:val="both"/>
              <w:rPr>
                <w:rFonts w:ascii="Book Antiqua" w:eastAsia="Times New Roman" w:hAnsi="Book Antiqua" w:cs="Times New Roman"/>
                <w:sz w:val="18"/>
                <w:szCs w:val="18"/>
                <w:lang w:eastAsia="pt-BR"/>
              </w:rPr>
            </w:pPr>
            <w:r w:rsidRPr="00210B7B">
              <w:rPr>
                <w:rFonts w:ascii="Book Antiqua" w:eastAsia="Times New Roman" w:hAnsi="Book Antiqua" w:cs="Times New Roman"/>
                <w:b/>
                <w:sz w:val="18"/>
                <w:szCs w:val="18"/>
                <w:highlight w:val="cyan"/>
                <w:lang w:eastAsia="pt-BR"/>
              </w:rPr>
              <w:t>EM AZUL</w:t>
            </w:r>
            <w:r w:rsidRPr="00210B7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13.260/16).</w:t>
            </w:r>
          </w:p>
          <w:p w14:paraId="3E6108E9" w14:textId="77777777" w:rsidR="00E6025E" w:rsidRPr="00210B7B" w:rsidRDefault="00E6025E" w:rsidP="00E6025E">
            <w:pPr>
              <w:pStyle w:val="PargrafodaLista"/>
              <w:numPr>
                <w:ilvl w:val="0"/>
                <w:numId w:val="1"/>
              </w:numPr>
              <w:jc w:val="both"/>
              <w:rPr>
                <w:rFonts w:ascii="Book Antiqua" w:eastAsia="Times New Roman" w:hAnsi="Book Antiqua" w:cs="Times New Roman"/>
                <w:sz w:val="18"/>
                <w:szCs w:val="18"/>
                <w:lang w:eastAsia="pt-BR"/>
              </w:rPr>
            </w:pPr>
            <w:r w:rsidRPr="00210B7B">
              <w:rPr>
                <w:rFonts w:ascii="Book Antiqua" w:eastAsia="Times New Roman" w:hAnsi="Book Antiqua" w:cs="Times New Roman"/>
                <w:b/>
                <w:sz w:val="18"/>
                <w:szCs w:val="18"/>
                <w:highlight w:val="yellow"/>
                <w:lang w:eastAsia="pt-BR"/>
              </w:rPr>
              <w:t>EM AMARELO</w:t>
            </w:r>
            <w:r w:rsidRPr="00210B7B">
              <w:rPr>
                <w:rFonts w:ascii="Book Antiqua" w:eastAsia="Times New Roman" w:hAnsi="Book Antiqua" w:cs="Times New Roman"/>
                <w:sz w:val="18"/>
                <w:szCs w:val="18"/>
                <w:lang w:eastAsia="pt-BR"/>
              </w:rPr>
              <w:t>: destaques importantes (ex.: critério pessoal)</w:t>
            </w:r>
          </w:p>
          <w:p w14:paraId="2B9FA225" w14:textId="77777777" w:rsidR="00E6025E" w:rsidRPr="00210B7B" w:rsidRDefault="00E6025E" w:rsidP="000742E6">
            <w:pPr>
              <w:jc w:val="both"/>
              <w:rPr>
                <w:rFonts w:ascii="Book Antiqua" w:eastAsia="Times New Roman" w:hAnsi="Book Antiqua" w:cs="Times New Roman"/>
                <w:sz w:val="18"/>
                <w:szCs w:val="18"/>
                <w:lang w:eastAsia="pt-BR"/>
              </w:rPr>
            </w:pPr>
          </w:p>
          <w:p w14:paraId="261C3491" w14:textId="77777777" w:rsidR="00E6025E" w:rsidRPr="00210B7B" w:rsidRDefault="00E6025E" w:rsidP="00E6025E">
            <w:pPr>
              <w:pStyle w:val="PargrafodaLista"/>
              <w:numPr>
                <w:ilvl w:val="0"/>
                <w:numId w:val="2"/>
              </w:numPr>
              <w:jc w:val="both"/>
              <w:rPr>
                <w:rFonts w:ascii="Book Antiqua" w:eastAsia="Times New Roman" w:hAnsi="Book Antiqua" w:cs="Times New Roman"/>
                <w:sz w:val="18"/>
                <w:szCs w:val="18"/>
                <w:lang w:eastAsia="pt-BR"/>
              </w:rPr>
            </w:pPr>
            <w:r w:rsidRPr="00210B7B">
              <w:rPr>
                <w:rFonts w:ascii="Book Antiqua" w:eastAsia="Times New Roman" w:hAnsi="Book Antiqua" w:cs="Times New Roman"/>
                <w:b/>
                <w:color w:val="FF0000"/>
                <w:sz w:val="18"/>
                <w:szCs w:val="18"/>
                <w:lang w:eastAsia="pt-BR"/>
              </w:rPr>
              <w:t>Siglas utilizadas</w:t>
            </w:r>
            <w:r w:rsidRPr="00210B7B">
              <w:rPr>
                <w:rFonts w:ascii="Book Antiqua" w:eastAsia="Times New Roman" w:hAnsi="Book Antiqua" w:cs="Times New Roman"/>
                <w:sz w:val="18"/>
                <w:szCs w:val="18"/>
                <w:lang w:eastAsia="pt-BR"/>
              </w:rPr>
              <w:t>:</w:t>
            </w:r>
          </w:p>
          <w:p w14:paraId="23197153" w14:textId="77777777" w:rsidR="00E6025E" w:rsidRPr="00DC59B1" w:rsidRDefault="00E6025E" w:rsidP="00E6025E">
            <w:pPr>
              <w:pStyle w:val="PargrafodaLista"/>
              <w:numPr>
                <w:ilvl w:val="0"/>
                <w:numId w:val="3"/>
              </w:numPr>
              <w:jc w:val="both"/>
              <w:rPr>
                <w:rFonts w:ascii="Book Antiqua" w:eastAsia="Times New Roman" w:hAnsi="Book Antiqua" w:cs="Times New Roman"/>
                <w:sz w:val="20"/>
                <w:szCs w:val="20"/>
                <w:lang w:eastAsia="pt-BR"/>
              </w:rPr>
            </w:pPr>
            <w:r w:rsidRPr="00210B7B">
              <w:rPr>
                <w:rFonts w:ascii="Book Antiqua" w:eastAsia="Times New Roman" w:hAnsi="Book Antiqua" w:cs="Times New Roman"/>
                <w:b/>
                <w:sz w:val="18"/>
                <w:szCs w:val="18"/>
                <w:lang w:eastAsia="pt-BR"/>
              </w:rPr>
              <w:t>MP (concursos do Ministério Público); M ou TJPR (concursos da Magistratura); BL (base legal), etc.</w:t>
            </w:r>
          </w:p>
        </w:tc>
      </w:tr>
    </w:tbl>
    <w:p w14:paraId="56E1EB02" w14:textId="77777777" w:rsidR="00883C81" w:rsidRPr="00E6025E" w:rsidRDefault="00883C81" w:rsidP="00883C81">
      <w:pPr>
        <w:spacing w:before="300" w:after="300" w:line="240" w:lineRule="auto"/>
        <w:jc w:val="center"/>
        <w:rPr>
          <w:rFonts w:ascii="Book Antiqua" w:eastAsia="Times New Roman" w:hAnsi="Book Antiqua" w:cs="Times New Roman"/>
          <w:sz w:val="20"/>
          <w:szCs w:val="20"/>
          <w:lang w:eastAsia="pt-BR"/>
        </w:rPr>
      </w:pPr>
      <w:hyperlink r:id="rId8" w:history="1">
        <w:r w:rsidRPr="00E6025E">
          <w:rPr>
            <w:rFonts w:ascii="Book Antiqua" w:eastAsia="Times New Roman" w:hAnsi="Book Antiqua" w:cs="Times New Roman"/>
            <w:b/>
            <w:bCs/>
            <w:color w:val="000080"/>
            <w:sz w:val="20"/>
            <w:szCs w:val="20"/>
            <w:u w:val="single"/>
            <w:lang w:eastAsia="pt-BR"/>
          </w:rPr>
          <w:t>LEI Nº 13.260, DE 16 DE MARÇO DE 2016.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83C81" w:rsidRPr="00E6025E" w14:paraId="57D06030" w14:textId="77777777" w:rsidTr="00210B7B">
        <w:trPr>
          <w:tblCellSpacing w:w="0" w:type="dxa"/>
        </w:trPr>
        <w:tc>
          <w:tcPr>
            <w:tcW w:w="1333" w:type="pct"/>
            <w:vAlign w:val="center"/>
            <w:hideMark/>
          </w:tcPr>
          <w:p w14:paraId="3401A2B7" w14:textId="15F42968" w:rsidR="00883C81" w:rsidRPr="00210B7B" w:rsidRDefault="00883C81" w:rsidP="00883C81">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3DCC0B0A" w14:textId="77777777" w:rsidR="00883C81" w:rsidRPr="00210B7B" w:rsidRDefault="00883C81" w:rsidP="00883C81">
            <w:pPr>
              <w:spacing w:before="100" w:beforeAutospacing="1" w:after="100" w:afterAutospacing="1" w:line="240" w:lineRule="auto"/>
              <w:jc w:val="both"/>
              <w:rPr>
                <w:rFonts w:ascii="Book Antiqua" w:eastAsia="Times New Roman" w:hAnsi="Book Antiqua" w:cs="Times New Roman"/>
                <w:sz w:val="18"/>
                <w:szCs w:val="18"/>
                <w:lang w:eastAsia="pt-BR"/>
              </w:rPr>
            </w:pPr>
            <w:r w:rsidRPr="00210B7B">
              <w:rPr>
                <w:rFonts w:ascii="Book Antiqua" w:eastAsia="Times New Roman" w:hAnsi="Book Antiqua" w:cs="Times New Roman"/>
                <w:color w:val="800000"/>
                <w:sz w:val="18"/>
                <w:szCs w:val="18"/>
                <w:lang w:eastAsia="pt-BR"/>
              </w:rPr>
              <w:t>Regulamenta o disposto no inciso XLIII do art. 5</w:t>
            </w:r>
            <w:r w:rsidRPr="00210B7B">
              <w:rPr>
                <w:rFonts w:ascii="Book Antiqua" w:eastAsia="Times New Roman" w:hAnsi="Book Antiqua" w:cs="Times New Roman"/>
                <w:color w:val="800000"/>
                <w:sz w:val="18"/>
                <w:szCs w:val="18"/>
                <w:u w:val="single"/>
                <w:vertAlign w:val="superscript"/>
                <w:lang w:eastAsia="pt-BR"/>
              </w:rPr>
              <w:t>o</w:t>
            </w:r>
            <w:r w:rsidRPr="00210B7B">
              <w:rPr>
                <w:rFonts w:ascii="Book Antiqua" w:eastAsia="Times New Roman" w:hAnsi="Book Antiqua" w:cs="Times New Roman"/>
                <w:color w:val="800000"/>
                <w:sz w:val="18"/>
                <w:szCs w:val="18"/>
                <w:lang w:eastAsia="pt-BR"/>
              </w:rPr>
              <w:t xml:space="preserve"> da Constituição Federal, disciplinando o terrorismo, tratando de disposições investigatórias e processuais e reformulando o conceito de organização terrorista; e altera as Leis n</w:t>
            </w:r>
            <w:r w:rsidRPr="00210B7B">
              <w:rPr>
                <w:rFonts w:ascii="Book Antiqua" w:eastAsia="Times New Roman" w:hAnsi="Book Antiqua" w:cs="Times New Roman"/>
                <w:color w:val="800000"/>
                <w:sz w:val="18"/>
                <w:szCs w:val="18"/>
                <w:u w:val="single"/>
                <w:vertAlign w:val="superscript"/>
                <w:lang w:eastAsia="pt-BR"/>
              </w:rPr>
              <w:t>os</w:t>
            </w:r>
            <w:r w:rsidRPr="00210B7B">
              <w:rPr>
                <w:rFonts w:ascii="Book Antiqua" w:eastAsia="Times New Roman" w:hAnsi="Book Antiqua" w:cs="Times New Roman"/>
                <w:color w:val="800000"/>
                <w:sz w:val="18"/>
                <w:szCs w:val="18"/>
                <w:lang w:eastAsia="pt-BR"/>
              </w:rPr>
              <w:t xml:space="preserve"> 7.960, de 21 de dezembro de 1989, e 12.850, de 2 de agosto de 2013.</w:t>
            </w:r>
          </w:p>
        </w:tc>
      </w:tr>
    </w:tbl>
    <w:p w14:paraId="7006FE4E"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b/>
          <w:bCs/>
          <w:color w:val="000000"/>
          <w:sz w:val="19"/>
          <w:szCs w:val="19"/>
          <w:lang w:eastAsia="pt-BR"/>
        </w:rPr>
        <w:t xml:space="preserve">A PRESIDENTA DA REPÚBLICA </w:t>
      </w:r>
      <w:r w:rsidRPr="002F0CB2">
        <w:rPr>
          <w:rFonts w:ascii="Book Antiqua" w:eastAsia="Times New Roman" w:hAnsi="Book Antiqua" w:cs="Times New Roman"/>
          <w:color w:val="000000"/>
          <w:sz w:val="19"/>
          <w:szCs w:val="19"/>
          <w:lang w:eastAsia="pt-BR"/>
        </w:rPr>
        <w:t>Faço saber que o Congresso Nacional decreta e eu sanciono a seguinte Lei:</w:t>
      </w:r>
    </w:p>
    <w:p w14:paraId="5756F39D" w14:textId="6BEA9810" w:rsidR="00883C81" w:rsidRPr="00C40235" w:rsidRDefault="00883C81" w:rsidP="00E6025E">
      <w:pPr>
        <w:spacing w:before="100" w:beforeAutospacing="1" w:after="100" w:afterAutospacing="1" w:line="240" w:lineRule="auto"/>
        <w:ind w:firstLine="567"/>
        <w:jc w:val="both"/>
        <w:rPr>
          <w:rFonts w:ascii="Book Antiqua" w:eastAsia="Times New Roman" w:hAnsi="Book Antiqua" w:cs="Times New Roman"/>
          <w:color w:val="000000"/>
          <w:sz w:val="18"/>
          <w:szCs w:val="18"/>
          <w:lang w:val="pt-PT" w:eastAsia="pt-BR"/>
        </w:rPr>
      </w:pPr>
      <w:bookmarkStart w:id="0" w:name="art1"/>
      <w:bookmarkEnd w:id="0"/>
      <w:r w:rsidRPr="002F0CB2">
        <w:rPr>
          <w:rFonts w:ascii="Book Antiqua" w:eastAsia="Times New Roman" w:hAnsi="Book Antiqua" w:cs="Times New Roman"/>
          <w:b/>
          <w:bCs/>
          <w:color w:val="000000"/>
          <w:sz w:val="19"/>
          <w:szCs w:val="19"/>
          <w:highlight w:val="magenta"/>
          <w:lang w:eastAsia="pt-BR"/>
        </w:rPr>
        <w:t>Art. 1</w:t>
      </w:r>
      <w:r w:rsidRPr="002F0CB2">
        <w:rPr>
          <w:rFonts w:ascii="Book Antiqua" w:eastAsia="Times New Roman" w:hAnsi="Book Antiqua" w:cs="Times New Roman"/>
          <w:b/>
          <w:bCs/>
          <w:color w:val="000000"/>
          <w:sz w:val="19"/>
          <w:szCs w:val="19"/>
          <w:highlight w:val="magenta"/>
          <w:u w:val="single"/>
          <w:vertAlign w:val="superscript"/>
          <w:lang w:eastAsia="pt-BR"/>
        </w:rPr>
        <w:t>o</w:t>
      </w:r>
      <w:r w:rsidRPr="002F0CB2">
        <w:rPr>
          <w:rFonts w:ascii="Book Antiqua" w:eastAsia="Times New Roman" w:hAnsi="Book Antiqua" w:cs="Times New Roman"/>
          <w:b/>
          <w:bCs/>
          <w:color w:val="000000"/>
          <w:sz w:val="19"/>
          <w:szCs w:val="19"/>
          <w:lang w:eastAsia="pt-BR"/>
        </w:rPr>
        <w:t> </w:t>
      </w:r>
      <w:r w:rsidRPr="002F0CB2">
        <w:rPr>
          <w:rFonts w:ascii="Book Antiqua" w:eastAsia="Times New Roman" w:hAnsi="Book Antiqua" w:cs="Times New Roman"/>
          <w:color w:val="000000"/>
          <w:sz w:val="19"/>
          <w:szCs w:val="19"/>
          <w:lang w:eastAsia="pt-BR"/>
        </w:rPr>
        <w:t xml:space="preserve"> </w:t>
      </w:r>
      <w:r w:rsidRPr="00616628">
        <w:rPr>
          <w:rFonts w:ascii="Book Antiqua" w:eastAsia="Times New Roman" w:hAnsi="Book Antiqua" w:cs="Times New Roman"/>
          <w:b/>
          <w:bCs/>
          <w:color w:val="000000"/>
          <w:sz w:val="19"/>
          <w:szCs w:val="19"/>
          <w:lang w:val="pt-PT" w:eastAsia="pt-BR"/>
        </w:rPr>
        <w:t xml:space="preserve">Esta Lei regulamenta o disposto no </w:t>
      </w:r>
      <w:hyperlink r:id="rId9" w:anchor="art5xliii" w:history="1">
        <w:r w:rsidRPr="00616628">
          <w:rPr>
            <w:rFonts w:ascii="Book Antiqua" w:eastAsia="Times New Roman" w:hAnsi="Book Antiqua" w:cs="Times New Roman"/>
            <w:b/>
            <w:bCs/>
            <w:color w:val="0000FF"/>
            <w:sz w:val="19"/>
            <w:szCs w:val="19"/>
            <w:u w:val="single"/>
            <w:lang w:val="pt-PT" w:eastAsia="pt-BR"/>
          </w:rPr>
          <w:t>inciso XLIII do art. 5</w:t>
        </w:r>
        <w:r w:rsidRPr="00616628">
          <w:rPr>
            <w:rFonts w:ascii="Book Antiqua" w:eastAsia="Times New Roman" w:hAnsi="Book Antiqua" w:cs="Times New Roman"/>
            <w:b/>
            <w:bCs/>
            <w:color w:val="0000FF"/>
            <w:sz w:val="19"/>
            <w:szCs w:val="19"/>
            <w:u w:val="single"/>
            <w:vertAlign w:val="superscript"/>
            <w:lang w:val="pt-PT" w:eastAsia="pt-BR"/>
          </w:rPr>
          <w:t>o</w:t>
        </w:r>
        <w:r w:rsidRPr="00616628">
          <w:rPr>
            <w:rFonts w:ascii="Book Antiqua" w:eastAsia="Times New Roman" w:hAnsi="Book Antiqua" w:cs="Times New Roman"/>
            <w:b/>
            <w:bCs/>
            <w:color w:val="0000FF"/>
            <w:sz w:val="19"/>
            <w:szCs w:val="19"/>
            <w:u w:val="single"/>
            <w:lang w:val="pt-PT" w:eastAsia="pt-BR"/>
          </w:rPr>
          <w:t xml:space="preserve"> da Constituição Federal</w:t>
        </w:r>
      </w:hyperlink>
      <w:r w:rsidRPr="00616628">
        <w:rPr>
          <w:rFonts w:ascii="Book Antiqua" w:eastAsia="Times New Roman" w:hAnsi="Book Antiqua" w:cs="Times New Roman"/>
          <w:b/>
          <w:bCs/>
          <w:color w:val="000000"/>
          <w:sz w:val="19"/>
          <w:szCs w:val="19"/>
          <w:lang w:val="pt-PT" w:eastAsia="pt-BR"/>
        </w:rPr>
        <w:t>, disciplinando o terrorismo, tratando de disposições investigatórias e processuais e reformulando o conceito de organização terrorista</w:t>
      </w:r>
      <w:r w:rsidRPr="00C40235">
        <w:rPr>
          <w:rFonts w:ascii="Book Antiqua" w:eastAsia="Times New Roman" w:hAnsi="Book Antiqua" w:cs="Times New Roman"/>
          <w:color w:val="000000"/>
          <w:sz w:val="18"/>
          <w:szCs w:val="18"/>
          <w:lang w:val="pt-PT" w:eastAsia="pt-BR"/>
        </w:rPr>
        <w:t xml:space="preserve">. </w:t>
      </w:r>
      <w:r w:rsidR="00616628" w:rsidRPr="00C40235">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E6025E" w:rsidRPr="002F0CB2" w14:paraId="6F444C0B" w14:textId="77777777" w:rsidTr="00E6025E">
        <w:tc>
          <w:tcPr>
            <w:tcW w:w="8494" w:type="dxa"/>
            <w:shd w:val="clear" w:color="auto" w:fill="CCFFFF"/>
          </w:tcPr>
          <w:p w14:paraId="3DCCC2D9" w14:textId="77777777" w:rsidR="00E6025E" w:rsidRPr="002F0CB2" w:rsidRDefault="00E6025E" w:rsidP="00E6025E">
            <w:pPr>
              <w:jc w:val="both"/>
              <w:rPr>
                <w:rFonts w:ascii="Book Antiqua" w:eastAsia="Times New Roman" w:hAnsi="Book Antiqua" w:cs="Times New Roman"/>
                <w:sz w:val="19"/>
                <w:szCs w:val="19"/>
                <w:lang w:eastAsia="pt-BR"/>
              </w:rPr>
            </w:pP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b/>
                <w:bCs/>
                <w:sz w:val="19"/>
                <w:szCs w:val="19"/>
                <w:highlight w:val="yellow"/>
                <w:lang w:eastAsia="pt-BR"/>
              </w:rPr>
              <w:t>MPSP-2019</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De acordo com a legislação de combate ao tráfico de pessoas, considere a seguinte afirmação: O Brasil, embora signatário da Convenção de Palermo, não possuía, até 2016, nenhum tipo penal específico que permitisse a punição do tráfico de pessoas para trabalho em condições análogas à de escravo.</w:t>
            </w:r>
          </w:p>
          <w:p w14:paraId="735BDF7D" w14:textId="77777777" w:rsidR="00E6025E" w:rsidRPr="002F0CB2" w:rsidRDefault="00E6025E" w:rsidP="00E6025E">
            <w:pPr>
              <w:jc w:val="both"/>
              <w:rPr>
                <w:rFonts w:ascii="Book Antiqua" w:eastAsia="Times New Roman" w:hAnsi="Book Antiqua" w:cs="Times New Roman"/>
                <w:sz w:val="19"/>
                <w:szCs w:val="19"/>
                <w:lang w:eastAsia="pt-BR"/>
              </w:rPr>
            </w:pPr>
          </w:p>
          <w:p w14:paraId="2699A464" w14:textId="094B117A" w:rsidR="00E6025E" w:rsidRPr="002F0CB2" w:rsidRDefault="00E6025E" w:rsidP="00E6025E">
            <w:pPr>
              <w:jc w:val="both"/>
              <w:rPr>
                <w:rFonts w:ascii="Book Antiqua" w:eastAsia="Times New Roman" w:hAnsi="Book Antiqua" w:cs="Times New Roman"/>
                <w:sz w:val="19"/>
                <w:szCs w:val="19"/>
                <w:lang w:eastAsia="pt-BR"/>
              </w:rPr>
            </w:pPr>
            <w:r w:rsidRPr="002F0CB2">
              <w:rPr>
                <w:rFonts w:ascii="Book Antiqua" w:eastAsia="Times New Roman" w:hAnsi="Book Antiqua" w:cs="Times New Roman"/>
                <w:b/>
                <w:bCs/>
                <w:i/>
                <w:iCs/>
                <w:color w:val="FF0000"/>
                <w:sz w:val="19"/>
                <w:szCs w:val="19"/>
                <w:lang w:eastAsia="pt-BR"/>
              </w:rPr>
              <w:t>#</w:t>
            </w:r>
            <w:r w:rsidRPr="002F0CB2">
              <w:rPr>
                <w:rFonts w:ascii="Book Antiqua" w:eastAsia="Times New Roman" w:hAnsi="Book Antiqua" w:cs="Times New Roman"/>
                <w:b/>
                <w:bCs/>
                <w:i/>
                <w:iCs/>
                <w:color w:val="FF0000"/>
                <w:sz w:val="19"/>
                <w:szCs w:val="19"/>
                <w:highlight w:val="green"/>
                <w:lang w:eastAsia="pt-BR"/>
              </w:rPr>
              <w:t>Atenção</w:t>
            </w:r>
            <w:r w:rsidRPr="002F0CB2">
              <w:rPr>
                <w:rFonts w:ascii="Book Antiqua" w:eastAsia="Times New Roman" w:hAnsi="Book Antiqua" w:cs="Times New Roman"/>
                <w:sz w:val="19"/>
                <w:szCs w:val="19"/>
                <w:lang w:eastAsia="pt-BR"/>
              </w:rPr>
              <w:t>: Antes da vigência Lei nº 13.344/16, que dispõe sobre prevenção e repressão ao tráfico interno e internacional de pessoas e sobre medidas de atenção às vítimas, o Brasil não punia o tráfico de pessoas para trabalho em condições análogas à de escravo. Somente era punido nos casos de tráfico de pessoas com fins sexuais.</w:t>
            </w:r>
          </w:p>
        </w:tc>
      </w:tr>
    </w:tbl>
    <w:p w14:paraId="2A263949" w14:textId="57088D10" w:rsidR="00883C81" w:rsidRPr="009705AF" w:rsidRDefault="00883C81" w:rsidP="00883C81">
      <w:pPr>
        <w:spacing w:before="300" w:after="300" w:line="240" w:lineRule="auto"/>
        <w:ind w:firstLine="567"/>
        <w:jc w:val="both"/>
        <w:rPr>
          <w:rFonts w:ascii="Book Antiqua" w:eastAsia="Times New Roman" w:hAnsi="Book Antiqua" w:cs="Times New Roman"/>
          <w:b/>
          <w:bCs/>
          <w:sz w:val="16"/>
          <w:szCs w:val="16"/>
          <w:u w:val="single"/>
          <w:lang w:eastAsia="pt-BR"/>
        </w:rPr>
      </w:pPr>
      <w:bookmarkStart w:id="1" w:name="art2"/>
      <w:bookmarkEnd w:id="1"/>
      <w:r w:rsidRPr="002F0CB2">
        <w:rPr>
          <w:rFonts w:ascii="Book Antiqua" w:eastAsia="Times New Roman" w:hAnsi="Book Antiqua" w:cs="Times New Roman"/>
          <w:b/>
          <w:color w:val="000000"/>
          <w:sz w:val="19"/>
          <w:szCs w:val="19"/>
          <w:highlight w:val="magenta"/>
          <w:lang w:val="pt-PT" w:eastAsia="pt-BR"/>
        </w:rPr>
        <w:t>Art. 2</w:t>
      </w:r>
      <w:r w:rsidRPr="002F0CB2">
        <w:rPr>
          <w:rFonts w:ascii="Book Antiqua" w:eastAsia="Times New Roman" w:hAnsi="Book Antiqua" w:cs="Times New Roman"/>
          <w:b/>
          <w:color w:val="000000"/>
          <w:sz w:val="19"/>
          <w:szCs w:val="19"/>
          <w:highlight w:val="magenta"/>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r w:rsidRPr="00500D4D">
        <w:rPr>
          <w:rFonts w:ascii="Book Antiqua" w:eastAsia="Times New Roman" w:hAnsi="Book Antiqua" w:cs="Times New Roman"/>
          <w:b/>
          <w:bCs/>
          <w:color w:val="000000"/>
          <w:sz w:val="19"/>
          <w:szCs w:val="19"/>
          <w:lang w:val="pt-PT" w:eastAsia="pt-BR"/>
        </w:rPr>
        <w:t xml:space="preserve">O </w:t>
      </w:r>
      <w:r w:rsidRPr="009705AF">
        <w:rPr>
          <w:rFonts w:ascii="Book Antiqua" w:eastAsia="Times New Roman" w:hAnsi="Book Antiqua" w:cs="Times New Roman"/>
          <w:b/>
          <w:bCs/>
          <w:caps/>
          <w:color w:val="000000"/>
          <w:sz w:val="19"/>
          <w:szCs w:val="19"/>
          <w:shd w:val="clear" w:color="auto" w:fill="F7CAAC" w:themeFill="accent2" w:themeFillTint="66"/>
          <w:lang w:val="pt-PT" w:eastAsia="pt-BR"/>
        </w:rPr>
        <w:t>terrorismo</w:t>
      </w:r>
      <w:r w:rsidRPr="009705AF">
        <w:rPr>
          <w:rFonts w:ascii="Book Antiqua" w:eastAsia="Times New Roman" w:hAnsi="Book Antiqua" w:cs="Times New Roman"/>
          <w:b/>
          <w:bCs/>
          <w:caps/>
          <w:color w:val="000000"/>
          <w:sz w:val="19"/>
          <w:szCs w:val="19"/>
          <w:lang w:val="pt-PT" w:eastAsia="pt-BR"/>
        </w:rPr>
        <w:t xml:space="preserve"> </w:t>
      </w:r>
      <w:r w:rsidRPr="009705AF">
        <w:rPr>
          <w:rFonts w:ascii="Book Antiqua" w:eastAsia="Times New Roman" w:hAnsi="Book Antiqua" w:cs="Times New Roman"/>
          <w:b/>
          <w:bCs/>
          <w:caps/>
          <w:color w:val="000000"/>
          <w:sz w:val="19"/>
          <w:szCs w:val="19"/>
          <w:highlight w:val="green"/>
          <w:lang w:val="pt-PT" w:eastAsia="pt-BR"/>
        </w:rPr>
        <w:t>consiste</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na prática</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cyan"/>
          <w:lang w:val="pt-PT" w:eastAsia="pt-BR"/>
        </w:rPr>
        <w:t>por um</w:t>
      </w:r>
      <w:r w:rsidRPr="00500D4D">
        <w:rPr>
          <w:rFonts w:ascii="Book Antiqua" w:eastAsia="Times New Roman" w:hAnsi="Book Antiqua" w:cs="Times New Roman"/>
          <w:b/>
          <w:bCs/>
          <w:color w:val="000000"/>
          <w:sz w:val="19"/>
          <w:szCs w:val="19"/>
          <w:lang w:val="pt-PT" w:eastAsia="pt-BR"/>
        </w:rPr>
        <w:t xml:space="preserve"> ou </w:t>
      </w:r>
      <w:r w:rsidRPr="00500D4D">
        <w:rPr>
          <w:rFonts w:ascii="Book Antiqua" w:eastAsia="Times New Roman" w:hAnsi="Book Antiqua" w:cs="Times New Roman"/>
          <w:b/>
          <w:bCs/>
          <w:color w:val="000000"/>
          <w:sz w:val="19"/>
          <w:szCs w:val="19"/>
          <w:highlight w:val="cyan"/>
          <w:lang w:val="pt-PT" w:eastAsia="pt-BR"/>
        </w:rPr>
        <w:t>mais</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yellow"/>
          <w:lang w:val="pt-PT" w:eastAsia="pt-BR"/>
        </w:rPr>
        <w:t>indivíduos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cyan"/>
          <w:lang w:val="pt-PT" w:eastAsia="pt-BR"/>
        </w:rPr>
        <w:t>dos atos</w:t>
      </w:r>
      <w:r w:rsidRPr="00500D4D">
        <w:rPr>
          <w:rFonts w:ascii="Book Antiqua" w:eastAsia="Times New Roman" w:hAnsi="Book Antiqua" w:cs="Times New Roman"/>
          <w:b/>
          <w:bCs/>
          <w:color w:val="000000"/>
          <w:sz w:val="19"/>
          <w:szCs w:val="19"/>
          <w:lang w:val="pt-PT" w:eastAsia="pt-BR"/>
        </w:rPr>
        <w:t xml:space="preserve"> previstos neste artigo, </w:t>
      </w:r>
      <w:r w:rsidRPr="009705AF">
        <w:rPr>
          <w:rFonts w:ascii="Book Antiqua" w:eastAsia="Times New Roman" w:hAnsi="Book Antiqua" w:cs="Times New Roman"/>
          <w:b/>
          <w:bCs/>
          <w:color w:val="000000"/>
          <w:sz w:val="19"/>
          <w:szCs w:val="19"/>
          <w:highlight w:val="cyan"/>
          <w:lang w:val="pt-PT" w:eastAsia="pt-BR"/>
        </w:rPr>
        <w:t>por razões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de xenofobia</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discriminação</w:t>
      </w:r>
      <w:r w:rsidRPr="00500D4D">
        <w:rPr>
          <w:rFonts w:ascii="Book Antiqua" w:eastAsia="Times New Roman" w:hAnsi="Book Antiqua" w:cs="Times New Roman"/>
          <w:b/>
          <w:bCs/>
          <w:color w:val="000000"/>
          <w:sz w:val="19"/>
          <w:szCs w:val="19"/>
          <w:lang w:val="pt-PT" w:eastAsia="pt-BR"/>
        </w:rPr>
        <w:t xml:space="preserve"> ou </w:t>
      </w:r>
      <w:r w:rsidRPr="009705AF">
        <w:rPr>
          <w:rFonts w:ascii="Book Antiqua" w:eastAsia="Times New Roman" w:hAnsi="Book Antiqua" w:cs="Times New Roman"/>
          <w:b/>
          <w:bCs/>
          <w:color w:val="000000"/>
          <w:sz w:val="19"/>
          <w:szCs w:val="19"/>
          <w:highlight w:val="yellow"/>
          <w:lang w:val="pt-PT" w:eastAsia="pt-BR"/>
        </w:rPr>
        <w:t>preconceito de raça, cor, etnia e religião</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aps/>
          <w:color w:val="000000"/>
          <w:sz w:val="19"/>
          <w:szCs w:val="19"/>
          <w:highlight w:val="green"/>
          <w:lang w:val="pt-PT" w:eastAsia="pt-BR"/>
        </w:rPr>
        <w:t>quando cometidos</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aps/>
          <w:color w:val="000000"/>
          <w:sz w:val="19"/>
          <w:szCs w:val="19"/>
          <w:shd w:val="clear" w:color="auto" w:fill="F7CAAC" w:themeFill="accent2" w:themeFillTint="66"/>
          <w:lang w:val="pt-PT" w:eastAsia="pt-BR"/>
        </w:rPr>
        <w:t>com a finalidade de provocar</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cyan"/>
          <w:lang w:val="pt-PT" w:eastAsia="pt-BR"/>
        </w:rPr>
        <w:t>terror social</w:t>
      </w:r>
      <w:r w:rsidRPr="00500D4D">
        <w:rPr>
          <w:rFonts w:ascii="Book Antiqua" w:eastAsia="Times New Roman" w:hAnsi="Book Antiqua" w:cs="Times New Roman"/>
          <w:b/>
          <w:bCs/>
          <w:color w:val="000000"/>
          <w:sz w:val="19"/>
          <w:szCs w:val="19"/>
          <w:lang w:val="pt-PT" w:eastAsia="pt-BR"/>
        </w:rPr>
        <w:t xml:space="preserve"> ou </w:t>
      </w:r>
      <w:r w:rsidRPr="00500D4D">
        <w:rPr>
          <w:rFonts w:ascii="Book Antiqua" w:eastAsia="Times New Roman" w:hAnsi="Book Antiqua" w:cs="Times New Roman"/>
          <w:b/>
          <w:bCs/>
          <w:color w:val="000000"/>
          <w:sz w:val="19"/>
          <w:szCs w:val="19"/>
          <w:highlight w:val="cyan"/>
          <w:lang w:val="pt-PT" w:eastAsia="pt-BR"/>
        </w:rPr>
        <w:t>generalizado</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aps/>
          <w:color w:val="000000"/>
          <w:sz w:val="19"/>
          <w:szCs w:val="19"/>
          <w:highlight w:val="green"/>
          <w:lang w:val="pt-PT" w:eastAsia="pt-BR"/>
        </w:rPr>
        <w:t>expondo</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cyan"/>
          <w:lang w:val="pt-PT" w:eastAsia="pt-BR"/>
        </w:rPr>
        <w:t>a perigo</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pessoa</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yellow"/>
          <w:lang w:val="pt-PT" w:eastAsia="pt-BR"/>
        </w:rPr>
        <w:t>patrimônio</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a paz pública</w:t>
      </w:r>
      <w:r w:rsidRPr="00500D4D">
        <w:rPr>
          <w:rFonts w:ascii="Book Antiqua" w:eastAsia="Times New Roman" w:hAnsi="Book Antiqua" w:cs="Times New Roman"/>
          <w:b/>
          <w:bCs/>
          <w:color w:val="000000"/>
          <w:sz w:val="19"/>
          <w:szCs w:val="19"/>
          <w:lang w:val="pt-PT" w:eastAsia="pt-BR"/>
        </w:rPr>
        <w:t xml:space="preserve"> ou </w:t>
      </w:r>
      <w:r w:rsidRPr="009705AF">
        <w:rPr>
          <w:rFonts w:ascii="Book Antiqua" w:eastAsia="Times New Roman" w:hAnsi="Book Antiqua" w:cs="Times New Roman"/>
          <w:b/>
          <w:bCs/>
          <w:color w:val="000000"/>
          <w:sz w:val="19"/>
          <w:szCs w:val="19"/>
          <w:highlight w:val="yellow"/>
          <w:lang w:val="pt-PT" w:eastAsia="pt-BR"/>
        </w:rPr>
        <w:t>a incolumidade pública</w:t>
      </w:r>
      <w:r w:rsidRPr="00500D4D">
        <w:rPr>
          <w:rFonts w:ascii="Book Antiqua" w:eastAsia="Times New Roman" w:hAnsi="Book Antiqua" w:cs="Times New Roman"/>
          <w:b/>
          <w:bCs/>
          <w:color w:val="000000"/>
          <w:sz w:val="16"/>
          <w:szCs w:val="16"/>
          <w:lang w:val="pt-PT" w:eastAsia="pt-BR"/>
        </w:rPr>
        <w:t>.</w:t>
      </w:r>
      <w:r w:rsidR="00616628" w:rsidRPr="00500D4D">
        <w:rPr>
          <w:rFonts w:ascii="Book Antiqua" w:eastAsia="Times New Roman" w:hAnsi="Book Antiqua" w:cs="Times New Roman"/>
          <w:b/>
          <w:bCs/>
          <w:color w:val="000000"/>
          <w:sz w:val="16"/>
          <w:szCs w:val="16"/>
          <w:lang w:val="pt-PT" w:eastAsia="pt-BR"/>
        </w:rPr>
        <w:t xml:space="preserve"> </w:t>
      </w:r>
      <w:r w:rsidR="00616628" w:rsidRPr="00500D4D">
        <w:rPr>
          <w:rFonts w:ascii="Book Antiqua" w:eastAsia="Times New Roman" w:hAnsi="Book Antiqua" w:cs="Times New Roman"/>
          <w:b/>
          <w:bCs/>
          <w:color w:val="FF0000"/>
          <w:sz w:val="16"/>
          <w:szCs w:val="16"/>
          <w:u w:val="single"/>
          <w:lang w:eastAsia="pt-BR"/>
        </w:rPr>
        <w:t>(MPGO-2016)</w:t>
      </w:r>
      <w:r w:rsidR="00616628" w:rsidRPr="00500D4D">
        <w:rPr>
          <w:rFonts w:ascii="Book Antiqua" w:eastAsia="Times New Roman" w:hAnsi="Book Antiqua" w:cs="Times New Roman"/>
          <w:b/>
          <w:bCs/>
          <w:color w:val="FF0000"/>
          <w:sz w:val="16"/>
          <w:szCs w:val="16"/>
          <w:lang w:eastAsia="pt-BR"/>
        </w:rPr>
        <w:t xml:space="preserve"> </w:t>
      </w:r>
      <w:r w:rsidR="00616628" w:rsidRPr="00500D4D">
        <w:rPr>
          <w:rFonts w:ascii="Book Antiqua" w:eastAsia="Times New Roman" w:hAnsi="Book Antiqua" w:cs="Times New Roman"/>
          <w:b/>
          <w:bCs/>
          <w:color w:val="FF0000"/>
          <w:sz w:val="16"/>
          <w:szCs w:val="16"/>
          <w:u w:val="single"/>
          <w:lang w:eastAsia="pt-BR"/>
        </w:rPr>
        <w:t>(PCSP-2018)</w:t>
      </w:r>
      <w:r w:rsidR="009705AF">
        <w:rPr>
          <w:rFonts w:ascii="Book Antiqua" w:eastAsia="Times New Roman" w:hAnsi="Book Antiqua" w:cs="Times New Roman"/>
          <w:b/>
          <w:bCs/>
          <w:color w:val="FF0000"/>
          <w:sz w:val="16"/>
          <w:szCs w:val="16"/>
          <w:lang w:eastAsia="pt-BR"/>
        </w:rPr>
        <w:t xml:space="preserve"> </w:t>
      </w:r>
      <w:r w:rsidR="009705AF">
        <w:rPr>
          <w:rFonts w:ascii="Book Antiqua" w:eastAsia="Times New Roman" w:hAnsi="Book Antiqua" w:cs="Times New Roman"/>
          <w:b/>
          <w:bCs/>
          <w:color w:val="FF0000"/>
          <w:sz w:val="16"/>
          <w:szCs w:val="16"/>
          <w:u w:val="single"/>
          <w:lang w:eastAsia="pt-BR"/>
        </w:rPr>
        <w:t>(ABIN-2018)</w:t>
      </w:r>
      <w:r w:rsidRPr="00500D4D">
        <w:rPr>
          <w:rFonts w:ascii="Book Antiqua" w:eastAsia="Times New Roman" w:hAnsi="Book Antiqua" w:cs="Times New Roman"/>
          <w:b/>
          <w:bCs/>
          <w:color w:val="000000"/>
          <w:sz w:val="16"/>
          <w:szCs w:val="16"/>
          <w:lang w:val="pt-PT" w:eastAsia="pt-BR"/>
        </w:rPr>
        <w:t xml:space="preserve"> </w:t>
      </w:r>
      <w:r w:rsidR="002F0CB2" w:rsidRPr="00500D4D">
        <w:rPr>
          <w:rFonts w:ascii="Book Antiqua" w:eastAsia="Times New Roman" w:hAnsi="Book Antiqua" w:cs="Times New Roman"/>
          <w:b/>
          <w:bCs/>
          <w:color w:val="FF0000"/>
          <w:sz w:val="16"/>
          <w:szCs w:val="16"/>
          <w:u w:val="single"/>
          <w:lang w:eastAsia="pt-BR"/>
        </w:rPr>
        <w:t>(MPPR-2019)</w:t>
      </w:r>
      <w:r w:rsidR="00500D4D" w:rsidRPr="00500D4D">
        <w:rPr>
          <w:rFonts w:ascii="Book Antiqua" w:eastAsia="Times New Roman" w:hAnsi="Book Antiqua" w:cs="Times New Roman"/>
          <w:b/>
          <w:bCs/>
          <w:color w:val="FF0000"/>
          <w:sz w:val="16"/>
          <w:szCs w:val="16"/>
          <w:lang w:eastAsia="pt-BR"/>
        </w:rPr>
        <w:t xml:space="preserve"> </w:t>
      </w:r>
      <w:r w:rsidR="00500D4D" w:rsidRPr="00500D4D">
        <w:rPr>
          <w:rFonts w:ascii="Book Antiqua" w:hAnsi="Book Antiqua"/>
          <w:b/>
          <w:bCs/>
          <w:color w:val="FF0000"/>
          <w:sz w:val="16"/>
          <w:szCs w:val="16"/>
          <w:u w:val="single"/>
        </w:rPr>
        <w:t>(ENAM/1º-2024)</w:t>
      </w:r>
      <w:r w:rsidR="009705AF">
        <w:rPr>
          <w:rFonts w:ascii="Book Antiqua" w:hAnsi="Book Antiqua"/>
          <w:b/>
          <w:bCs/>
          <w:color w:val="FF0000"/>
          <w:sz w:val="16"/>
          <w:szCs w:val="16"/>
        </w:rPr>
        <w:t xml:space="preserve"> </w:t>
      </w:r>
      <w:r w:rsidR="009705AF">
        <w:rPr>
          <w:rFonts w:ascii="Book Antiqua" w:hAnsi="Book Antiqua"/>
          <w:b/>
          <w:bCs/>
          <w:color w:val="FF0000"/>
          <w:sz w:val="16"/>
          <w:szCs w:val="16"/>
          <w:u w:val="single"/>
        </w:rPr>
        <w:t>(PCSC-2024)</w:t>
      </w:r>
    </w:p>
    <w:p w14:paraId="17705F97" w14:textId="77777777" w:rsidR="00883C81" w:rsidRPr="00500D4D" w:rsidRDefault="00883C81" w:rsidP="00883C81">
      <w:pPr>
        <w:spacing w:before="300" w:after="300" w:line="240" w:lineRule="auto"/>
        <w:ind w:firstLine="567"/>
        <w:jc w:val="both"/>
        <w:rPr>
          <w:rFonts w:ascii="Book Antiqua" w:eastAsia="Times New Roman" w:hAnsi="Book Antiqua" w:cs="Times New Roman"/>
          <w:b/>
          <w:bCs/>
          <w:sz w:val="19"/>
          <w:szCs w:val="19"/>
          <w:lang w:eastAsia="pt-BR"/>
        </w:rPr>
      </w:pPr>
      <w:r w:rsidRPr="00500D4D">
        <w:rPr>
          <w:rFonts w:ascii="Book Antiqua" w:eastAsia="Times New Roman" w:hAnsi="Book Antiqua" w:cs="Times New Roman"/>
          <w:b/>
          <w:bCs/>
          <w:color w:val="000000"/>
          <w:sz w:val="19"/>
          <w:szCs w:val="19"/>
          <w:highlight w:val="magenta"/>
          <w:lang w:val="pt-PT" w:eastAsia="pt-BR"/>
        </w:rPr>
        <w:t>§ 1</w:t>
      </w:r>
      <w:r w:rsidRPr="00500D4D">
        <w:rPr>
          <w:rFonts w:ascii="Book Antiqua" w:eastAsia="Times New Roman" w:hAnsi="Book Antiqua" w:cs="Times New Roman"/>
          <w:b/>
          <w:bCs/>
          <w:color w:val="000000"/>
          <w:sz w:val="19"/>
          <w:szCs w:val="19"/>
          <w:highlight w:val="magenta"/>
          <w:u w:val="single"/>
          <w:vertAlign w:val="superscript"/>
          <w:lang w:val="pt-PT" w:eastAsia="pt-BR"/>
        </w:rPr>
        <w:t>o</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aps/>
          <w:color w:val="000000"/>
          <w:sz w:val="19"/>
          <w:szCs w:val="19"/>
          <w:highlight w:val="green"/>
          <w:lang w:val="pt-PT" w:eastAsia="pt-BR"/>
        </w:rPr>
        <w:t>São</w:t>
      </w:r>
      <w:r w:rsidRPr="00500D4D">
        <w:rPr>
          <w:rFonts w:ascii="Book Antiqua" w:eastAsia="Times New Roman" w:hAnsi="Book Antiqua" w:cs="Times New Roman"/>
          <w:b/>
          <w:bCs/>
          <w:caps/>
          <w:color w:val="000000"/>
          <w:sz w:val="19"/>
          <w:szCs w:val="19"/>
          <w:lang w:val="pt-PT" w:eastAsia="pt-BR"/>
        </w:rPr>
        <w:t xml:space="preserve"> </w:t>
      </w:r>
      <w:r w:rsidRPr="00500D4D">
        <w:rPr>
          <w:rFonts w:ascii="Book Antiqua" w:eastAsia="Times New Roman" w:hAnsi="Book Antiqua" w:cs="Times New Roman"/>
          <w:b/>
          <w:bCs/>
          <w:caps/>
          <w:color w:val="000000"/>
          <w:sz w:val="19"/>
          <w:szCs w:val="19"/>
          <w:shd w:val="clear" w:color="auto" w:fill="F7CAAC" w:themeFill="accent2" w:themeFillTint="66"/>
          <w:lang w:val="pt-PT" w:eastAsia="pt-BR"/>
        </w:rPr>
        <w:t>atos de terrorismo</w:t>
      </w:r>
      <w:r w:rsidRPr="00500D4D">
        <w:rPr>
          <w:rFonts w:ascii="Book Antiqua" w:eastAsia="Times New Roman" w:hAnsi="Book Antiqua" w:cs="Times New Roman"/>
          <w:b/>
          <w:bCs/>
          <w:color w:val="000000"/>
          <w:sz w:val="19"/>
          <w:szCs w:val="19"/>
          <w:lang w:val="pt-PT" w:eastAsia="pt-BR"/>
        </w:rPr>
        <w:t xml:space="preserve">: </w:t>
      </w:r>
    </w:p>
    <w:p w14:paraId="4D0FF4ED" w14:textId="3B59EFA8" w:rsidR="00883C81" w:rsidRPr="009705AF" w:rsidRDefault="00883C81" w:rsidP="00883C81">
      <w:pPr>
        <w:spacing w:before="300" w:after="300" w:line="240" w:lineRule="auto"/>
        <w:ind w:firstLine="567"/>
        <w:jc w:val="both"/>
        <w:rPr>
          <w:rFonts w:ascii="Book Antiqua" w:eastAsia="Times New Roman" w:hAnsi="Book Antiqua" w:cs="Times New Roman"/>
          <w:b/>
          <w:bCs/>
          <w:color w:val="000000"/>
          <w:sz w:val="16"/>
          <w:szCs w:val="16"/>
          <w:u w:val="single"/>
          <w:lang w:val="pt-PT" w:eastAsia="pt-BR"/>
        </w:rPr>
      </w:pPr>
      <w:r w:rsidRPr="00500D4D">
        <w:rPr>
          <w:rFonts w:ascii="Book Antiqua" w:eastAsia="Times New Roman" w:hAnsi="Book Antiqua" w:cs="Times New Roman"/>
          <w:b/>
          <w:bCs/>
          <w:color w:val="000000"/>
          <w:sz w:val="19"/>
          <w:szCs w:val="19"/>
          <w:lang w:val="pt-PT" w:eastAsia="pt-BR"/>
        </w:rPr>
        <w:t xml:space="preserve">I - </w:t>
      </w:r>
      <w:r w:rsidRPr="00500D4D">
        <w:rPr>
          <w:rFonts w:ascii="Book Antiqua" w:eastAsia="Times New Roman" w:hAnsi="Book Antiqua" w:cs="Times New Roman"/>
          <w:b/>
          <w:bCs/>
          <w:caps/>
          <w:color w:val="000000"/>
          <w:sz w:val="19"/>
          <w:szCs w:val="19"/>
          <w:highlight w:val="green"/>
          <w:lang w:val="pt-PT" w:eastAsia="pt-BR"/>
        </w:rPr>
        <w:t>usar</w:t>
      </w:r>
      <w:r w:rsidRPr="00500D4D">
        <w:rPr>
          <w:rFonts w:ascii="Book Antiqua" w:eastAsia="Times New Roman" w:hAnsi="Book Antiqua" w:cs="Times New Roman"/>
          <w:b/>
          <w:bCs/>
          <w:color w:val="000000"/>
          <w:sz w:val="19"/>
          <w:szCs w:val="19"/>
          <w:lang w:val="pt-PT" w:eastAsia="pt-BR"/>
        </w:rPr>
        <w:t xml:space="preserve"> ou </w:t>
      </w:r>
      <w:r w:rsidRPr="00500D4D">
        <w:rPr>
          <w:rFonts w:ascii="Book Antiqua" w:eastAsia="Times New Roman" w:hAnsi="Book Antiqua" w:cs="Times New Roman"/>
          <w:b/>
          <w:bCs/>
          <w:caps/>
          <w:color w:val="000000"/>
          <w:sz w:val="19"/>
          <w:szCs w:val="19"/>
          <w:highlight w:val="green"/>
          <w:lang w:val="pt-PT" w:eastAsia="pt-BR"/>
        </w:rPr>
        <w:t>ameaçar usar</w:t>
      </w:r>
      <w:r w:rsidRPr="00500D4D">
        <w:rPr>
          <w:rFonts w:ascii="Book Antiqua" w:eastAsia="Times New Roman" w:hAnsi="Book Antiqua" w:cs="Times New Roman"/>
          <w:b/>
          <w:bCs/>
          <w:color w:val="000000"/>
          <w:sz w:val="19"/>
          <w:szCs w:val="19"/>
          <w:lang w:val="pt-PT" w:eastAsia="pt-BR"/>
        </w:rPr>
        <w:t xml:space="preserve">, transportar, guardar, portar ou </w:t>
      </w:r>
      <w:r w:rsidRPr="009705AF">
        <w:rPr>
          <w:rFonts w:ascii="Book Antiqua" w:eastAsia="Times New Roman" w:hAnsi="Book Antiqua" w:cs="Times New Roman"/>
          <w:b/>
          <w:bCs/>
          <w:caps/>
          <w:color w:val="000000"/>
          <w:sz w:val="19"/>
          <w:szCs w:val="19"/>
          <w:highlight w:val="green"/>
          <w:lang w:val="pt-PT" w:eastAsia="pt-BR"/>
        </w:rPr>
        <w:t>trazer</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consigo explosivos</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yellow"/>
          <w:lang w:val="pt-PT" w:eastAsia="pt-BR"/>
        </w:rPr>
        <w:t>gases tóxicos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venenos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conteúdos biológicos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químicos</w:t>
      </w:r>
      <w:r w:rsidRPr="00500D4D">
        <w:rPr>
          <w:rFonts w:ascii="Book Antiqua" w:eastAsia="Times New Roman" w:hAnsi="Book Antiqua" w:cs="Times New Roman"/>
          <w:b/>
          <w:bCs/>
          <w:color w:val="000000"/>
          <w:sz w:val="19"/>
          <w:szCs w:val="19"/>
          <w:lang w:val="pt-PT" w:eastAsia="pt-BR"/>
        </w:rPr>
        <w:t xml:space="preserve">, </w:t>
      </w:r>
      <w:r w:rsidRPr="009705AF">
        <w:rPr>
          <w:rFonts w:ascii="Book Antiqua" w:eastAsia="Times New Roman" w:hAnsi="Book Antiqua" w:cs="Times New Roman"/>
          <w:b/>
          <w:bCs/>
          <w:color w:val="000000"/>
          <w:sz w:val="19"/>
          <w:szCs w:val="19"/>
          <w:highlight w:val="yellow"/>
          <w:lang w:val="pt-PT" w:eastAsia="pt-BR"/>
        </w:rPr>
        <w:t>nucleares</w:t>
      </w:r>
      <w:r w:rsidRPr="00500D4D">
        <w:rPr>
          <w:rFonts w:ascii="Book Antiqua" w:eastAsia="Times New Roman" w:hAnsi="Book Antiqua" w:cs="Times New Roman"/>
          <w:b/>
          <w:bCs/>
          <w:color w:val="000000"/>
          <w:sz w:val="19"/>
          <w:szCs w:val="19"/>
          <w:lang w:val="pt-PT" w:eastAsia="pt-BR"/>
        </w:rPr>
        <w:t xml:space="preserve"> ou </w:t>
      </w:r>
      <w:r w:rsidRPr="009705AF">
        <w:rPr>
          <w:rFonts w:ascii="Book Antiqua" w:eastAsia="Times New Roman" w:hAnsi="Book Antiqua" w:cs="Times New Roman"/>
          <w:b/>
          <w:bCs/>
          <w:color w:val="000000"/>
          <w:sz w:val="19"/>
          <w:szCs w:val="19"/>
          <w:highlight w:val="yellow"/>
          <w:lang w:val="pt-PT" w:eastAsia="pt-BR"/>
        </w:rPr>
        <w:t>outros meios</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aps/>
          <w:color w:val="000000"/>
          <w:sz w:val="19"/>
          <w:szCs w:val="19"/>
          <w:shd w:val="clear" w:color="auto" w:fill="F7CAAC" w:themeFill="accent2" w:themeFillTint="66"/>
          <w:lang w:val="pt-PT" w:eastAsia="pt-BR"/>
        </w:rPr>
        <w:t>capazes de causar</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cyan"/>
          <w:lang w:val="pt-PT" w:eastAsia="pt-BR"/>
        </w:rPr>
        <w:t>danos</w:t>
      </w:r>
      <w:r w:rsidRPr="00500D4D">
        <w:rPr>
          <w:rFonts w:ascii="Book Antiqua" w:eastAsia="Times New Roman" w:hAnsi="Book Antiqua" w:cs="Times New Roman"/>
          <w:b/>
          <w:bCs/>
          <w:color w:val="000000"/>
          <w:sz w:val="19"/>
          <w:szCs w:val="19"/>
          <w:lang w:val="pt-PT" w:eastAsia="pt-BR"/>
        </w:rPr>
        <w:t xml:space="preserve"> ou </w:t>
      </w:r>
      <w:r w:rsidRPr="00500D4D">
        <w:rPr>
          <w:rFonts w:ascii="Book Antiqua" w:eastAsia="Times New Roman" w:hAnsi="Book Antiqua" w:cs="Times New Roman"/>
          <w:b/>
          <w:bCs/>
          <w:caps/>
          <w:color w:val="000000"/>
          <w:sz w:val="19"/>
          <w:szCs w:val="19"/>
          <w:shd w:val="clear" w:color="auto" w:fill="F7CAAC" w:themeFill="accent2" w:themeFillTint="66"/>
          <w:lang w:val="pt-PT" w:eastAsia="pt-BR"/>
        </w:rPr>
        <w:t>promover</w:t>
      </w:r>
      <w:r w:rsidRPr="00500D4D">
        <w:rPr>
          <w:rFonts w:ascii="Book Antiqua" w:eastAsia="Times New Roman" w:hAnsi="Book Antiqua" w:cs="Times New Roman"/>
          <w:b/>
          <w:bCs/>
          <w:color w:val="000000"/>
          <w:sz w:val="19"/>
          <w:szCs w:val="19"/>
          <w:lang w:val="pt-PT" w:eastAsia="pt-BR"/>
        </w:rPr>
        <w:t xml:space="preserve"> </w:t>
      </w:r>
      <w:r w:rsidRPr="00500D4D">
        <w:rPr>
          <w:rFonts w:ascii="Book Antiqua" w:eastAsia="Times New Roman" w:hAnsi="Book Antiqua" w:cs="Times New Roman"/>
          <w:b/>
          <w:bCs/>
          <w:color w:val="000000"/>
          <w:sz w:val="19"/>
          <w:szCs w:val="19"/>
          <w:highlight w:val="cyan"/>
          <w:lang w:val="pt-PT" w:eastAsia="pt-BR"/>
        </w:rPr>
        <w:t>destruição em massa</w:t>
      </w:r>
      <w:r w:rsidRPr="00500D4D">
        <w:rPr>
          <w:rFonts w:ascii="Book Antiqua" w:eastAsia="Times New Roman" w:hAnsi="Book Antiqua" w:cs="Times New Roman"/>
          <w:b/>
          <w:bCs/>
          <w:color w:val="000000"/>
          <w:sz w:val="16"/>
          <w:szCs w:val="16"/>
          <w:lang w:val="pt-PT" w:eastAsia="pt-BR"/>
        </w:rPr>
        <w:t>;</w:t>
      </w:r>
      <w:r w:rsidR="00616628" w:rsidRPr="00500D4D">
        <w:rPr>
          <w:rFonts w:ascii="Book Antiqua" w:eastAsia="Times New Roman" w:hAnsi="Book Antiqua" w:cs="Times New Roman"/>
          <w:b/>
          <w:bCs/>
          <w:color w:val="000000"/>
          <w:sz w:val="16"/>
          <w:szCs w:val="16"/>
          <w:lang w:val="pt-PT" w:eastAsia="pt-BR"/>
        </w:rPr>
        <w:t xml:space="preserve"> </w:t>
      </w:r>
      <w:r w:rsidR="00616628" w:rsidRPr="00500D4D">
        <w:rPr>
          <w:rFonts w:ascii="Book Antiqua" w:eastAsia="Times New Roman" w:hAnsi="Book Antiqua" w:cs="Times New Roman"/>
          <w:b/>
          <w:bCs/>
          <w:color w:val="FF0000"/>
          <w:sz w:val="16"/>
          <w:szCs w:val="16"/>
          <w:u w:val="single"/>
          <w:lang w:eastAsia="pt-BR"/>
        </w:rPr>
        <w:t>(MPGO-2016)</w:t>
      </w:r>
      <w:r w:rsidR="00616628" w:rsidRPr="00500D4D">
        <w:rPr>
          <w:rFonts w:ascii="Book Antiqua" w:eastAsia="Times New Roman" w:hAnsi="Book Antiqua" w:cs="Times New Roman"/>
          <w:b/>
          <w:bCs/>
          <w:color w:val="FF0000"/>
          <w:sz w:val="16"/>
          <w:szCs w:val="16"/>
          <w:lang w:eastAsia="pt-BR"/>
        </w:rPr>
        <w:t xml:space="preserve"> </w:t>
      </w:r>
      <w:r w:rsidR="00616628" w:rsidRPr="00500D4D">
        <w:rPr>
          <w:rFonts w:ascii="Book Antiqua" w:eastAsia="Times New Roman" w:hAnsi="Book Antiqua" w:cs="Times New Roman"/>
          <w:b/>
          <w:bCs/>
          <w:color w:val="FF0000"/>
          <w:sz w:val="16"/>
          <w:szCs w:val="16"/>
          <w:u w:val="single"/>
          <w:lang w:eastAsia="pt-BR"/>
        </w:rPr>
        <w:t>(PCSP-2018)</w:t>
      </w:r>
      <w:r w:rsidR="009705AF">
        <w:rPr>
          <w:rFonts w:ascii="Book Antiqua" w:eastAsia="Times New Roman" w:hAnsi="Book Antiqua" w:cs="Times New Roman"/>
          <w:b/>
          <w:bCs/>
          <w:color w:val="FF0000"/>
          <w:sz w:val="16"/>
          <w:szCs w:val="16"/>
          <w:lang w:eastAsia="pt-BR"/>
        </w:rPr>
        <w:t xml:space="preserve"> </w:t>
      </w:r>
      <w:r w:rsidR="009705AF">
        <w:rPr>
          <w:rFonts w:ascii="Book Antiqua" w:eastAsia="Times New Roman" w:hAnsi="Book Antiqua" w:cs="Times New Roman"/>
          <w:b/>
          <w:bCs/>
          <w:color w:val="FF0000"/>
          <w:sz w:val="16"/>
          <w:szCs w:val="16"/>
          <w:u w:val="single"/>
          <w:lang w:eastAsia="pt-BR"/>
        </w:rPr>
        <w:t>(ABIN-2018)</w:t>
      </w:r>
      <w:r w:rsidRPr="00500D4D">
        <w:rPr>
          <w:rFonts w:ascii="Book Antiqua" w:eastAsia="Times New Roman" w:hAnsi="Book Antiqua" w:cs="Times New Roman"/>
          <w:b/>
          <w:bCs/>
          <w:color w:val="000000"/>
          <w:sz w:val="16"/>
          <w:szCs w:val="16"/>
          <w:lang w:val="pt-PT" w:eastAsia="pt-BR"/>
        </w:rPr>
        <w:t xml:space="preserve"> </w:t>
      </w:r>
      <w:r w:rsidR="002F0CB2" w:rsidRPr="00500D4D">
        <w:rPr>
          <w:rFonts w:ascii="Book Antiqua" w:eastAsia="Times New Roman" w:hAnsi="Book Antiqua" w:cs="Times New Roman"/>
          <w:b/>
          <w:bCs/>
          <w:color w:val="FF0000"/>
          <w:sz w:val="16"/>
          <w:szCs w:val="16"/>
          <w:u w:val="single"/>
          <w:lang w:eastAsia="pt-BR"/>
        </w:rPr>
        <w:t>(MPPR-2019)</w:t>
      </w:r>
      <w:r w:rsidR="0046327A">
        <w:rPr>
          <w:rFonts w:ascii="Book Antiqua" w:eastAsia="Times New Roman" w:hAnsi="Book Antiqua" w:cs="Times New Roman"/>
          <w:b/>
          <w:bCs/>
          <w:color w:val="FF0000"/>
          <w:sz w:val="16"/>
          <w:szCs w:val="16"/>
          <w:lang w:eastAsia="pt-BR"/>
        </w:rPr>
        <w:t xml:space="preserve"> </w:t>
      </w:r>
      <w:r w:rsidR="0046327A" w:rsidRPr="0061126B">
        <w:rPr>
          <w:rFonts w:ascii="Book Antiqua" w:hAnsi="Book Antiqua"/>
          <w:b/>
          <w:bCs/>
          <w:color w:val="FF0000"/>
          <w:sz w:val="16"/>
          <w:szCs w:val="16"/>
          <w:u w:val="single"/>
        </w:rPr>
        <w:t>(ENAM/1º-2024)</w:t>
      </w:r>
      <w:r w:rsidR="009705AF">
        <w:rPr>
          <w:rFonts w:ascii="Book Antiqua" w:hAnsi="Book Antiqua"/>
          <w:b/>
          <w:bCs/>
          <w:color w:val="FF0000"/>
          <w:sz w:val="16"/>
          <w:szCs w:val="16"/>
        </w:rPr>
        <w:t xml:space="preserve"> </w:t>
      </w:r>
      <w:bookmarkStart w:id="2" w:name="_Hlk202184128"/>
      <w:r w:rsidR="009705AF">
        <w:rPr>
          <w:rFonts w:ascii="Book Antiqua" w:hAnsi="Book Antiqua"/>
          <w:b/>
          <w:bCs/>
          <w:color w:val="FF0000"/>
          <w:sz w:val="16"/>
          <w:szCs w:val="16"/>
          <w:u w:val="single"/>
        </w:rPr>
        <w:t>(PCSC-2024)</w:t>
      </w:r>
      <w:bookmarkEnd w:id="2"/>
    </w:p>
    <w:tbl>
      <w:tblPr>
        <w:tblStyle w:val="Tabelacomgrade"/>
        <w:tblW w:w="0" w:type="auto"/>
        <w:shd w:val="clear" w:color="auto" w:fill="CCFFFF"/>
        <w:tblLook w:val="04A0" w:firstRow="1" w:lastRow="0" w:firstColumn="1" w:lastColumn="0" w:noHBand="0" w:noVBand="1"/>
      </w:tblPr>
      <w:tblGrid>
        <w:gridCol w:w="8494"/>
      </w:tblGrid>
      <w:tr w:rsidR="00210B7B" w:rsidRPr="002F0CB2" w14:paraId="001E2E30" w14:textId="77777777" w:rsidTr="00F627BE">
        <w:tc>
          <w:tcPr>
            <w:tcW w:w="8494" w:type="dxa"/>
            <w:shd w:val="clear" w:color="auto" w:fill="CCFFFF"/>
          </w:tcPr>
          <w:p w14:paraId="040B7A57" w14:textId="1C94C8B8" w:rsidR="009705AF" w:rsidRDefault="009705AF" w:rsidP="009705AF">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PCSC-2024-FGV</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w:t>
            </w:r>
            <w:r w:rsidRPr="009705AF">
              <w:rPr>
                <w:rFonts w:ascii="Book Antiqua" w:eastAsia="Times New Roman" w:hAnsi="Book Antiqua" w:cs="Times New Roman"/>
                <w:sz w:val="19"/>
                <w:szCs w:val="19"/>
                <w:lang w:eastAsia="pt-BR"/>
              </w:rPr>
              <w:t>Um grupo de jovens imbuído de ideário extremista decide realizar ação violenta contra um centro religioso de matriz africana. Para tanto, os jovens colocam grande quantidade de artefato explosivo no local com o objetivo de gerar pânico generalizado e matar o maior número possível de fiéis que estivessem no culto religioso. Todavia, o artefato não explode.</w:t>
            </w:r>
            <w:r>
              <w:rPr>
                <w:rFonts w:ascii="Book Antiqua" w:eastAsia="Times New Roman" w:hAnsi="Book Antiqua" w:cs="Times New Roman"/>
                <w:sz w:val="19"/>
                <w:szCs w:val="19"/>
                <w:lang w:eastAsia="pt-BR"/>
              </w:rPr>
              <w:t xml:space="preserve"> </w:t>
            </w:r>
            <w:r w:rsidRPr="009705AF">
              <w:rPr>
                <w:rFonts w:ascii="Book Antiqua" w:eastAsia="Times New Roman" w:hAnsi="Book Antiqua" w:cs="Times New Roman"/>
                <w:sz w:val="19"/>
                <w:szCs w:val="19"/>
                <w:lang w:eastAsia="pt-BR"/>
              </w:rPr>
              <w:t>Pelo exposto, é correto afirmar que tal conduta corresponde ao crime de</w:t>
            </w:r>
            <w:r>
              <w:rPr>
                <w:rFonts w:ascii="Book Antiqua" w:eastAsia="Times New Roman" w:hAnsi="Book Antiqua" w:cs="Times New Roman"/>
                <w:sz w:val="19"/>
                <w:szCs w:val="19"/>
                <w:lang w:eastAsia="pt-BR"/>
              </w:rPr>
              <w:t xml:space="preserve"> </w:t>
            </w:r>
            <w:r w:rsidRPr="009705AF">
              <w:rPr>
                <w:rFonts w:ascii="Book Antiqua" w:eastAsia="Times New Roman" w:hAnsi="Book Antiqua" w:cs="Times New Roman"/>
                <w:sz w:val="19"/>
                <w:szCs w:val="19"/>
                <w:lang w:eastAsia="pt-BR"/>
              </w:rPr>
              <w:t>terrorismo.</w:t>
            </w:r>
            <w:r w:rsidRPr="002F0CB2">
              <w:rPr>
                <w:rFonts w:ascii="Book Antiqua" w:eastAsia="Times New Roman" w:hAnsi="Book Antiqua" w:cs="Times New Roman"/>
                <w:sz w:val="19"/>
                <w:szCs w:val="19"/>
                <w:lang w:eastAsia="pt-BR"/>
              </w:rPr>
              <w:t xml:space="preserve"> </w:t>
            </w:r>
            <w:r w:rsidRPr="002F0CB2">
              <w:rPr>
                <w:rFonts w:ascii="Book Antiqua" w:eastAsia="Times New Roman" w:hAnsi="Book Antiqua" w:cs="Times New Roman"/>
                <w:b/>
                <w:bCs/>
                <w:sz w:val="19"/>
                <w:szCs w:val="19"/>
                <w:lang w:eastAsia="pt-BR"/>
              </w:rPr>
              <w:t>BL: art. 2º,</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w:t>
            </w:r>
            <w:r w:rsidRPr="002F0CB2">
              <w:rPr>
                <w:rFonts w:ascii="Book Antiqua" w:eastAsia="Times New Roman" w:hAnsi="Book Antiqua" w:cs="Times New Roman"/>
                <w:b/>
                <w:bCs/>
                <w:sz w:val="19"/>
                <w:szCs w:val="19"/>
                <w:lang w:eastAsia="pt-BR"/>
              </w:rPr>
              <w:t xml:space="preserve"> §1º, I, Lei 13260.</w:t>
            </w:r>
          </w:p>
          <w:p w14:paraId="71C307D7" w14:textId="77777777" w:rsidR="009705AF" w:rsidRDefault="009705AF" w:rsidP="009705AF">
            <w:pPr>
              <w:jc w:val="both"/>
              <w:rPr>
                <w:rFonts w:ascii="Book Antiqua" w:eastAsia="Times New Roman" w:hAnsi="Book Antiqua" w:cs="Times New Roman"/>
                <w:b/>
                <w:bCs/>
                <w:sz w:val="19"/>
                <w:szCs w:val="19"/>
                <w:lang w:eastAsia="pt-BR"/>
              </w:rPr>
            </w:pPr>
          </w:p>
          <w:p w14:paraId="2884CDFF" w14:textId="1DD4B409" w:rsidR="009705AF" w:rsidRDefault="009705AF" w:rsidP="009705AF">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ABIN-2018-CESPE</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w:t>
            </w:r>
            <w:r w:rsidRPr="009705AF">
              <w:rPr>
                <w:rFonts w:ascii="Book Antiqua" w:eastAsia="Times New Roman" w:hAnsi="Book Antiqua" w:cs="Times New Roman"/>
                <w:sz w:val="19"/>
                <w:szCs w:val="19"/>
                <w:lang w:eastAsia="pt-BR"/>
              </w:rPr>
              <w:t>Com relação às leis penais especiais, julgue o item seguinte</w:t>
            </w:r>
            <w:r>
              <w:rPr>
                <w:rFonts w:ascii="Book Antiqua" w:eastAsia="Times New Roman" w:hAnsi="Book Antiqua" w:cs="Times New Roman"/>
                <w:sz w:val="19"/>
                <w:szCs w:val="19"/>
                <w:lang w:eastAsia="pt-BR"/>
              </w:rPr>
              <w:t xml:space="preserve">: </w:t>
            </w:r>
            <w:r w:rsidRPr="009705AF">
              <w:rPr>
                <w:rFonts w:ascii="Book Antiqua" w:eastAsia="Times New Roman" w:hAnsi="Book Antiqua" w:cs="Times New Roman"/>
                <w:sz w:val="19"/>
                <w:szCs w:val="19"/>
                <w:lang w:eastAsia="pt-BR"/>
              </w:rPr>
              <w:t>Para que o uso de explosivos, gases tóxicos, conteúdos biológicos ou nucleares capazes de causar danos ou destruição em massa caracterize terrorismo, deve-se expor a perigo a incolumidade pública com a finalidade de provocar terror generalizado, por motivo de xenofobia, discriminação ou preconceito de raça, cor, etnia e religião.</w:t>
            </w:r>
            <w:r w:rsidRPr="002F0CB2">
              <w:rPr>
                <w:rFonts w:ascii="Book Antiqua" w:eastAsia="Times New Roman" w:hAnsi="Book Antiqua" w:cs="Times New Roman"/>
                <w:sz w:val="19"/>
                <w:szCs w:val="19"/>
                <w:lang w:eastAsia="pt-BR"/>
              </w:rPr>
              <w:t xml:space="preserve"> </w:t>
            </w:r>
            <w:r w:rsidRPr="002F0CB2">
              <w:rPr>
                <w:rFonts w:ascii="Book Antiqua" w:eastAsia="Times New Roman" w:hAnsi="Book Antiqua" w:cs="Times New Roman"/>
                <w:b/>
                <w:bCs/>
                <w:sz w:val="19"/>
                <w:szCs w:val="19"/>
                <w:lang w:eastAsia="pt-BR"/>
              </w:rPr>
              <w:t>BL: art. 2º,</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w:t>
            </w:r>
            <w:r w:rsidRPr="002F0CB2">
              <w:rPr>
                <w:rFonts w:ascii="Book Antiqua" w:eastAsia="Times New Roman" w:hAnsi="Book Antiqua" w:cs="Times New Roman"/>
                <w:b/>
                <w:bCs/>
                <w:sz w:val="19"/>
                <w:szCs w:val="19"/>
                <w:lang w:eastAsia="pt-BR"/>
              </w:rPr>
              <w:t xml:space="preserve"> §1º, I, Lei 13260.</w:t>
            </w:r>
          </w:p>
          <w:p w14:paraId="5DEF32E8" w14:textId="77777777" w:rsidR="009705AF" w:rsidRDefault="009705AF" w:rsidP="00210B7B">
            <w:pPr>
              <w:jc w:val="both"/>
              <w:rPr>
                <w:rFonts w:ascii="Book Antiqua" w:eastAsia="Times New Roman" w:hAnsi="Book Antiqua" w:cs="Times New Roman"/>
                <w:b/>
                <w:bCs/>
                <w:sz w:val="19"/>
                <w:szCs w:val="19"/>
                <w:lang w:eastAsia="pt-BR"/>
              </w:rPr>
            </w:pPr>
          </w:p>
          <w:p w14:paraId="1C4437D2" w14:textId="272E3F8D" w:rsidR="00210B7B" w:rsidRPr="002F0CB2" w:rsidRDefault="00210B7B" w:rsidP="00210B7B">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b/>
                <w:bCs/>
                <w:sz w:val="19"/>
                <w:szCs w:val="19"/>
                <w:highlight w:val="yellow"/>
                <w:lang w:eastAsia="pt-BR"/>
              </w:rPr>
              <w:t>MPGO-2016</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Em conformidade com a Lei do Terrorismo (Lei 13.260/16), marque a alternativa correta: É ato de terrorismo a conduta de apenas uma pessoa que, movida por preconceito religioso, ameaça usar gases tóxicos capazes de promover destruição em massa com a finalidade de provocar terror generalizado mediante a exposição da paz pública a perigo. </w:t>
            </w:r>
            <w:r w:rsidRPr="002F0CB2">
              <w:rPr>
                <w:rFonts w:ascii="Book Antiqua" w:eastAsia="Times New Roman" w:hAnsi="Book Antiqua" w:cs="Times New Roman"/>
                <w:b/>
                <w:bCs/>
                <w:sz w:val="19"/>
                <w:szCs w:val="19"/>
                <w:lang w:eastAsia="pt-BR"/>
              </w:rPr>
              <w:t>BL: art. 2º,</w:t>
            </w:r>
            <w:r w:rsidR="009705AF">
              <w:rPr>
                <w:rFonts w:ascii="Book Antiqua" w:eastAsia="Times New Roman" w:hAnsi="Book Antiqua" w:cs="Times New Roman"/>
                <w:b/>
                <w:bCs/>
                <w:sz w:val="19"/>
                <w:szCs w:val="19"/>
                <w:lang w:eastAsia="pt-BR"/>
              </w:rPr>
              <w:t xml:space="preserve"> </w:t>
            </w:r>
            <w:r w:rsidR="009705AF">
              <w:rPr>
                <w:rFonts w:ascii="Book Antiqua" w:eastAsia="Times New Roman" w:hAnsi="Book Antiqua" w:cs="Times New Roman"/>
                <w:b/>
                <w:bCs/>
                <w:i/>
                <w:iCs/>
                <w:sz w:val="19"/>
                <w:szCs w:val="19"/>
                <w:lang w:eastAsia="pt-BR"/>
              </w:rPr>
              <w:t>caput</w:t>
            </w:r>
            <w:r w:rsidR="009705AF">
              <w:rPr>
                <w:rFonts w:ascii="Book Antiqua" w:eastAsia="Times New Roman" w:hAnsi="Book Antiqua" w:cs="Times New Roman"/>
                <w:b/>
                <w:bCs/>
                <w:sz w:val="19"/>
                <w:szCs w:val="19"/>
                <w:lang w:eastAsia="pt-BR"/>
              </w:rPr>
              <w:t xml:space="preserve"> e</w:t>
            </w:r>
            <w:r w:rsidRPr="002F0CB2">
              <w:rPr>
                <w:rFonts w:ascii="Book Antiqua" w:eastAsia="Times New Roman" w:hAnsi="Book Antiqua" w:cs="Times New Roman"/>
                <w:b/>
                <w:bCs/>
                <w:sz w:val="19"/>
                <w:szCs w:val="19"/>
                <w:lang w:eastAsia="pt-BR"/>
              </w:rPr>
              <w:t xml:space="preserve"> §1º, I, Lei 13260.</w:t>
            </w:r>
          </w:p>
        </w:tc>
      </w:tr>
    </w:tbl>
    <w:p w14:paraId="78341677"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r w:rsidRPr="00C40235">
        <w:rPr>
          <w:rFonts w:ascii="Book Antiqua" w:eastAsia="Times New Roman" w:hAnsi="Book Antiqua" w:cs="Times New Roman"/>
          <w:color w:val="000000"/>
          <w:sz w:val="16"/>
          <w:szCs w:val="16"/>
          <w:lang w:val="pt-PT" w:eastAsia="pt-BR"/>
        </w:rPr>
        <w:t xml:space="preserve">II – (VETADO); </w:t>
      </w:r>
    </w:p>
    <w:p w14:paraId="014EC26E"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r w:rsidRPr="00C40235">
        <w:rPr>
          <w:rFonts w:ascii="Book Antiqua" w:eastAsia="Times New Roman" w:hAnsi="Book Antiqua" w:cs="Times New Roman"/>
          <w:color w:val="000000"/>
          <w:sz w:val="16"/>
          <w:szCs w:val="16"/>
          <w:lang w:val="pt-PT" w:eastAsia="pt-BR"/>
        </w:rPr>
        <w:t xml:space="preserve">III - (VETADO); </w:t>
      </w:r>
    </w:p>
    <w:p w14:paraId="4585985A"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IV - sabotar o funcionamento ou apoderar-se, com violência, grave ameaça a pessoa ou servindo-se de mecanismos cibernéticos, do controle total ou parcial, ainda que de modo temporário, de meio de comunicação ou de transporte, de portos, aeroportos, estações ferroviárias ou rodoviárias, hospitais, casas de saúde, escolas, estádios esportivos, instalações públicas ou locais onde funcionem serviços públicos essenciais, instalações de geração ou transmissão de energia, instalações militares, instalações de exploração, refino e processamento de petróleo e gás e instituições bancárias e sua rede de atendimento; </w:t>
      </w:r>
    </w:p>
    <w:p w14:paraId="31329CD9" w14:textId="60C17A55" w:rsidR="00883C81" w:rsidRDefault="00883C81" w:rsidP="00883C81">
      <w:pPr>
        <w:spacing w:before="300" w:after="300" w:line="240" w:lineRule="auto"/>
        <w:ind w:firstLine="567"/>
        <w:jc w:val="both"/>
        <w:rPr>
          <w:rFonts w:ascii="Book Antiqua" w:hAnsi="Book Antiqua"/>
          <w:b/>
          <w:bCs/>
          <w:color w:val="FF0000"/>
          <w:sz w:val="16"/>
          <w:szCs w:val="16"/>
        </w:rPr>
      </w:pPr>
      <w:r w:rsidRPr="00500D4D">
        <w:rPr>
          <w:rFonts w:ascii="Book Antiqua" w:eastAsia="Times New Roman" w:hAnsi="Book Antiqua" w:cs="Times New Roman"/>
          <w:b/>
          <w:bCs/>
          <w:color w:val="000000"/>
          <w:sz w:val="19"/>
          <w:szCs w:val="19"/>
          <w:lang w:val="pt-PT" w:eastAsia="pt-BR"/>
        </w:rPr>
        <w:t>V - atentar contra a vida ou a integridade física de pessoa</w:t>
      </w:r>
      <w:r w:rsidRPr="002F0CB2">
        <w:rPr>
          <w:rFonts w:ascii="Book Antiqua" w:eastAsia="Times New Roman" w:hAnsi="Book Antiqua" w:cs="Times New Roman"/>
          <w:color w:val="000000"/>
          <w:sz w:val="19"/>
          <w:szCs w:val="19"/>
          <w:lang w:val="pt-PT" w:eastAsia="pt-BR"/>
        </w:rPr>
        <w:t>:</w:t>
      </w:r>
      <w:r w:rsidR="00500D4D">
        <w:rPr>
          <w:rFonts w:ascii="Book Antiqua" w:eastAsia="Times New Roman" w:hAnsi="Book Antiqua" w:cs="Times New Roman"/>
          <w:color w:val="000000"/>
          <w:sz w:val="19"/>
          <w:szCs w:val="19"/>
          <w:lang w:val="pt-PT" w:eastAsia="pt-BR"/>
        </w:rPr>
        <w:t xml:space="preserve"> </w:t>
      </w:r>
      <w:r w:rsidR="00500D4D" w:rsidRPr="0061126B">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500D4D" w:rsidRPr="002F0CB2" w14:paraId="168518DC" w14:textId="77777777" w:rsidTr="00B73E3B">
        <w:tc>
          <w:tcPr>
            <w:tcW w:w="8494" w:type="dxa"/>
            <w:shd w:val="clear" w:color="auto" w:fill="CCFFFF"/>
          </w:tcPr>
          <w:p w14:paraId="1BA4B0A3" w14:textId="6F20384E" w:rsidR="00500D4D" w:rsidRDefault="00500D4D" w:rsidP="00500D4D">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w:t>
            </w:r>
            <w:r w:rsidRPr="00500D4D">
              <w:rPr>
                <w:rFonts w:ascii="Book Antiqua" w:eastAsia="Times New Roman" w:hAnsi="Book Antiqua" w:cs="Times New Roman"/>
                <w:sz w:val="19"/>
                <w:szCs w:val="19"/>
                <w:lang w:eastAsia="pt-BR"/>
              </w:rPr>
              <w:t>Alfredo é intolerante em relação aos integrantes de uma determinada religião. Decidido a gerar medo generalizado nos fiéis, Alfredo dirigiu-se ao principal templo daquela instituição religiosa em seu Município e, durante um culto lotado, Alfredo colocou um artefato explosivo de grande impacto na porta de entrada. O artefato, porém, não explodiu.</w:t>
            </w:r>
            <w:r>
              <w:rPr>
                <w:rFonts w:ascii="Book Antiqua" w:eastAsia="Times New Roman" w:hAnsi="Book Antiqua" w:cs="Times New Roman"/>
                <w:sz w:val="19"/>
                <w:szCs w:val="19"/>
                <w:lang w:eastAsia="pt-BR"/>
              </w:rPr>
              <w:t xml:space="preserve"> </w:t>
            </w:r>
            <w:r w:rsidRPr="00500D4D">
              <w:rPr>
                <w:rFonts w:ascii="Book Antiqua" w:eastAsia="Times New Roman" w:hAnsi="Book Antiqua" w:cs="Times New Roman"/>
                <w:sz w:val="19"/>
                <w:szCs w:val="19"/>
                <w:lang w:eastAsia="pt-BR"/>
              </w:rPr>
              <w:t>Assinale a opção que indica, com base na hipótese narrada, o crime praticado por Alfredo</w:t>
            </w:r>
            <w:r>
              <w:rPr>
                <w:rFonts w:ascii="Book Antiqua" w:eastAsia="Times New Roman" w:hAnsi="Book Antiqua" w:cs="Times New Roman"/>
                <w:sz w:val="19"/>
                <w:szCs w:val="19"/>
                <w:lang w:eastAsia="pt-BR"/>
              </w:rPr>
              <w:t>:</w:t>
            </w:r>
            <w:r w:rsidRPr="002F0CB2">
              <w:rPr>
                <w:rFonts w:ascii="Book Antiqua" w:eastAsia="Times New Roman" w:hAnsi="Book Antiqua" w:cs="Times New Roman"/>
                <w:sz w:val="19"/>
                <w:szCs w:val="19"/>
                <w:lang w:eastAsia="pt-BR"/>
              </w:rPr>
              <w:t xml:space="preserve"> </w:t>
            </w:r>
            <w:r w:rsidRPr="00500D4D">
              <w:rPr>
                <w:rFonts w:ascii="Book Antiqua" w:eastAsia="Times New Roman" w:hAnsi="Book Antiqua" w:cs="Times New Roman"/>
                <w:sz w:val="19"/>
                <w:szCs w:val="19"/>
                <w:lang w:eastAsia="pt-BR"/>
              </w:rPr>
              <w:t>Terrorismo.</w:t>
            </w:r>
            <w:r>
              <w:rPr>
                <w:rFonts w:ascii="Book Antiqua" w:eastAsia="Times New Roman" w:hAnsi="Book Antiqua" w:cs="Times New Roman"/>
                <w:sz w:val="19"/>
                <w:szCs w:val="19"/>
                <w:lang w:eastAsia="pt-BR"/>
              </w:rPr>
              <w:t xml:space="preserve"> </w:t>
            </w:r>
            <w:r w:rsidRPr="002F0CB2">
              <w:rPr>
                <w:rFonts w:ascii="Book Antiqua" w:eastAsia="Times New Roman" w:hAnsi="Book Antiqua" w:cs="Times New Roman"/>
                <w:b/>
                <w:bCs/>
                <w:sz w:val="19"/>
                <w:szCs w:val="19"/>
                <w:lang w:eastAsia="pt-BR"/>
              </w:rPr>
              <w:t xml:space="preserve">BL: art. 2º, §1º, </w:t>
            </w:r>
            <w:r w:rsidR="0046327A">
              <w:rPr>
                <w:rFonts w:ascii="Book Antiqua" w:eastAsia="Times New Roman" w:hAnsi="Book Antiqua" w:cs="Times New Roman"/>
                <w:b/>
                <w:bCs/>
                <w:sz w:val="19"/>
                <w:szCs w:val="19"/>
                <w:lang w:eastAsia="pt-BR"/>
              </w:rPr>
              <w:t xml:space="preserve">I e </w:t>
            </w:r>
            <w:r>
              <w:rPr>
                <w:rFonts w:ascii="Book Antiqua" w:eastAsia="Times New Roman" w:hAnsi="Book Antiqua" w:cs="Times New Roman"/>
                <w:b/>
                <w:bCs/>
                <w:sz w:val="19"/>
                <w:szCs w:val="19"/>
                <w:lang w:eastAsia="pt-BR"/>
              </w:rPr>
              <w:t>V</w:t>
            </w:r>
            <w:r w:rsidRPr="002F0CB2">
              <w:rPr>
                <w:rFonts w:ascii="Book Antiqua" w:eastAsia="Times New Roman" w:hAnsi="Book Antiqua" w:cs="Times New Roman"/>
                <w:b/>
                <w:bCs/>
                <w:sz w:val="19"/>
                <w:szCs w:val="19"/>
                <w:lang w:eastAsia="pt-BR"/>
              </w:rPr>
              <w:t>, Lei 13260.</w:t>
            </w:r>
          </w:p>
          <w:p w14:paraId="14126E71" w14:textId="77777777" w:rsidR="00500D4D" w:rsidRDefault="00500D4D" w:rsidP="00500D4D">
            <w:pPr>
              <w:jc w:val="both"/>
              <w:rPr>
                <w:rFonts w:ascii="Book Antiqua" w:eastAsia="Times New Roman" w:hAnsi="Book Antiqua" w:cs="Times New Roman"/>
                <w:b/>
                <w:bCs/>
                <w:sz w:val="19"/>
                <w:szCs w:val="19"/>
                <w:lang w:eastAsia="pt-BR"/>
              </w:rPr>
            </w:pPr>
          </w:p>
          <w:p w14:paraId="321CD0DA" w14:textId="366D0033" w:rsidR="00500D4D" w:rsidRPr="002F0CB2" w:rsidRDefault="00500D4D" w:rsidP="00500D4D">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i/>
                <w:iCs/>
                <w:color w:val="FF0000"/>
                <w:sz w:val="19"/>
                <w:szCs w:val="19"/>
                <w:lang w:eastAsia="pt-BR"/>
              </w:rPr>
              <w:t>#</w:t>
            </w:r>
            <w:r w:rsidRPr="002F0CB2">
              <w:rPr>
                <w:rFonts w:ascii="Book Antiqua" w:eastAsia="Times New Roman" w:hAnsi="Book Antiqua" w:cs="Times New Roman"/>
                <w:b/>
                <w:bCs/>
                <w:i/>
                <w:iCs/>
                <w:color w:val="FF0000"/>
                <w:sz w:val="19"/>
                <w:szCs w:val="19"/>
                <w:highlight w:val="green"/>
                <w:lang w:eastAsia="pt-BR"/>
              </w:rPr>
              <w:t>Atenção</w:t>
            </w:r>
            <w:r w:rsidRPr="002F0C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00D4D">
              <w:rPr>
                <w:rFonts w:ascii="Book Antiqua" w:eastAsia="Times New Roman" w:hAnsi="Book Antiqua" w:cs="Times New Roman"/>
                <w:sz w:val="19"/>
                <w:szCs w:val="19"/>
                <w:lang w:eastAsia="pt-BR"/>
              </w:rPr>
              <w:t>Trata-se de crime previsto na Lei Antiterrorismo (Lei 13.260/16): “</w:t>
            </w:r>
            <w:r w:rsidRPr="00500D4D">
              <w:rPr>
                <w:rFonts w:ascii="Book Antiqua" w:eastAsia="Times New Roman" w:hAnsi="Book Antiqua" w:cs="Times New Roman"/>
                <w:i/>
                <w:iCs/>
                <w:sz w:val="19"/>
                <w:szCs w:val="19"/>
                <w:lang w:eastAsia="pt-BR"/>
              </w:rPr>
              <w:t xml:space="preserve">Art. 2º. O terrorismo consiste na prática por um ou mais indivíduos dos atos previstos neste artigo, </w:t>
            </w:r>
            <w:r w:rsidRPr="00500D4D">
              <w:rPr>
                <w:rFonts w:ascii="Book Antiqua" w:eastAsia="Times New Roman" w:hAnsi="Book Antiqua" w:cs="Times New Roman"/>
                <w:b/>
                <w:bCs/>
                <w:i/>
                <w:iCs/>
                <w:sz w:val="19"/>
                <w:szCs w:val="19"/>
                <w:u w:val="single"/>
                <w:lang w:eastAsia="pt-BR"/>
              </w:rPr>
              <w:t xml:space="preserve">por razões de xenofobia, discriminação ou preconceito de raça, cor, etnia e </w:t>
            </w:r>
            <w:r w:rsidRPr="00500D4D">
              <w:rPr>
                <w:rFonts w:ascii="Book Antiqua" w:eastAsia="Times New Roman" w:hAnsi="Book Antiqua" w:cs="Times New Roman"/>
                <w:b/>
                <w:bCs/>
                <w:i/>
                <w:iCs/>
                <w:sz w:val="19"/>
                <w:szCs w:val="19"/>
                <w:highlight w:val="yellow"/>
                <w:u w:val="single"/>
                <w:lang w:eastAsia="pt-BR"/>
              </w:rPr>
              <w:t>religião</w:t>
            </w:r>
            <w:r w:rsidRPr="00500D4D">
              <w:rPr>
                <w:rFonts w:ascii="Book Antiqua" w:eastAsia="Times New Roman" w:hAnsi="Book Antiqua" w:cs="Times New Roman"/>
                <w:i/>
                <w:iCs/>
                <w:sz w:val="19"/>
                <w:szCs w:val="19"/>
                <w:lang w:eastAsia="pt-BR"/>
              </w:rPr>
              <w:t xml:space="preserve">, quando cometidos com a finalidade de </w:t>
            </w:r>
            <w:r w:rsidRPr="00500D4D">
              <w:rPr>
                <w:rFonts w:ascii="Book Antiqua" w:eastAsia="Times New Roman" w:hAnsi="Book Antiqua" w:cs="Times New Roman"/>
                <w:b/>
                <w:bCs/>
                <w:i/>
                <w:iCs/>
                <w:sz w:val="19"/>
                <w:szCs w:val="19"/>
                <w:highlight w:val="yellow"/>
                <w:lang w:eastAsia="pt-BR"/>
              </w:rPr>
              <w:t>provocar terror social ou generalizado</w:t>
            </w:r>
            <w:r w:rsidRPr="00500D4D">
              <w:rPr>
                <w:rFonts w:ascii="Book Antiqua" w:eastAsia="Times New Roman" w:hAnsi="Book Antiqua" w:cs="Times New Roman"/>
                <w:i/>
                <w:iCs/>
                <w:sz w:val="19"/>
                <w:szCs w:val="19"/>
                <w:lang w:eastAsia="pt-BR"/>
              </w:rPr>
              <w:t>, expondo a perigo pessoa, patrimônio, a paz pública ou a incolumidade pública”</w:t>
            </w:r>
            <w:r w:rsidRPr="00500D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00D4D">
              <w:rPr>
                <w:rFonts w:ascii="Book Antiqua" w:eastAsia="Times New Roman" w:hAnsi="Book Antiqua" w:cs="Times New Roman"/>
                <w:sz w:val="19"/>
                <w:szCs w:val="19"/>
                <w:lang w:eastAsia="pt-BR"/>
              </w:rPr>
              <w:t xml:space="preserve">No caso, o personagem demonstrou agir tanto com a finalidade de </w:t>
            </w:r>
            <w:r w:rsidRPr="00500D4D">
              <w:rPr>
                <w:rFonts w:ascii="Book Antiqua" w:eastAsia="Times New Roman" w:hAnsi="Book Antiqua" w:cs="Times New Roman"/>
                <w:b/>
                <w:bCs/>
                <w:i/>
                <w:iCs/>
                <w:sz w:val="19"/>
                <w:szCs w:val="19"/>
                <w:highlight w:val="yellow"/>
                <w:lang w:eastAsia="pt-BR"/>
              </w:rPr>
              <w:t>“provocar terror social</w:t>
            </w:r>
            <w:r w:rsidRPr="00500D4D">
              <w:rPr>
                <w:rFonts w:ascii="Book Antiqua" w:eastAsia="Times New Roman" w:hAnsi="Book Antiqua" w:cs="Times New Roman"/>
                <w:sz w:val="19"/>
                <w:szCs w:val="19"/>
                <w:lang w:eastAsia="pt-BR"/>
              </w:rPr>
              <w:t>”, que aparece na alternativa sob a fórmula “</w:t>
            </w:r>
            <w:r w:rsidRPr="00500D4D">
              <w:rPr>
                <w:rFonts w:ascii="Book Antiqua" w:eastAsia="Times New Roman" w:hAnsi="Book Antiqua" w:cs="Times New Roman"/>
                <w:i/>
                <w:iCs/>
                <w:sz w:val="19"/>
                <w:szCs w:val="19"/>
                <w:lang w:eastAsia="pt-BR"/>
              </w:rPr>
              <w:t>Decidido a gerar medo generalizado nos fiéis</w:t>
            </w:r>
            <w:r w:rsidRPr="00500D4D">
              <w:rPr>
                <w:rFonts w:ascii="Book Antiqua" w:eastAsia="Times New Roman" w:hAnsi="Book Antiqua" w:cs="Times New Roman"/>
                <w:sz w:val="19"/>
                <w:szCs w:val="19"/>
                <w:lang w:eastAsia="pt-BR"/>
              </w:rPr>
              <w:t xml:space="preserve">”, quanto com a condição anímica discriminatória em relação à religião determinada. Do ponto de vista objetivo, o fato de a bomba não explodir não descaracteriza o crime, pois, independentemente da ocorrência do resultado, a conduta se amolda no </w:t>
            </w:r>
            <w:r w:rsidRPr="00500D4D">
              <w:rPr>
                <w:rFonts w:ascii="Book Antiqua" w:eastAsia="Times New Roman" w:hAnsi="Book Antiqua" w:cs="Times New Roman"/>
                <w:i/>
                <w:iCs/>
                <w:sz w:val="19"/>
                <w:szCs w:val="19"/>
                <w:lang w:eastAsia="pt-BR"/>
              </w:rPr>
              <w:t>“V - atentar contra a vida ou a integridade física de pessoa</w:t>
            </w:r>
            <w:r w:rsidRPr="00500D4D">
              <w:rPr>
                <w:rFonts w:ascii="Book Antiqua" w:eastAsia="Times New Roman" w:hAnsi="Book Antiqua" w:cs="Times New Roman"/>
                <w:sz w:val="19"/>
                <w:szCs w:val="19"/>
                <w:lang w:eastAsia="pt-BR"/>
              </w:rPr>
              <w:t>”, do referido art. 2º. Ao empregar a palavra “</w:t>
            </w:r>
            <w:r w:rsidRPr="00500D4D">
              <w:rPr>
                <w:rFonts w:ascii="Book Antiqua" w:eastAsia="Times New Roman" w:hAnsi="Book Antiqua" w:cs="Times New Roman"/>
                <w:i/>
                <w:iCs/>
                <w:sz w:val="19"/>
                <w:szCs w:val="19"/>
                <w:lang w:eastAsia="pt-BR"/>
              </w:rPr>
              <w:t>atentar</w:t>
            </w:r>
            <w:r w:rsidRPr="00500D4D">
              <w:rPr>
                <w:rFonts w:ascii="Book Antiqua" w:eastAsia="Times New Roman" w:hAnsi="Book Antiqua" w:cs="Times New Roman"/>
                <w:sz w:val="19"/>
                <w:szCs w:val="19"/>
                <w:lang w:eastAsia="pt-BR"/>
              </w:rPr>
              <w:t>”, o legislador cria o chamado “</w:t>
            </w:r>
            <w:r w:rsidRPr="00500D4D">
              <w:rPr>
                <w:rFonts w:ascii="Book Antiqua" w:eastAsia="Times New Roman" w:hAnsi="Book Antiqua" w:cs="Times New Roman"/>
                <w:i/>
                <w:iCs/>
                <w:sz w:val="19"/>
                <w:szCs w:val="19"/>
                <w:lang w:eastAsia="pt-BR"/>
              </w:rPr>
              <w:t>tipo de empreendimento/tipo de atentado</w:t>
            </w:r>
            <w:r w:rsidRPr="00500D4D">
              <w:rPr>
                <w:rFonts w:ascii="Book Antiqua" w:eastAsia="Times New Roman" w:hAnsi="Book Antiqua" w:cs="Times New Roman"/>
                <w:sz w:val="19"/>
                <w:szCs w:val="19"/>
                <w:lang w:eastAsia="pt-BR"/>
              </w:rPr>
              <w:t>”, que se consuma independentemente do atingimento do resultado final planejado.</w:t>
            </w:r>
          </w:p>
        </w:tc>
      </w:tr>
    </w:tbl>
    <w:p w14:paraId="7DB80233"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Pena - reclusão, de doze a trinta anos, além das sanções correspondentes à ameaça ou à violência.</w:t>
      </w:r>
    </w:p>
    <w:p w14:paraId="173968C6"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2</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O disposto neste artigo não se aplica à conduta individual ou coletiva de pessoas em manifestações políticas, movimentos sociais, sindicais, religiosos, de classe ou de categoria profissional, direcionados por propósitos sociais ou reivindicatórios, visando a contestar, criticar, protestar ou apoiar, com o objetivo de defender direitos, garantias e liberdades constitucionais, sem prejuízo da tipificação penal contida em lei. </w:t>
      </w:r>
    </w:p>
    <w:p w14:paraId="10752C5B" w14:textId="52C6A571" w:rsidR="00883C81" w:rsidRPr="00C70617" w:rsidRDefault="00883C81" w:rsidP="00883C81">
      <w:pPr>
        <w:spacing w:before="300" w:after="300" w:line="240" w:lineRule="auto"/>
        <w:ind w:firstLine="567"/>
        <w:jc w:val="both"/>
        <w:rPr>
          <w:rFonts w:ascii="Book Antiqua" w:eastAsia="Times New Roman" w:hAnsi="Book Antiqua" w:cs="Times New Roman"/>
          <w:sz w:val="18"/>
          <w:szCs w:val="18"/>
          <w:u w:val="single"/>
          <w:lang w:eastAsia="pt-BR"/>
        </w:rPr>
      </w:pPr>
      <w:bookmarkStart w:id="3" w:name="art3"/>
      <w:bookmarkEnd w:id="3"/>
      <w:r w:rsidRPr="00616628">
        <w:rPr>
          <w:rFonts w:ascii="Book Antiqua" w:eastAsia="Times New Roman" w:hAnsi="Book Antiqua" w:cs="Times New Roman"/>
          <w:b/>
          <w:bCs/>
          <w:color w:val="000000"/>
          <w:sz w:val="19"/>
          <w:szCs w:val="19"/>
          <w:highlight w:val="magenta"/>
          <w:lang w:val="pt-PT" w:eastAsia="pt-BR"/>
        </w:rPr>
        <w:lastRenderedPageBreak/>
        <w:t>Art. 3</w:t>
      </w:r>
      <w:r w:rsidRPr="00616628">
        <w:rPr>
          <w:rFonts w:ascii="Book Antiqua" w:eastAsia="Times New Roman" w:hAnsi="Book Antiqua" w:cs="Times New Roman"/>
          <w:b/>
          <w:bCs/>
          <w:color w:val="000000"/>
          <w:sz w:val="19"/>
          <w:szCs w:val="19"/>
          <w:highlight w:val="magenta"/>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r w:rsidRPr="00616628">
        <w:rPr>
          <w:rFonts w:ascii="Book Antiqua" w:eastAsia="Times New Roman" w:hAnsi="Book Antiqua" w:cs="Times New Roman"/>
          <w:b/>
          <w:bCs/>
          <w:color w:val="000000"/>
          <w:sz w:val="19"/>
          <w:szCs w:val="19"/>
          <w:lang w:val="pt-PT" w:eastAsia="pt-BR"/>
        </w:rPr>
        <w:t>Promover, constituir, integrar ou prestar auxílio, pessoalmente ou por interposta pessoa, a organização terrorista</w:t>
      </w:r>
      <w:r w:rsidRPr="00C40235">
        <w:rPr>
          <w:rFonts w:ascii="Book Antiqua" w:eastAsia="Times New Roman" w:hAnsi="Book Antiqua" w:cs="Times New Roman"/>
          <w:color w:val="000000"/>
          <w:sz w:val="18"/>
          <w:szCs w:val="18"/>
          <w:lang w:val="pt-PT" w:eastAsia="pt-BR"/>
        </w:rPr>
        <w:t>:</w:t>
      </w:r>
      <w:r w:rsidR="00616628" w:rsidRPr="00C40235">
        <w:rPr>
          <w:rFonts w:ascii="Book Antiqua" w:eastAsia="Times New Roman" w:hAnsi="Book Antiqua" w:cs="Times New Roman"/>
          <w:color w:val="000000"/>
          <w:sz w:val="18"/>
          <w:szCs w:val="18"/>
          <w:lang w:val="pt-PT" w:eastAsia="pt-BR"/>
        </w:rPr>
        <w:t xml:space="preserve"> </w:t>
      </w:r>
      <w:r w:rsidR="00616628" w:rsidRPr="00C40235">
        <w:rPr>
          <w:rFonts w:ascii="Book Antiqua" w:eastAsia="Times New Roman" w:hAnsi="Book Antiqua" w:cs="Times New Roman"/>
          <w:b/>
          <w:color w:val="FF0000"/>
          <w:sz w:val="16"/>
          <w:szCs w:val="16"/>
          <w:u w:val="single"/>
          <w:lang w:eastAsia="pt-BR"/>
        </w:rPr>
        <w:t>(PCSP-2018)</w:t>
      </w:r>
      <w:r w:rsidR="00C70617">
        <w:rPr>
          <w:rFonts w:ascii="Book Antiqua" w:eastAsia="Times New Roman" w:hAnsi="Book Antiqua" w:cs="Times New Roman"/>
          <w:b/>
          <w:color w:val="FF0000"/>
          <w:sz w:val="16"/>
          <w:szCs w:val="16"/>
          <w:lang w:eastAsia="pt-BR"/>
        </w:rPr>
        <w:t xml:space="preserve"> </w:t>
      </w:r>
      <w:r w:rsidR="00C70617">
        <w:rPr>
          <w:rFonts w:ascii="Book Antiqua" w:eastAsia="Times New Roman" w:hAnsi="Book Antiqua" w:cs="Times New Roman"/>
          <w:b/>
          <w:color w:val="FF0000"/>
          <w:sz w:val="16"/>
          <w:szCs w:val="16"/>
          <w:u w:val="single"/>
          <w:lang w:eastAsia="pt-BR"/>
        </w:rPr>
        <w:t>(MPSC-2023)</w:t>
      </w:r>
    </w:p>
    <w:p w14:paraId="7A3349EA"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Pena - reclusão, de cinco a oito anos, e multa. </w:t>
      </w:r>
    </w:p>
    <w:p w14:paraId="1CA79251"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r w:rsidRPr="00C40235">
        <w:rPr>
          <w:rFonts w:ascii="Book Antiqua" w:eastAsia="Times New Roman" w:hAnsi="Book Antiqua" w:cs="Times New Roman"/>
          <w:color w:val="000000"/>
          <w:sz w:val="16"/>
          <w:szCs w:val="16"/>
          <w:lang w:val="pt-PT" w:eastAsia="pt-BR"/>
        </w:rPr>
        <w:t>§ 1</w:t>
      </w:r>
      <w:r w:rsidRPr="00C40235">
        <w:rPr>
          <w:rFonts w:ascii="Book Antiqua" w:eastAsia="Times New Roman" w:hAnsi="Book Antiqua" w:cs="Times New Roman"/>
          <w:color w:val="000000"/>
          <w:sz w:val="16"/>
          <w:szCs w:val="16"/>
          <w:u w:val="single"/>
          <w:vertAlign w:val="superscript"/>
          <w:lang w:val="pt-PT" w:eastAsia="pt-BR"/>
        </w:rPr>
        <w:t>o</w:t>
      </w:r>
      <w:r w:rsidRPr="00C40235">
        <w:rPr>
          <w:rFonts w:ascii="Book Antiqua" w:eastAsia="Times New Roman" w:hAnsi="Book Antiqua" w:cs="Times New Roman"/>
          <w:color w:val="000000"/>
          <w:sz w:val="16"/>
          <w:szCs w:val="16"/>
          <w:lang w:val="pt-PT" w:eastAsia="pt-BR"/>
        </w:rPr>
        <w:t xml:space="preserve">  (VETADO). </w:t>
      </w:r>
    </w:p>
    <w:p w14:paraId="63A4EE16"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r w:rsidRPr="00C40235">
        <w:rPr>
          <w:rFonts w:ascii="Book Antiqua" w:eastAsia="Times New Roman" w:hAnsi="Book Antiqua" w:cs="Times New Roman"/>
          <w:color w:val="000000"/>
          <w:sz w:val="16"/>
          <w:szCs w:val="16"/>
          <w:lang w:val="pt-PT" w:eastAsia="pt-BR"/>
        </w:rPr>
        <w:t>§ 2</w:t>
      </w:r>
      <w:r w:rsidRPr="00C40235">
        <w:rPr>
          <w:rFonts w:ascii="Book Antiqua" w:eastAsia="Times New Roman" w:hAnsi="Book Antiqua" w:cs="Times New Roman"/>
          <w:color w:val="000000"/>
          <w:sz w:val="16"/>
          <w:szCs w:val="16"/>
          <w:u w:val="single"/>
          <w:vertAlign w:val="superscript"/>
          <w:lang w:val="pt-PT" w:eastAsia="pt-BR"/>
        </w:rPr>
        <w:t>o</w:t>
      </w:r>
      <w:r w:rsidRPr="00C40235">
        <w:rPr>
          <w:rFonts w:ascii="Book Antiqua" w:eastAsia="Times New Roman" w:hAnsi="Book Antiqua" w:cs="Times New Roman"/>
          <w:color w:val="000000"/>
          <w:sz w:val="16"/>
          <w:szCs w:val="16"/>
          <w:lang w:val="pt-PT" w:eastAsia="pt-BR"/>
        </w:rPr>
        <w:t xml:space="preserve">  (VETADO). </w:t>
      </w:r>
    </w:p>
    <w:p w14:paraId="494EB8D4"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bookmarkStart w:id="4" w:name="art4"/>
      <w:bookmarkEnd w:id="4"/>
      <w:r w:rsidRPr="00C40235">
        <w:rPr>
          <w:rFonts w:ascii="Book Antiqua" w:eastAsia="Times New Roman" w:hAnsi="Book Antiqua" w:cs="Times New Roman"/>
          <w:color w:val="000000"/>
          <w:sz w:val="16"/>
          <w:szCs w:val="16"/>
          <w:lang w:val="pt-PT" w:eastAsia="pt-BR"/>
        </w:rPr>
        <w:t>Art. 4</w:t>
      </w:r>
      <w:r w:rsidRPr="00C40235">
        <w:rPr>
          <w:rFonts w:ascii="Book Antiqua" w:eastAsia="Times New Roman" w:hAnsi="Book Antiqua" w:cs="Times New Roman"/>
          <w:color w:val="000000"/>
          <w:sz w:val="16"/>
          <w:szCs w:val="16"/>
          <w:u w:val="single"/>
          <w:vertAlign w:val="superscript"/>
          <w:lang w:val="pt-PT" w:eastAsia="pt-BR"/>
        </w:rPr>
        <w:t>o</w:t>
      </w:r>
      <w:r w:rsidRPr="00C40235">
        <w:rPr>
          <w:rFonts w:ascii="Book Antiqua" w:eastAsia="Times New Roman" w:hAnsi="Book Antiqua" w:cs="Times New Roman"/>
          <w:color w:val="000000"/>
          <w:sz w:val="16"/>
          <w:szCs w:val="16"/>
          <w:lang w:val="pt-PT" w:eastAsia="pt-BR"/>
        </w:rPr>
        <w:t xml:space="preserve">  (VETADO).</w:t>
      </w:r>
    </w:p>
    <w:p w14:paraId="6C157A00" w14:textId="06395D8E" w:rsidR="00883C81" w:rsidRPr="008A2D45" w:rsidRDefault="00883C81" w:rsidP="00883C81">
      <w:pPr>
        <w:spacing w:before="300" w:after="300" w:line="240" w:lineRule="auto"/>
        <w:ind w:firstLine="567"/>
        <w:jc w:val="both"/>
        <w:rPr>
          <w:rFonts w:ascii="Book Antiqua" w:eastAsia="Times New Roman" w:hAnsi="Book Antiqua" w:cs="Times New Roman"/>
          <w:sz w:val="16"/>
          <w:szCs w:val="16"/>
          <w:u w:val="single"/>
          <w:lang w:eastAsia="pt-BR"/>
        </w:rPr>
      </w:pPr>
      <w:bookmarkStart w:id="5" w:name="art5"/>
      <w:bookmarkEnd w:id="5"/>
      <w:r w:rsidRPr="002F0CB2">
        <w:rPr>
          <w:rFonts w:ascii="Book Antiqua" w:eastAsia="Times New Roman" w:hAnsi="Book Antiqua" w:cs="Times New Roman"/>
          <w:b/>
          <w:color w:val="000000"/>
          <w:sz w:val="19"/>
          <w:szCs w:val="19"/>
          <w:highlight w:val="magenta"/>
          <w:lang w:val="pt-PT" w:eastAsia="pt-BR"/>
        </w:rPr>
        <w:t>Art. 5</w:t>
      </w:r>
      <w:r w:rsidRPr="002F0CB2">
        <w:rPr>
          <w:rFonts w:ascii="Book Antiqua" w:eastAsia="Times New Roman" w:hAnsi="Book Antiqua" w:cs="Times New Roman"/>
          <w:b/>
          <w:color w:val="000000"/>
          <w:sz w:val="19"/>
          <w:szCs w:val="19"/>
          <w:highlight w:val="magenta"/>
          <w:u w:val="single"/>
          <w:vertAlign w:val="superscript"/>
          <w:lang w:val="pt-PT" w:eastAsia="pt-BR"/>
        </w:rPr>
        <w:t>o</w:t>
      </w:r>
      <w:r w:rsidRPr="002F0CB2">
        <w:rPr>
          <w:rFonts w:ascii="Book Antiqua" w:eastAsia="Times New Roman" w:hAnsi="Book Antiqua" w:cs="Times New Roman"/>
          <w:b/>
          <w:color w:val="000000"/>
          <w:sz w:val="19"/>
          <w:szCs w:val="19"/>
          <w:lang w:val="pt-PT" w:eastAsia="pt-BR"/>
        </w:rPr>
        <w:t xml:space="preserve"> </w:t>
      </w:r>
      <w:r w:rsidRPr="002F0CB2">
        <w:rPr>
          <w:rFonts w:ascii="Book Antiqua" w:eastAsia="Times New Roman" w:hAnsi="Book Antiqua" w:cs="Times New Roman"/>
          <w:color w:val="000000"/>
          <w:sz w:val="19"/>
          <w:szCs w:val="19"/>
          <w:lang w:val="pt-PT" w:eastAsia="pt-BR"/>
        </w:rPr>
        <w:t> </w:t>
      </w:r>
      <w:r w:rsidRPr="00616628">
        <w:rPr>
          <w:rFonts w:ascii="Book Antiqua" w:eastAsia="Times New Roman" w:hAnsi="Book Antiqua" w:cs="Times New Roman"/>
          <w:b/>
          <w:bCs/>
          <w:color w:val="000000"/>
          <w:sz w:val="19"/>
          <w:szCs w:val="19"/>
          <w:lang w:val="pt-PT" w:eastAsia="pt-BR"/>
        </w:rPr>
        <w:t xml:space="preserve">Realizar </w:t>
      </w:r>
      <w:r w:rsidRPr="00616628">
        <w:rPr>
          <w:rFonts w:ascii="Book Antiqua" w:eastAsia="Times New Roman" w:hAnsi="Book Antiqua" w:cs="Times New Roman"/>
          <w:b/>
          <w:bCs/>
          <w:color w:val="000000"/>
          <w:sz w:val="19"/>
          <w:szCs w:val="19"/>
          <w:highlight w:val="cyan"/>
          <w:lang w:val="pt-PT" w:eastAsia="pt-BR"/>
        </w:rPr>
        <w:t>atos preparatórios de terrorismo</w:t>
      </w:r>
      <w:r w:rsidRPr="00616628">
        <w:rPr>
          <w:rFonts w:ascii="Book Antiqua" w:eastAsia="Times New Roman" w:hAnsi="Book Antiqua" w:cs="Times New Roman"/>
          <w:b/>
          <w:bCs/>
          <w:color w:val="000000"/>
          <w:sz w:val="19"/>
          <w:szCs w:val="19"/>
          <w:lang w:val="pt-PT" w:eastAsia="pt-BR"/>
        </w:rPr>
        <w:t xml:space="preserve"> com o propósito inequívoco de consumar tal delito</w:t>
      </w:r>
      <w:r w:rsidRPr="00C40235">
        <w:rPr>
          <w:rFonts w:ascii="Book Antiqua" w:eastAsia="Times New Roman" w:hAnsi="Book Antiqua" w:cs="Times New Roman"/>
          <w:color w:val="000000"/>
          <w:sz w:val="16"/>
          <w:szCs w:val="16"/>
          <w:lang w:val="pt-PT" w:eastAsia="pt-BR"/>
        </w:rPr>
        <w:t xml:space="preserve">: </w:t>
      </w:r>
      <w:r w:rsidR="00210B7B" w:rsidRPr="00C40235">
        <w:rPr>
          <w:rFonts w:ascii="Book Antiqua" w:eastAsia="Times New Roman" w:hAnsi="Book Antiqua" w:cs="Times New Roman"/>
          <w:b/>
          <w:color w:val="FF0000"/>
          <w:sz w:val="16"/>
          <w:szCs w:val="16"/>
          <w:u w:val="single"/>
          <w:lang w:eastAsia="pt-BR"/>
        </w:rPr>
        <w:t>(MPGO-2016)</w:t>
      </w:r>
      <w:r w:rsidR="00616628" w:rsidRPr="00C40235">
        <w:rPr>
          <w:rFonts w:ascii="Book Antiqua" w:eastAsia="Times New Roman" w:hAnsi="Book Antiqua" w:cs="Times New Roman"/>
          <w:b/>
          <w:color w:val="FF0000"/>
          <w:sz w:val="16"/>
          <w:szCs w:val="16"/>
          <w:lang w:eastAsia="pt-BR"/>
        </w:rPr>
        <w:t xml:space="preserve"> </w:t>
      </w:r>
      <w:r w:rsidR="00616628" w:rsidRPr="00C40235">
        <w:rPr>
          <w:rFonts w:ascii="Book Antiqua" w:eastAsia="Times New Roman" w:hAnsi="Book Antiqua" w:cs="Times New Roman"/>
          <w:b/>
          <w:color w:val="FF0000"/>
          <w:sz w:val="16"/>
          <w:szCs w:val="16"/>
          <w:u w:val="single"/>
          <w:lang w:eastAsia="pt-BR"/>
        </w:rPr>
        <w:t>(DPESC-2017)</w:t>
      </w:r>
      <w:r w:rsidR="00616628" w:rsidRPr="00C40235">
        <w:rPr>
          <w:rFonts w:ascii="Book Antiqua" w:eastAsia="Times New Roman" w:hAnsi="Book Antiqua" w:cs="Times New Roman"/>
          <w:b/>
          <w:color w:val="FF0000"/>
          <w:sz w:val="16"/>
          <w:szCs w:val="16"/>
          <w:lang w:eastAsia="pt-BR"/>
        </w:rPr>
        <w:t xml:space="preserve"> </w:t>
      </w:r>
      <w:r w:rsidR="00616628" w:rsidRPr="00C40235">
        <w:rPr>
          <w:rFonts w:ascii="Book Antiqua" w:eastAsia="Times New Roman" w:hAnsi="Book Antiqua" w:cs="Times New Roman"/>
          <w:b/>
          <w:color w:val="FF0000"/>
          <w:sz w:val="16"/>
          <w:szCs w:val="16"/>
          <w:u w:val="single"/>
          <w:lang w:eastAsia="pt-BR"/>
        </w:rPr>
        <w:t>(PCSP-2018)</w:t>
      </w:r>
      <w:r w:rsidR="002F0CB2" w:rsidRPr="00C40235">
        <w:rPr>
          <w:rFonts w:ascii="Book Antiqua" w:eastAsia="Times New Roman" w:hAnsi="Book Antiqua" w:cs="Times New Roman"/>
          <w:b/>
          <w:color w:val="FF0000"/>
          <w:sz w:val="16"/>
          <w:szCs w:val="16"/>
          <w:lang w:eastAsia="pt-BR"/>
        </w:rPr>
        <w:t xml:space="preserve"> </w:t>
      </w:r>
      <w:r w:rsidR="002F0CB2" w:rsidRPr="00C40235">
        <w:rPr>
          <w:rFonts w:ascii="Book Antiqua" w:eastAsia="Times New Roman" w:hAnsi="Book Antiqua" w:cs="Times New Roman"/>
          <w:b/>
          <w:bCs/>
          <w:color w:val="FF0000"/>
          <w:sz w:val="16"/>
          <w:szCs w:val="16"/>
          <w:u w:val="single"/>
          <w:lang w:eastAsia="pt-BR"/>
        </w:rPr>
        <w:t>(MPPR-2019)</w:t>
      </w:r>
      <w:r w:rsidR="00C70617">
        <w:rPr>
          <w:rFonts w:ascii="Book Antiqua" w:eastAsia="Times New Roman" w:hAnsi="Book Antiqua" w:cs="Times New Roman"/>
          <w:b/>
          <w:bCs/>
          <w:color w:val="FF0000"/>
          <w:sz w:val="16"/>
          <w:szCs w:val="16"/>
          <w:lang w:eastAsia="pt-BR"/>
        </w:rPr>
        <w:t xml:space="preserve"> </w:t>
      </w:r>
      <w:r w:rsidR="00C70617">
        <w:rPr>
          <w:rFonts w:ascii="Book Antiqua" w:eastAsia="Times New Roman" w:hAnsi="Book Antiqua" w:cs="Times New Roman"/>
          <w:b/>
          <w:color w:val="FF0000"/>
          <w:sz w:val="16"/>
          <w:szCs w:val="16"/>
          <w:u w:val="single"/>
          <w:lang w:eastAsia="pt-BR"/>
        </w:rPr>
        <w:t>(MPSC-2023)</w:t>
      </w:r>
      <w:r w:rsidR="008A2D45">
        <w:rPr>
          <w:rFonts w:ascii="Book Antiqua" w:eastAsia="Times New Roman" w:hAnsi="Book Antiqua" w:cs="Times New Roman"/>
          <w:b/>
          <w:color w:val="FF0000"/>
          <w:sz w:val="16"/>
          <w:szCs w:val="16"/>
          <w:lang w:eastAsia="pt-BR"/>
        </w:rPr>
        <w:t xml:space="preserve"> </w:t>
      </w:r>
      <w:r w:rsidR="008A2D45">
        <w:rPr>
          <w:rFonts w:ascii="Book Antiqua" w:eastAsia="Times New Roman" w:hAnsi="Book Antiqua" w:cs="Times New Roman"/>
          <w:b/>
          <w:color w:val="FF0000"/>
          <w:sz w:val="16"/>
          <w:szCs w:val="16"/>
          <w:u w:val="single"/>
          <w:lang w:eastAsia="pt-BR"/>
        </w:rPr>
        <w:t>(DPESP-2023)</w:t>
      </w:r>
    </w:p>
    <w:p w14:paraId="41A8D8DC" w14:textId="165CB85D" w:rsidR="00280566" w:rsidRPr="002F0CB2" w:rsidRDefault="00883C81" w:rsidP="00280566">
      <w:pPr>
        <w:spacing w:before="300" w:after="300" w:line="240" w:lineRule="auto"/>
        <w:ind w:firstLine="567"/>
        <w:jc w:val="both"/>
        <w:rPr>
          <w:rFonts w:ascii="Book Antiqua" w:eastAsia="Times New Roman" w:hAnsi="Book Antiqua" w:cs="Times New Roman"/>
          <w:color w:val="000000"/>
          <w:sz w:val="19"/>
          <w:szCs w:val="19"/>
          <w:lang w:val="pt-PT" w:eastAsia="pt-BR"/>
        </w:rPr>
      </w:pPr>
      <w:r w:rsidRPr="002F0CB2">
        <w:rPr>
          <w:rFonts w:ascii="Book Antiqua" w:eastAsia="Times New Roman" w:hAnsi="Book Antiqua" w:cs="Times New Roman"/>
          <w:color w:val="000000"/>
          <w:sz w:val="19"/>
          <w:szCs w:val="19"/>
          <w:lang w:val="pt-PT" w:eastAsia="pt-BR"/>
        </w:rPr>
        <w:t xml:space="preserve">Pena - a correspondente ao delito consumado, diminuída de um quarto até a metade. </w:t>
      </w:r>
    </w:p>
    <w:tbl>
      <w:tblPr>
        <w:tblStyle w:val="Tabelacomgrade"/>
        <w:tblW w:w="0" w:type="auto"/>
        <w:shd w:val="clear" w:color="auto" w:fill="CCFFFF"/>
        <w:tblLook w:val="04A0" w:firstRow="1" w:lastRow="0" w:firstColumn="1" w:lastColumn="0" w:noHBand="0" w:noVBand="1"/>
      </w:tblPr>
      <w:tblGrid>
        <w:gridCol w:w="8494"/>
      </w:tblGrid>
      <w:tr w:rsidR="00265057" w:rsidRPr="002F0CB2" w14:paraId="7C79CE64" w14:textId="77777777" w:rsidTr="00265057">
        <w:tc>
          <w:tcPr>
            <w:tcW w:w="8494" w:type="dxa"/>
            <w:shd w:val="clear" w:color="auto" w:fill="CCFFFF"/>
          </w:tcPr>
          <w:p w14:paraId="6A126A9D" w14:textId="77777777" w:rsidR="00265057" w:rsidRDefault="00265057" w:rsidP="00265057">
            <w:pPr>
              <w:jc w:val="both"/>
              <w:rPr>
                <w:rFonts w:ascii="Book Antiqua" w:eastAsia="Times New Roman" w:hAnsi="Book Antiqua" w:cs="Times New Roman"/>
                <w:b/>
                <w:sz w:val="19"/>
                <w:szCs w:val="19"/>
                <w:lang w:eastAsia="pt-BR"/>
              </w:rPr>
            </w:pPr>
            <w:bookmarkStart w:id="6" w:name="_Hlk528568429"/>
            <w:r w:rsidRPr="002F0CB2">
              <w:rPr>
                <w:rFonts w:ascii="Book Antiqua" w:eastAsia="Times New Roman" w:hAnsi="Book Antiqua" w:cs="Times New Roman"/>
                <w:b/>
                <w:sz w:val="19"/>
                <w:szCs w:val="19"/>
                <w:lang w:eastAsia="pt-BR"/>
              </w:rPr>
              <w:t>(</w:t>
            </w:r>
            <w:r w:rsidRPr="002F0CB2">
              <w:rPr>
                <w:rFonts w:ascii="Book Antiqua" w:eastAsia="Times New Roman" w:hAnsi="Book Antiqua" w:cs="Times New Roman"/>
                <w:b/>
                <w:sz w:val="19"/>
                <w:szCs w:val="19"/>
                <w:highlight w:val="yellow"/>
                <w:lang w:eastAsia="pt-BR"/>
              </w:rPr>
              <w:t>DPESC-2017-FCC</w:t>
            </w:r>
            <w:r w:rsidRPr="002F0CB2">
              <w:rPr>
                <w:rFonts w:ascii="Book Antiqua" w:eastAsia="Times New Roman" w:hAnsi="Book Antiqua" w:cs="Times New Roman"/>
                <w:b/>
                <w:sz w:val="19"/>
                <w:szCs w:val="19"/>
                <w:lang w:eastAsia="pt-BR"/>
              </w:rPr>
              <w:t>)</w:t>
            </w:r>
            <w:r w:rsidRPr="002F0CB2">
              <w:rPr>
                <w:rFonts w:ascii="Book Antiqua" w:eastAsia="Times New Roman" w:hAnsi="Book Antiqua" w:cs="Times New Roman"/>
                <w:sz w:val="19"/>
                <w:szCs w:val="19"/>
                <w:lang w:eastAsia="pt-BR"/>
              </w:rPr>
              <w:t>: Sobre o iter criminis, é correto afirmar:</w:t>
            </w:r>
            <w:r w:rsidRPr="002F0CB2">
              <w:rPr>
                <w:sz w:val="19"/>
                <w:szCs w:val="19"/>
              </w:rPr>
              <w:t xml:space="preserve"> </w:t>
            </w:r>
            <w:r w:rsidRPr="002F0CB2">
              <w:rPr>
                <w:rFonts w:ascii="Book Antiqua" w:eastAsia="Times New Roman" w:hAnsi="Book Antiqua" w:cs="Times New Roman"/>
                <w:sz w:val="19"/>
                <w:szCs w:val="19"/>
                <w:lang w:eastAsia="pt-BR"/>
              </w:rPr>
              <w:t xml:space="preserve">A Lei Antiterrorismo (Lei n° 13.260/2016) prevê a punição de atos preparatórios de terrorismo quando realizado com o propósito inequívoco de consumar o delito. </w:t>
            </w:r>
            <w:r w:rsidRPr="002F0CB2">
              <w:rPr>
                <w:rFonts w:ascii="Book Antiqua" w:eastAsia="Times New Roman" w:hAnsi="Book Antiqua" w:cs="Times New Roman"/>
                <w:b/>
                <w:sz w:val="19"/>
                <w:szCs w:val="19"/>
                <w:lang w:eastAsia="pt-BR"/>
              </w:rPr>
              <w:t>BL: art. 5º da Lei 13260</w:t>
            </w:r>
            <w:r w:rsidR="0098325A" w:rsidRPr="002F0CB2">
              <w:rPr>
                <w:rFonts w:ascii="Book Antiqua" w:eastAsia="Times New Roman" w:hAnsi="Book Antiqua" w:cs="Times New Roman"/>
                <w:b/>
                <w:sz w:val="19"/>
                <w:szCs w:val="19"/>
                <w:lang w:eastAsia="pt-BR"/>
              </w:rPr>
              <w:t>/16.</w:t>
            </w:r>
            <w:bookmarkEnd w:id="6"/>
          </w:p>
          <w:p w14:paraId="58788DB6" w14:textId="77777777" w:rsidR="00C70617" w:rsidRDefault="00C70617" w:rsidP="00265057">
            <w:pPr>
              <w:jc w:val="both"/>
              <w:rPr>
                <w:rFonts w:ascii="Book Antiqua" w:eastAsia="Times New Roman" w:hAnsi="Book Antiqua" w:cs="Times New Roman"/>
                <w:b/>
                <w:sz w:val="19"/>
                <w:szCs w:val="19"/>
                <w:lang w:eastAsia="pt-BR"/>
              </w:rPr>
            </w:pPr>
          </w:p>
          <w:p w14:paraId="1760ED3C" w14:textId="4B1C1858" w:rsidR="00C70617" w:rsidRPr="00C70617" w:rsidRDefault="00C70617" w:rsidP="00265057">
            <w:pPr>
              <w:jc w:val="both"/>
              <w:rPr>
                <w:rFonts w:ascii="Book Antiqua" w:eastAsia="Times New Roman" w:hAnsi="Book Antiqua" w:cs="Times New Roman"/>
                <w:bCs/>
                <w:sz w:val="19"/>
                <w:szCs w:val="19"/>
                <w:lang w:eastAsia="pt-BR"/>
              </w:rPr>
            </w:pPr>
            <w:r w:rsidRPr="002F0CB2">
              <w:rPr>
                <w:rFonts w:ascii="Book Antiqua" w:eastAsia="Times New Roman" w:hAnsi="Book Antiqua" w:cs="Times New Roman"/>
                <w:b/>
                <w:bCs/>
                <w:i/>
                <w:iCs/>
                <w:color w:val="FF0000"/>
                <w:sz w:val="19"/>
                <w:szCs w:val="19"/>
                <w:lang w:eastAsia="pt-BR"/>
              </w:rPr>
              <w:t>#</w:t>
            </w:r>
            <w:r w:rsidRPr="002F0CB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70617">
              <w:rPr>
                <w:rFonts w:ascii="Book Antiqua" w:eastAsia="Times New Roman" w:hAnsi="Book Antiqua" w:cs="Times New Roman"/>
                <w:b/>
                <w:bCs/>
                <w:i/>
                <w:iCs/>
                <w:color w:val="FF0000"/>
                <w:sz w:val="19"/>
                <w:szCs w:val="19"/>
                <w:highlight w:val="green"/>
                <w:lang w:eastAsia="pt-BR"/>
              </w:rPr>
              <w:t>MPSC-2023</w:t>
            </w:r>
            <w:r>
              <w:rPr>
                <w:rFonts w:ascii="Book Antiqua" w:eastAsia="Times New Roman" w:hAnsi="Book Antiqua" w:cs="Times New Roman"/>
                <w:b/>
                <w:bCs/>
                <w:i/>
                <w:iCs/>
                <w:color w:val="FF0000"/>
                <w:sz w:val="19"/>
                <w:szCs w:val="19"/>
                <w:lang w:eastAsia="pt-BR"/>
              </w:rPr>
              <w:t>: #</w:t>
            </w:r>
            <w:r w:rsidRPr="00C70617">
              <w:rPr>
                <w:rFonts w:ascii="Book Antiqua" w:eastAsia="Times New Roman" w:hAnsi="Book Antiqua" w:cs="Times New Roman"/>
                <w:b/>
                <w:bCs/>
                <w:i/>
                <w:iCs/>
                <w:color w:val="FF0000"/>
                <w:sz w:val="19"/>
                <w:szCs w:val="19"/>
                <w:highlight w:val="green"/>
                <w:lang w:eastAsia="pt-BR"/>
              </w:rPr>
              <w:t>CESPE</w:t>
            </w:r>
            <w:r w:rsidRPr="002F0C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70617">
              <w:rPr>
                <w:rFonts w:ascii="Book Antiqua" w:eastAsia="Times New Roman" w:hAnsi="Book Antiqua" w:cs="Times New Roman"/>
                <w:bCs/>
                <w:sz w:val="19"/>
                <w:szCs w:val="19"/>
                <w:lang w:eastAsia="pt-BR"/>
              </w:rPr>
              <w:t>Prestar auxílio não configura crime de realizar atos preparatórios de terrorismo, mas sim crime de Organização Terrorista. Este</w:t>
            </w:r>
            <w:r>
              <w:rPr>
                <w:rFonts w:ascii="Book Antiqua" w:eastAsia="Times New Roman" w:hAnsi="Book Antiqua" w:cs="Times New Roman"/>
                <w:bCs/>
                <w:sz w:val="19"/>
                <w:szCs w:val="19"/>
                <w:lang w:eastAsia="pt-BR"/>
              </w:rPr>
              <w:t xml:space="preserve"> último</w:t>
            </w:r>
            <w:r w:rsidRPr="00C70617">
              <w:rPr>
                <w:rFonts w:ascii="Book Antiqua" w:eastAsia="Times New Roman" w:hAnsi="Book Antiqua" w:cs="Times New Roman"/>
                <w:bCs/>
                <w:sz w:val="19"/>
                <w:szCs w:val="19"/>
                <w:lang w:eastAsia="pt-BR"/>
              </w:rPr>
              <w:t xml:space="preserve"> possui previsão no art</w:t>
            </w:r>
            <w:r>
              <w:rPr>
                <w:rFonts w:ascii="Book Antiqua" w:eastAsia="Times New Roman" w:hAnsi="Book Antiqua" w:cs="Times New Roman"/>
                <w:bCs/>
                <w:sz w:val="19"/>
                <w:szCs w:val="19"/>
                <w:lang w:eastAsia="pt-BR"/>
              </w:rPr>
              <w:t>.</w:t>
            </w:r>
            <w:r w:rsidRPr="00C70617">
              <w:rPr>
                <w:rFonts w:ascii="Book Antiqua" w:eastAsia="Times New Roman" w:hAnsi="Book Antiqua" w:cs="Times New Roman"/>
                <w:bCs/>
                <w:sz w:val="19"/>
                <w:szCs w:val="19"/>
                <w:lang w:eastAsia="pt-BR"/>
              </w:rPr>
              <w:t xml:space="preserve"> 3º da Lei 13.260/16. Aquele está previsto no art</w:t>
            </w:r>
            <w:r>
              <w:rPr>
                <w:rFonts w:ascii="Book Antiqua" w:eastAsia="Times New Roman" w:hAnsi="Book Antiqua" w:cs="Times New Roman"/>
                <w:bCs/>
                <w:sz w:val="19"/>
                <w:szCs w:val="19"/>
                <w:lang w:eastAsia="pt-BR"/>
              </w:rPr>
              <w:t>.</w:t>
            </w:r>
            <w:r w:rsidRPr="00C70617">
              <w:rPr>
                <w:rFonts w:ascii="Book Antiqua" w:eastAsia="Times New Roman" w:hAnsi="Book Antiqua" w:cs="Times New Roman"/>
                <w:bCs/>
                <w:sz w:val="19"/>
                <w:szCs w:val="19"/>
                <w:lang w:eastAsia="pt-BR"/>
              </w:rPr>
              <w:t xml:space="preserve"> 5º da mesma lei.</w:t>
            </w:r>
            <w:r>
              <w:rPr>
                <w:rFonts w:ascii="Book Antiqua" w:eastAsia="Times New Roman" w:hAnsi="Book Antiqua" w:cs="Times New Roman"/>
                <w:bCs/>
                <w:sz w:val="19"/>
                <w:szCs w:val="19"/>
                <w:lang w:eastAsia="pt-BR"/>
              </w:rPr>
              <w:t xml:space="preserve"> Em outras palavras, d</w:t>
            </w:r>
            <w:r w:rsidRPr="00C70617">
              <w:rPr>
                <w:rFonts w:ascii="Book Antiqua" w:eastAsia="Times New Roman" w:hAnsi="Book Antiqua" w:cs="Times New Roman"/>
                <w:bCs/>
                <w:sz w:val="19"/>
                <w:szCs w:val="19"/>
                <w:lang w:eastAsia="pt-BR"/>
              </w:rPr>
              <w:t>a leitura destes preceitos legais, percebe-se que se trata de crimes diferentes. Na realidade, o delito de prestar auxílio a organização terrorista está previsto no art. 3º, ao passo que o de realizar atos preparatórios de terrorismo encontra-se vazado tipificado no art. 5º do mesmo diploma legal, com penas também distintas.</w:t>
            </w:r>
          </w:p>
        </w:tc>
      </w:tr>
    </w:tbl>
    <w:p w14:paraId="67EFC9FD"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l</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Incorre nas mesmas penas o agente que, com o propósito de praticar atos de terrorismo: </w:t>
      </w:r>
    </w:p>
    <w:p w14:paraId="7524CBE5"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I - recrutar, organizar, transportar ou municiar indivíduos que viajem para país distinto daquele de sua residência ou nacionalidade; ou </w:t>
      </w:r>
    </w:p>
    <w:p w14:paraId="1FAEF9FE"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II - fornecer ou receber treinamento em país distinto daquele de sua residência ou nacionalidade. </w:t>
      </w:r>
    </w:p>
    <w:p w14:paraId="16B94B09" w14:textId="512FAE97" w:rsidR="00883C81" w:rsidRDefault="00883C81" w:rsidP="00883C81">
      <w:pPr>
        <w:spacing w:before="300" w:after="300" w:line="240" w:lineRule="auto"/>
        <w:ind w:firstLine="567"/>
        <w:jc w:val="both"/>
        <w:rPr>
          <w:rFonts w:ascii="Book Antiqua" w:eastAsia="Times New Roman" w:hAnsi="Book Antiqua" w:cs="Times New Roman"/>
          <w:color w:val="000000"/>
          <w:sz w:val="19"/>
          <w:szCs w:val="19"/>
          <w:lang w:val="pt-PT" w:eastAsia="pt-BR"/>
        </w:rPr>
      </w:pPr>
      <w:r w:rsidRPr="002F0CB2">
        <w:rPr>
          <w:rFonts w:ascii="Book Antiqua" w:eastAsia="Times New Roman" w:hAnsi="Book Antiqua" w:cs="Times New Roman"/>
          <w:color w:val="000000"/>
          <w:sz w:val="19"/>
          <w:szCs w:val="19"/>
          <w:lang w:val="pt-PT" w:eastAsia="pt-BR"/>
        </w:rPr>
        <w:t>§ 2</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Nas hipóteses do §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quando a conduta não envolver treinamento ou viagem para país distinto daquele de sua residência ou nacionalidade, a pena será a correspondente ao delito consumado, diminuída de metade a dois terços. </w:t>
      </w:r>
    </w:p>
    <w:tbl>
      <w:tblPr>
        <w:tblStyle w:val="Tabelacomgrade"/>
        <w:tblW w:w="8500" w:type="dxa"/>
        <w:shd w:val="clear" w:color="auto" w:fill="CCFFFF"/>
        <w:tblLook w:val="04A0" w:firstRow="1" w:lastRow="0" w:firstColumn="1" w:lastColumn="0" w:noHBand="0" w:noVBand="1"/>
      </w:tblPr>
      <w:tblGrid>
        <w:gridCol w:w="8500"/>
      </w:tblGrid>
      <w:tr w:rsidR="00280566" w:rsidRPr="00B866FF" w14:paraId="6061789B" w14:textId="77777777" w:rsidTr="00A831CB">
        <w:tc>
          <w:tcPr>
            <w:tcW w:w="8500" w:type="dxa"/>
            <w:shd w:val="clear" w:color="auto" w:fill="CCFFFF"/>
          </w:tcPr>
          <w:p w14:paraId="59DF237E" w14:textId="7600A56B" w:rsidR="00280566" w:rsidRPr="007C2AEA" w:rsidRDefault="00280566" w:rsidP="00A831CB">
            <w:pPr>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Pr="00280566">
              <w:rPr>
                <w:rFonts w:ascii="Book Antiqua" w:eastAsia="Times New Roman" w:hAnsi="Book Antiqua" w:cs="Times New Roman"/>
                <w:b/>
                <w:bCs/>
                <w:i/>
                <w:iCs/>
                <w:sz w:val="19"/>
                <w:szCs w:val="19"/>
                <w:u w:val="single"/>
                <w:lang w:eastAsia="pt-BR"/>
              </w:rPr>
              <w:t>Para que se configure o crime do art. 5º da Le</w:t>
            </w:r>
            <w:r>
              <w:rPr>
                <w:rFonts w:ascii="Book Antiqua" w:eastAsia="Times New Roman" w:hAnsi="Book Antiqua" w:cs="Times New Roman"/>
                <w:b/>
                <w:bCs/>
                <w:i/>
                <w:iCs/>
                <w:sz w:val="19"/>
                <w:szCs w:val="19"/>
                <w:u w:val="single"/>
                <w:lang w:eastAsia="pt-BR"/>
              </w:rPr>
              <w:t>i</w:t>
            </w:r>
            <w:r w:rsidRPr="00280566">
              <w:rPr>
                <w:rFonts w:ascii="Book Antiqua" w:eastAsia="Times New Roman" w:hAnsi="Book Antiqua" w:cs="Times New Roman"/>
                <w:b/>
                <w:bCs/>
                <w:i/>
                <w:iCs/>
                <w:sz w:val="19"/>
                <w:szCs w:val="19"/>
                <w:u w:val="single"/>
                <w:lang w:eastAsia="pt-BR"/>
              </w:rPr>
              <w:t xml:space="preserve"> 13.260/16 (atos preparatórios de terrorismo) exige-se que o sujeito tenha agido por razões de xenofobia, discriminação ou preconceito de raça, cor, etnia e religião</w:t>
            </w:r>
            <w:r>
              <w:rPr>
                <w:rFonts w:ascii="Book Antiqua" w:eastAsia="Times New Roman" w:hAnsi="Book Antiqua" w:cs="Times New Roman"/>
                <w:sz w:val="19"/>
                <w:szCs w:val="19"/>
                <w:lang w:eastAsia="pt-BR"/>
              </w:rPr>
              <w:t xml:space="preserve">: </w:t>
            </w:r>
            <w:r w:rsidRPr="00280566">
              <w:rPr>
                <w:rFonts w:ascii="Book Antiqua" w:eastAsia="Times New Roman" w:hAnsi="Book Antiqua" w:cs="Times New Roman"/>
                <w:b/>
                <w:bCs/>
                <w:sz w:val="19"/>
                <w:szCs w:val="19"/>
                <w:lang w:eastAsia="pt-BR"/>
              </w:rPr>
              <w:t>A tipificação da conduta descrita no art. 5º da Lei Antiterrorismo (atos preparatórios de terrorismo) exige a motivação por razões de xenofobia, discriminação ou preconceito de raça, cor, etnia e religião, expostas no art. 2º do mesmo diploma legal.</w:t>
            </w:r>
            <w:r>
              <w:rPr>
                <w:rFonts w:ascii="Book Antiqua" w:eastAsia="Times New Roman" w:hAnsi="Book Antiqua" w:cs="Times New Roman"/>
                <w:b/>
                <w:bCs/>
                <w:sz w:val="19"/>
                <w:szCs w:val="19"/>
                <w:lang w:eastAsia="pt-BR"/>
              </w:rPr>
              <w:t xml:space="preserve"> </w:t>
            </w:r>
            <w:r w:rsidRPr="00280566">
              <w:rPr>
                <w:rFonts w:ascii="Book Antiqua" w:eastAsia="Times New Roman" w:hAnsi="Book Antiqua" w:cs="Times New Roman"/>
                <w:sz w:val="19"/>
                <w:szCs w:val="19"/>
                <w:lang w:eastAsia="pt-BR"/>
              </w:rPr>
              <w:t>STJ. 6ª T. HC 537118-RJ, Rel. Min. Sebastião Reis Júnior, j</w:t>
            </w:r>
            <w:r>
              <w:rPr>
                <w:rFonts w:ascii="Book Antiqua" w:eastAsia="Times New Roman" w:hAnsi="Book Antiqua" w:cs="Times New Roman"/>
                <w:sz w:val="19"/>
                <w:szCs w:val="19"/>
                <w:lang w:eastAsia="pt-BR"/>
              </w:rPr>
              <w:t>.</w:t>
            </w:r>
            <w:r w:rsidRPr="00280566">
              <w:rPr>
                <w:rFonts w:ascii="Book Antiqua" w:eastAsia="Times New Roman" w:hAnsi="Book Antiqua" w:cs="Times New Roman"/>
                <w:sz w:val="19"/>
                <w:szCs w:val="19"/>
                <w:lang w:eastAsia="pt-BR"/>
              </w:rPr>
              <w:t xml:space="preserve"> 05/12/19</w:t>
            </w:r>
            <w:r>
              <w:rPr>
                <w:rFonts w:ascii="Book Antiqua" w:eastAsia="Times New Roman" w:hAnsi="Book Antiqua" w:cs="Times New Roman"/>
                <w:b/>
                <w:bCs/>
                <w:sz w:val="19"/>
                <w:szCs w:val="19"/>
                <w:lang w:eastAsia="pt-BR"/>
              </w:rPr>
              <w:t xml:space="preserve"> </w:t>
            </w:r>
            <w:r w:rsidRPr="00280566">
              <w:rPr>
                <w:rFonts w:ascii="Book Antiqua" w:eastAsia="Times New Roman" w:hAnsi="Book Antiqua" w:cs="Times New Roman"/>
                <w:b/>
                <w:bCs/>
                <w:sz w:val="19"/>
                <w:szCs w:val="19"/>
                <w:lang w:eastAsia="pt-BR"/>
              </w:rPr>
              <w:t>(Info 663).</w:t>
            </w:r>
          </w:p>
        </w:tc>
      </w:tr>
    </w:tbl>
    <w:p w14:paraId="5D804FDD"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7" w:name="art6"/>
      <w:bookmarkEnd w:id="7"/>
      <w:r w:rsidRPr="002F0CB2">
        <w:rPr>
          <w:rFonts w:ascii="Book Antiqua" w:eastAsia="Times New Roman" w:hAnsi="Book Antiqua" w:cs="Times New Roman"/>
          <w:color w:val="000000"/>
          <w:sz w:val="19"/>
          <w:szCs w:val="19"/>
          <w:lang w:val="pt-PT" w:eastAsia="pt-BR"/>
        </w:rPr>
        <w:t>Art. 6</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Receber, prover, oferecer, obter, guardar, manter em depósito, solicitar, investir, de qualquer modo, direta ou indiretamente, recursos, ativos, bens, direitos, valores ou serviços de qualquer natureza, para o planejamento, a preparação ou a execução dos crimes previstos nesta Lei: </w:t>
      </w:r>
    </w:p>
    <w:p w14:paraId="1E84C8F3"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Pena - reclusão, de quinze a trinta anos. </w:t>
      </w:r>
    </w:p>
    <w:p w14:paraId="671DC8D3"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Parágrafo único.  Incorre na mesma pena quem oferecer ou receber, obtiver, guardar, mantiver em depósito, solicitar, investir ou de qualquer modo contribuir para a obtenção de ativo, bem ou recurso financeiro, com a finalidade de financiar, total ou parcialmente, pessoa, grupo de pessoas, associação, entidade, organização criminosa que tenha como atividade principal ou secundária, mesmo em caráter eventual, a prática dos crimes previstos nesta Lei. </w:t>
      </w:r>
    </w:p>
    <w:p w14:paraId="7CAE297B"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8" w:name="art7"/>
      <w:bookmarkEnd w:id="8"/>
      <w:r w:rsidRPr="002F0CB2">
        <w:rPr>
          <w:rFonts w:ascii="Book Antiqua" w:eastAsia="Times New Roman" w:hAnsi="Book Antiqua" w:cs="Times New Roman"/>
          <w:color w:val="000000"/>
          <w:sz w:val="19"/>
          <w:szCs w:val="19"/>
          <w:lang w:val="pt-PT" w:eastAsia="pt-BR"/>
        </w:rPr>
        <w:lastRenderedPageBreak/>
        <w:t>Art. 7</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Salvo quando for elementar da prática de qualquer crime previsto nesta Lei, se de algum deles resultar lesão corporal grave, aumenta-se a pena de um terço, se resultar morte, aumenta-se a pena da metade.</w:t>
      </w:r>
    </w:p>
    <w:p w14:paraId="407A43ED"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bookmarkStart w:id="9" w:name="art8"/>
      <w:bookmarkEnd w:id="9"/>
      <w:r w:rsidRPr="00C40235">
        <w:rPr>
          <w:rFonts w:ascii="Book Antiqua" w:eastAsia="Times New Roman" w:hAnsi="Book Antiqua" w:cs="Times New Roman"/>
          <w:color w:val="000000"/>
          <w:sz w:val="16"/>
          <w:szCs w:val="16"/>
          <w:lang w:val="pt-PT" w:eastAsia="pt-BR"/>
        </w:rPr>
        <w:t>Art. 8</w:t>
      </w:r>
      <w:r w:rsidRPr="00C40235">
        <w:rPr>
          <w:rFonts w:ascii="Book Antiqua" w:eastAsia="Times New Roman" w:hAnsi="Book Antiqua" w:cs="Times New Roman"/>
          <w:color w:val="000000"/>
          <w:sz w:val="16"/>
          <w:szCs w:val="16"/>
          <w:u w:val="single"/>
          <w:vertAlign w:val="superscript"/>
          <w:lang w:val="pt-PT" w:eastAsia="pt-BR"/>
        </w:rPr>
        <w:t>o</w:t>
      </w:r>
      <w:r w:rsidRPr="00C40235">
        <w:rPr>
          <w:rFonts w:ascii="Book Antiqua" w:eastAsia="Times New Roman" w:hAnsi="Book Antiqua" w:cs="Times New Roman"/>
          <w:color w:val="000000"/>
          <w:sz w:val="16"/>
          <w:szCs w:val="16"/>
          <w:lang w:val="pt-PT" w:eastAsia="pt-BR"/>
        </w:rPr>
        <w:t xml:space="preserve">  (VETADO). </w:t>
      </w:r>
    </w:p>
    <w:p w14:paraId="2D8CB8D6" w14:textId="77777777" w:rsidR="00883C81" w:rsidRPr="00C40235" w:rsidRDefault="00883C81" w:rsidP="00883C81">
      <w:pPr>
        <w:spacing w:before="300" w:after="300" w:line="240" w:lineRule="auto"/>
        <w:ind w:firstLine="567"/>
        <w:jc w:val="both"/>
        <w:rPr>
          <w:rFonts w:ascii="Book Antiqua" w:eastAsia="Times New Roman" w:hAnsi="Book Antiqua" w:cs="Times New Roman"/>
          <w:sz w:val="16"/>
          <w:szCs w:val="16"/>
          <w:lang w:eastAsia="pt-BR"/>
        </w:rPr>
      </w:pPr>
      <w:bookmarkStart w:id="10" w:name="art9"/>
      <w:bookmarkEnd w:id="10"/>
      <w:r w:rsidRPr="00C40235">
        <w:rPr>
          <w:rFonts w:ascii="Book Antiqua" w:eastAsia="Times New Roman" w:hAnsi="Book Antiqua" w:cs="Times New Roman"/>
          <w:color w:val="000000"/>
          <w:sz w:val="16"/>
          <w:szCs w:val="16"/>
          <w:lang w:val="pt-PT" w:eastAsia="pt-BR"/>
        </w:rPr>
        <w:t>Art. 9</w:t>
      </w:r>
      <w:r w:rsidRPr="00C40235">
        <w:rPr>
          <w:rFonts w:ascii="Book Antiqua" w:eastAsia="Times New Roman" w:hAnsi="Book Antiqua" w:cs="Times New Roman"/>
          <w:color w:val="000000"/>
          <w:sz w:val="16"/>
          <w:szCs w:val="16"/>
          <w:u w:val="single"/>
          <w:vertAlign w:val="superscript"/>
          <w:lang w:val="pt-PT" w:eastAsia="pt-BR"/>
        </w:rPr>
        <w:t>o</w:t>
      </w:r>
      <w:r w:rsidRPr="00C40235">
        <w:rPr>
          <w:rFonts w:ascii="Book Antiqua" w:eastAsia="Times New Roman" w:hAnsi="Book Antiqua" w:cs="Times New Roman"/>
          <w:color w:val="000000"/>
          <w:sz w:val="16"/>
          <w:szCs w:val="16"/>
          <w:lang w:val="pt-PT" w:eastAsia="pt-BR"/>
        </w:rPr>
        <w:t xml:space="preserve">  (VETADO). </w:t>
      </w:r>
    </w:p>
    <w:p w14:paraId="0A9BA623" w14:textId="779B7DF0" w:rsidR="00883C81" w:rsidRDefault="00883C81" w:rsidP="00883C81">
      <w:pPr>
        <w:spacing w:before="300" w:after="300" w:line="240" w:lineRule="auto"/>
        <w:ind w:firstLine="567"/>
        <w:jc w:val="both"/>
        <w:rPr>
          <w:rFonts w:ascii="Book Antiqua" w:eastAsia="Times New Roman" w:hAnsi="Book Antiqua" w:cs="Times New Roman"/>
          <w:b/>
          <w:color w:val="FF0000"/>
          <w:sz w:val="16"/>
          <w:szCs w:val="16"/>
          <w:lang w:eastAsia="pt-BR"/>
        </w:rPr>
      </w:pPr>
      <w:bookmarkStart w:id="11" w:name="art10"/>
      <w:bookmarkEnd w:id="11"/>
      <w:r w:rsidRPr="002F0CB2">
        <w:rPr>
          <w:rFonts w:ascii="Book Antiqua" w:eastAsia="Times New Roman" w:hAnsi="Book Antiqua" w:cs="Times New Roman"/>
          <w:b/>
          <w:bCs/>
          <w:color w:val="000000"/>
          <w:sz w:val="19"/>
          <w:szCs w:val="19"/>
          <w:highlight w:val="magenta"/>
          <w:lang w:val="pt-PT" w:eastAsia="pt-BR"/>
        </w:rPr>
        <w:t>Art. 10</w:t>
      </w:r>
      <w:r w:rsidRPr="002F0CB2">
        <w:rPr>
          <w:rFonts w:ascii="Book Antiqua" w:eastAsia="Times New Roman" w:hAnsi="Book Antiqua" w:cs="Times New Roman"/>
          <w:color w:val="000000"/>
          <w:sz w:val="19"/>
          <w:szCs w:val="19"/>
          <w:lang w:val="pt-PT" w:eastAsia="pt-BR"/>
        </w:rPr>
        <w:t>.  </w:t>
      </w:r>
      <w:r w:rsidRPr="002F0CB2">
        <w:rPr>
          <w:rFonts w:ascii="Book Antiqua" w:eastAsia="Times New Roman" w:hAnsi="Book Antiqua" w:cs="Times New Roman"/>
          <w:b/>
          <w:bCs/>
          <w:color w:val="000000"/>
          <w:sz w:val="19"/>
          <w:szCs w:val="19"/>
          <w:highlight w:val="cyan"/>
          <w:lang w:val="pt-PT" w:eastAsia="pt-BR"/>
        </w:rPr>
        <w:t>Mesmo antes de iniciada a execução</w:t>
      </w:r>
      <w:r w:rsidRPr="002F0CB2">
        <w:rPr>
          <w:rFonts w:ascii="Book Antiqua" w:eastAsia="Times New Roman" w:hAnsi="Book Antiqua" w:cs="Times New Roman"/>
          <w:color w:val="000000"/>
          <w:sz w:val="19"/>
          <w:szCs w:val="19"/>
          <w:lang w:val="pt-PT" w:eastAsia="pt-BR"/>
        </w:rPr>
        <w:t xml:space="preserve"> </w:t>
      </w:r>
      <w:r w:rsidRPr="00616628">
        <w:rPr>
          <w:rFonts w:ascii="Book Antiqua" w:eastAsia="Times New Roman" w:hAnsi="Book Antiqua" w:cs="Times New Roman"/>
          <w:b/>
          <w:bCs/>
          <w:color w:val="000000"/>
          <w:sz w:val="19"/>
          <w:szCs w:val="19"/>
          <w:lang w:val="pt-PT" w:eastAsia="pt-BR"/>
        </w:rPr>
        <w:t>do crime de terrorismo, na hipótese do art. 5</w:t>
      </w:r>
      <w:r w:rsidRPr="00616628">
        <w:rPr>
          <w:rFonts w:ascii="Book Antiqua" w:eastAsia="Times New Roman" w:hAnsi="Book Antiqua" w:cs="Times New Roman"/>
          <w:b/>
          <w:bCs/>
          <w:color w:val="000000"/>
          <w:sz w:val="19"/>
          <w:szCs w:val="19"/>
          <w:u w:val="single"/>
          <w:vertAlign w:val="superscript"/>
          <w:lang w:val="pt-PT" w:eastAsia="pt-BR"/>
        </w:rPr>
        <w:t>o</w:t>
      </w:r>
      <w:r w:rsidRPr="00616628">
        <w:rPr>
          <w:rFonts w:ascii="Book Antiqua" w:eastAsia="Times New Roman" w:hAnsi="Book Antiqua" w:cs="Times New Roman"/>
          <w:b/>
          <w:bCs/>
          <w:color w:val="000000"/>
          <w:sz w:val="19"/>
          <w:szCs w:val="19"/>
          <w:lang w:val="pt-PT" w:eastAsia="pt-BR"/>
        </w:rPr>
        <w:t xml:space="preserve"> desta Lei, aplicam-se as disposições do </w:t>
      </w:r>
      <w:hyperlink r:id="rId10" w:anchor="art15" w:history="1">
        <w:r w:rsidRPr="00616628">
          <w:rPr>
            <w:rFonts w:ascii="Book Antiqua" w:eastAsia="Times New Roman" w:hAnsi="Book Antiqua" w:cs="Times New Roman"/>
            <w:b/>
            <w:bCs/>
            <w:color w:val="0000FF"/>
            <w:sz w:val="19"/>
            <w:szCs w:val="19"/>
            <w:u w:val="single"/>
            <w:lang w:val="pt-PT" w:eastAsia="pt-BR"/>
          </w:rPr>
          <w:t>art. 15 do Decreto-Lei n</w:t>
        </w:r>
        <w:r w:rsidRPr="00616628">
          <w:rPr>
            <w:rFonts w:ascii="Book Antiqua" w:eastAsia="Times New Roman" w:hAnsi="Book Antiqua" w:cs="Times New Roman"/>
            <w:b/>
            <w:bCs/>
            <w:color w:val="0000FF"/>
            <w:sz w:val="19"/>
            <w:szCs w:val="19"/>
            <w:u w:val="single"/>
            <w:vertAlign w:val="superscript"/>
            <w:lang w:val="pt-PT" w:eastAsia="pt-BR"/>
          </w:rPr>
          <w:t>o</w:t>
        </w:r>
        <w:r w:rsidRPr="00616628">
          <w:rPr>
            <w:rFonts w:ascii="Book Antiqua" w:eastAsia="Times New Roman" w:hAnsi="Book Antiqua" w:cs="Times New Roman"/>
            <w:b/>
            <w:bCs/>
            <w:color w:val="0000FF"/>
            <w:sz w:val="19"/>
            <w:szCs w:val="19"/>
            <w:u w:val="single"/>
            <w:lang w:val="pt-PT" w:eastAsia="pt-BR"/>
          </w:rPr>
          <w:t xml:space="preserve"> 2.848, de 7 de dezembro de 1940 - Código Penal</w:t>
        </w:r>
      </w:hyperlink>
      <w:r w:rsidRPr="002F0CB2">
        <w:rPr>
          <w:rFonts w:ascii="Book Antiqua" w:eastAsia="Times New Roman" w:hAnsi="Book Antiqua" w:cs="Times New Roman"/>
          <w:color w:val="000000"/>
          <w:sz w:val="19"/>
          <w:szCs w:val="19"/>
          <w:lang w:val="pt-PT" w:eastAsia="pt-BR"/>
        </w:rPr>
        <w:t>.</w:t>
      </w:r>
      <w:r w:rsidR="00210B7B" w:rsidRPr="002F0CB2">
        <w:rPr>
          <w:rFonts w:ascii="Book Antiqua" w:eastAsia="Times New Roman" w:hAnsi="Book Antiqua" w:cs="Times New Roman"/>
          <w:color w:val="FF0000"/>
          <w:sz w:val="19"/>
          <w:szCs w:val="19"/>
          <w:lang w:val="pt-PT" w:eastAsia="pt-BR"/>
        </w:rPr>
        <w:t xml:space="preserve"> </w:t>
      </w:r>
      <w:r w:rsidR="00210B7B" w:rsidRPr="002F0CB2">
        <w:rPr>
          <w:rFonts w:ascii="Book Antiqua" w:eastAsia="Times New Roman" w:hAnsi="Book Antiqua" w:cs="Times New Roman"/>
          <w:b/>
          <w:bCs/>
          <w:i/>
          <w:iCs/>
          <w:color w:val="FF0000"/>
          <w:sz w:val="19"/>
          <w:szCs w:val="19"/>
          <w:lang w:val="pt-PT" w:eastAsia="pt-BR"/>
        </w:rPr>
        <w:t>[Obs.: art. 15 do</w:t>
      </w:r>
      <w:r w:rsidR="002F0CB2" w:rsidRPr="002F0CB2">
        <w:rPr>
          <w:rFonts w:ascii="Book Antiqua" w:eastAsia="Times New Roman" w:hAnsi="Book Antiqua" w:cs="Times New Roman"/>
          <w:b/>
          <w:bCs/>
          <w:i/>
          <w:iCs/>
          <w:color w:val="FF0000"/>
          <w:sz w:val="19"/>
          <w:szCs w:val="19"/>
          <w:lang w:val="pt-PT" w:eastAsia="pt-BR"/>
        </w:rPr>
        <w:t xml:space="preserve"> CP]</w:t>
      </w:r>
      <w:r w:rsidRPr="002F0CB2">
        <w:rPr>
          <w:rFonts w:ascii="Book Antiqua" w:eastAsia="Times New Roman" w:hAnsi="Book Antiqua" w:cs="Times New Roman"/>
          <w:color w:val="000000"/>
          <w:sz w:val="19"/>
          <w:szCs w:val="19"/>
          <w:lang w:val="pt-PT" w:eastAsia="pt-BR"/>
        </w:rPr>
        <w:t xml:space="preserve"> </w:t>
      </w:r>
      <w:r w:rsidR="00210B7B" w:rsidRPr="00C40235">
        <w:rPr>
          <w:rFonts w:ascii="Book Antiqua" w:eastAsia="Times New Roman" w:hAnsi="Book Antiqua" w:cs="Times New Roman"/>
          <w:b/>
          <w:bCs/>
          <w:color w:val="FF0000"/>
          <w:sz w:val="16"/>
          <w:szCs w:val="16"/>
          <w:u w:val="single"/>
          <w:lang w:val="pt-PT" w:eastAsia="pt-BR"/>
        </w:rPr>
        <w:t>(MPGO-2016)</w:t>
      </w:r>
      <w:r w:rsidR="002F0CB2" w:rsidRPr="00C40235">
        <w:rPr>
          <w:rFonts w:ascii="Book Antiqua" w:eastAsia="Times New Roman" w:hAnsi="Book Antiqua" w:cs="Times New Roman"/>
          <w:b/>
          <w:bCs/>
          <w:color w:val="FF0000"/>
          <w:sz w:val="16"/>
          <w:szCs w:val="16"/>
          <w:lang w:val="pt-PT" w:eastAsia="pt-BR"/>
        </w:rPr>
        <w:t xml:space="preserve"> </w:t>
      </w:r>
      <w:r w:rsidR="002F0CB2" w:rsidRPr="00C40235">
        <w:rPr>
          <w:rFonts w:ascii="Book Antiqua" w:eastAsia="Times New Roman" w:hAnsi="Book Antiqua" w:cs="Times New Roman"/>
          <w:b/>
          <w:bCs/>
          <w:color w:val="FF0000"/>
          <w:sz w:val="16"/>
          <w:szCs w:val="16"/>
          <w:u w:val="single"/>
          <w:lang w:eastAsia="pt-BR"/>
        </w:rPr>
        <w:t>(MPPR-2019)</w:t>
      </w:r>
      <w:r w:rsidR="005521A2">
        <w:rPr>
          <w:rFonts w:ascii="Book Antiqua" w:eastAsia="Times New Roman" w:hAnsi="Book Antiqua" w:cs="Times New Roman"/>
          <w:b/>
          <w:bCs/>
          <w:color w:val="FF0000"/>
          <w:sz w:val="16"/>
          <w:szCs w:val="16"/>
          <w:lang w:eastAsia="pt-BR"/>
        </w:rPr>
        <w:t xml:space="preserve"> </w:t>
      </w:r>
      <w:r w:rsidR="005521A2">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5521A2" w:rsidRPr="002F0CB2" w14:paraId="43F2B735" w14:textId="77777777" w:rsidTr="00794F91">
        <w:tc>
          <w:tcPr>
            <w:tcW w:w="8494" w:type="dxa"/>
            <w:shd w:val="clear" w:color="auto" w:fill="CCFFFF"/>
          </w:tcPr>
          <w:p w14:paraId="0F838785" w14:textId="2B75753E" w:rsidR="005521A2" w:rsidRPr="00C70617" w:rsidRDefault="005521A2" w:rsidP="005521A2">
            <w:pPr>
              <w:jc w:val="both"/>
              <w:rPr>
                <w:rFonts w:ascii="Book Antiqua" w:eastAsia="Times New Roman" w:hAnsi="Book Antiqua" w:cs="Times New Roman"/>
                <w:bCs/>
                <w:sz w:val="19"/>
                <w:szCs w:val="19"/>
                <w:lang w:eastAsia="pt-BR"/>
              </w:rPr>
            </w:pPr>
            <w:r w:rsidRPr="002F0CB2">
              <w:rPr>
                <w:rFonts w:ascii="Book Antiqua" w:eastAsia="Times New Roman" w:hAnsi="Book Antiqua" w:cs="Times New Roman"/>
                <w:b/>
                <w:bCs/>
                <w:i/>
                <w:iCs/>
                <w:color w:val="FF0000"/>
                <w:sz w:val="19"/>
                <w:szCs w:val="19"/>
                <w:lang w:eastAsia="pt-BR"/>
              </w:rPr>
              <w:t>#</w:t>
            </w:r>
            <w:r w:rsidRPr="002F0CB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70617">
              <w:rPr>
                <w:rFonts w:ascii="Book Antiqua" w:eastAsia="Times New Roman" w:hAnsi="Book Antiqua" w:cs="Times New Roman"/>
                <w:b/>
                <w:bCs/>
                <w:i/>
                <w:iCs/>
                <w:color w:val="FF0000"/>
                <w:sz w:val="19"/>
                <w:szCs w:val="19"/>
                <w:highlight w:val="green"/>
                <w:lang w:eastAsia="pt-BR"/>
              </w:rPr>
              <w:t>MPSC-2023</w:t>
            </w:r>
            <w:r>
              <w:rPr>
                <w:rFonts w:ascii="Book Antiqua" w:eastAsia="Times New Roman" w:hAnsi="Book Antiqua" w:cs="Times New Roman"/>
                <w:b/>
                <w:bCs/>
                <w:i/>
                <w:iCs/>
                <w:color w:val="FF0000"/>
                <w:sz w:val="19"/>
                <w:szCs w:val="19"/>
                <w:lang w:eastAsia="pt-BR"/>
              </w:rPr>
              <w:t>: #</w:t>
            </w:r>
            <w:r w:rsidRPr="00C70617">
              <w:rPr>
                <w:rFonts w:ascii="Book Antiqua" w:eastAsia="Times New Roman" w:hAnsi="Book Antiqua" w:cs="Times New Roman"/>
                <w:b/>
                <w:bCs/>
                <w:i/>
                <w:iCs/>
                <w:color w:val="FF0000"/>
                <w:sz w:val="19"/>
                <w:szCs w:val="19"/>
                <w:highlight w:val="green"/>
                <w:lang w:eastAsia="pt-BR"/>
              </w:rPr>
              <w:t>CESPE</w:t>
            </w:r>
            <w:r w:rsidRPr="002F0C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521A2">
              <w:rPr>
                <w:rFonts w:ascii="Book Antiqua" w:eastAsia="Times New Roman" w:hAnsi="Book Antiqua" w:cs="Times New Roman"/>
                <w:bCs/>
                <w:sz w:val="19"/>
                <w:szCs w:val="19"/>
                <w:lang w:eastAsia="pt-BR"/>
              </w:rPr>
              <w:t>O crime de atos preparatórios de terrorismo encontra-se previsto no art. 5º da Lei 13.260/2016</w:t>
            </w:r>
            <w:r>
              <w:rPr>
                <w:rFonts w:ascii="Book Antiqua" w:eastAsia="Times New Roman" w:hAnsi="Book Antiqua" w:cs="Times New Roman"/>
                <w:bCs/>
                <w:sz w:val="19"/>
                <w:szCs w:val="19"/>
                <w:lang w:eastAsia="pt-BR"/>
              </w:rPr>
              <w:t>. S</w:t>
            </w:r>
            <w:r w:rsidRPr="005521A2">
              <w:rPr>
                <w:rFonts w:ascii="Book Antiqua" w:eastAsia="Times New Roman" w:hAnsi="Book Antiqua" w:cs="Times New Roman"/>
                <w:bCs/>
                <w:sz w:val="19"/>
                <w:szCs w:val="19"/>
                <w:lang w:eastAsia="pt-BR"/>
              </w:rPr>
              <w:t>endo</w:t>
            </w:r>
            <w:r>
              <w:rPr>
                <w:rFonts w:ascii="Book Antiqua" w:eastAsia="Times New Roman" w:hAnsi="Book Antiqua" w:cs="Times New Roman"/>
                <w:bCs/>
                <w:sz w:val="19"/>
                <w:szCs w:val="19"/>
                <w:lang w:eastAsia="pt-BR"/>
              </w:rPr>
              <w:t xml:space="preserve"> assim</w:t>
            </w:r>
            <w:r w:rsidRPr="005521A2">
              <w:rPr>
                <w:rFonts w:ascii="Book Antiqua" w:eastAsia="Times New Roman" w:hAnsi="Book Antiqua" w:cs="Times New Roman"/>
                <w:bCs/>
                <w:sz w:val="19"/>
                <w:szCs w:val="19"/>
                <w:lang w:eastAsia="pt-BR"/>
              </w:rPr>
              <w:t>, aplica-se o disposto no art. 10 do mesmo diploma legal</w:t>
            </w:r>
            <w:r>
              <w:rPr>
                <w:rFonts w:ascii="Book Antiqua" w:eastAsia="Times New Roman" w:hAnsi="Book Antiqua" w:cs="Times New Roman"/>
                <w:bCs/>
                <w:sz w:val="19"/>
                <w:szCs w:val="19"/>
                <w:lang w:eastAsia="pt-BR"/>
              </w:rPr>
              <w:t xml:space="preserve">. </w:t>
            </w:r>
            <w:r w:rsidRPr="005521A2">
              <w:rPr>
                <w:rFonts w:ascii="Book Antiqua" w:eastAsia="Times New Roman" w:hAnsi="Book Antiqua" w:cs="Times New Roman"/>
                <w:bCs/>
                <w:sz w:val="19"/>
                <w:szCs w:val="19"/>
                <w:lang w:eastAsia="pt-BR"/>
              </w:rPr>
              <w:t>Ora, o art. 15 do Código Penal é justamente aquele que trata da desistência voluntária e do arrependimento eficaz, como abaixo se constata de sua leitura:</w:t>
            </w:r>
            <w:r>
              <w:rPr>
                <w:rFonts w:ascii="Book Antiqua" w:eastAsia="Times New Roman" w:hAnsi="Book Antiqua" w:cs="Times New Roman"/>
                <w:bCs/>
                <w:sz w:val="19"/>
                <w:szCs w:val="19"/>
                <w:lang w:eastAsia="pt-BR"/>
              </w:rPr>
              <w:t xml:space="preserve"> </w:t>
            </w:r>
            <w:r w:rsidRPr="005521A2">
              <w:rPr>
                <w:rFonts w:ascii="Book Antiqua" w:eastAsia="Times New Roman" w:hAnsi="Book Antiqua" w:cs="Times New Roman"/>
                <w:bCs/>
                <w:i/>
                <w:iCs/>
                <w:sz w:val="19"/>
                <w:szCs w:val="19"/>
                <w:lang w:eastAsia="pt-BR"/>
              </w:rPr>
              <w:t>“Art. 15. O agente que, voluntariamente, desiste de prosseguir na execução ou impede que o resultado se produza, só responde pelos atos já praticados.”</w:t>
            </w:r>
            <w:r>
              <w:rPr>
                <w:rFonts w:ascii="Book Antiqua" w:eastAsia="Times New Roman" w:hAnsi="Book Antiqua" w:cs="Times New Roman"/>
                <w:bCs/>
                <w:i/>
                <w:iCs/>
                <w:sz w:val="19"/>
                <w:szCs w:val="19"/>
                <w:lang w:eastAsia="pt-BR"/>
              </w:rPr>
              <w:t xml:space="preserve"> </w:t>
            </w:r>
            <w:r w:rsidRPr="005521A2">
              <w:rPr>
                <w:rFonts w:ascii="Book Antiqua" w:eastAsia="Times New Roman" w:hAnsi="Book Antiqua" w:cs="Times New Roman"/>
                <w:bCs/>
                <w:sz w:val="19"/>
                <w:szCs w:val="19"/>
                <w:lang w:eastAsia="pt-BR"/>
              </w:rPr>
              <w:t>Portanto, a combinação d</w:t>
            </w:r>
            <w:r>
              <w:rPr>
                <w:rFonts w:ascii="Book Antiqua" w:eastAsia="Times New Roman" w:hAnsi="Book Antiqua" w:cs="Times New Roman"/>
                <w:bCs/>
                <w:sz w:val="19"/>
                <w:szCs w:val="19"/>
                <w:lang w:eastAsia="pt-BR"/>
              </w:rPr>
              <w:t>e</w:t>
            </w:r>
            <w:r w:rsidRPr="005521A2">
              <w:rPr>
                <w:rFonts w:ascii="Book Antiqua" w:eastAsia="Times New Roman" w:hAnsi="Book Antiqua" w:cs="Times New Roman"/>
                <w:bCs/>
                <w:sz w:val="19"/>
                <w:szCs w:val="19"/>
                <w:lang w:eastAsia="pt-BR"/>
              </w:rPr>
              <w:t xml:space="preserve"> dispositivos legais revela que</w:t>
            </w:r>
            <w:r>
              <w:rPr>
                <w:rFonts w:ascii="Book Antiqua" w:eastAsia="Times New Roman" w:hAnsi="Book Antiqua" w:cs="Times New Roman"/>
                <w:bCs/>
                <w:sz w:val="19"/>
                <w:szCs w:val="19"/>
                <w:lang w:eastAsia="pt-BR"/>
              </w:rPr>
              <w:t xml:space="preserve"> </w:t>
            </w:r>
            <w:r w:rsidRPr="005521A2">
              <w:rPr>
                <w:rFonts w:ascii="Book Antiqua" w:eastAsia="Times New Roman" w:hAnsi="Book Antiqua" w:cs="Times New Roman"/>
                <w:bCs/>
                <w:sz w:val="19"/>
                <w:szCs w:val="19"/>
                <w:lang w:eastAsia="pt-BR"/>
              </w:rPr>
              <w:t>a desistência voluntária é aplicável ao crime de realizar atos preparatórios de terrorismo.</w:t>
            </w:r>
          </w:p>
        </w:tc>
      </w:tr>
    </w:tbl>
    <w:p w14:paraId="10414FA1" w14:textId="524D5A80" w:rsidR="00883C81" w:rsidRPr="005521A2" w:rsidRDefault="00883C81" w:rsidP="00883C81">
      <w:pPr>
        <w:spacing w:before="300" w:after="300" w:line="240" w:lineRule="auto"/>
        <w:ind w:firstLine="567"/>
        <w:jc w:val="both"/>
        <w:rPr>
          <w:rFonts w:ascii="Book Antiqua" w:eastAsia="Times New Roman" w:hAnsi="Book Antiqua" w:cs="Times New Roman"/>
          <w:sz w:val="16"/>
          <w:szCs w:val="16"/>
          <w:lang w:eastAsia="pt-BR"/>
        </w:rPr>
      </w:pPr>
      <w:bookmarkStart w:id="12" w:name="art11"/>
      <w:bookmarkEnd w:id="12"/>
      <w:r w:rsidRPr="002F0CB2">
        <w:rPr>
          <w:rFonts w:ascii="Book Antiqua" w:eastAsia="Times New Roman" w:hAnsi="Book Antiqua" w:cs="Times New Roman"/>
          <w:b/>
          <w:bCs/>
          <w:color w:val="000000"/>
          <w:sz w:val="19"/>
          <w:szCs w:val="19"/>
          <w:highlight w:val="magenta"/>
          <w:lang w:val="pt-PT" w:eastAsia="pt-BR"/>
        </w:rPr>
        <w:t>Art. 11</w:t>
      </w:r>
      <w:r w:rsidRPr="002F0CB2">
        <w:rPr>
          <w:rFonts w:ascii="Book Antiqua" w:eastAsia="Times New Roman" w:hAnsi="Book Antiqua" w:cs="Times New Roman"/>
          <w:color w:val="000000"/>
          <w:sz w:val="19"/>
          <w:szCs w:val="19"/>
          <w:lang w:val="pt-PT" w:eastAsia="pt-BR"/>
        </w:rPr>
        <w:t>.  </w:t>
      </w:r>
      <w:r w:rsidRPr="00616628">
        <w:rPr>
          <w:rFonts w:ascii="Book Antiqua" w:eastAsia="Times New Roman" w:hAnsi="Book Antiqua" w:cs="Times New Roman"/>
          <w:b/>
          <w:bCs/>
          <w:color w:val="000000"/>
          <w:sz w:val="19"/>
          <w:szCs w:val="19"/>
          <w:lang w:val="pt-PT" w:eastAsia="pt-BR"/>
        </w:rPr>
        <w:t xml:space="preserve">Para todos os efeitos legais, considera-se que os crimes previstos nesta Lei são praticados contra o interesse da União, cabendo à Polícia Federal a investigação criminal, em sede de inquérito policial, e à Justiça Federal o seu processamento e julgamento, nos termos do </w:t>
      </w:r>
      <w:hyperlink r:id="rId11" w:anchor="art109iv" w:history="1">
        <w:r w:rsidRPr="00616628">
          <w:rPr>
            <w:rFonts w:ascii="Book Antiqua" w:eastAsia="Times New Roman" w:hAnsi="Book Antiqua" w:cs="Times New Roman"/>
            <w:b/>
            <w:bCs/>
            <w:color w:val="0000FF"/>
            <w:sz w:val="19"/>
            <w:szCs w:val="19"/>
            <w:u w:val="single"/>
            <w:lang w:val="pt-PT" w:eastAsia="pt-BR"/>
          </w:rPr>
          <w:t>inciso IV do art. 109 da Constituição Federal</w:t>
        </w:r>
      </w:hyperlink>
      <w:r w:rsidRPr="002F0CB2">
        <w:rPr>
          <w:rFonts w:ascii="Book Antiqua" w:eastAsia="Times New Roman" w:hAnsi="Book Antiqua" w:cs="Times New Roman"/>
          <w:color w:val="000000"/>
          <w:sz w:val="19"/>
          <w:szCs w:val="19"/>
          <w:lang w:val="pt-PT" w:eastAsia="pt-BR"/>
        </w:rPr>
        <w:t xml:space="preserve">. </w:t>
      </w:r>
      <w:r w:rsidR="00616628" w:rsidRPr="00C40235">
        <w:rPr>
          <w:rFonts w:ascii="Book Antiqua" w:eastAsia="Times New Roman" w:hAnsi="Book Antiqua" w:cs="Times New Roman"/>
          <w:b/>
          <w:color w:val="FF0000"/>
          <w:sz w:val="16"/>
          <w:szCs w:val="16"/>
          <w:u w:val="single"/>
          <w:lang w:eastAsia="pt-BR"/>
        </w:rPr>
        <w:t>(MPGO-2016)</w:t>
      </w:r>
      <w:r w:rsidR="00616628" w:rsidRPr="00C40235">
        <w:rPr>
          <w:rFonts w:ascii="Book Antiqua" w:eastAsia="Times New Roman" w:hAnsi="Book Antiqua" w:cs="Times New Roman"/>
          <w:b/>
          <w:color w:val="FF0000"/>
          <w:sz w:val="16"/>
          <w:szCs w:val="16"/>
          <w:lang w:eastAsia="pt-BR"/>
        </w:rPr>
        <w:t xml:space="preserve"> </w:t>
      </w:r>
      <w:bookmarkStart w:id="13" w:name="_Hlk104214272"/>
      <w:r w:rsidR="00616628" w:rsidRPr="00C40235">
        <w:rPr>
          <w:rFonts w:ascii="Book Antiqua" w:eastAsia="Times New Roman" w:hAnsi="Book Antiqua" w:cs="Times New Roman"/>
          <w:b/>
          <w:color w:val="FF0000"/>
          <w:sz w:val="16"/>
          <w:szCs w:val="16"/>
          <w:u w:val="single"/>
          <w:lang w:eastAsia="pt-BR"/>
        </w:rPr>
        <w:t>(PCSP-2018)</w:t>
      </w:r>
      <w:bookmarkEnd w:id="13"/>
      <w:r w:rsidR="005521A2">
        <w:rPr>
          <w:rFonts w:ascii="Book Antiqua" w:eastAsia="Times New Roman" w:hAnsi="Book Antiqua" w:cs="Times New Roman"/>
          <w:b/>
          <w:color w:val="FF0000"/>
          <w:sz w:val="16"/>
          <w:szCs w:val="16"/>
          <w:lang w:eastAsia="pt-BR"/>
        </w:rPr>
        <w:t xml:space="preserve"> </w:t>
      </w:r>
    </w:p>
    <w:p w14:paraId="34988ED5" w14:textId="2C8FBC09" w:rsidR="00883C81" w:rsidRPr="00C40235" w:rsidRDefault="00883C81" w:rsidP="00883C81">
      <w:pPr>
        <w:spacing w:before="300" w:after="300" w:line="240" w:lineRule="auto"/>
        <w:ind w:firstLine="567"/>
        <w:jc w:val="both"/>
        <w:rPr>
          <w:rFonts w:ascii="Book Antiqua" w:eastAsia="Times New Roman" w:hAnsi="Book Antiqua" w:cs="Times New Roman"/>
          <w:color w:val="000000"/>
          <w:sz w:val="16"/>
          <w:szCs w:val="16"/>
          <w:lang w:val="pt-PT" w:eastAsia="pt-BR"/>
        </w:rPr>
      </w:pPr>
      <w:r w:rsidRPr="00C40235">
        <w:rPr>
          <w:rFonts w:ascii="Book Antiqua" w:eastAsia="Times New Roman" w:hAnsi="Book Antiqua" w:cs="Times New Roman"/>
          <w:color w:val="000000"/>
          <w:sz w:val="16"/>
          <w:szCs w:val="16"/>
          <w:lang w:val="pt-PT" w:eastAsia="pt-BR"/>
        </w:rPr>
        <w:t xml:space="preserve">Parágrafo único.  (VETADO). </w:t>
      </w:r>
    </w:p>
    <w:tbl>
      <w:tblPr>
        <w:tblStyle w:val="Tabelacomgrade"/>
        <w:tblW w:w="0" w:type="auto"/>
        <w:shd w:val="clear" w:color="auto" w:fill="CCFFFF"/>
        <w:tblLook w:val="04A0" w:firstRow="1" w:lastRow="0" w:firstColumn="1" w:lastColumn="0" w:noHBand="0" w:noVBand="1"/>
      </w:tblPr>
      <w:tblGrid>
        <w:gridCol w:w="8494"/>
      </w:tblGrid>
      <w:tr w:rsidR="00210B7B" w:rsidRPr="002F0CB2" w14:paraId="36D70529" w14:textId="77777777" w:rsidTr="00F627BE">
        <w:tc>
          <w:tcPr>
            <w:tcW w:w="8494" w:type="dxa"/>
            <w:shd w:val="clear" w:color="auto" w:fill="CCFFFF"/>
          </w:tcPr>
          <w:p w14:paraId="5863B3A8" w14:textId="4FF504FF" w:rsidR="00616628" w:rsidRPr="00616628" w:rsidRDefault="00616628" w:rsidP="00F627BE">
            <w:pPr>
              <w:jc w:val="both"/>
              <w:rPr>
                <w:rFonts w:ascii="Book Antiqua" w:eastAsia="Times New Roman" w:hAnsi="Book Antiqua" w:cs="Times New Roman"/>
                <w:sz w:val="19"/>
                <w:szCs w:val="19"/>
                <w:lang w:eastAsia="pt-BR"/>
              </w:rPr>
            </w:pPr>
            <w:r w:rsidRPr="00616628">
              <w:rPr>
                <w:rFonts w:ascii="Book Antiqua" w:eastAsia="Times New Roman" w:hAnsi="Book Antiqua" w:cs="Times New Roman"/>
                <w:b/>
                <w:bCs/>
                <w:sz w:val="19"/>
                <w:szCs w:val="19"/>
                <w:lang w:eastAsia="pt-BR"/>
              </w:rPr>
              <w:t>(</w:t>
            </w:r>
            <w:r w:rsidRPr="00616628">
              <w:rPr>
                <w:rFonts w:ascii="Book Antiqua" w:eastAsia="Times New Roman" w:hAnsi="Book Antiqua" w:cs="Times New Roman"/>
                <w:b/>
                <w:bCs/>
                <w:sz w:val="19"/>
                <w:szCs w:val="19"/>
                <w:highlight w:val="yellow"/>
                <w:lang w:eastAsia="pt-BR"/>
              </w:rPr>
              <w:t>PCSP-2018-VUNESP</w:t>
            </w:r>
            <w:r w:rsidRPr="00616628">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616628">
              <w:rPr>
                <w:rFonts w:ascii="Book Antiqua" w:eastAsia="Times New Roman" w:hAnsi="Book Antiqua" w:cs="Times New Roman"/>
                <w:sz w:val="19"/>
                <w:szCs w:val="19"/>
                <w:lang w:eastAsia="pt-BR"/>
              </w:rPr>
              <w:t>Nos termos da Lei 13.260/2016 (Lei Antiterrorismo), assinale a alternativa correta</w:t>
            </w:r>
            <w:r>
              <w:rPr>
                <w:rFonts w:ascii="Book Antiqua" w:eastAsia="Times New Roman" w:hAnsi="Book Antiqua" w:cs="Times New Roman"/>
                <w:sz w:val="19"/>
                <w:szCs w:val="19"/>
                <w:lang w:eastAsia="pt-BR"/>
              </w:rPr>
              <w:t xml:space="preserve">: </w:t>
            </w:r>
            <w:r w:rsidRPr="00616628">
              <w:rPr>
                <w:rFonts w:ascii="Book Antiqua" w:eastAsia="Times New Roman" w:hAnsi="Book Antiqua" w:cs="Times New Roman"/>
                <w:sz w:val="19"/>
                <w:szCs w:val="19"/>
                <w:lang w:eastAsia="pt-BR"/>
              </w:rPr>
              <w:t>Os crimes previstos na referida Lei são praticados contra o interesse da União, cabendo à Polícia Federal a investigação criminal, em sede de inquérito policial.</w:t>
            </w:r>
            <w:r>
              <w:rPr>
                <w:rFonts w:ascii="Book Antiqua" w:eastAsia="Times New Roman" w:hAnsi="Book Antiqua" w:cs="Times New Roman"/>
                <w:sz w:val="19"/>
                <w:szCs w:val="19"/>
                <w:lang w:eastAsia="pt-BR"/>
              </w:rPr>
              <w:t xml:space="preserve"> </w:t>
            </w:r>
            <w:r w:rsidRPr="002F0CB2">
              <w:rPr>
                <w:rFonts w:ascii="Book Antiqua" w:eastAsia="Times New Roman" w:hAnsi="Book Antiqua" w:cs="Times New Roman"/>
                <w:b/>
                <w:bCs/>
                <w:sz w:val="19"/>
                <w:szCs w:val="19"/>
                <w:lang w:eastAsia="pt-BR"/>
              </w:rPr>
              <w:t>BL: art. 11, Lei 13260.</w:t>
            </w:r>
          </w:p>
          <w:p w14:paraId="2AC9DBC3" w14:textId="77777777" w:rsidR="00616628" w:rsidRDefault="00616628" w:rsidP="00F627BE">
            <w:pPr>
              <w:jc w:val="both"/>
              <w:rPr>
                <w:rFonts w:ascii="Book Antiqua" w:eastAsia="Times New Roman" w:hAnsi="Book Antiqua" w:cs="Times New Roman"/>
                <w:b/>
                <w:bCs/>
                <w:sz w:val="19"/>
                <w:szCs w:val="19"/>
                <w:lang w:eastAsia="pt-BR"/>
              </w:rPr>
            </w:pPr>
          </w:p>
          <w:p w14:paraId="422C416F" w14:textId="66013BE5" w:rsidR="00210B7B" w:rsidRPr="002F0CB2" w:rsidRDefault="00210B7B" w:rsidP="00F627BE">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b/>
                <w:bCs/>
                <w:sz w:val="19"/>
                <w:szCs w:val="19"/>
                <w:highlight w:val="yellow"/>
                <w:lang w:eastAsia="pt-BR"/>
              </w:rPr>
              <w:t>MPGO-2016</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Em conformidade com a Lei do Terrorismo (Lei 13.260/16), marque a alternativa correta: A Lei do Terrorismo considerou que os crimes nela previstos são praticados contra o interesse da União, cabendo à Polícia Federal a investigação criminal, em sede de inquérito policial, e à Justiça Federal o seu processamento e julgamento, nos termos do inciso IV do art. 109 da Constituição da República. </w:t>
            </w:r>
            <w:r w:rsidRPr="002F0CB2">
              <w:rPr>
                <w:rFonts w:ascii="Book Antiqua" w:eastAsia="Times New Roman" w:hAnsi="Book Antiqua" w:cs="Times New Roman"/>
                <w:b/>
                <w:bCs/>
                <w:sz w:val="19"/>
                <w:szCs w:val="19"/>
                <w:lang w:eastAsia="pt-BR"/>
              </w:rPr>
              <w:t>BL: art. 11, Lei 13260.</w:t>
            </w:r>
          </w:p>
        </w:tc>
      </w:tr>
    </w:tbl>
    <w:p w14:paraId="5BAC55D2"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14" w:name="art12"/>
      <w:bookmarkEnd w:id="14"/>
      <w:r w:rsidRPr="002F0CB2">
        <w:rPr>
          <w:rFonts w:ascii="Book Antiqua" w:eastAsia="Times New Roman" w:hAnsi="Book Antiqua" w:cs="Times New Roman"/>
          <w:color w:val="000000"/>
          <w:sz w:val="19"/>
          <w:szCs w:val="19"/>
          <w:lang w:val="pt-PT" w:eastAsia="pt-BR"/>
        </w:rPr>
        <w:t xml:space="preserve">Art. 12.  O juiz, de ofício, a requerimento do Ministério Público ou mediante representação do delegado de polícia, ouvido o Ministério Público em vinte e quatro horas, havendo indícios suficientes de crime previsto nesta Lei, poderá decretar, no curso da investigação ou da ação penal, medidas assecuratórias de bens, direitos ou valores do investigado ou acusado, ou existentes em nome de interpostas pessoas, que sejam instrumento, produto ou proveito dos crimes previstos nesta Lei. </w:t>
      </w:r>
    </w:p>
    <w:p w14:paraId="7D654E53"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Proceder-se-á à alienação antecipada para preservação do valor dos bens sempre que estiverem sujeitos a qualquer grau de deterioração ou depreciação, ou quando houver dificuldade para sua manutenção. </w:t>
      </w:r>
    </w:p>
    <w:p w14:paraId="327ABBB7"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2</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O juiz determinará a liberação, total ou parcial, dos bens, direitos e valores quando comprovada a licitude de sua origem e destinação, mantendo-se a constrição dos bens, direitos e valores necessários e suficientes à reparação dos danos e ao pagamento de prestações pecuniárias, multas e custas decorrentes da infração penal. </w:t>
      </w:r>
    </w:p>
    <w:p w14:paraId="2980352C"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3</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Nenhum pedido de liberação será conhecido sem o comparecimento pessoal do acusado ou de interposta pessoa a que se refere o </w:t>
      </w:r>
      <w:r w:rsidRPr="002F0CB2">
        <w:rPr>
          <w:rFonts w:ascii="Book Antiqua" w:eastAsia="Times New Roman" w:hAnsi="Book Antiqua" w:cs="Times New Roman"/>
          <w:b/>
          <w:bCs/>
          <w:color w:val="000000"/>
          <w:sz w:val="19"/>
          <w:szCs w:val="19"/>
          <w:lang w:val="pt-PT" w:eastAsia="pt-BR"/>
        </w:rPr>
        <w:t>caput</w:t>
      </w:r>
      <w:r w:rsidRPr="002F0CB2">
        <w:rPr>
          <w:rFonts w:ascii="Book Antiqua" w:eastAsia="Times New Roman" w:hAnsi="Book Antiqua" w:cs="Times New Roman"/>
          <w:color w:val="000000"/>
          <w:sz w:val="19"/>
          <w:szCs w:val="19"/>
          <w:lang w:val="pt-PT" w:eastAsia="pt-BR"/>
        </w:rPr>
        <w:t xml:space="preserve"> deste artigo, podendo o juiz determinar a prática de atos necessários à conservação de bens, direitos ou valores, sem prejuízo do disposto no §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p>
    <w:p w14:paraId="36849CB8"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4</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Poderão ser decretadas medidas assecuratórias sobre bens, direitos ou valores para reparação do dano decorrente da infração penal antecedente ou da prevista nesta Lei ou para pagamento de prestação pecuniária, multa e custas. </w:t>
      </w:r>
    </w:p>
    <w:p w14:paraId="187D207A"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15" w:name="art13"/>
      <w:bookmarkEnd w:id="15"/>
      <w:r w:rsidRPr="002F0CB2">
        <w:rPr>
          <w:rFonts w:ascii="Book Antiqua" w:eastAsia="Times New Roman" w:hAnsi="Book Antiqua" w:cs="Times New Roman"/>
          <w:color w:val="000000"/>
          <w:sz w:val="19"/>
          <w:szCs w:val="19"/>
          <w:lang w:val="pt-PT" w:eastAsia="pt-BR"/>
        </w:rPr>
        <w:lastRenderedPageBreak/>
        <w:t xml:space="preserve">Art. 13.  Quando as circunstâncias o aconselharem, o juiz, ouvido o Ministério Público, nomeará pessoa física ou jurídica qualificada para a administração dos bens, direitos ou valores sujeitos a medidas assecuratórias, mediante termo de compromisso. </w:t>
      </w:r>
    </w:p>
    <w:p w14:paraId="1353B5CD"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16" w:name="art14"/>
      <w:bookmarkEnd w:id="16"/>
      <w:r w:rsidRPr="002F0CB2">
        <w:rPr>
          <w:rFonts w:ascii="Book Antiqua" w:eastAsia="Times New Roman" w:hAnsi="Book Antiqua" w:cs="Times New Roman"/>
          <w:color w:val="000000"/>
          <w:sz w:val="19"/>
          <w:szCs w:val="19"/>
          <w:lang w:val="pt-PT" w:eastAsia="pt-BR"/>
        </w:rPr>
        <w:t xml:space="preserve">Art. 14.  A pessoa responsável pela administração dos bens: </w:t>
      </w:r>
    </w:p>
    <w:p w14:paraId="0D7225E9"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I - fará jus a uma remuneração, fixada pelo juiz, que será satisfeita preferencialmente com o produto dos bens objeto da administração; </w:t>
      </w:r>
    </w:p>
    <w:p w14:paraId="6F25041A"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II - prestará, por determinação judicial, informações periódicas da situação dos bens sob sua administração, bem como explicações e detalhamentos sobre investimentos e reinvestimentos realizados. </w:t>
      </w:r>
    </w:p>
    <w:p w14:paraId="7A1B5CF1"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xml:space="preserve">Parágrafo único.  Os atos relativos à administração dos bens serão levados ao conhecimento do Ministério Público, que requererá o que entender cabível. </w:t>
      </w:r>
    </w:p>
    <w:p w14:paraId="06C9815D"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17" w:name="art15"/>
      <w:bookmarkEnd w:id="17"/>
      <w:r w:rsidRPr="002F0CB2">
        <w:rPr>
          <w:rFonts w:ascii="Book Antiqua" w:eastAsia="Times New Roman" w:hAnsi="Book Antiqua" w:cs="Times New Roman"/>
          <w:color w:val="000000"/>
          <w:sz w:val="19"/>
          <w:szCs w:val="19"/>
          <w:lang w:val="pt-PT" w:eastAsia="pt-BR"/>
        </w:rPr>
        <w:t xml:space="preserve">Art. 15.  O juiz determinará, na hipótese de existência de tratado ou convenção internacional e por solicitação de autoridade estrangeira competente, medidas assecuratórias sobre bens, direitos ou valores oriundos de crimes descritos nesta Lei praticados no estrangeiro. </w:t>
      </w:r>
    </w:p>
    <w:p w14:paraId="7B749157"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Aplica-se o disposto neste artigo, independentemente de tratado ou convenção internacional, quando houver reciprocidade do governo do país da autoridade solicitante. </w:t>
      </w:r>
    </w:p>
    <w:p w14:paraId="41F8BE87"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2</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Na falta de tratado ou convenção, os bens, direitos ou valores sujeitos a medidas assecuratórias por solicitação de autoridade estrangeira competente ou os recursos provenientes da sua alienação serão repartidos entre o Estado requerente e o Brasil, na proporção de metade, ressalvado o direito do lesado ou de terceiro de boa-fé. </w:t>
      </w:r>
    </w:p>
    <w:p w14:paraId="7EB207B2" w14:textId="49104F54" w:rsidR="00883C81" w:rsidRPr="00C40235" w:rsidRDefault="00883C81" w:rsidP="00883C81">
      <w:pPr>
        <w:spacing w:before="300" w:after="300" w:line="240" w:lineRule="auto"/>
        <w:ind w:firstLine="567"/>
        <w:jc w:val="both"/>
        <w:rPr>
          <w:rFonts w:ascii="Book Antiqua" w:eastAsia="Times New Roman" w:hAnsi="Book Antiqua" w:cs="Times New Roman"/>
          <w:sz w:val="18"/>
          <w:szCs w:val="18"/>
          <w:lang w:eastAsia="pt-BR"/>
        </w:rPr>
      </w:pPr>
      <w:bookmarkStart w:id="18" w:name="art16"/>
      <w:bookmarkEnd w:id="18"/>
      <w:r w:rsidRPr="00C5489D">
        <w:rPr>
          <w:rFonts w:ascii="Book Antiqua" w:eastAsia="Times New Roman" w:hAnsi="Book Antiqua" w:cs="Times New Roman"/>
          <w:b/>
          <w:bCs/>
          <w:color w:val="000000"/>
          <w:sz w:val="19"/>
          <w:szCs w:val="19"/>
          <w:highlight w:val="magenta"/>
          <w:lang w:val="pt-PT" w:eastAsia="pt-BR"/>
        </w:rPr>
        <w:t>Art. 16</w:t>
      </w:r>
      <w:r w:rsidRPr="002F0CB2">
        <w:rPr>
          <w:rFonts w:ascii="Book Antiqua" w:eastAsia="Times New Roman" w:hAnsi="Book Antiqua" w:cs="Times New Roman"/>
          <w:color w:val="000000"/>
          <w:sz w:val="19"/>
          <w:szCs w:val="19"/>
          <w:lang w:val="pt-PT" w:eastAsia="pt-BR"/>
        </w:rPr>
        <w:t>.  </w:t>
      </w:r>
      <w:r w:rsidRPr="00C5489D">
        <w:rPr>
          <w:rFonts w:ascii="Book Antiqua" w:eastAsia="Times New Roman" w:hAnsi="Book Antiqua" w:cs="Times New Roman"/>
          <w:b/>
          <w:bCs/>
          <w:color w:val="000000"/>
          <w:sz w:val="19"/>
          <w:szCs w:val="19"/>
          <w:lang w:val="pt-PT" w:eastAsia="pt-BR"/>
        </w:rPr>
        <w:t xml:space="preserve">Aplicam-se as disposições da </w:t>
      </w:r>
      <w:hyperlink r:id="rId12" w:history="1">
        <w:r w:rsidRPr="00C5489D">
          <w:rPr>
            <w:rFonts w:ascii="Book Antiqua" w:eastAsia="Times New Roman" w:hAnsi="Book Antiqua" w:cs="Times New Roman"/>
            <w:b/>
            <w:bCs/>
            <w:color w:val="0000FF"/>
            <w:sz w:val="19"/>
            <w:szCs w:val="19"/>
            <w:u w:val="single"/>
            <w:lang w:eastAsia="pt-BR"/>
          </w:rPr>
          <w:t>Lei nº 12.850, de 2 agosto de 2013</w:t>
        </w:r>
      </w:hyperlink>
      <w:r w:rsidRPr="00C5489D">
        <w:rPr>
          <w:rFonts w:ascii="Book Antiqua" w:eastAsia="Times New Roman" w:hAnsi="Book Antiqua" w:cs="Times New Roman"/>
          <w:b/>
          <w:bCs/>
          <w:color w:val="000000"/>
          <w:sz w:val="19"/>
          <w:szCs w:val="19"/>
          <w:lang w:val="pt-PT" w:eastAsia="pt-BR"/>
        </w:rPr>
        <w:t>, para a investigação, processo e julgamento dos crimes previstos nesta Lei</w:t>
      </w:r>
      <w:r w:rsidRPr="00C40235">
        <w:rPr>
          <w:rFonts w:ascii="Book Antiqua" w:eastAsia="Times New Roman" w:hAnsi="Book Antiqua" w:cs="Times New Roman"/>
          <w:color w:val="000000"/>
          <w:sz w:val="18"/>
          <w:szCs w:val="18"/>
          <w:lang w:val="pt-PT" w:eastAsia="pt-BR"/>
        </w:rPr>
        <w:t xml:space="preserve">. </w:t>
      </w:r>
      <w:r w:rsidR="00C5489D" w:rsidRPr="00C40235">
        <w:rPr>
          <w:rFonts w:ascii="Book Antiqua" w:eastAsia="Times New Roman" w:hAnsi="Book Antiqua" w:cs="Times New Roman"/>
          <w:b/>
          <w:color w:val="FF0000"/>
          <w:sz w:val="16"/>
          <w:szCs w:val="16"/>
          <w:u w:val="single"/>
          <w:lang w:eastAsia="pt-BR"/>
        </w:rPr>
        <w:t>(PCRS-2018)</w:t>
      </w:r>
    </w:p>
    <w:p w14:paraId="0EDE42E2" w14:textId="3393C043" w:rsidR="00883C81" w:rsidRPr="00C40235" w:rsidRDefault="00883C81" w:rsidP="00883C81">
      <w:pPr>
        <w:spacing w:before="300" w:after="300" w:line="240" w:lineRule="auto"/>
        <w:ind w:firstLine="567"/>
        <w:jc w:val="both"/>
        <w:rPr>
          <w:rFonts w:ascii="Book Antiqua" w:eastAsia="Times New Roman" w:hAnsi="Book Antiqua" w:cs="Times New Roman"/>
          <w:color w:val="000000"/>
          <w:sz w:val="18"/>
          <w:szCs w:val="18"/>
          <w:lang w:val="pt-PT" w:eastAsia="pt-BR"/>
        </w:rPr>
      </w:pPr>
      <w:bookmarkStart w:id="19" w:name="art17"/>
      <w:bookmarkEnd w:id="19"/>
      <w:r w:rsidRPr="002F0CB2">
        <w:rPr>
          <w:rFonts w:ascii="Book Antiqua" w:eastAsia="Times New Roman" w:hAnsi="Book Antiqua" w:cs="Times New Roman"/>
          <w:b/>
          <w:bCs/>
          <w:color w:val="000000"/>
          <w:sz w:val="19"/>
          <w:szCs w:val="19"/>
          <w:highlight w:val="magenta"/>
          <w:lang w:val="pt-PT" w:eastAsia="pt-BR"/>
        </w:rPr>
        <w:t>Art. 17</w:t>
      </w:r>
      <w:r w:rsidRPr="002F0CB2">
        <w:rPr>
          <w:rFonts w:ascii="Book Antiqua" w:eastAsia="Times New Roman" w:hAnsi="Book Antiqua" w:cs="Times New Roman"/>
          <w:color w:val="000000"/>
          <w:sz w:val="19"/>
          <w:szCs w:val="19"/>
          <w:lang w:val="pt-PT" w:eastAsia="pt-BR"/>
        </w:rPr>
        <w:t>.  </w:t>
      </w:r>
      <w:r w:rsidRPr="00C5489D">
        <w:rPr>
          <w:rFonts w:ascii="Book Antiqua" w:eastAsia="Times New Roman" w:hAnsi="Book Antiqua" w:cs="Times New Roman"/>
          <w:b/>
          <w:bCs/>
          <w:color w:val="000000"/>
          <w:sz w:val="19"/>
          <w:szCs w:val="19"/>
          <w:lang w:val="pt-PT" w:eastAsia="pt-BR"/>
        </w:rPr>
        <w:t xml:space="preserve">Aplicam-se as disposições da </w:t>
      </w:r>
      <w:hyperlink r:id="rId13" w:history="1">
        <w:r w:rsidRPr="00C5489D">
          <w:rPr>
            <w:rFonts w:ascii="Book Antiqua" w:eastAsia="Times New Roman" w:hAnsi="Book Antiqua" w:cs="Times New Roman"/>
            <w:b/>
            <w:bCs/>
            <w:color w:val="0000FF"/>
            <w:sz w:val="19"/>
            <w:szCs w:val="19"/>
            <w:u w:val="single"/>
            <w:lang w:val="pt-PT" w:eastAsia="pt-BR"/>
          </w:rPr>
          <w:t>Lei n</w:t>
        </w:r>
        <w:r w:rsidRPr="00C5489D">
          <w:rPr>
            <w:rFonts w:ascii="Book Antiqua" w:eastAsia="Times New Roman" w:hAnsi="Book Antiqua" w:cs="Times New Roman"/>
            <w:b/>
            <w:bCs/>
            <w:color w:val="0000FF"/>
            <w:sz w:val="19"/>
            <w:szCs w:val="19"/>
            <w:u w:val="single"/>
            <w:vertAlign w:val="superscript"/>
            <w:lang w:val="pt-PT" w:eastAsia="pt-BR"/>
          </w:rPr>
          <w:t>o</w:t>
        </w:r>
        <w:r w:rsidRPr="00C5489D">
          <w:rPr>
            <w:rFonts w:ascii="Book Antiqua" w:eastAsia="Times New Roman" w:hAnsi="Book Antiqua" w:cs="Times New Roman"/>
            <w:b/>
            <w:bCs/>
            <w:color w:val="0000FF"/>
            <w:sz w:val="19"/>
            <w:szCs w:val="19"/>
            <w:u w:val="single"/>
            <w:lang w:val="pt-PT" w:eastAsia="pt-BR"/>
          </w:rPr>
          <w:t xml:space="preserve"> 8.072, de 25 de julho de 1990</w:t>
        </w:r>
      </w:hyperlink>
      <w:r w:rsidRPr="00C5489D">
        <w:rPr>
          <w:rFonts w:ascii="Book Antiqua" w:eastAsia="Times New Roman" w:hAnsi="Book Antiqua" w:cs="Times New Roman"/>
          <w:b/>
          <w:bCs/>
          <w:color w:val="000000"/>
          <w:sz w:val="19"/>
          <w:szCs w:val="19"/>
          <w:lang w:val="pt-PT" w:eastAsia="pt-BR"/>
        </w:rPr>
        <w:t>, aos crimes previstos nesta Lei</w:t>
      </w:r>
      <w:r w:rsidRPr="00C40235">
        <w:rPr>
          <w:rFonts w:ascii="Book Antiqua" w:eastAsia="Times New Roman" w:hAnsi="Book Antiqua" w:cs="Times New Roman"/>
          <w:color w:val="000000"/>
          <w:sz w:val="18"/>
          <w:szCs w:val="18"/>
          <w:lang w:val="pt-PT" w:eastAsia="pt-BR"/>
        </w:rPr>
        <w:t xml:space="preserve">. </w:t>
      </w:r>
      <w:r w:rsidR="00C5489D" w:rsidRPr="00C40235">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210B7B" w:rsidRPr="002F0CB2" w14:paraId="2877C0DA" w14:textId="77777777" w:rsidTr="00F627BE">
        <w:tc>
          <w:tcPr>
            <w:tcW w:w="8494" w:type="dxa"/>
            <w:shd w:val="clear" w:color="auto" w:fill="CCFFFF"/>
          </w:tcPr>
          <w:p w14:paraId="4753947D" w14:textId="38E35397" w:rsidR="00210B7B" w:rsidRPr="002F0CB2" w:rsidRDefault="00210B7B" w:rsidP="00F627BE">
            <w:pPr>
              <w:jc w:val="both"/>
              <w:rPr>
                <w:rFonts w:ascii="Book Antiqua" w:eastAsia="Times New Roman" w:hAnsi="Book Antiqua" w:cs="Times New Roman"/>
                <w:b/>
                <w:bCs/>
                <w:sz w:val="19"/>
                <w:szCs w:val="19"/>
                <w:lang w:eastAsia="pt-BR"/>
              </w:rPr>
            </w:pP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b/>
                <w:bCs/>
                <w:sz w:val="19"/>
                <w:szCs w:val="19"/>
                <w:highlight w:val="yellow"/>
                <w:lang w:eastAsia="pt-BR"/>
              </w:rPr>
              <w:t>MPGO-2016</w:t>
            </w:r>
            <w:r w:rsidRPr="002F0CB2">
              <w:rPr>
                <w:rFonts w:ascii="Book Antiqua" w:eastAsia="Times New Roman" w:hAnsi="Book Antiqua" w:cs="Times New Roman"/>
                <w:b/>
                <w:bCs/>
                <w:sz w:val="19"/>
                <w:szCs w:val="19"/>
                <w:lang w:eastAsia="pt-BR"/>
              </w:rPr>
              <w:t>)</w:t>
            </w:r>
            <w:r w:rsidRPr="002F0CB2">
              <w:rPr>
                <w:rFonts w:ascii="Book Antiqua" w:eastAsia="Times New Roman" w:hAnsi="Book Antiqua" w:cs="Times New Roman"/>
                <w:sz w:val="19"/>
                <w:szCs w:val="19"/>
                <w:lang w:eastAsia="pt-BR"/>
              </w:rPr>
              <w:t xml:space="preserve">: Em conformidade com a Lei do Terrorismo (Lei 13.260/16), marque a alternativa correta: A prisão temporária daquele que pratica qualquer dos crimes previstos na Lei do Terrorismo terá o prazo de 30 dias, prorrogável por igual período em caso de extrema e comprovada necessidade. </w:t>
            </w:r>
            <w:r w:rsidRPr="002F0CB2">
              <w:rPr>
                <w:rFonts w:ascii="Book Antiqua" w:eastAsia="Times New Roman" w:hAnsi="Book Antiqua" w:cs="Times New Roman"/>
                <w:b/>
                <w:bCs/>
                <w:sz w:val="19"/>
                <w:szCs w:val="19"/>
                <w:lang w:eastAsia="pt-BR"/>
              </w:rPr>
              <w:t>BL: art. 17 da Lei 13260 c/c art. 2º, §4º da Lei 8072.</w:t>
            </w:r>
          </w:p>
          <w:p w14:paraId="46995D89" w14:textId="77777777" w:rsidR="00210B7B" w:rsidRPr="002F0CB2" w:rsidRDefault="00210B7B" w:rsidP="00F627BE">
            <w:pPr>
              <w:jc w:val="both"/>
              <w:rPr>
                <w:rFonts w:ascii="Book Antiqua" w:eastAsia="Times New Roman" w:hAnsi="Book Antiqua" w:cs="Times New Roman"/>
                <w:b/>
                <w:bCs/>
                <w:sz w:val="19"/>
                <w:szCs w:val="19"/>
                <w:lang w:eastAsia="pt-BR"/>
              </w:rPr>
            </w:pPr>
          </w:p>
          <w:p w14:paraId="19CB548F" w14:textId="2BBCCBA9" w:rsidR="00210B7B" w:rsidRPr="002F0CB2" w:rsidRDefault="00210B7B" w:rsidP="00F627BE">
            <w:pPr>
              <w:jc w:val="both"/>
              <w:rPr>
                <w:rFonts w:ascii="Book Antiqua" w:eastAsia="Times New Roman" w:hAnsi="Book Antiqua" w:cs="Times New Roman"/>
                <w:sz w:val="19"/>
                <w:szCs w:val="19"/>
                <w:lang w:eastAsia="pt-BR"/>
              </w:rPr>
            </w:pPr>
            <w:r w:rsidRPr="002F0CB2">
              <w:rPr>
                <w:rFonts w:ascii="Book Antiqua" w:eastAsia="Times New Roman" w:hAnsi="Book Antiqua" w:cs="Times New Roman"/>
                <w:b/>
                <w:bCs/>
                <w:i/>
                <w:iCs/>
                <w:color w:val="FF0000"/>
                <w:sz w:val="19"/>
                <w:szCs w:val="19"/>
                <w:lang w:eastAsia="pt-BR"/>
              </w:rPr>
              <w:t>#</w:t>
            </w:r>
            <w:r w:rsidRPr="002F0CB2">
              <w:rPr>
                <w:rFonts w:ascii="Book Antiqua" w:eastAsia="Times New Roman" w:hAnsi="Book Antiqua" w:cs="Times New Roman"/>
                <w:b/>
                <w:bCs/>
                <w:i/>
                <w:iCs/>
                <w:color w:val="FF0000"/>
                <w:sz w:val="19"/>
                <w:szCs w:val="19"/>
                <w:highlight w:val="green"/>
                <w:lang w:eastAsia="pt-BR"/>
              </w:rPr>
              <w:t>Atenção</w:t>
            </w:r>
            <w:r w:rsidRPr="002F0CB2">
              <w:rPr>
                <w:rFonts w:ascii="Book Antiqua" w:eastAsia="Times New Roman" w:hAnsi="Book Antiqua" w:cs="Times New Roman"/>
                <w:sz w:val="19"/>
                <w:szCs w:val="19"/>
                <w:lang w:eastAsia="pt-BR"/>
              </w:rPr>
              <w:t>: Art. 2º, § 4º, Lei 8.072/90. A prisão temporária, sobre a qual dispõe a Lei no 7.960, de 21 de dezembro de 1989, nos crimes previstos neste artigo, terá o prazo de 30 (trinta) dias, prorrogável por igual período em caso de extrema e comprovada necessidade.</w:t>
            </w:r>
          </w:p>
        </w:tc>
      </w:tr>
    </w:tbl>
    <w:p w14:paraId="7FB89E75"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20" w:name="art18"/>
      <w:bookmarkEnd w:id="20"/>
      <w:r w:rsidRPr="002F0CB2">
        <w:rPr>
          <w:rFonts w:ascii="Book Antiqua" w:eastAsia="Times New Roman" w:hAnsi="Book Antiqua" w:cs="Times New Roman"/>
          <w:color w:val="000000"/>
          <w:sz w:val="19"/>
          <w:szCs w:val="19"/>
          <w:lang w:val="pt-PT" w:eastAsia="pt-BR"/>
        </w:rPr>
        <w:t>Art. 18.  O inciso III do art.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da </w:t>
      </w:r>
      <w:hyperlink r:id="rId14" w:history="1">
        <w:r w:rsidRPr="002F0CB2">
          <w:rPr>
            <w:rFonts w:ascii="Book Antiqua" w:eastAsia="Times New Roman" w:hAnsi="Book Antiqua" w:cs="Times New Roman"/>
            <w:color w:val="0000FF"/>
            <w:sz w:val="19"/>
            <w:szCs w:val="19"/>
            <w:u w:val="single"/>
            <w:lang w:val="pt-PT" w:eastAsia="pt-BR"/>
          </w:rPr>
          <w:t>Lei n</w:t>
        </w:r>
        <w:r w:rsidRPr="002F0CB2">
          <w:rPr>
            <w:rFonts w:ascii="Book Antiqua" w:eastAsia="Times New Roman" w:hAnsi="Book Antiqua" w:cs="Times New Roman"/>
            <w:color w:val="0000FF"/>
            <w:sz w:val="19"/>
            <w:szCs w:val="19"/>
            <w:u w:val="single"/>
            <w:vertAlign w:val="superscript"/>
            <w:lang w:val="pt-PT" w:eastAsia="pt-BR"/>
          </w:rPr>
          <w:t>o</w:t>
        </w:r>
        <w:r w:rsidRPr="002F0CB2">
          <w:rPr>
            <w:rFonts w:ascii="Book Antiqua" w:eastAsia="Times New Roman" w:hAnsi="Book Antiqua" w:cs="Times New Roman"/>
            <w:color w:val="0000FF"/>
            <w:sz w:val="19"/>
            <w:szCs w:val="19"/>
            <w:u w:val="single"/>
            <w:lang w:val="pt-PT" w:eastAsia="pt-BR"/>
          </w:rPr>
          <w:t xml:space="preserve"> 7.960, de 21 de dezembro de 1989</w:t>
        </w:r>
      </w:hyperlink>
      <w:r w:rsidRPr="002F0CB2">
        <w:rPr>
          <w:rFonts w:ascii="Book Antiqua" w:eastAsia="Times New Roman" w:hAnsi="Book Antiqua" w:cs="Times New Roman"/>
          <w:color w:val="000000"/>
          <w:sz w:val="19"/>
          <w:szCs w:val="19"/>
          <w:lang w:val="pt-PT" w:eastAsia="pt-BR"/>
        </w:rPr>
        <w:t xml:space="preserve">, passa a vigorar acrescido da seguinte alínea </w:t>
      </w:r>
      <w:r w:rsidRPr="002F0CB2">
        <w:rPr>
          <w:rFonts w:ascii="Book Antiqua" w:eastAsia="Times New Roman" w:hAnsi="Book Antiqua" w:cs="Times New Roman"/>
          <w:i/>
          <w:iCs/>
          <w:color w:val="000000"/>
          <w:sz w:val="19"/>
          <w:szCs w:val="19"/>
          <w:lang w:val="pt-PT" w:eastAsia="pt-BR"/>
        </w:rPr>
        <w:t>p</w:t>
      </w:r>
      <w:r w:rsidRPr="002F0CB2">
        <w:rPr>
          <w:rFonts w:ascii="Book Antiqua" w:eastAsia="Times New Roman" w:hAnsi="Book Antiqua" w:cs="Times New Roman"/>
          <w:color w:val="000000"/>
          <w:sz w:val="19"/>
          <w:szCs w:val="19"/>
          <w:lang w:val="pt-PT" w:eastAsia="pt-BR"/>
        </w:rPr>
        <w:t xml:space="preserve">: </w:t>
      </w:r>
    </w:p>
    <w:p w14:paraId="68A3DDD8"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“Art. l</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p>
    <w:p w14:paraId="7182A4AC"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w:t>
      </w:r>
    </w:p>
    <w:p w14:paraId="3BF44854"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III - .............................................................................</w:t>
      </w:r>
    </w:p>
    <w:p w14:paraId="2587A372"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hyperlink r:id="rId15" w:anchor="art1iiip" w:history="1">
        <w:r w:rsidRPr="002F0CB2">
          <w:rPr>
            <w:rFonts w:ascii="Book Antiqua" w:eastAsia="Times New Roman" w:hAnsi="Book Antiqua" w:cs="Times New Roman"/>
            <w:color w:val="0000FF"/>
            <w:sz w:val="19"/>
            <w:szCs w:val="19"/>
            <w:u w:val="single"/>
            <w:lang w:eastAsia="pt-BR"/>
          </w:rPr>
          <w:t>p)</w:t>
        </w:r>
      </w:hyperlink>
      <w:r w:rsidRPr="002F0CB2">
        <w:rPr>
          <w:rFonts w:ascii="Book Antiqua" w:eastAsia="Times New Roman" w:hAnsi="Book Antiqua" w:cs="Times New Roman"/>
          <w:color w:val="000000"/>
          <w:sz w:val="19"/>
          <w:szCs w:val="19"/>
          <w:lang w:val="pt-PT" w:eastAsia="pt-BR"/>
        </w:rPr>
        <w:t xml:space="preserve"> crimes previstos na Lei de Terrorismo.” (NR)</w:t>
      </w:r>
    </w:p>
    <w:p w14:paraId="5F961997"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21" w:name="art19"/>
      <w:bookmarkEnd w:id="21"/>
      <w:r w:rsidRPr="002F0CB2">
        <w:rPr>
          <w:rFonts w:ascii="Book Antiqua" w:eastAsia="Times New Roman" w:hAnsi="Book Antiqua" w:cs="Times New Roman"/>
          <w:color w:val="000000"/>
          <w:sz w:val="19"/>
          <w:szCs w:val="19"/>
          <w:lang w:val="pt-PT" w:eastAsia="pt-BR"/>
        </w:rPr>
        <w:t>Art. 19.  O art.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da </w:t>
      </w:r>
      <w:hyperlink r:id="rId16" w:history="1">
        <w:r w:rsidRPr="002F0CB2">
          <w:rPr>
            <w:rFonts w:ascii="Book Antiqua" w:eastAsia="Times New Roman" w:hAnsi="Book Antiqua" w:cs="Times New Roman"/>
            <w:color w:val="0000FF"/>
            <w:sz w:val="19"/>
            <w:szCs w:val="19"/>
            <w:u w:val="single"/>
            <w:lang w:val="pt-PT" w:eastAsia="pt-BR"/>
          </w:rPr>
          <w:t>Lei n</w:t>
        </w:r>
        <w:r w:rsidRPr="002F0CB2">
          <w:rPr>
            <w:rFonts w:ascii="Book Antiqua" w:eastAsia="Times New Roman" w:hAnsi="Book Antiqua" w:cs="Times New Roman"/>
            <w:color w:val="0000FF"/>
            <w:sz w:val="19"/>
            <w:szCs w:val="19"/>
            <w:u w:val="single"/>
            <w:vertAlign w:val="superscript"/>
            <w:lang w:val="pt-PT" w:eastAsia="pt-BR"/>
          </w:rPr>
          <w:t>o</w:t>
        </w:r>
        <w:r w:rsidRPr="002F0CB2">
          <w:rPr>
            <w:rFonts w:ascii="Book Antiqua" w:eastAsia="Times New Roman" w:hAnsi="Book Antiqua" w:cs="Times New Roman"/>
            <w:color w:val="0000FF"/>
            <w:sz w:val="19"/>
            <w:szCs w:val="19"/>
            <w:u w:val="single"/>
            <w:lang w:val="pt-PT" w:eastAsia="pt-BR"/>
          </w:rPr>
          <w:t xml:space="preserve"> 12.850, de 2 de agosto de 2013</w:t>
        </w:r>
      </w:hyperlink>
      <w:r w:rsidRPr="002F0CB2">
        <w:rPr>
          <w:rFonts w:ascii="Book Antiqua" w:eastAsia="Times New Roman" w:hAnsi="Book Antiqua" w:cs="Times New Roman"/>
          <w:color w:val="000000"/>
          <w:sz w:val="19"/>
          <w:szCs w:val="19"/>
          <w:lang w:val="pt-PT" w:eastAsia="pt-BR"/>
        </w:rPr>
        <w:t xml:space="preserve">, passa a vigorar com a seguinte alteração: </w:t>
      </w:r>
    </w:p>
    <w:p w14:paraId="1C609325"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“Art. 1</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p>
    <w:p w14:paraId="3FF9AB63"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lastRenderedPageBreak/>
        <w:t>............................................................................................</w:t>
      </w:r>
    </w:p>
    <w:p w14:paraId="6830D09A"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val="pt-PT" w:eastAsia="pt-BR"/>
        </w:rPr>
        <w:t>§ 2</w:t>
      </w:r>
      <w:r w:rsidRPr="002F0CB2">
        <w:rPr>
          <w:rFonts w:ascii="Book Antiqua" w:eastAsia="Times New Roman" w:hAnsi="Book Antiqua" w:cs="Times New Roman"/>
          <w:color w:val="000000"/>
          <w:sz w:val="19"/>
          <w:szCs w:val="19"/>
          <w:u w:val="single"/>
          <w:vertAlign w:val="superscript"/>
          <w:lang w:val="pt-PT" w:eastAsia="pt-BR"/>
        </w:rPr>
        <w:t>o</w:t>
      </w:r>
      <w:r w:rsidRPr="002F0CB2">
        <w:rPr>
          <w:rFonts w:ascii="Book Antiqua" w:eastAsia="Times New Roman" w:hAnsi="Book Antiqua" w:cs="Times New Roman"/>
          <w:color w:val="000000"/>
          <w:sz w:val="19"/>
          <w:szCs w:val="19"/>
          <w:lang w:val="pt-PT" w:eastAsia="pt-BR"/>
        </w:rPr>
        <w:t xml:space="preserve">  .............................................................................</w:t>
      </w:r>
    </w:p>
    <w:p w14:paraId="33BF8368"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hyperlink r:id="rId17" w:anchor="art1§2ii." w:history="1">
        <w:r w:rsidRPr="002F0CB2">
          <w:rPr>
            <w:rFonts w:ascii="Book Antiqua" w:eastAsia="Times New Roman" w:hAnsi="Book Antiqua" w:cs="Times New Roman"/>
            <w:color w:val="0000FF"/>
            <w:sz w:val="19"/>
            <w:szCs w:val="19"/>
            <w:u w:val="single"/>
            <w:lang w:eastAsia="pt-BR"/>
          </w:rPr>
          <w:t>II -</w:t>
        </w:r>
      </w:hyperlink>
      <w:r w:rsidRPr="002F0CB2">
        <w:rPr>
          <w:rFonts w:ascii="Book Antiqua" w:eastAsia="Times New Roman" w:hAnsi="Book Antiqua" w:cs="Times New Roman"/>
          <w:color w:val="000000"/>
          <w:sz w:val="19"/>
          <w:szCs w:val="19"/>
          <w:lang w:val="pt-PT" w:eastAsia="pt-BR"/>
        </w:rPr>
        <w:t xml:space="preserve"> às organizações terroristas, entendidas como aquelas voltadas para a prática dos atos de terrorismo legalmente definidos.” (NR) </w:t>
      </w:r>
    </w:p>
    <w:p w14:paraId="5520EFFE" w14:textId="77777777" w:rsidR="00883C81" w:rsidRPr="002F0CB2" w:rsidRDefault="00883C81" w:rsidP="00883C81">
      <w:pPr>
        <w:spacing w:before="300" w:after="300" w:line="240" w:lineRule="auto"/>
        <w:ind w:firstLine="567"/>
        <w:jc w:val="both"/>
        <w:rPr>
          <w:rFonts w:ascii="Book Antiqua" w:eastAsia="Times New Roman" w:hAnsi="Book Antiqua" w:cs="Times New Roman"/>
          <w:sz w:val="19"/>
          <w:szCs w:val="19"/>
          <w:lang w:eastAsia="pt-BR"/>
        </w:rPr>
      </w:pPr>
      <w:bookmarkStart w:id="22" w:name="art20"/>
      <w:bookmarkEnd w:id="22"/>
      <w:r w:rsidRPr="002F0CB2">
        <w:rPr>
          <w:rFonts w:ascii="Book Antiqua" w:eastAsia="Times New Roman" w:hAnsi="Book Antiqua" w:cs="Times New Roman"/>
          <w:color w:val="000000"/>
          <w:sz w:val="19"/>
          <w:szCs w:val="19"/>
          <w:lang w:val="pt-PT" w:eastAsia="pt-BR"/>
        </w:rPr>
        <w:t>Art. 20.  Esta Lei entra em vigor na data de sua publicação.</w:t>
      </w:r>
    </w:p>
    <w:p w14:paraId="6BA3BA7D" w14:textId="77777777" w:rsidR="00883C81" w:rsidRPr="002F0CB2" w:rsidRDefault="00883C81" w:rsidP="00883C81">
      <w:pPr>
        <w:spacing w:before="300" w:after="300" w:line="240" w:lineRule="auto"/>
        <w:ind w:firstLine="567"/>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eastAsia="pt-BR"/>
        </w:rPr>
        <w:t>Brasília, 16 de março de 2016; 195</w:t>
      </w:r>
      <w:r w:rsidRPr="002F0CB2">
        <w:rPr>
          <w:rFonts w:ascii="Book Antiqua" w:eastAsia="Times New Roman" w:hAnsi="Book Antiqua" w:cs="Times New Roman"/>
          <w:color w:val="000000"/>
          <w:sz w:val="19"/>
          <w:szCs w:val="19"/>
          <w:u w:val="single"/>
          <w:vertAlign w:val="superscript"/>
          <w:lang w:eastAsia="pt-BR"/>
        </w:rPr>
        <w:t>o</w:t>
      </w:r>
      <w:r w:rsidRPr="002F0CB2">
        <w:rPr>
          <w:rFonts w:ascii="Book Antiqua" w:eastAsia="Times New Roman" w:hAnsi="Book Antiqua" w:cs="Times New Roman"/>
          <w:color w:val="000000"/>
          <w:sz w:val="19"/>
          <w:szCs w:val="19"/>
          <w:lang w:eastAsia="pt-BR"/>
        </w:rPr>
        <w:t xml:space="preserve"> da Independência e 128</w:t>
      </w:r>
      <w:r w:rsidRPr="002F0CB2">
        <w:rPr>
          <w:rFonts w:ascii="Book Antiqua" w:eastAsia="Times New Roman" w:hAnsi="Book Antiqua" w:cs="Times New Roman"/>
          <w:color w:val="000000"/>
          <w:sz w:val="19"/>
          <w:szCs w:val="19"/>
          <w:u w:val="single"/>
          <w:vertAlign w:val="superscript"/>
          <w:lang w:eastAsia="pt-BR"/>
        </w:rPr>
        <w:t>o</w:t>
      </w:r>
      <w:r w:rsidRPr="002F0CB2">
        <w:rPr>
          <w:rFonts w:ascii="Book Antiqua" w:eastAsia="Times New Roman" w:hAnsi="Book Antiqua" w:cs="Times New Roman"/>
          <w:color w:val="000000"/>
          <w:sz w:val="19"/>
          <w:szCs w:val="19"/>
          <w:lang w:eastAsia="pt-BR"/>
        </w:rPr>
        <w:t xml:space="preserve"> da República.</w:t>
      </w:r>
    </w:p>
    <w:p w14:paraId="033637BD" w14:textId="77777777" w:rsidR="00883C81" w:rsidRPr="002F0CB2" w:rsidRDefault="00883C81" w:rsidP="00883C81">
      <w:pPr>
        <w:spacing w:after="0" w:line="240" w:lineRule="auto"/>
        <w:rPr>
          <w:rFonts w:ascii="Book Antiqua" w:eastAsia="Times New Roman" w:hAnsi="Book Antiqua" w:cs="Times New Roman"/>
          <w:sz w:val="19"/>
          <w:szCs w:val="19"/>
          <w:lang w:eastAsia="pt-BR"/>
        </w:rPr>
      </w:pPr>
      <w:r w:rsidRPr="002F0CB2">
        <w:rPr>
          <w:rFonts w:ascii="Book Antiqua" w:eastAsia="Times New Roman" w:hAnsi="Book Antiqua" w:cs="Times New Roman"/>
          <w:caps/>
          <w:color w:val="000000"/>
          <w:sz w:val="19"/>
          <w:szCs w:val="19"/>
          <w:lang w:eastAsia="pt-BR"/>
        </w:rPr>
        <w:t>Dilma Rousseff</w:t>
      </w:r>
      <w:r w:rsidRPr="002F0CB2">
        <w:rPr>
          <w:rFonts w:ascii="Book Antiqua" w:eastAsia="Times New Roman" w:hAnsi="Book Antiqua" w:cs="Times New Roman"/>
          <w:color w:val="000000"/>
          <w:sz w:val="19"/>
          <w:szCs w:val="19"/>
          <w:lang w:eastAsia="pt-BR"/>
        </w:rPr>
        <w:br/>
      </w:r>
      <w:r w:rsidRPr="002F0CB2">
        <w:rPr>
          <w:rFonts w:ascii="Book Antiqua" w:eastAsia="Times New Roman" w:hAnsi="Book Antiqua" w:cs="Times New Roman"/>
          <w:i/>
          <w:iCs/>
          <w:color w:val="000000"/>
          <w:sz w:val="19"/>
          <w:szCs w:val="19"/>
          <w:lang w:eastAsia="pt-BR"/>
        </w:rPr>
        <w:t>Wellington César Lima e Silva</w:t>
      </w:r>
      <w:r w:rsidRPr="002F0CB2">
        <w:rPr>
          <w:rFonts w:ascii="Book Antiqua" w:eastAsia="Times New Roman" w:hAnsi="Book Antiqua" w:cs="Times New Roman"/>
          <w:i/>
          <w:iCs/>
          <w:color w:val="000000"/>
          <w:sz w:val="19"/>
          <w:szCs w:val="19"/>
          <w:lang w:eastAsia="pt-BR"/>
        </w:rPr>
        <w:br/>
        <w:t>Nelson Barbosa</w:t>
      </w:r>
    </w:p>
    <w:p w14:paraId="5204F78B" w14:textId="77777777" w:rsidR="00883C81" w:rsidRPr="002F0CB2" w:rsidRDefault="00883C81" w:rsidP="00883C81">
      <w:pPr>
        <w:spacing w:after="0" w:line="240" w:lineRule="auto"/>
        <w:rPr>
          <w:rFonts w:ascii="Book Antiqua" w:eastAsia="Times New Roman" w:hAnsi="Book Antiqua" w:cs="Times New Roman"/>
          <w:sz w:val="19"/>
          <w:szCs w:val="19"/>
          <w:lang w:eastAsia="pt-BR"/>
        </w:rPr>
      </w:pPr>
      <w:r w:rsidRPr="002F0CB2">
        <w:rPr>
          <w:rFonts w:ascii="Book Antiqua" w:eastAsia="Times New Roman" w:hAnsi="Book Antiqua" w:cs="Times New Roman"/>
          <w:i/>
          <w:iCs/>
          <w:color w:val="000000"/>
          <w:sz w:val="19"/>
          <w:szCs w:val="19"/>
          <w:lang w:eastAsia="pt-BR"/>
        </w:rPr>
        <w:t>Nilma Lino Gomes</w:t>
      </w:r>
    </w:p>
    <w:p w14:paraId="23997DF2" w14:textId="77777777" w:rsidR="00883C81" w:rsidRPr="002F0CB2" w:rsidRDefault="00883C81" w:rsidP="00883C81">
      <w:pPr>
        <w:spacing w:before="100" w:beforeAutospacing="1" w:after="100" w:afterAutospacing="1" w:line="240" w:lineRule="auto"/>
        <w:rPr>
          <w:rFonts w:ascii="Book Antiqua" w:eastAsia="Times New Roman" w:hAnsi="Book Antiqua" w:cs="Times New Roman"/>
          <w:sz w:val="19"/>
          <w:szCs w:val="19"/>
          <w:lang w:eastAsia="pt-BR"/>
        </w:rPr>
      </w:pPr>
      <w:r w:rsidRPr="002F0CB2">
        <w:rPr>
          <w:rFonts w:ascii="Book Antiqua" w:eastAsia="Times New Roman" w:hAnsi="Book Antiqua" w:cs="Times New Roman"/>
          <w:color w:val="FF0000"/>
          <w:sz w:val="19"/>
          <w:szCs w:val="19"/>
          <w:lang w:eastAsia="pt-BR"/>
        </w:rPr>
        <w:t xml:space="preserve">Este texto não substitui o publicado no DOU de 17.3.2016 - Edição extra e </w:t>
      </w:r>
      <w:hyperlink r:id="rId18" w:history="1">
        <w:r w:rsidRPr="002F0CB2">
          <w:rPr>
            <w:rFonts w:ascii="Book Antiqua" w:eastAsia="Times New Roman" w:hAnsi="Book Antiqua" w:cs="Times New Roman"/>
            <w:color w:val="FF0000"/>
            <w:sz w:val="19"/>
            <w:szCs w:val="19"/>
            <w:u w:val="single"/>
            <w:lang w:eastAsia="pt-BR"/>
          </w:rPr>
          <w:t>retificada em 18.3.2016</w:t>
        </w:r>
      </w:hyperlink>
    </w:p>
    <w:p w14:paraId="52816D5A" w14:textId="77777777" w:rsidR="00883C81" w:rsidRPr="002F0CB2" w:rsidRDefault="00883C81" w:rsidP="002377D1">
      <w:pPr>
        <w:spacing w:before="100" w:beforeAutospacing="1" w:after="100" w:afterAutospacing="1" w:line="240" w:lineRule="auto"/>
        <w:jc w:val="center"/>
        <w:rPr>
          <w:rFonts w:ascii="Book Antiqua" w:eastAsia="Times New Roman" w:hAnsi="Book Antiqua" w:cs="Times New Roman"/>
          <w:sz w:val="19"/>
          <w:szCs w:val="19"/>
          <w:lang w:eastAsia="pt-BR"/>
        </w:rPr>
      </w:pPr>
      <w:r w:rsidRPr="002F0CB2">
        <w:rPr>
          <w:rFonts w:ascii="Book Antiqua" w:eastAsia="Times New Roman" w:hAnsi="Book Antiqua" w:cs="Times New Roman"/>
          <w:color w:val="000000"/>
          <w:sz w:val="19"/>
          <w:szCs w:val="19"/>
          <w:lang w:eastAsia="pt-BR"/>
        </w:rPr>
        <w:t> </w:t>
      </w:r>
      <w:r w:rsidRPr="002F0CB2">
        <w:rPr>
          <w:rFonts w:ascii="Book Antiqua" w:eastAsia="Times New Roman" w:hAnsi="Book Antiqua" w:cs="Times New Roman"/>
          <w:color w:val="FF0000"/>
          <w:sz w:val="19"/>
          <w:szCs w:val="19"/>
          <w:lang w:eastAsia="pt-BR"/>
        </w:rPr>
        <w:t>*</w:t>
      </w:r>
      <w:r w:rsidRPr="002F0CB2">
        <w:rPr>
          <w:rFonts w:ascii="Book Antiqua" w:eastAsia="Times New Roman" w:hAnsi="Book Antiqua" w:cs="Times New Roman"/>
          <w:sz w:val="19"/>
          <w:szCs w:val="19"/>
          <w:lang w:eastAsia="pt-BR"/>
        </w:rPr>
        <w:t>  </w:t>
      </w:r>
    </w:p>
    <w:p w14:paraId="4A4CF7A0" w14:textId="77777777" w:rsidR="008D44B7" w:rsidRPr="00E6025E" w:rsidRDefault="00883C81" w:rsidP="002377D1">
      <w:pPr>
        <w:spacing w:before="100" w:beforeAutospacing="1" w:after="100" w:afterAutospacing="1" w:line="240" w:lineRule="auto"/>
        <w:jc w:val="center"/>
        <w:rPr>
          <w:rFonts w:ascii="Book Antiqua" w:eastAsia="Times New Roman" w:hAnsi="Book Antiqua" w:cs="Times New Roman"/>
          <w:sz w:val="20"/>
          <w:szCs w:val="20"/>
          <w:lang w:eastAsia="pt-BR"/>
        </w:rPr>
      </w:pPr>
      <w:r w:rsidRPr="00E6025E">
        <w:rPr>
          <w:rFonts w:ascii="Book Antiqua" w:eastAsia="Times New Roman" w:hAnsi="Book Antiqua" w:cs="Times New Roman"/>
          <w:sz w:val="20"/>
          <w:szCs w:val="20"/>
          <w:lang w:eastAsia="pt-BR"/>
        </w:rPr>
        <w:t> </w:t>
      </w:r>
    </w:p>
    <w:sectPr w:rsidR="008D44B7" w:rsidRPr="00E6025E" w:rsidSect="0000347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7144" w14:textId="77777777" w:rsidR="00B35BF9" w:rsidRDefault="00B35BF9" w:rsidP="0098325A">
      <w:pPr>
        <w:spacing w:after="0" w:line="240" w:lineRule="auto"/>
      </w:pPr>
      <w:r>
        <w:separator/>
      </w:r>
    </w:p>
  </w:endnote>
  <w:endnote w:type="continuationSeparator" w:id="0">
    <w:p w14:paraId="7D9A52E6" w14:textId="77777777" w:rsidR="00B35BF9" w:rsidRDefault="00B35BF9" w:rsidP="00983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195F" w14:textId="77777777" w:rsidR="00B35BF9" w:rsidRDefault="00B35BF9" w:rsidP="0098325A">
      <w:pPr>
        <w:spacing w:after="0" w:line="240" w:lineRule="auto"/>
      </w:pPr>
      <w:r>
        <w:separator/>
      </w:r>
    </w:p>
  </w:footnote>
  <w:footnote w:type="continuationSeparator" w:id="0">
    <w:p w14:paraId="64158DF5" w14:textId="77777777" w:rsidR="00B35BF9" w:rsidRDefault="00B35BF9" w:rsidP="00983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90327986">
    <w:abstractNumId w:val="2"/>
  </w:num>
  <w:num w:numId="2" w16cid:durableId="366564809">
    <w:abstractNumId w:val="1"/>
  </w:num>
  <w:num w:numId="3" w16cid:durableId="213451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64"/>
    <w:rsid w:val="0000347A"/>
    <w:rsid w:val="0008068E"/>
    <w:rsid w:val="000B75A6"/>
    <w:rsid w:val="00202221"/>
    <w:rsid w:val="00210B7B"/>
    <w:rsid w:val="002377D1"/>
    <w:rsid w:val="00265057"/>
    <w:rsid w:val="00280566"/>
    <w:rsid w:val="002F0CB2"/>
    <w:rsid w:val="003128F2"/>
    <w:rsid w:val="00421C11"/>
    <w:rsid w:val="00453894"/>
    <w:rsid w:val="0046327A"/>
    <w:rsid w:val="00463EEC"/>
    <w:rsid w:val="00466357"/>
    <w:rsid w:val="004A4661"/>
    <w:rsid w:val="00500D4D"/>
    <w:rsid w:val="005521A2"/>
    <w:rsid w:val="005F7FCB"/>
    <w:rsid w:val="00616628"/>
    <w:rsid w:val="006F6732"/>
    <w:rsid w:val="007B0150"/>
    <w:rsid w:val="007D3426"/>
    <w:rsid w:val="00833CB8"/>
    <w:rsid w:val="00883C81"/>
    <w:rsid w:val="008A2D45"/>
    <w:rsid w:val="008B78E7"/>
    <w:rsid w:val="008D44B7"/>
    <w:rsid w:val="009705AF"/>
    <w:rsid w:val="0098325A"/>
    <w:rsid w:val="009B499F"/>
    <w:rsid w:val="009D2C64"/>
    <w:rsid w:val="00B35BF9"/>
    <w:rsid w:val="00B654AA"/>
    <w:rsid w:val="00BF0855"/>
    <w:rsid w:val="00C40235"/>
    <w:rsid w:val="00C5489D"/>
    <w:rsid w:val="00C70617"/>
    <w:rsid w:val="00CF4A5E"/>
    <w:rsid w:val="00E6025E"/>
    <w:rsid w:val="00E756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35B6A"/>
  <w15:chartTrackingRefBased/>
  <w15:docId w15:val="{6E5C9589-9493-420D-8C6E-2CC6B69D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883C81"/>
    <w:rPr>
      <w:color w:val="0000FF"/>
      <w:u w:val="single"/>
    </w:rPr>
  </w:style>
  <w:style w:type="character" w:styleId="Forte">
    <w:name w:val="Strong"/>
    <w:basedOn w:val="Fontepargpadro"/>
    <w:uiPriority w:val="22"/>
    <w:qFormat/>
    <w:rsid w:val="00883C81"/>
    <w:rPr>
      <w:b/>
      <w:bCs/>
    </w:rPr>
  </w:style>
  <w:style w:type="table" w:styleId="Tabelacomgrade">
    <w:name w:val="Table Grid"/>
    <w:basedOn w:val="Tabelanormal"/>
    <w:uiPriority w:val="59"/>
    <w:rsid w:val="00265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832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8325A"/>
  </w:style>
  <w:style w:type="paragraph" w:styleId="Rodap">
    <w:name w:val="footer"/>
    <w:basedOn w:val="Normal"/>
    <w:link w:val="RodapChar"/>
    <w:uiPriority w:val="99"/>
    <w:unhideWhenUsed/>
    <w:rsid w:val="0098325A"/>
    <w:pPr>
      <w:tabs>
        <w:tab w:val="center" w:pos="4252"/>
        <w:tab w:val="right" w:pos="8504"/>
      </w:tabs>
      <w:spacing w:after="0" w:line="240" w:lineRule="auto"/>
    </w:pPr>
  </w:style>
  <w:style w:type="character" w:customStyle="1" w:styleId="RodapChar">
    <w:name w:val="Rodapé Char"/>
    <w:basedOn w:val="Fontepargpadro"/>
    <w:link w:val="Rodap"/>
    <w:uiPriority w:val="99"/>
    <w:rsid w:val="0098325A"/>
  </w:style>
  <w:style w:type="paragraph" w:styleId="PargrafodaLista">
    <w:name w:val="List Paragraph"/>
    <w:basedOn w:val="Normal"/>
    <w:uiPriority w:val="34"/>
    <w:qFormat/>
    <w:rsid w:val="00E60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3796">
      <w:bodyDiv w:val="1"/>
      <w:marLeft w:val="0"/>
      <w:marRight w:val="0"/>
      <w:marTop w:val="0"/>
      <w:marBottom w:val="0"/>
      <w:divBdr>
        <w:top w:val="none" w:sz="0" w:space="0" w:color="auto"/>
        <w:left w:val="none" w:sz="0" w:space="0" w:color="auto"/>
        <w:bottom w:val="none" w:sz="0" w:space="0" w:color="auto"/>
        <w:right w:val="none" w:sz="0" w:space="0" w:color="auto"/>
      </w:divBdr>
      <w:divsChild>
        <w:div w:id="338314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753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48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851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260-2016?OpenDocument" TargetMode="External"/><Relationship Id="rId13" Type="http://schemas.openxmlformats.org/officeDocument/2006/relationships/hyperlink" Target="http://www.planalto.gov.br/CCIVIL_03/LEIS/L8072.htm" TargetMode="External"/><Relationship Id="rId18" Type="http://schemas.openxmlformats.org/officeDocument/2006/relationships/hyperlink" Target="http://www.planalto.gov.br/CCIVIL_03/_Ato2015-2018/2016/Ret/Lei13260-ret.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_Ato2011-2014/2013/Lei/L12850.htm" TargetMode="External"/><Relationship Id="rId17" Type="http://schemas.openxmlformats.org/officeDocument/2006/relationships/hyperlink" Target="http://www.planalto.gov.br/CCIVIL_03/_Ato2011-2014/2013/Lei/L12850.htm" TargetMode="External"/><Relationship Id="rId2" Type="http://schemas.openxmlformats.org/officeDocument/2006/relationships/numbering" Target="numbering.xml"/><Relationship Id="rId16" Type="http://schemas.openxmlformats.org/officeDocument/2006/relationships/hyperlink" Target="http://www.planalto.gov.br/CCIVIL_03/_Ato2011-2014/2013/Lei/L12850.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Constituicao/Constituicao.htm" TargetMode="External"/><Relationship Id="rId5" Type="http://schemas.openxmlformats.org/officeDocument/2006/relationships/webSettings" Target="webSettings.xml"/><Relationship Id="rId15" Type="http://schemas.openxmlformats.org/officeDocument/2006/relationships/hyperlink" Target="http://www.planalto.gov.br/CCIVIL_03/LEIS/L7960.htm" TargetMode="External"/><Relationship Id="rId10" Type="http://schemas.openxmlformats.org/officeDocument/2006/relationships/hyperlink" Target="http://www.planalto.gov.br/CCIVIL_03/Decreto-Lei/Del2848.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796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20599-4119-4C36-BB9C-13FBEEDBA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2973</Words>
  <Characters>16059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cp:revision>
  <dcterms:created xsi:type="dcterms:W3CDTF">2016-03-18T16:51:00Z</dcterms:created>
  <dcterms:modified xsi:type="dcterms:W3CDTF">2025-06-30T16:59:00Z</dcterms:modified>
</cp:coreProperties>
</file>