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C32D32A" w14:textId="48DB4727" w:rsidR="00F03A64" w:rsidRDefault="00F03A64" w:rsidP="00250DE6">
      <w:pPr>
        <w:spacing w:before="100" w:beforeAutospacing="1" w:after="100" w:afterAutospacing="1" w:line="240" w:lineRule="auto"/>
        <w:jc w:val="center"/>
        <w:rPr>
          <w:rFonts w:ascii="Book Antiqua" w:eastAsia="Times New Roman" w:hAnsi="Book Antiqua" w:cs="Arial"/>
          <w:b/>
          <w:bCs/>
          <w:color w:val="000080"/>
          <w:sz w:val="19"/>
          <w:szCs w:val="19"/>
          <w:lang w:eastAsia="pt-BR"/>
        </w:rPr>
      </w:pPr>
      <w:r w:rsidRPr="00C068D1">
        <w:rPr>
          <w:rFonts w:ascii="Book Antiqua" w:hAnsi="Book Antiqua"/>
          <w:b/>
          <w:bCs/>
          <w:color w:val="FF0000"/>
          <w:sz w:val="19"/>
          <w:szCs w:val="19"/>
        </w:rPr>
        <w:t xml:space="preserve">(Atualização em </w:t>
      </w:r>
      <w:r w:rsidR="00D76FA8">
        <w:rPr>
          <w:rFonts w:ascii="Book Antiqua" w:hAnsi="Book Antiqua"/>
          <w:b/>
          <w:bCs/>
          <w:color w:val="FF0000"/>
          <w:sz w:val="19"/>
          <w:szCs w:val="19"/>
        </w:rPr>
        <w:t>23/05</w:t>
      </w:r>
      <w:r>
        <w:rPr>
          <w:rFonts w:ascii="Book Antiqua" w:hAnsi="Book Antiqua"/>
          <w:b/>
          <w:bCs/>
          <w:color w:val="FF0000"/>
          <w:sz w:val="19"/>
          <w:szCs w:val="19"/>
        </w:rPr>
        <w:t>/2024</w:t>
      </w:r>
      <w:r w:rsidRPr="00C068D1">
        <w:rPr>
          <w:rFonts w:ascii="Book Antiqua" w:hAnsi="Book Antiqua"/>
          <w:b/>
          <w:bCs/>
          <w:color w:val="FF0000"/>
          <w:sz w:val="19"/>
          <w:szCs w:val="19"/>
        </w:rPr>
        <w:t>: questões de concurso)</w:t>
      </w:r>
    </w:p>
    <w:p w14:paraId="7E639F34" w14:textId="6AB8521B" w:rsidR="00250DE6" w:rsidRPr="00250DE6" w:rsidRDefault="00000000" w:rsidP="00250DE6">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hyperlink r:id="rId4" w:history="1">
        <w:r w:rsidR="00250DE6" w:rsidRPr="00250DE6">
          <w:rPr>
            <w:rFonts w:ascii="Book Antiqua" w:eastAsia="Times New Roman" w:hAnsi="Book Antiqua" w:cs="Arial"/>
            <w:b/>
            <w:bCs/>
            <w:color w:val="0000FF"/>
            <w:sz w:val="19"/>
            <w:szCs w:val="19"/>
            <w:u w:val="single"/>
            <w:lang w:eastAsia="pt-BR"/>
          </w:rPr>
          <w:t>LEI Nº 9.029, DE 13 DE ABRIL DE 1995.</w:t>
        </w:r>
      </w:hyperlink>
    </w:p>
    <w:tbl>
      <w:tblPr>
        <w:tblW w:w="5000" w:type="pct"/>
        <w:tblCellMar>
          <w:left w:w="0" w:type="dxa"/>
          <w:right w:w="0" w:type="dxa"/>
        </w:tblCellMar>
        <w:tblLook w:val="04A0" w:firstRow="1" w:lastRow="0" w:firstColumn="1" w:lastColumn="0" w:noHBand="0" w:noVBand="1"/>
      </w:tblPr>
      <w:tblGrid>
        <w:gridCol w:w="2551"/>
        <w:gridCol w:w="5953"/>
      </w:tblGrid>
      <w:tr w:rsidR="00250DE6" w:rsidRPr="00250DE6" w14:paraId="4D6F111A" w14:textId="77777777" w:rsidTr="00250DE6">
        <w:tc>
          <w:tcPr>
            <w:tcW w:w="1500" w:type="pct"/>
            <w:tcBorders>
              <w:top w:val="nil"/>
              <w:left w:val="nil"/>
              <w:bottom w:val="nil"/>
              <w:right w:val="nil"/>
            </w:tcBorders>
            <w:vAlign w:val="center"/>
            <w:hideMark/>
          </w:tcPr>
          <w:p w14:paraId="4EDF822E" w14:textId="77777777" w:rsidR="00250DE6" w:rsidRPr="00250DE6" w:rsidRDefault="00250DE6" w:rsidP="00250DE6">
            <w:pPr>
              <w:spacing w:after="0" w:line="240" w:lineRule="auto"/>
              <w:jc w:val="both"/>
              <w:rPr>
                <w:rFonts w:ascii="Book Antiqua" w:eastAsia="Times New Roman" w:hAnsi="Book Antiqua" w:cs="Times New Roman"/>
                <w:color w:val="000000"/>
                <w:sz w:val="19"/>
                <w:szCs w:val="19"/>
                <w:lang w:eastAsia="pt-BR"/>
              </w:rPr>
            </w:pPr>
          </w:p>
        </w:tc>
        <w:tc>
          <w:tcPr>
            <w:tcW w:w="3500" w:type="pct"/>
            <w:tcBorders>
              <w:top w:val="nil"/>
              <w:left w:val="nil"/>
              <w:bottom w:val="nil"/>
              <w:right w:val="nil"/>
            </w:tcBorders>
            <w:vAlign w:val="center"/>
            <w:hideMark/>
          </w:tcPr>
          <w:p w14:paraId="6F91F4F3" w14:textId="697EFC6F" w:rsidR="00250DE6" w:rsidRPr="00250DE6" w:rsidRDefault="00250DE6" w:rsidP="00250DE6">
            <w:pPr>
              <w:spacing w:before="100" w:beforeAutospacing="1" w:after="100" w:afterAutospacing="1" w:line="240" w:lineRule="auto"/>
              <w:jc w:val="both"/>
              <w:rPr>
                <w:rFonts w:ascii="Book Antiqua" w:eastAsia="Times New Roman" w:hAnsi="Book Antiqua" w:cs="Times New Roman"/>
                <w:sz w:val="19"/>
                <w:szCs w:val="19"/>
                <w:lang w:eastAsia="pt-BR"/>
              </w:rPr>
            </w:pPr>
            <w:r w:rsidRPr="00250DE6">
              <w:rPr>
                <w:rFonts w:ascii="Book Antiqua" w:eastAsia="Times New Roman" w:hAnsi="Book Antiqua" w:cs="Arial"/>
                <w:color w:val="800000"/>
                <w:sz w:val="19"/>
                <w:szCs w:val="19"/>
                <w:lang w:eastAsia="pt-BR"/>
              </w:rPr>
              <w:t>Proíbe a exigência de atestados de gravidez e esterilização, e outras práticas discriminatórias, para efeitos admissionais ou de permanência da relação jurídica de trabalho, e dá outras providências.</w:t>
            </w:r>
            <w:r w:rsidR="00D76FA8">
              <w:rPr>
                <w:rFonts w:ascii="Book Antiqua" w:eastAsia="Times New Roman" w:hAnsi="Book Antiqua" w:cs="Arial"/>
                <w:color w:val="800000"/>
                <w:sz w:val="19"/>
                <w:szCs w:val="19"/>
                <w:lang w:eastAsia="pt-BR"/>
              </w:rPr>
              <w:t xml:space="preserve"> </w:t>
            </w:r>
            <w:r w:rsidR="00D76FA8">
              <w:rPr>
                <w:rFonts w:ascii="Book Antiqua" w:hAnsi="Book Antiqua"/>
                <w:b/>
                <w:color w:val="FF0000"/>
                <w:sz w:val="16"/>
                <w:szCs w:val="16"/>
                <w:u w:val="single"/>
              </w:rPr>
              <w:t>(MPT-2024)</w:t>
            </w:r>
          </w:p>
        </w:tc>
      </w:tr>
    </w:tbl>
    <w:p w14:paraId="38EFF1FB" w14:textId="77777777" w:rsidR="00250DE6" w:rsidRPr="00250DE6" w:rsidRDefault="00250DE6" w:rsidP="00250DE6">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250DE6">
        <w:rPr>
          <w:rFonts w:ascii="Book Antiqua" w:eastAsia="Times New Roman" w:hAnsi="Book Antiqua" w:cs="Arial"/>
          <w:b/>
          <w:bCs/>
          <w:color w:val="000000"/>
          <w:sz w:val="19"/>
          <w:szCs w:val="19"/>
          <w:lang w:eastAsia="pt-BR"/>
        </w:rPr>
        <w:t>O PRESIDENTE DA REPÚBLICA</w:t>
      </w:r>
      <w:r w:rsidRPr="00250DE6">
        <w:rPr>
          <w:rFonts w:ascii="Book Antiqua" w:eastAsia="Times New Roman" w:hAnsi="Book Antiqua" w:cs="Arial"/>
          <w:color w:val="000000"/>
          <w:sz w:val="19"/>
          <w:szCs w:val="19"/>
          <w:lang w:eastAsia="pt-BR"/>
        </w:rPr>
        <w:t> Faço saber que o Congresso Nacional decreta e eu sanciono a seguinte lei:</w:t>
      </w:r>
    </w:p>
    <w:p w14:paraId="200566E2" w14:textId="51B2DC37" w:rsidR="00250DE6" w:rsidRPr="00D76FA8" w:rsidRDefault="00250DE6" w:rsidP="00250DE6">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0" w:name="art1"/>
      <w:bookmarkStart w:id="1" w:name="art1."/>
      <w:bookmarkEnd w:id="0"/>
      <w:bookmarkEnd w:id="1"/>
      <w:r w:rsidRPr="00F03A64">
        <w:rPr>
          <w:rFonts w:ascii="Book Antiqua" w:eastAsia="Times New Roman" w:hAnsi="Book Antiqua" w:cs="Arial"/>
          <w:b/>
          <w:bCs/>
          <w:color w:val="000000"/>
          <w:sz w:val="19"/>
          <w:szCs w:val="19"/>
          <w:highlight w:val="magenta"/>
          <w:lang w:eastAsia="pt-BR"/>
        </w:rPr>
        <w:t>Art. 1</w:t>
      </w:r>
      <w:r w:rsidRPr="00F03A64">
        <w:rPr>
          <w:rFonts w:ascii="Book Antiqua" w:eastAsia="Times New Roman" w:hAnsi="Book Antiqua" w:cs="Arial"/>
          <w:b/>
          <w:bCs/>
          <w:color w:val="000000"/>
          <w:sz w:val="19"/>
          <w:szCs w:val="19"/>
          <w:highlight w:val="magenta"/>
          <w:u w:val="single"/>
          <w:vertAlign w:val="superscript"/>
          <w:lang w:eastAsia="pt-BR"/>
        </w:rPr>
        <w:t>o</w:t>
      </w:r>
      <w:r w:rsidRPr="00F03A64">
        <w:rPr>
          <w:rFonts w:ascii="Book Antiqua" w:eastAsia="Times New Roman" w:hAnsi="Book Antiqua" w:cs="Arial"/>
          <w:b/>
          <w:bCs/>
          <w:color w:val="000000"/>
          <w:sz w:val="19"/>
          <w:szCs w:val="19"/>
          <w:lang w:eastAsia="pt-BR"/>
        </w:rPr>
        <w:t>  É proibida a adoção de qualquer prática discriminatória e limitativa para efeito de acesso à relação de trabalho, ou de sua manutenção, por motivo de sexo, origem, raça, cor, estado civil, situação familiar, deficiência, reabilitação profissional, idade, entre outros, ressalvadas, nesse caso, as hipóteses de proteção à criança e ao adolescente previstas no </w:t>
      </w:r>
      <w:hyperlink r:id="rId5" w:anchor="art7xxxiii" w:history="1">
        <w:r w:rsidRPr="00F03A64">
          <w:rPr>
            <w:rFonts w:ascii="Book Antiqua" w:eastAsia="Times New Roman" w:hAnsi="Book Antiqua" w:cs="Arial"/>
            <w:b/>
            <w:bCs/>
            <w:color w:val="0000FF"/>
            <w:sz w:val="19"/>
            <w:szCs w:val="19"/>
            <w:u w:val="single"/>
            <w:lang w:eastAsia="pt-BR"/>
          </w:rPr>
          <w:t>inciso XXXIII do art. 7</w:t>
        </w:r>
        <w:r w:rsidRPr="00F03A64">
          <w:rPr>
            <w:rFonts w:ascii="Book Antiqua" w:eastAsia="Times New Roman" w:hAnsi="Book Antiqua" w:cs="Arial"/>
            <w:b/>
            <w:bCs/>
            <w:color w:val="0000FF"/>
            <w:sz w:val="19"/>
            <w:szCs w:val="19"/>
            <w:u w:val="single"/>
            <w:vertAlign w:val="superscript"/>
            <w:lang w:eastAsia="pt-BR"/>
          </w:rPr>
          <w:t>o</w:t>
        </w:r>
        <w:r w:rsidRPr="00F03A64">
          <w:rPr>
            <w:rFonts w:ascii="Book Antiqua" w:eastAsia="Times New Roman" w:hAnsi="Book Antiqua" w:cs="Arial"/>
            <w:b/>
            <w:bCs/>
            <w:color w:val="0000FF"/>
            <w:sz w:val="19"/>
            <w:szCs w:val="19"/>
            <w:u w:val="single"/>
            <w:lang w:eastAsia="pt-BR"/>
          </w:rPr>
          <w:t> da Constituição Federal.</w:t>
        </w:r>
      </w:hyperlink>
      <w:r w:rsidRPr="00250DE6">
        <w:rPr>
          <w:rFonts w:ascii="Book Antiqua" w:eastAsia="Times New Roman" w:hAnsi="Book Antiqua" w:cs="Arial"/>
          <w:color w:val="000000"/>
          <w:sz w:val="19"/>
          <w:szCs w:val="19"/>
          <w:lang w:eastAsia="pt-BR"/>
        </w:rPr>
        <w:t>  </w:t>
      </w:r>
      <w:hyperlink r:id="rId6" w:anchor="art107" w:history="1">
        <w:r w:rsidRPr="004D4409">
          <w:rPr>
            <w:rFonts w:ascii="Book Antiqua" w:eastAsia="Times New Roman" w:hAnsi="Book Antiqua" w:cs="Arial"/>
            <w:color w:val="0000FF"/>
            <w:sz w:val="16"/>
            <w:szCs w:val="16"/>
            <w:u w:val="single"/>
            <w:lang w:eastAsia="pt-BR"/>
          </w:rPr>
          <w:t>(Redação dada pela Lei nº 13.146, de 2015)</w:t>
        </w:r>
      </w:hyperlink>
      <w:r w:rsidRPr="004D4409">
        <w:rPr>
          <w:rFonts w:ascii="Book Antiqua" w:eastAsia="Times New Roman" w:hAnsi="Book Antiqua" w:cs="Arial"/>
          <w:color w:val="000000"/>
          <w:sz w:val="16"/>
          <w:szCs w:val="16"/>
          <w:lang w:eastAsia="pt-BR"/>
        </w:rPr>
        <w:t>  </w:t>
      </w:r>
      <w:hyperlink r:id="rId7" w:anchor="art127" w:history="1">
        <w:r w:rsidRPr="004D4409">
          <w:rPr>
            <w:rFonts w:ascii="Book Antiqua" w:eastAsia="Times New Roman" w:hAnsi="Book Antiqua" w:cs="Arial"/>
            <w:color w:val="0000FF"/>
            <w:sz w:val="16"/>
            <w:szCs w:val="16"/>
            <w:u w:val="single"/>
            <w:lang w:eastAsia="pt-BR"/>
          </w:rPr>
          <w:t>(Vigência)</w:t>
        </w:r>
      </w:hyperlink>
      <w:r w:rsidR="00F03A64">
        <w:rPr>
          <w:rFonts w:ascii="Book Antiqua" w:eastAsia="Times New Roman" w:hAnsi="Book Antiqua" w:cs="Arial"/>
          <w:color w:val="0000FF"/>
          <w:sz w:val="16"/>
          <w:szCs w:val="16"/>
          <w:lang w:eastAsia="pt-BR"/>
        </w:rPr>
        <w:t xml:space="preserve"> </w:t>
      </w:r>
      <w:r w:rsidR="00F03A64">
        <w:rPr>
          <w:rFonts w:ascii="Book Antiqua" w:eastAsia="Times New Roman" w:hAnsi="Book Antiqua" w:cs="Times New Roman"/>
          <w:b/>
          <w:bCs/>
          <w:color w:val="FF0000"/>
          <w:sz w:val="16"/>
          <w:szCs w:val="16"/>
          <w:u w:val="single"/>
          <w:lang w:eastAsia="pt-BR"/>
        </w:rPr>
        <w:t>(TRT/Unificado-2023)</w:t>
      </w:r>
      <w:r w:rsidR="00D76FA8">
        <w:rPr>
          <w:rFonts w:ascii="Book Antiqua" w:eastAsia="Times New Roman" w:hAnsi="Book Antiqua" w:cs="Times New Roman"/>
          <w:b/>
          <w:bCs/>
          <w:color w:val="FF0000"/>
          <w:sz w:val="16"/>
          <w:szCs w:val="16"/>
          <w:lang w:eastAsia="pt-BR"/>
        </w:rPr>
        <w:t xml:space="preserve"> </w:t>
      </w:r>
      <w:r w:rsidR="00D76FA8">
        <w:rPr>
          <w:rFonts w:ascii="Book Antiqua" w:hAnsi="Book Antiqua"/>
          <w:b/>
          <w:color w:val="FF0000"/>
          <w:sz w:val="16"/>
          <w:szCs w:val="16"/>
          <w:u w:val="single"/>
        </w:rPr>
        <w:t>(MPT-2024)</w:t>
      </w:r>
    </w:p>
    <w:p w14:paraId="0A48B071" w14:textId="77777777" w:rsidR="00250DE6" w:rsidRPr="0062635B" w:rsidRDefault="00250DE6" w:rsidP="00250DE6">
      <w:pPr>
        <w:spacing w:before="100" w:beforeAutospacing="1" w:after="100" w:afterAutospacing="1" w:line="240" w:lineRule="auto"/>
        <w:ind w:firstLine="450"/>
        <w:jc w:val="both"/>
        <w:rPr>
          <w:rFonts w:ascii="Book Antiqua" w:eastAsia="Times New Roman" w:hAnsi="Book Antiqua" w:cs="Times New Roman"/>
          <w:b/>
          <w:bCs/>
          <w:color w:val="000000"/>
          <w:sz w:val="19"/>
          <w:szCs w:val="19"/>
          <w:lang w:eastAsia="pt-BR"/>
        </w:rPr>
      </w:pPr>
      <w:bookmarkStart w:id="2" w:name="art2"/>
      <w:bookmarkEnd w:id="2"/>
      <w:r w:rsidRPr="00250DE6">
        <w:rPr>
          <w:rFonts w:ascii="Book Antiqua" w:eastAsia="Times New Roman" w:hAnsi="Book Antiqua" w:cs="Arial"/>
          <w:b/>
          <w:bCs/>
          <w:color w:val="000000"/>
          <w:sz w:val="19"/>
          <w:szCs w:val="19"/>
          <w:highlight w:val="magenta"/>
          <w:lang w:eastAsia="pt-BR"/>
        </w:rPr>
        <w:t>Art. 2º</w:t>
      </w:r>
      <w:r w:rsidRPr="00250DE6">
        <w:rPr>
          <w:rFonts w:ascii="Book Antiqua" w:eastAsia="Times New Roman" w:hAnsi="Book Antiqua" w:cs="Arial"/>
          <w:color w:val="000000"/>
          <w:sz w:val="19"/>
          <w:szCs w:val="19"/>
          <w:lang w:eastAsia="pt-BR"/>
        </w:rPr>
        <w:t xml:space="preserve"> </w:t>
      </w:r>
      <w:r w:rsidRPr="0062635B">
        <w:rPr>
          <w:rFonts w:ascii="Book Antiqua" w:eastAsia="Times New Roman" w:hAnsi="Book Antiqua" w:cs="Arial"/>
          <w:b/>
          <w:bCs/>
          <w:color w:val="000000"/>
          <w:sz w:val="19"/>
          <w:szCs w:val="19"/>
          <w:lang w:eastAsia="pt-BR"/>
        </w:rPr>
        <w:t>Constituem crime as seguintes práticas discriminatórias:</w:t>
      </w:r>
    </w:p>
    <w:p w14:paraId="21A58557" w14:textId="46F0B1E0" w:rsidR="00250DE6" w:rsidRPr="00D76FA8" w:rsidRDefault="00250DE6" w:rsidP="00250DE6">
      <w:pPr>
        <w:spacing w:before="100" w:beforeAutospacing="1" w:after="100" w:afterAutospacing="1" w:line="240" w:lineRule="auto"/>
        <w:ind w:firstLine="450"/>
        <w:jc w:val="both"/>
        <w:rPr>
          <w:rFonts w:ascii="Book Antiqua" w:eastAsia="Times New Roman" w:hAnsi="Book Antiqua" w:cs="Times New Roman"/>
          <w:color w:val="000000"/>
          <w:sz w:val="18"/>
          <w:szCs w:val="18"/>
          <w:lang w:eastAsia="pt-BR"/>
        </w:rPr>
      </w:pPr>
      <w:r w:rsidRPr="0062635B">
        <w:rPr>
          <w:rFonts w:ascii="Book Antiqua" w:eastAsia="Times New Roman" w:hAnsi="Book Antiqua" w:cs="Arial"/>
          <w:b/>
          <w:bCs/>
          <w:color w:val="000000"/>
          <w:sz w:val="19"/>
          <w:szCs w:val="19"/>
          <w:lang w:eastAsia="pt-BR"/>
        </w:rPr>
        <w:t xml:space="preserve">I - </w:t>
      </w:r>
      <w:proofErr w:type="gramStart"/>
      <w:r w:rsidRPr="0062635B">
        <w:rPr>
          <w:rFonts w:ascii="Book Antiqua" w:eastAsia="Times New Roman" w:hAnsi="Book Antiqua" w:cs="Arial"/>
          <w:b/>
          <w:bCs/>
          <w:color w:val="000000"/>
          <w:sz w:val="19"/>
          <w:szCs w:val="19"/>
          <w:lang w:eastAsia="pt-BR"/>
        </w:rPr>
        <w:t>a</w:t>
      </w:r>
      <w:proofErr w:type="gramEnd"/>
      <w:r w:rsidRPr="0062635B">
        <w:rPr>
          <w:rFonts w:ascii="Book Antiqua" w:eastAsia="Times New Roman" w:hAnsi="Book Antiqua" w:cs="Arial"/>
          <w:b/>
          <w:bCs/>
          <w:color w:val="000000"/>
          <w:sz w:val="19"/>
          <w:szCs w:val="19"/>
          <w:lang w:eastAsia="pt-BR"/>
        </w:rPr>
        <w:t xml:space="preserve"> exigência de teste, exame, perícia, laudo, atestado, declaração ou qualquer outro procedimento relativo à esterilização ou a estado de gravidez</w:t>
      </w:r>
      <w:r w:rsidRPr="00924336">
        <w:rPr>
          <w:rFonts w:ascii="Book Antiqua" w:eastAsia="Times New Roman" w:hAnsi="Book Antiqua" w:cs="Arial"/>
          <w:color w:val="000000"/>
          <w:sz w:val="18"/>
          <w:szCs w:val="18"/>
          <w:lang w:eastAsia="pt-BR"/>
        </w:rPr>
        <w:t>;</w:t>
      </w:r>
      <w:r w:rsidR="0062635B" w:rsidRPr="00924336">
        <w:rPr>
          <w:rFonts w:ascii="Book Antiqua" w:eastAsia="Times New Roman" w:hAnsi="Book Antiqua" w:cs="Arial"/>
          <w:color w:val="000000"/>
          <w:sz w:val="18"/>
          <w:szCs w:val="18"/>
          <w:lang w:eastAsia="pt-BR"/>
        </w:rPr>
        <w:t xml:space="preserve"> </w:t>
      </w:r>
      <w:r w:rsidR="0062635B" w:rsidRPr="00924336">
        <w:rPr>
          <w:rFonts w:ascii="Book Antiqua" w:eastAsia="Times New Roman" w:hAnsi="Book Antiqua" w:cs="Times New Roman"/>
          <w:b/>
          <w:bCs/>
          <w:color w:val="FF0000"/>
          <w:sz w:val="16"/>
          <w:szCs w:val="16"/>
          <w:u w:val="single"/>
          <w:lang w:eastAsia="pt-BR"/>
        </w:rPr>
        <w:t>(TRT23-2011)</w:t>
      </w:r>
      <w:r w:rsidR="008A11E1">
        <w:rPr>
          <w:rFonts w:ascii="Book Antiqua" w:eastAsia="Times New Roman" w:hAnsi="Book Antiqua" w:cs="Times New Roman"/>
          <w:b/>
          <w:bCs/>
          <w:color w:val="FF0000"/>
          <w:sz w:val="16"/>
          <w:szCs w:val="16"/>
          <w:lang w:eastAsia="pt-BR"/>
        </w:rPr>
        <w:t xml:space="preserve"> </w:t>
      </w:r>
      <w:r w:rsidR="008A11E1">
        <w:rPr>
          <w:rFonts w:ascii="Book Antiqua" w:eastAsia="Times New Roman" w:hAnsi="Book Antiqua" w:cs="Times New Roman"/>
          <w:b/>
          <w:bCs/>
          <w:color w:val="FF0000"/>
          <w:sz w:val="16"/>
          <w:szCs w:val="16"/>
          <w:u w:val="single"/>
          <w:lang w:eastAsia="pt-BR"/>
        </w:rPr>
        <w:t>(PCSP-2023)</w:t>
      </w:r>
      <w:r w:rsidR="00F03A64">
        <w:rPr>
          <w:rFonts w:ascii="Book Antiqua" w:eastAsia="Times New Roman" w:hAnsi="Book Antiqua" w:cs="Times New Roman"/>
          <w:b/>
          <w:bCs/>
          <w:color w:val="FF0000"/>
          <w:sz w:val="16"/>
          <w:szCs w:val="16"/>
          <w:lang w:eastAsia="pt-BR"/>
        </w:rPr>
        <w:t xml:space="preserve"> </w:t>
      </w:r>
      <w:r w:rsidR="00F03A64">
        <w:rPr>
          <w:rFonts w:ascii="Book Antiqua" w:eastAsia="Times New Roman" w:hAnsi="Book Antiqua" w:cs="Times New Roman"/>
          <w:b/>
          <w:bCs/>
          <w:color w:val="FF0000"/>
          <w:sz w:val="16"/>
          <w:szCs w:val="16"/>
          <w:u w:val="single"/>
          <w:lang w:eastAsia="pt-BR"/>
        </w:rPr>
        <w:t>(TRT/Unificado-2023)</w:t>
      </w:r>
      <w:r w:rsidR="00D76FA8">
        <w:rPr>
          <w:rFonts w:ascii="Book Antiqua" w:eastAsia="Times New Roman" w:hAnsi="Book Antiqua" w:cs="Times New Roman"/>
          <w:b/>
          <w:bCs/>
          <w:color w:val="FF0000"/>
          <w:sz w:val="16"/>
          <w:szCs w:val="16"/>
          <w:lang w:eastAsia="pt-BR"/>
        </w:rPr>
        <w:t xml:space="preserve"> </w:t>
      </w:r>
      <w:r w:rsidR="00D76FA8">
        <w:rPr>
          <w:rFonts w:ascii="Book Antiqua" w:hAnsi="Book Antiqua"/>
          <w:b/>
          <w:color w:val="FF0000"/>
          <w:sz w:val="16"/>
          <w:szCs w:val="16"/>
          <w:u w:val="single"/>
        </w:rPr>
        <w:t>(MPT-2024)</w:t>
      </w:r>
    </w:p>
    <w:p w14:paraId="65F92D79" w14:textId="10858E61" w:rsidR="00250DE6" w:rsidRPr="00250DE6" w:rsidRDefault="00250DE6" w:rsidP="00250DE6">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62635B">
        <w:rPr>
          <w:rFonts w:ascii="Book Antiqua" w:eastAsia="Times New Roman" w:hAnsi="Book Antiqua" w:cs="Arial"/>
          <w:b/>
          <w:bCs/>
          <w:color w:val="000000"/>
          <w:sz w:val="19"/>
          <w:szCs w:val="19"/>
          <w:lang w:eastAsia="pt-BR"/>
        </w:rPr>
        <w:t xml:space="preserve">II - </w:t>
      </w:r>
      <w:proofErr w:type="gramStart"/>
      <w:r w:rsidRPr="0062635B">
        <w:rPr>
          <w:rFonts w:ascii="Book Antiqua" w:eastAsia="Times New Roman" w:hAnsi="Book Antiqua" w:cs="Arial"/>
          <w:b/>
          <w:bCs/>
          <w:color w:val="000000"/>
          <w:sz w:val="19"/>
          <w:szCs w:val="19"/>
          <w:lang w:eastAsia="pt-BR"/>
        </w:rPr>
        <w:t>a</w:t>
      </w:r>
      <w:proofErr w:type="gramEnd"/>
      <w:r w:rsidRPr="0062635B">
        <w:rPr>
          <w:rFonts w:ascii="Book Antiqua" w:eastAsia="Times New Roman" w:hAnsi="Book Antiqua" w:cs="Arial"/>
          <w:b/>
          <w:bCs/>
          <w:color w:val="000000"/>
          <w:sz w:val="19"/>
          <w:szCs w:val="19"/>
          <w:lang w:eastAsia="pt-BR"/>
        </w:rPr>
        <w:t xml:space="preserve"> adoção de quaisquer medidas, de iniciativa do empregador, que configurem</w:t>
      </w:r>
      <w:r w:rsidRPr="00250DE6">
        <w:rPr>
          <w:rFonts w:ascii="Book Antiqua" w:eastAsia="Times New Roman" w:hAnsi="Book Antiqua" w:cs="Arial"/>
          <w:color w:val="000000"/>
          <w:sz w:val="19"/>
          <w:szCs w:val="19"/>
          <w:lang w:eastAsia="pt-BR"/>
        </w:rPr>
        <w:t>;</w:t>
      </w:r>
      <w:r w:rsidR="00F03A64">
        <w:rPr>
          <w:rFonts w:ascii="Book Antiqua" w:eastAsia="Times New Roman" w:hAnsi="Book Antiqua" w:cs="Arial"/>
          <w:color w:val="000000"/>
          <w:sz w:val="19"/>
          <w:szCs w:val="19"/>
          <w:lang w:eastAsia="pt-BR"/>
        </w:rPr>
        <w:t xml:space="preserve"> </w:t>
      </w:r>
      <w:r w:rsidR="00F03A64" w:rsidRPr="00924336">
        <w:rPr>
          <w:rFonts w:ascii="Book Antiqua" w:eastAsia="Times New Roman" w:hAnsi="Book Antiqua" w:cs="Arial"/>
          <w:b/>
          <w:bCs/>
          <w:color w:val="FF0000"/>
          <w:sz w:val="16"/>
          <w:szCs w:val="16"/>
          <w:u w:val="single"/>
          <w:lang w:eastAsia="pt-BR"/>
        </w:rPr>
        <w:t>(MPES-2010)</w:t>
      </w:r>
      <w:r w:rsidR="00F03A64">
        <w:rPr>
          <w:rFonts w:ascii="Book Antiqua" w:eastAsia="Times New Roman" w:hAnsi="Book Antiqua" w:cs="Arial"/>
          <w:color w:val="000000"/>
          <w:sz w:val="19"/>
          <w:szCs w:val="19"/>
          <w:lang w:eastAsia="pt-BR"/>
        </w:rPr>
        <w:t xml:space="preserve"> </w:t>
      </w:r>
      <w:r w:rsidR="00F03A64" w:rsidRPr="00924336">
        <w:rPr>
          <w:rFonts w:ascii="Book Antiqua" w:eastAsia="Times New Roman" w:hAnsi="Book Antiqua" w:cs="Times New Roman"/>
          <w:b/>
          <w:bCs/>
          <w:color w:val="FF0000"/>
          <w:sz w:val="16"/>
          <w:szCs w:val="16"/>
          <w:u w:val="single"/>
          <w:lang w:eastAsia="pt-BR"/>
        </w:rPr>
        <w:t>(TRT23-2011)</w:t>
      </w:r>
      <w:r w:rsidR="00F03A64">
        <w:rPr>
          <w:rFonts w:ascii="Book Antiqua" w:eastAsia="Times New Roman" w:hAnsi="Book Antiqua" w:cs="Times New Roman"/>
          <w:b/>
          <w:bCs/>
          <w:color w:val="FF0000"/>
          <w:sz w:val="16"/>
          <w:szCs w:val="16"/>
          <w:lang w:eastAsia="pt-BR"/>
        </w:rPr>
        <w:t xml:space="preserve"> </w:t>
      </w:r>
      <w:r w:rsidR="00F03A64">
        <w:rPr>
          <w:rFonts w:ascii="Book Antiqua" w:eastAsia="Times New Roman" w:hAnsi="Book Antiqua" w:cs="Times New Roman"/>
          <w:b/>
          <w:bCs/>
          <w:color w:val="FF0000"/>
          <w:sz w:val="16"/>
          <w:szCs w:val="16"/>
          <w:u w:val="single"/>
          <w:lang w:eastAsia="pt-BR"/>
        </w:rPr>
        <w:t>(TRT/Unificado-2023)</w:t>
      </w:r>
    </w:p>
    <w:p w14:paraId="2352771E" w14:textId="1D19E9C8" w:rsidR="00250DE6" w:rsidRPr="00924336" w:rsidRDefault="00250DE6" w:rsidP="00250DE6">
      <w:pPr>
        <w:spacing w:before="100" w:beforeAutospacing="1" w:after="100" w:afterAutospacing="1" w:line="240" w:lineRule="auto"/>
        <w:ind w:firstLine="450"/>
        <w:jc w:val="both"/>
        <w:rPr>
          <w:rFonts w:ascii="Book Antiqua" w:eastAsia="Times New Roman" w:hAnsi="Book Antiqua" w:cs="Times New Roman"/>
          <w:color w:val="000000"/>
          <w:sz w:val="18"/>
          <w:szCs w:val="18"/>
          <w:lang w:eastAsia="pt-BR"/>
        </w:rPr>
      </w:pPr>
      <w:r w:rsidRPr="0062635B">
        <w:rPr>
          <w:rFonts w:ascii="Book Antiqua" w:eastAsia="Times New Roman" w:hAnsi="Book Antiqua" w:cs="Arial"/>
          <w:b/>
          <w:bCs/>
          <w:color w:val="000000"/>
          <w:sz w:val="19"/>
          <w:szCs w:val="19"/>
          <w:lang w:eastAsia="pt-BR"/>
        </w:rPr>
        <w:t xml:space="preserve">a) indução ou </w:t>
      </w:r>
      <w:proofErr w:type="spellStart"/>
      <w:r w:rsidRPr="0062635B">
        <w:rPr>
          <w:rFonts w:ascii="Book Antiqua" w:eastAsia="Times New Roman" w:hAnsi="Book Antiqua" w:cs="Arial"/>
          <w:b/>
          <w:bCs/>
          <w:color w:val="000000"/>
          <w:sz w:val="19"/>
          <w:szCs w:val="19"/>
          <w:lang w:eastAsia="pt-BR"/>
        </w:rPr>
        <w:t>instigamento</w:t>
      </w:r>
      <w:proofErr w:type="spellEnd"/>
      <w:r w:rsidRPr="0062635B">
        <w:rPr>
          <w:rFonts w:ascii="Book Antiqua" w:eastAsia="Times New Roman" w:hAnsi="Book Antiqua" w:cs="Arial"/>
          <w:b/>
          <w:bCs/>
          <w:color w:val="000000"/>
          <w:sz w:val="19"/>
          <w:szCs w:val="19"/>
          <w:lang w:eastAsia="pt-BR"/>
        </w:rPr>
        <w:t xml:space="preserve"> à esterilização genética</w:t>
      </w:r>
      <w:r w:rsidRPr="00924336">
        <w:rPr>
          <w:rFonts w:ascii="Book Antiqua" w:eastAsia="Times New Roman" w:hAnsi="Book Antiqua" w:cs="Arial"/>
          <w:color w:val="000000"/>
          <w:sz w:val="18"/>
          <w:szCs w:val="18"/>
          <w:lang w:eastAsia="pt-BR"/>
        </w:rPr>
        <w:t>;</w:t>
      </w:r>
      <w:r w:rsidR="0062635B" w:rsidRPr="00924336">
        <w:rPr>
          <w:rFonts w:ascii="Book Antiqua" w:eastAsia="Times New Roman" w:hAnsi="Book Antiqua" w:cs="Arial"/>
          <w:color w:val="000000"/>
          <w:sz w:val="18"/>
          <w:szCs w:val="18"/>
          <w:lang w:eastAsia="pt-BR"/>
        </w:rPr>
        <w:t xml:space="preserve"> </w:t>
      </w:r>
      <w:r w:rsidR="0062635B" w:rsidRPr="00924336">
        <w:rPr>
          <w:rFonts w:ascii="Book Antiqua" w:eastAsia="Times New Roman" w:hAnsi="Book Antiqua" w:cs="Times New Roman"/>
          <w:b/>
          <w:bCs/>
          <w:color w:val="FF0000"/>
          <w:sz w:val="16"/>
          <w:szCs w:val="16"/>
          <w:u w:val="single"/>
          <w:lang w:eastAsia="pt-BR"/>
        </w:rPr>
        <w:t>(TRT23-2011)</w:t>
      </w:r>
    </w:p>
    <w:p w14:paraId="2DB06C8D" w14:textId="2775032B" w:rsidR="00250DE6" w:rsidRPr="00F03A64" w:rsidRDefault="00250DE6" w:rsidP="00250DE6">
      <w:pPr>
        <w:spacing w:before="100" w:beforeAutospacing="1" w:after="100" w:afterAutospacing="1" w:line="240" w:lineRule="auto"/>
        <w:ind w:firstLine="450"/>
        <w:jc w:val="both"/>
        <w:rPr>
          <w:rFonts w:ascii="Book Antiqua" w:eastAsia="Times New Roman" w:hAnsi="Book Antiqua" w:cs="Times New Roman"/>
          <w:b/>
          <w:bCs/>
          <w:color w:val="000000"/>
          <w:sz w:val="16"/>
          <w:szCs w:val="16"/>
          <w:lang w:eastAsia="pt-BR"/>
        </w:rPr>
      </w:pPr>
      <w:r w:rsidRPr="0062635B">
        <w:rPr>
          <w:rFonts w:ascii="Book Antiqua" w:eastAsia="Times New Roman" w:hAnsi="Book Antiqua" w:cs="Arial"/>
          <w:b/>
          <w:bCs/>
          <w:color w:val="000000"/>
          <w:sz w:val="19"/>
          <w:szCs w:val="19"/>
          <w:lang w:eastAsia="pt-BR"/>
        </w:rPr>
        <w:t>b) promoção do controle de natalidade, assim não considerado o oferecimento de serviços e de aconselhamento ou planejamento familiar, realizados através de instituições públicas ou privadas, submetidas às normas do Sistema Único de Saúde (SUS).</w:t>
      </w:r>
      <w:r>
        <w:rPr>
          <w:rFonts w:ascii="Book Antiqua" w:eastAsia="Times New Roman" w:hAnsi="Book Antiqua" w:cs="Arial"/>
          <w:color w:val="000000"/>
          <w:sz w:val="19"/>
          <w:szCs w:val="19"/>
          <w:lang w:eastAsia="pt-BR"/>
        </w:rPr>
        <w:t xml:space="preserve"> </w:t>
      </w:r>
      <w:r w:rsidRPr="00924336">
        <w:rPr>
          <w:rFonts w:ascii="Book Antiqua" w:eastAsia="Times New Roman" w:hAnsi="Book Antiqua" w:cs="Arial"/>
          <w:b/>
          <w:bCs/>
          <w:color w:val="FF0000"/>
          <w:sz w:val="16"/>
          <w:szCs w:val="16"/>
          <w:u w:val="single"/>
          <w:lang w:eastAsia="pt-BR"/>
        </w:rPr>
        <w:t>(MPES-2010)</w:t>
      </w:r>
      <w:r w:rsidR="00F03A64">
        <w:rPr>
          <w:rFonts w:ascii="Book Antiqua" w:eastAsia="Times New Roman" w:hAnsi="Book Antiqua" w:cs="Arial"/>
          <w:b/>
          <w:bCs/>
          <w:color w:val="FF0000"/>
          <w:sz w:val="16"/>
          <w:szCs w:val="16"/>
          <w:lang w:eastAsia="pt-BR"/>
        </w:rPr>
        <w:t xml:space="preserve"> </w:t>
      </w:r>
      <w:r w:rsidR="00F03A64">
        <w:rPr>
          <w:rFonts w:ascii="Book Antiqua" w:eastAsia="Times New Roman" w:hAnsi="Book Antiqua" w:cs="Times New Roman"/>
          <w:b/>
          <w:bCs/>
          <w:color w:val="FF0000"/>
          <w:sz w:val="16"/>
          <w:szCs w:val="16"/>
          <w:u w:val="single"/>
          <w:lang w:eastAsia="pt-BR"/>
        </w:rPr>
        <w:t>(TRT/Unificado-2023)</w:t>
      </w:r>
    </w:p>
    <w:p w14:paraId="64412EF8" w14:textId="7649F468" w:rsidR="00250DE6" w:rsidRDefault="00250DE6" w:rsidP="00250DE6">
      <w:pPr>
        <w:spacing w:before="100" w:beforeAutospacing="1" w:after="100" w:afterAutospacing="1" w:line="240" w:lineRule="auto"/>
        <w:ind w:firstLine="450"/>
        <w:jc w:val="both"/>
        <w:rPr>
          <w:rFonts w:ascii="Book Antiqua" w:eastAsia="Times New Roman" w:hAnsi="Book Antiqua" w:cs="Arial"/>
          <w:color w:val="000000"/>
          <w:sz w:val="19"/>
          <w:szCs w:val="19"/>
          <w:lang w:eastAsia="pt-BR"/>
        </w:rPr>
      </w:pPr>
      <w:r w:rsidRPr="00F03A64">
        <w:rPr>
          <w:rFonts w:ascii="Book Antiqua" w:eastAsia="Times New Roman" w:hAnsi="Book Antiqua" w:cs="Arial"/>
          <w:b/>
          <w:bCs/>
          <w:color w:val="000000"/>
          <w:sz w:val="19"/>
          <w:szCs w:val="19"/>
          <w:lang w:eastAsia="pt-BR"/>
        </w:rPr>
        <w:t>Pena: detenção de um a dois anos e multa</w:t>
      </w:r>
      <w:r w:rsidRPr="00250DE6">
        <w:rPr>
          <w:rFonts w:ascii="Book Antiqua" w:eastAsia="Times New Roman" w:hAnsi="Book Antiqua" w:cs="Arial"/>
          <w:color w:val="000000"/>
          <w:sz w:val="19"/>
          <w:szCs w:val="19"/>
          <w:lang w:eastAsia="pt-BR"/>
        </w:rPr>
        <w:t>.</w:t>
      </w:r>
      <w:r w:rsidR="00F03A64">
        <w:rPr>
          <w:rFonts w:ascii="Book Antiqua" w:eastAsia="Times New Roman" w:hAnsi="Book Antiqua" w:cs="Arial"/>
          <w:color w:val="000000"/>
          <w:sz w:val="19"/>
          <w:szCs w:val="19"/>
          <w:lang w:eastAsia="pt-BR"/>
        </w:rPr>
        <w:t xml:space="preserve"> </w:t>
      </w:r>
      <w:r w:rsidR="00F03A64">
        <w:rPr>
          <w:rFonts w:ascii="Book Antiqua" w:eastAsia="Times New Roman" w:hAnsi="Book Antiqua" w:cs="Times New Roman"/>
          <w:b/>
          <w:bCs/>
          <w:color w:val="FF0000"/>
          <w:sz w:val="16"/>
          <w:szCs w:val="16"/>
          <w:u w:val="single"/>
          <w:lang w:eastAsia="pt-BR"/>
        </w:rPr>
        <w:t>(TRT/Unificado-2023)</w:t>
      </w:r>
    </w:p>
    <w:tbl>
      <w:tblPr>
        <w:tblStyle w:val="Tabelacomgrade"/>
        <w:tblW w:w="0" w:type="auto"/>
        <w:tblLook w:val="04A0" w:firstRow="1" w:lastRow="0" w:firstColumn="1" w:lastColumn="0" w:noHBand="0" w:noVBand="1"/>
      </w:tblPr>
      <w:tblGrid>
        <w:gridCol w:w="8494"/>
      </w:tblGrid>
      <w:tr w:rsidR="00F03A64" w14:paraId="654BC25A" w14:textId="77777777" w:rsidTr="00F03A64">
        <w:tc>
          <w:tcPr>
            <w:tcW w:w="8494" w:type="dxa"/>
            <w:shd w:val="clear" w:color="auto" w:fill="CCFFFF"/>
          </w:tcPr>
          <w:p w14:paraId="16C4A082" w14:textId="0EABA036" w:rsidR="008A11E1" w:rsidRDefault="008A11E1" w:rsidP="00F03A64">
            <w:pPr>
              <w:spacing w:before="100" w:beforeAutospacing="1" w:after="100" w:afterAutospacing="1"/>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b/>
                <w:bCs/>
                <w:color w:val="000000"/>
                <w:sz w:val="19"/>
                <w:szCs w:val="19"/>
                <w:highlight w:val="yellow"/>
                <w:lang w:eastAsia="pt-BR"/>
              </w:rPr>
              <w:t>PCSP-2023-VUNESP</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8A11E1">
              <w:rPr>
                <w:rFonts w:ascii="Book Antiqua" w:eastAsia="Times New Roman" w:hAnsi="Book Antiqua" w:cs="Times New Roman"/>
                <w:color w:val="000000"/>
                <w:sz w:val="19"/>
                <w:szCs w:val="19"/>
                <w:lang w:eastAsia="pt-BR"/>
              </w:rPr>
              <w:t>A Lei no 9.029/95, que define práticas discriminatórias relativas à gravidez no trabalho, expressamente considera crime:</w:t>
            </w:r>
            <w:r>
              <w:t xml:space="preserve"> </w:t>
            </w:r>
            <w:r w:rsidRPr="008A11E1">
              <w:rPr>
                <w:rFonts w:ascii="Book Antiqua" w:eastAsia="Times New Roman" w:hAnsi="Book Antiqua" w:cs="Times New Roman"/>
                <w:color w:val="000000"/>
                <w:sz w:val="19"/>
                <w:szCs w:val="19"/>
                <w:lang w:eastAsia="pt-BR"/>
              </w:rPr>
              <w:t>exigência de teste relativo à esterilização ou a estado de gravidez.</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 xml:space="preserve">BL: art. 2º, </w:t>
            </w:r>
            <w:r>
              <w:rPr>
                <w:rFonts w:ascii="Book Antiqua" w:eastAsia="Times New Roman" w:hAnsi="Book Antiqua" w:cs="Times New Roman"/>
                <w:b/>
                <w:bCs/>
                <w:i/>
                <w:iCs/>
                <w:color w:val="000000"/>
                <w:sz w:val="19"/>
                <w:szCs w:val="19"/>
                <w:lang w:eastAsia="pt-BR"/>
              </w:rPr>
              <w:t>caput</w:t>
            </w:r>
            <w:r>
              <w:rPr>
                <w:rFonts w:ascii="Book Antiqua" w:eastAsia="Times New Roman" w:hAnsi="Book Antiqua" w:cs="Times New Roman"/>
                <w:b/>
                <w:bCs/>
                <w:color w:val="000000"/>
                <w:sz w:val="19"/>
                <w:szCs w:val="19"/>
                <w:lang w:eastAsia="pt-BR"/>
              </w:rPr>
              <w:t>, I, Lei 9029.</w:t>
            </w:r>
          </w:p>
          <w:p w14:paraId="6D57D3AA" w14:textId="1826778A" w:rsidR="00F03A64" w:rsidRDefault="00F03A64" w:rsidP="00F03A64">
            <w:pPr>
              <w:spacing w:before="100" w:beforeAutospacing="1" w:after="100" w:afterAutospacing="1"/>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t>(</w:t>
            </w:r>
            <w:r w:rsidRPr="00F03A64">
              <w:rPr>
                <w:rFonts w:ascii="Book Antiqua" w:eastAsia="Times New Roman" w:hAnsi="Book Antiqua" w:cs="Times New Roman"/>
                <w:b/>
                <w:bCs/>
                <w:color w:val="000000"/>
                <w:sz w:val="19"/>
                <w:szCs w:val="19"/>
                <w:highlight w:val="yellow"/>
                <w:lang w:eastAsia="pt-BR"/>
              </w:rPr>
              <w:t>TRT/Unificado-2023-FGV</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F03A64">
              <w:rPr>
                <w:rFonts w:ascii="Book Antiqua" w:eastAsia="Times New Roman" w:hAnsi="Book Antiqua" w:cs="Times New Roman"/>
                <w:color w:val="000000"/>
                <w:sz w:val="19"/>
                <w:szCs w:val="19"/>
                <w:lang w:eastAsia="pt-BR"/>
              </w:rPr>
              <w:t>Sabina candidatou-se a uma vaga de emprego em uma escola de arte. O representante legal do empregador, assim definido na legislação trabalhista, exigiu-lhe a apresentação de teste negativo de gravidez para admissão no emprego.</w:t>
            </w:r>
            <w:r>
              <w:rPr>
                <w:rFonts w:ascii="Book Antiqua" w:eastAsia="Times New Roman" w:hAnsi="Book Antiqua" w:cs="Times New Roman"/>
                <w:color w:val="000000"/>
                <w:sz w:val="19"/>
                <w:szCs w:val="19"/>
                <w:lang w:eastAsia="pt-BR"/>
              </w:rPr>
              <w:t xml:space="preserve"> </w:t>
            </w:r>
            <w:r w:rsidRPr="00F03A64">
              <w:rPr>
                <w:rFonts w:ascii="Book Antiqua" w:eastAsia="Times New Roman" w:hAnsi="Book Antiqua" w:cs="Times New Roman"/>
                <w:color w:val="000000"/>
                <w:sz w:val="19"/>
                <w:szCs w:val="19"/>
                <w:lang w:eastAsia="pt-BR"/>
              </w:rPr>
              <w:t>Considerando o disposto na Lei 9.029/95, analise a afirmativa a seguir</w:t>
            </w:r>
            <w:r>
              <w:rPr>
                <w:rFonts w:ascii="Book Antiqua" w:eastAsia="Times New Roman" w:hAnsi="Book Antiqua" w:cs="Times New Roman"/>
                <w:color w:val="000000"/>
                <w:sz w:val="19"/>
                <w:szCs w:val="19"/>
                <w:lang w:eastAsia="pt-BR"/>
              </w:rPr>
              <w:t xml:space="preserve">: </w:t>
            </w:r>
            <w:r w:rsidRPr="00F03A64">
              <w:rPr>
                <w:rFonts w:ascii="Book Antiqua" w:eastAsia="Times New Roman" w:hAnsi="Book Antiqua" w:cs="Times New Roman"/>
                <w:color w:val="000000"/>
                <w:sz w:val="19"/>
                <w:szCs w:val="19"/>
                <w:lang w:eastAsia="pt-BR"/>
              </w:rPr>
              <w:t>Trata-se de prática discriminatória que constitui crime, sendo cominada a pena de detenção, de um a dois anos, e multa.</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 xml:space="preserve">BL: art. 2º, </w:t>
            </w:r>
            <w:r>
              <w:rPr>
                <w:rFonts w:ascii="Book Antiqua" w:eastAsia="Times New Roman" w:hAnsi="Book Antiqua" w:cs="Times New Roman"/>
                <w:b/>
                <w:bCs/>
                <w:i/>
                <w:iCs/>
                <w:color w:val="000000"/>
                <w:sz w:val="19"/>
                <w:szCs w:val="19"/>
                <w:lang w:eastAsia="pt-BR"/>
              </w:rPr>
              <w:t>caput</w:t>
            </w:r>
            <w:r>
              <w:rPr>
                <w:rFonts w:ascii="Book Antiqua" w:eastAsia="Times New Roman" w:hAnsi="Book Antiqua" w:cs="Times New Roman"/>
                <w:b/>
                <w:bCs/>
                <w:color w:val="000000"/>
                <w:sz w:val="19"/>
                <w:szCs w:val="19"/>
                <w:lang w:eastAsia="pt-BR"/>
              </w:rPr>
              <w:t>, I, Lei 9029.</w:t>
            </w:r>
          </w:p>
          <w:p w14:paraId="33808A70" w14:textId="4B76A156" w:rsidR="00F03A64" w:rsidRPr="00F03A64" w:rsidRDefault="00F03A64" w:rsidP="00F03A64">
            <w:pPr>
              <w:spacing w:before="100" w:beforeAutospacing="1" w:after="100" w:afterAutospacing="1"/>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t>(</w:t>
            </w:r>
            <w:r w:rsidRPr="00F03A64">
              <w:rPr>
                <w:rFonts w:ascii="Book Antiqua" w:eastAsia="Times New Roman" w:hAnsi="Book Antiqua" w:cs="Times New Roman"/>
                <w:b/>
                <w:bCs/>
                <w:color w:val="000000"/>
                <w:sz w:val="19"/>
                <w:szCs w:val="19"/>
                <w:highlight w:val="yellow"/>
                <w:lang w:eastAsia="pt-BR"/>
              </w:rPr>
              <w:t>TRT/Unificado-2023-FGV</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F03A64">
              <w:rPr>
                <w:rFonts w:ascii="Book Antiqua" w:eastAsia="Times New Roman" w:hAnsi="Book Antiqua" w:cs="Times New Roman"/>
                <w:color w:val="000000"/>
                <w:sz w:val="19"/>
                <w:szCs w:val="19"/>
                <w:lang w:eastAsia="pt-BR"/>
              </w:rPr>
              <w:t>Sabina candidatou-se a uma vaga de emprego em uma escola de arte. O representante legal do empregador, assim definido na legislação trabalhista, exigiu-lhe a apresentação de teste negativo de gravidez para admissão no emprego.</w:t>
            </w:r>
            <w:r>
              <w:rPr>
                <w:rFonts w:ascii="Book Antiqua" w:eastAsia="Times New Roman" w:hAnsi="Book Antiqua" w:cs="Times New Roman"/>
                <w:color w:val="000000"/>
                <w:sz w:val="19"/>
                <w:szCs w:val="19"/>
                <w:lang w:eastAsia="pt-BR"/>
              </w:rPr>
              <w:t xml:space="preserve"> </w:t>
            </w:r>
            <w:r w:rsidRPr="00F03A64">
              <w:rPr>
                <w:rFonts w:ascii="Book Antiqua" w:eastAsia="Times New Roman" w:hAnsi="Book Antiqua" w:cs="Times New Roman"/>
                <w:color w:val="000000"/>
                <w:sz w:val="19"/>
                <w:szCs w:val="19"/>
                <w:lang w:eastAsia="pt-BR"/>
              </w:rPr>
              <w:t>Considerando o disposto na Lei 9.029/95, analise a afirmativa a seguir</w:t>
            </w:r>
            <w:r>
              <w:rPr>
                <w:rFonts w:ascii="Book Antiqua" w:eastAsia="Times New Roman" w:hAnsi="Book Antiqua" w:cs="Times New Roman"/>
                <w:color w:val="000000"/>
                <w:sz w:val="19"/>
                <w:szCs w:val="19"/>
                <w:lang w:eastAsia="pt-BR"/>
              </w:rPr>
              <w:t xml:space="preserve">: </w:t>
            </w:r>
            <w:r w:rsidRPr="00F03A64">
              <w:rPr>
                <w:rFonts w:ascii="Book Antiqua" w:eastAsia="Times New Roman" w:hAnsi="Book Antiqua" w:cs="Times New Roman"/>
                <w:color w:val="000000"/>
                <w:sz w:val="19"/>
                <w:szCs w:val="19"/>
                <w:lang w:eastAsia="pt-BR"/>
              </w:rPr>
              <w:t>Não constitui crime o oferecimento pelo empregador a Sabina de serviço de planejamento familiar realizado por meio de instituição privada submetida às normas do Sistema Único de Saúde (SUS).</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 xml:space="preserve">BL: art. 2º, </w:t>
            </w:r>
            <w:r>
              <w:rPr>
                <w:rFonts w:ascii="Book Antiqua" w:eastAsia="Times New Roman" w:hAnsi="Book Antiqua" w:cs="Times New Roman"/>
                <w:b/>
                <w:bCs/>
                <w:i/>
                <w:iCs/>
                <w:color w:val="000000"/>
                <w:sz w:val="19"/>
                <w:szCs w:val="19"/>
                <w:lang w:eastAsia="pt-BR"/>
              </w:rPr>
              <w:t>caput</w:t>
            </w:r>
            <w:r>
              <w:rPr>
                <w:rFonts w:ascii="Book Antiqua" w:eastAsia="Times New Roman" w:hAnsi="Book Antiqua" w:cs="Times New Roman"/>
                <w:b/>
                <w:bCs/>
                <w:color w:val="000000"/>
                <w:sz w:val="19"/>
                <w:szCs w:val="19"/>
                <w:lang w:eastAsia="pt-BR"/>
              </w:rPr>
              <w:t>, II, ‘b’, Lei 9029.</w:t>
            </w:r>
          </w:p>
        </w:tc>
      </w:tr>
    </w:tbl>
    <w:p w14:paraId="33B3C074" w14:textId="7B9B2707" w:rsidR="00250DE6" w:rsidRPr="00F03A64" w:rsidRDefault="00250DE6" w:rsidP="00250DE6">
      <w:pPr>
        <w:spacing w:before="100" w:beforeAutospacing="1" w:after="100" w:afterAutospacing="1" w:line="240" w:lineRule="auto"/>
        <w:ind w:firstLine="450"/>
        <w:jc w:val="both"/>
        <w:rPr>
          <w:rFonts w:ascii="Book Antiqua" w:eastAsia="Times New Roman" w:hAnsi="Book Antiqua" w:cs="Times New Roman"/>
          <w:b/>
          <w:bCs/>
          <w:color w:val="000000"/>
          <w:sz w:val="19"/>
          <w:szCs w:val="19"/>
          <w:lang w:eastAsia="pt-BR"/>
        </w:rPr>
      </w:pPr>
      <w:r w:rsidRPr="0062635B">
        <w:rPr>
          <w:rFonts w:ascii="Book Antiqua" w:eastAsia="Times New Roman" w:hAnsi="Book Antiqua" w:cs="Arial"/>
          <w:b/>
          <w:bCs/>
          <w:color w:val="000000"/>
          <w:sz w:val="19"/>
          <w:szCs w:val="19"/>
          <w:highlight w:val="magenta"/>
          <w:lang w:eastAsia="pt-BR"/>
        </w:rPr>
        <w:t>Parágrafo único</w:t>
      </w:r>
      <w:r w:rsidRPr="00250DE6">
        <w:rPr>
          <w:rFonts w:ascii="Book Antiqua" w:eastAsia="Times New Roman" w:hAnsi="Book Antiqua" w:cs="Arial"/>
          <w:color w:val="000000"/>
          <w:sz w:val="19"/>
          <w:szCs w:val="19"/>
          <w:lang w:eastAsia="pt-BR"/>
        </w:rPr>
        <w:t xml:space="preserve">. </w:t>
      </w:r>
      <w:r w:rsidRPr="0062635B">
        <w:rPr>
          <w:rFonts w:ascii="Book Antiqua" w:eastAsia="Times New Roman" w:hAnsi="Book Antiqua" w:cs="Arial"/>
          <w:b/>
          <w:bCs/>
          <w:color w:val="000000"/>
          <w:sz w:val="19"/>
          <w:szCs w:val="19"/>
          <w:lang w:eastAsia="pt-BR"/>
        </w:rPr>
        <w:t>São sujeitos ativos dos crimes a que se refere este artigo:</w:t>
      </w:r>
      <w:r w:rsidR="00F03A64">
        <w:rPr>
          <w:rFonts w:ascii="Book Antiqua" w:eastAsia="Times New Roman" w:hAnsi="Book Antiqua" w:cs="Arial"/>
          <w:b/>
          <w:bCs/>
          <w:color w:val="000000"/>
          <w:sz w:val="19"/>
          <w:szCs w:val="19"/>
          <w:lang w:eastAsia="pt-BR"/>
        </w:rPr>
        <w:t xml:space="preserve"> </w:t>
      </w:r>
      <w:r w:rsidR="00F03A64">
        <w:rPr>
          <w:rFonts w:ascii="Book Antiqua" w:eastAsia="Times New Roman" w:hAnsi="Book Antiqua" w:cs="Times New Roman"/>
          <w:b/>
          <w:bCs/>
          <w:color w:val="FF0000"/>
          <w:sz w:val="16"/>
          <w:szCs w:val="16"/>
          <w:u w:val="single"/>
          <w:lang w:eastAsia="pt-BR"/>
        </w:rPr>
        <w:t>(TRT23-2011)</w:t>
      </w:r>
      <w:r w:rsidR="00F03A64">
        <w:rPr>
          <w:rFonts w:ascii="Book Antiqua" w:eastAsia="Times New Roman" w:hAnsi="Book Antiqua" w:cs="Times New Roman"/>
          <w:b/>
          <w:bCs/>
          <w:color w:val="FF0000"/>
          <w:sz w:val="16"/>
          <w:szCs w:val="16"/>
          <w:lang w:eastAsia="pt-BR"/>
        </w:rPr>
        <w:t xml:space="preserve"> </w:t>
      </w:r>
      <w:r w:rsidR="00F03A64">
        <w:rPr>
          <w:rFonts w:ascii="Book Antiqua" w:eastAsia="Times New Roman" w:hAnsi="Book Antiqua" w:cs="Times New Roman"/>
          <w:b/>
          <w:bCs/>
          <w:color w:val="FF0000"/>
          <w:sz w:val="16"/>
          <w:szCs w:val="16"/>
          <w:u w:val="single"/>
          <w:lang w:eastAsia="pt-BR"/>
        </w:rPr>
        <w:t>(TRT/Unificado-2023)</w:t>
      </w:r>
    </w:p>
    <w:p w14:paraId="11EAEC3F" w14:textId="357D7996" w:rsidR="00250DE6" w:rsidRPr="00F03A64" w:rsidRDefault="00250DE6" w:rsidP="00250DE6">
      <w:pPr>
        <w:spacing w:before="100" w:beforeAutospacing="1" w:after="100" w:afterAutospacing="1" w:line="240" w:lineRule="auto"/>
        <w:ind w:firstLine="450"/>
        <w:jc w:val="both"/>
        <w:rPr>
          <w:rFonts w:ascii="Book Antiqua" w:eastAsia="Times New Roman" w:hAnsi="Book Antiqua" w:cs="Times New Roman"/>
          <w:color w:val="000000"/>
          <w:sz w:val="18"/>
          <w:szCs w:val="18"/>
          <w:lang w:eastAsia="pt-BR"/>
        </w:rPr>
      </w:pPr>
      <w:r w:rsidRPr="0062635B">
        <w:rPr>
          <w:rFonts w:ascii="Book Antiqua" w:eastAsia="Times New Roman" w:hAnsi="Book Antiqua" w:cs="Arial"/>
          <w:b/>
          <w:bCs/>
          <w:color w:val="000000"/>
          <w:sz w:val="19"/>
          <w:szCs w:val="19"/>
          <w:lang w:eastAsia="pt-BR"/>
        </w:rPr>
        <w:t xml:space="preserve">I - </w:t>
      </w:r>
      <w:proofErr w:type="gramStart"/>
      <w:r w:rsidRPr="0062635B">
        <w:rPr>
          <w:rFonts w:ascii="Book Antiqua" w:eastAsia="Times New Roman" w:hAnsi="Book Antiqua" w:cs="Arial"/>
          <w:b/>
          <w:bCs/>
          <w:color w:val="000000"/>
          <w:sz w:val="19"/>
          <w:szCs w:val="19"/>
          <w:lang w:eastAsia="pt-BR"/>
        </w:rPr>
        <w:t>a</w:t>
      </w:r>
      <w:proofErr w:type="gramEnd"/>
      <w:r w:rsidRPr="0062635B">
        <w:rPr>
          <w:rFonts w:ascii="Book Antiqua" w:eastAsia="Times New Roman" w:hAnsi="Book Antiqua" w:cs="Arial"/>
          <w:b/>
          <w:bCs/>
          <w:color w:val="000000"/>
          <w:sz w:val="19"/>
          <w:szCs w:val="19"/>
          <w:lang w:eastAsia="pt-BR"/>
        </w:rPr>
        <w:t xml:space="preserve"> </w:t>
      </w:r>
      <w:r w:rsidRPr="00F03A64">
        <w:rPr>
          <w:rFonts w:ascii="Book Antiqua" w:eastAsia="Times New Roman" w:hAnsi="Book Antiqua" w:cs="Arial"/>
          <w:b/>
          <w:bCs/>
          <w:color w:val="000000"/>
          <w:sz w:val="19"/>
          <w:szCs w:val="19"/>
          <w:highlight w:val="yellow"/>
          <w:lang w:eastAsia="pt-BR"/>
        </w:rPr>
        <w:t>pessoa física empregadora</w:t>
      </w:r>
      <w:r w:rsidRPr="00924336">
        <w:rPr>
          <w:rFonts w:ascii="Book Antiqua" w:eastAsia="Times New Roman" w:hAnsi="Book Antiqua" w:cs="Arial"/>
          <w:color w:val="000000"/>
          <w:sz w:val="18"/>
          <w:szCs w:val="18"/>
          <w:lang w:eastAsia="pt-BR"/>
        </w:rPr>
        <w:t>;</w:t>
      </w:r>
      <w:r w:rsidR="0062635B" w:rsidRPr="00924336">
        <w:rPr>
          <w:rFonts w:ascii="Book Antiqua" w:eastAsia="Times New Roman" w:hAnsi="Book Antiqua" w:cs="Arial"/>
          <w:color w:val="000000"/>
          <w:sz w:val="18"/>
          <w:szCs w:val="18"/>
          <w:lang w:eastAsia="pt-BR"/>
        </w:rPr>
        <w:t xml:space="preserve"> </w:t>
      </w:r>
      <w:r w:rsidR="0062635B" w:rsidRPr="00924336">
        <w:rPr>
          <w:rFonts w:ascii="Book Antiqua" w:eastAsia="Times New Roman" w:hAnsi="Book Antiqua" w:cs="Times New Roman"/>
          <w:b/>
          <w:bCs/>
          <w:color w:val="FF0000"/>
          <w:sz w:val="16"/>
          <w:szCs w:val="16"/>
          <w:u w:val="single"/>
          <w:lang w:eastAsia="pt-BR"/>
        </w:rPr>
        <w:t>(TRT23-2011)</w:t>
      </w:r>
      <w:r w:rsidR="00F03A64">
        <w:rPr>
          <w:rFonts w:ascii="Book Antiqua" w:eastAsia="Times New Roman" w:hAnsi="Book Antiqua" w:cs="Times New Roman"/>
          <w:b/>
          <w:bCs/>
          <w:color w:val="FF0000"/>
          <w:sz w:val="16"/>
          <w:szCs w:val="16"/>
          <w:lang w:eastAsia="pt-BR"/>
        </w:rPr>
        <w:t xml:space="preserve"> </w:t>
      </w:r>
      <w:r w:rsidR="00F03A64">
        <w:rPr>
          <w:rFonts w:ascii="Book Antiqua" w:eastAsia="Times New Roman" w:hAnsi="Book Antiqua" w:cs="Times New Roman"/>
          <w:b/>
          <w:bCs/>
          <w:color w:val="FF0000"/>
          <w:sz w:val="16"/>
          <w:szCs w:val="16"/>
          <w:u w:val="single"/>
          <w:lang w:eastAsia="pt-BR"/>
        </w:rPr>
        <w:t>(TRT/Unificado-2023)</w:t>
      </w:r>
    </w:p>
    <w:p w14:paraId="7C75F903" w14:textId="1A775F23" w:rsidR="00250DE6" w:rsidRPr="00F03A64" w:rsidRDefault="00250DE6" w:rsidP="00250DE6">
      <w:pPr>
        <w:spacing w:before="100" w:beforeAutospacing="1" w:after="100" w:afterAutospacing="1" w:line="240" w:lineRule="auto"/>
        <w:ind w:firstLine="450"/>
        <w:jc w:val="both"/>
        <w:rPr>
          <w:rFonts w:ascii="Book Antiqua" w:eastAsia="Times New Roman" w:hAnsi="Book Antiqua" w:cs="Times New Roman"/>
          <w:color w:val="000000"/>
          <w:sz w:val="18"/>
          <w:szCs w:val="18"/>
          <w:lang w:eastAsia="pt-BR"/>
        </w:rPr>
      </w:pPr>
      <w:r w:rsidRPr="0062635B">
        <w:rPr>
          <w:rFonts w:ascii="Book Antiqua" w:eastAsia="Times New Roman" w:hAnsi="Book Antiqua" w:cs="Arial"/>
          <w:b/>
          <w:bCs/>
          <w:color w:val="000000"/>
          <w:sz w:val="19"/>
          <w:szCs w:val="19"/>
          <w:lang w:eastAsia="pt-BR"/>
        </w:rPr>
        <w:t xml:space="preserve">II - </w:t>
      </w:r>
      <w:proofErr w:type="gramStart"/>
      <w:r w:rsidRPr="0062635B">
        <w:rPr>
          <w:rFonts w:ascii="Book Antiqua" w:eastAsia="Times New Roman" w:hAnsi="Book Antiqua" w:cs="Arial"/>
          <w:b/>
          <w:bCs/>
          <w:color w:val="000000"/>
          <w:sz w:val="19"/>
          <w:szCs w:val="19"/>
          <w:lang w:eastAsia="pt-BR"/>
        </w:rPr>
        <w:t>o</w:t>
      </w:r>
      <w:proofErr w:type="gramEnd"/>
      <w:r w:rsidRPr="0062635B">
        <w:rPr>
          <w:rFonts w:ascii="Book Antiqua" w:eastAsia="Times New Roman" w:hAnsi="Book Antiqua" w:cs="Arial"/>
          <w:b/>
          <w:bCs/>
          <w:color w:val="000000"/>
          <w:sz w:val="19"/>
          <w:szCs w:val="19"/>
          <w:lang w:eastAsia="pt-BR"/>
        </w:rPr>
        <w:t xml:space="preserve"> </w:t>
      </w:r>
      <w:r w:rsidRPr="00F03A64">
        <w:rPr>
          <w:rFonts w:ascii="Book Antiqua" w:eastAsia="Times New Roman" w:hAnsi="Book Antiqua" w:cs="Arial"/>
          <w:b/>
          <w:bCs/>
          <w:color w:val="000000"/>
          <w:sz w:val="19"/>
          <w:szCs w:val="19"/>
          <w:highlight w:val="yellow"/>
          <w:lang w:eastAsia="pt-BR"/>
        </w:rPr>
        <w:t>representante legal do empregador</w:t>
      </w:r>
      <w:r w:rsidRPr="0062635B">
        <w:rPr>
          <w:rFonts w:ascii="Book Antiqua" w:eastAsia="Times New Roman" w:hAnsi="Book Antiqua" w:cs="Arial"/>
          <w:b/>
          <w:bCs/>
          <w:color w:val="000000"/>
          <w:sz w:val="19"/>
          <w:szCs w:val="19"/>
          <w:lang w:eastAsia="pt-BR"/>
        </w:rPr>
        <w:t>, como definido na legislação trabalhista</w:t>
      </w:r>
      <w:r w:rsidRPr="00924336">
        <w:rPr>
          <w:rFonts w:ascii="Book Antiqua" w:eastAsia="Times New Roman" w:hAnsi="Book Antiqua" w:cs="Arial"/>
          <w:color w:val="000000"/>
          <w:sz w:val="18"/>
          <w:szCs w:val="18"/>
          <w:lang w:eastAsia="pt-BR"/>
        </w:rPr>
        <w:t>;</w:t>
      </w:r>
      <w:r w:rsidR="0062635B" w:rsidRPr="00924336">
        <w:rPr>
          <w:rFonts w:ascii="Book Antiqua" w:eastAsia="Times New Roman" w:hAnsi="Book Antiqua" w:cs="Arial"/>
          <w:color w:val="000000"/>
          <w:sz w:val="18"/>
          <w:szCs w:val="18"/>
          <w:lang w:eastAsia="pt-BR"/>
        </w:rPr>
        <w:t xml:space="preserve"> </w:t>
      </w:r>
      <w:r w:rsidR="0062635B" w:rsidRPr="00924336">
        <w:rPr>
          <w:rFonts w:ascii="Book Antiqua" w:eastAsia="Times New Roman" w:hAnsi="Book Antiqua" w:cs="Times New Roman"/>
          <w:b/>
          <w:bCs/>
          <w:color w:val="FF0000"/>
          <w:sz w:val="16"/>
          <w:szCs w:val="16"/>
          <w:u w:val="single"/>
          <w:lang w:eastAsia="pt-BR"/>
        </w:rPr>
        <w:t>(TRT23-2011)</w:t>
      </w:r>
      <w:r w:rsidR="00F03A64">
        <w:rPr>
          <w:rFonts w:ascii="Book Antiqua" w:eastAsia="Times New Roman" w:hAnsi="Book Antiqua" w:cs="Times New Roman"/>
          <w:b/>
          <w:bCs/>
          <w:color w:val="FF0000"/>
          <w:sz w:val="16"/>
          <w:szCs w:val="16"/>
          <w:lang w:eastAsia="pt-BR"/>
        </w:rPr>
        <w:t xml:space="preserve"> </w:t>
      </w:r>
      <w:r w:rsidR="00F03A64">
        <w:rPr>
          <w:rFonts w:ascii="Book Antiqua" w:eastAsia="Times New Roman" w:hAnsi="Book Antiqua" w:cs="Times New Roman"/>
          <w:b/>
          <w:bCs/>
          <w:color w:val="FF0000"/>
          <w:sz w:val="16"/>
          <w:szCs w:val="16"/>
          <w:u w:val="single"/>
          <w:lang w:eastAsia="pt-BR"/>
        </w:rPr>
        <w:t>(TRT/Unificado-2023)</w:t>
      </w:r>
    </w:p>
    <w:p w14:paraId="54DED6E8" w14:textId="77777777" w:rsidR="00250DE6" w:rsidRPr="00250DE6" w:rsidRDefault="00250DE6" w:rsidP="00250DE6">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250DE6">
        <w:rPr>
          <w:rFonts w:ascii="Book Antiqua" w:eastAsia="Times New Roman" w:hAnsi="Book Antiqua" w:cs="Arial"/>
          <w:color w:val="000000"/>
          <w:sz w:val="19"/>
          <w:szCs w:val="19"/>
          <w:lang w:eastAsia="pt-BR"/>
        </w:rPr>
        <w:lastRenderedPageBreak/>
        <w:t>III - o dirigente, direto ou por delegação, de órgãos públicos e entidades das administrações públicas direta, indireta e fundacional de qualquer dos Poderes da União, dos Estados, do Distrito Federal e dos Municípios.</w:t>
      </w:r>
    </w:p>
    <w:p w14:paraId="0EF117EB" w14:textId="77777777" w:rsidR="00250DE6" w:rsidRPr="00924336" w:rsidRDefault="00250DE6" w:rsidP="00250DE6">
      <w:pPr>
        <w:spacing w:before="100" w:beforeAutospacing="1" w:after="100" w:afterAutospacing="1" w:line="240" w:lineRule="auto"/>
        <w:ind w:firstLine="450"/>
        <w:jc w:val="both"/>
        <w:rPr>
          <w:rFonts w:ascii="Book Antiqua" w:eastAsia="Times New Roman" w:hAnsi="Book Antiqua" w:cs="Times New Roman"/>
          <w:color w:val="000000"/>
          <w:sz w:val="16"/>
          <w:szCs w:val="16"/>
          <w:lang w:eastAsia="pt-BR"/>
        </w:rPr>
      </w:pPr>
      <w:bookmarkStart w:id="3" w:name="art3."/>
      <w:bookmarkStart w:id="4" w:name="art3.."/>
      <w:bookmarkEnd w:id="3"/>
      <w:bookmarkEnd w:id="4"/>
      <w:r w:rsidRPr="00250DE6">
        <w:rPr>
          <w:rFonts w:ascii="Book Antiqua" w:eastAsia="Times New Roman" w:hAnsi="Book Antiqua" w:cs="Arial"/>
          <w:color w:val="000000"/>
          <w:sz w:val="19"/>
          <w:szCs w:val="19"/>
          <w:lang w:eastAsia="pt-BR"/>
        </w:rPr>
        <w:t>Art. 3</w:t>
      </w:r>
      <w:r w:rsidRPr="00250DE6">
        <w:rPr>
          <w:rFonts w:ascii="Book Antiqua" w:eastAsia="Times New Roman" w:hAnsi="Book Antiqua" w:cs="Arial"/>
          <w:color w:val="000000"/>
          <w:sz w:val="19"/>
          <w:szCs w:val="19"/>
          <w:u w:val="single"/>
          <w:vertAlign w:val="superscript"/>
          <w:lang w:eastAsia="pt-BR"/>
        </w:rPr>
        <w:t>o</w:t>
      </w:r>
      <w:r w:rsidRPr="00250DE6">
        <w:rPr>
          <w:rFonts w:ascii="Book Antiqua" w:eastAsia="Times New Roman" w:hAnsi="Book Antiqua" w:cs="Arial"/>
          <w:color w:val="000000"/>
          <w:sz w:val="19"/>
          <w:szCs w:val="19"/>
          <w:lang w:eastAsia="pt-BR"/>
        </w:rPr>
        <w:t>  Sem prejuízo do prescrito no art. 2</w:t>
      </w:r>
      <w:r w:rsidRPr="00250DE6">
        <w:rPr>
          <w:rFonts w:ascii="Book Antiqua" w:eastAsia="Times New Roman" w:hAnsi="Book Antiqua" w:cs="Arial"/>
          <w:color w:val="000000"/>
          <w:sz w:val="19"/>
          <w:szCs w:val="19"/>
          <w:u w:val="single"/>
          <w:vertAlign w:val="superscript"/>
          <w:lang w:eastAsia="pt-BR"/>
        </w:rPr>
        <w:t>o</w:t>
      </w:r>
      <w:r w:rsidRPr="00250DE6">
        <w:rPr>
          <w:rFonts w:ascii="Book Antiqua" w:eastAsia="Times New Roman" w:hAnsi="Book Antiqua" w:cs="Arial"/>
          <w:color w:val="000000"/>
          <w:sz w:val="19"/>
          <w:szCs w:val="19"/>
          <w:lang w:eastAsia="pt-BR"/>
        </w:rPr>
        <w:t> desta Lei e nos dispositivos legais que tipificam os crimes resultantes de preconceito de etnia, raça, cor ou deficiência, as infrações ao disposto nesta Lei são passíveis das seguintes cominações</w:t>
      </w:r>
      <w:r w:rsidRPr="00924336">
        <w:rPr>
          <w:rFonts w:ascii="Book Antiqua" w:eastAsia="Times New Roman" w:hAnsi="Book Antiqua" w:cs="Arial"/>
          <w:color w:val="000000"/>
          <w:sz w:val="16"/>
          <w:szCs w:val="16"/>
          <w:lang w:eastAsia="pt-BR"/>
        </w:rPr>
        <w:t>: </w:t>
      </w:r>
      <w:hyperlink r:id="rId8" w:anchor="art107" w:history="1">
        <w:r w:rsidRPr="00924336">
          <w:rPr>
            <w:rFonts w:ascii="Book Antiqua" w:eastAsia="Times New Roman" w:hAnsi="Book Antiqua" w:cs="Arial"/>
            <w:color w:val="0000FF"/>
            <w:sz w:val="16"/>
            <w:szCs w:val="16"/>
            <w:u w:val="single"/>
            <w:lang w:eastAsia="pt-BR"/>
          </w:rPr>
          <w:t>(Redação dada pela Lei nº 13.146, de 2015)</w:t>
        </w:r>
      </w:hyperlink>
      <w:r w:rsidRPr="00924336">
        <w:rPr>
          <w:rFonts w:ascii="Book Antiqua" w:eastAsia="Times New Roman" w:hAnsi="Book Antiqua" w:cs="Arial"/>
          <w:color w:val="000000"/>
          <w:sz w:val="16"/>
          <w:szCs w:val="16"/>
          <w:lang w:eastAsia="pt-BR"/>
        </w:rPr>
        <w:t>   </w:t>
      </w:r>
      <w:hyperlink r:id="rId9" w:anchor="art127" w:history="1">
        <w:r w:rsidRPr="00924336">
          <w:rPr>
            <w:rFonts w:ascii="Book Antiqua" w:eastAsia="Times New Roman" w:hAnsi="Book Antiqua" w:cs="Arial"/>
            <w:color w:val="0000FF"/>
            <w:sz w:val="16"/>
            <w:szCs w:val="16"/>
            <w:u w:val="single"/>
            <w:lang w:eastAsia="pt-BR"/>
          </w:rPr>
          <w:t>(Vigência)</w:t>
        </w:r>
      </w:hyperlink>
    </w:p>
    <w:p w14:paraId="522F4386" w14:textId="77777777" w:rsidR="00250DE6" w:rsidRPr="00250DE6" w:rsidRDefault="00250DE6" w:rsidP="00250DE6">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250DE6">
        <w:rPr>
          <w:rFonts w:ascii="Book Antiqua" w:eastAsia="Times New Roman" w:hAnsi="Book Antiqua" w:cs="Arial"/>
          <w:color w:val="000000"/>
          <w:sz w:val="19"/>
          <w:szCs w:val="19"/>
          <w:lang w:eastAsia="pt-BR"/>
        </w:rPr>
        <w:t xml:space="preserve">I - </w:t>
      </w:r>
      <w:proofErr w:type="gramStart"/>
      <w:r w:rsidRPr="00250DE6">
        <w:rPr>
          <w:rFonts w:ascii="Book Antiqua" w:eastAsia="Times New Roman" w:hAnsi="Book Antiqua" w:cs="Arial"/>
          <w:color w:val="000000"/>
          <w:sz w:val="19"/>
          <w:szCs w:val="19"/>
          <w:lang w:eastAsia="pt-BR"/>
        </w:rPr>
        <w:t>multa</w:t>
      </w:r>
      <w:proofErr w:type="gramEnd"/>
      <w:r w:rsidRPr="00250DE6">
        <w:rPr>
          <w:rFonts w:ascii="Book Antiqua" w:eastAsia="Times New Roman" w:hAnsi="Book Antiqua" w:cs="Arial"/>
          <w:color w:val="000000"/>
          <w:sz w:val="19"/>
          <w:szCs w:val="19"/>
          <w:lang w:eastAsia="pt-BR"/>
        </w:rPr>
        <w:t xml:space="preserve"> administrativa de dez vezes o valor do maior salário pago pelo empregador, elevado em </w:t>
      </w:r>
      <w:proofErr w:type="spellStart"/>
      <w:r w:rsidRPr="00250DE6">
        <w:rPr>
          <w:rFonts w:ascii="Book Antiqua" w:eastAsia="Times New Roman" w:hAnsi="Book Antiqua" w:cs="Arial"/>
          <w:color w:val="000000"/>
          <w:sz w:val="19"/>
          <w:szCs w:val="19"/>
          <w:lang w:eastAsia="pt-BR"/>
        </w:rPr>
        <w:t>cinqüenta</w:t>
      </w:r>
      <w:proofErr w:type="spellEnd"/>
      <w:r w:rsidRPr="00250DE6">
        <w:rPr>
          <w:rFonts w:ascii="Book Antiqua" w:eastAsia="Times New Roman" w:hAnsi="Book Antiqua" w:cs="Arial"/>
          <w:color w:val="000000"/>
          <w:sz w:val="19"/>
          <w:szCs w:val="19"/>
          <w:lang w:eastAsia="pt-BR"/>
        </w:rPr>
        <w:t xml:space="preserve"> por cento em caso de reincidência;</w:t>
      </w:r>
    </w:p>
    <w:p w14:paraId="7A3E4B82" w14:textId="77777777" w:rsidR="00250DE6" w:rsidRPr="00250DE6" w:rsidRDefault="00250DE6" w:rsidP="00250DE6">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250DE6">
        <w:rPr>
          <w:rFonts w:ascii="Book Antiqua" w:eastAsia="Times New Roman" w:hAnsi="Book Antiqua" w:cs="Arial"/>
          <w:color w:val="000000"/>
          <w:sz w:val="19"/>
          <w:szCs w:val="19"/>
          <w:lang w:eastAsia="pt-BR"/>
        </w:rPr>
        <w:t xml:space="preserve">II - </w:t>
      </w:r>
      <w:proofErr w:type="gramStart"/>
      <w:r w:rsidRPr="00250DE6">
        <w:rPr>
          <w:rFonts w:ascii="Book Antiqua" w:eastAsia="Times New Roman" w:hAnsi="Book Antiqua" w:cs="Arial"/>
          <w:color w:val="000000"/>
          <w:sz w:val="19"/>
          <w:szCs w:val="19"/>
          <w:lang w:eastAsia="pt-BR"/>
        </w:rPr>
        <w:t>proibição</w:t>
      </w:r>
      <w:proofErr w:type="gramEnd"/>
      <w:r w:rsidRPr="00250DE6">
        <w:rPr>
          <w:rFonts w:ascii="Book Antiqua" w:eastAsia="Times New Roman" w:hAnsi="Book Antiqua" w:cs="Arial"/>
          <w:color w:val="000000"/>
          <w:sz w:val="19"/>
          <w:szCs w:val="19"/>
          <w:lang w:eastAsia="pt-BR"/>
        </w:rPr>
        <w:t xml:space="preserve"> de obter empréstimo ou financiamento junto a instituições financeiras oficiais.</w:t>
      </w:r>
    </w:p>
    <w:p w14:paraId="37486AB4" w14:textId="172588FB" w:rsidR="00250DE6" w:rsidRPr="00924336" w:rsidRDefault="00250DE6" w:rsidP="00250DE6">
      <w:pPr>
        <w:spacing w:before="100" w:beforeAutospacing="1" w:after="100" w:afterAutospacing="1" w:line="240" w:lineRule="auto"/>
        <w:ind w:firstLine="450"/>
        <w:jc w:val="both"/>
        <w:rPr>
          <w:rFonts w:ascii="Book Antiqua" w:eastAsia="Times New Roman" w:hAnsi="Book Antiqua" w:cs="Times New Roman"/>
          <w:color w:val="000000"/>
          <w:sz w:val="16"/>
          <w:szCs w:val="16"/>
          <w:lang w:eastAsia="pt-BR"/>
        </w:rPr>
      </w:pPr>
      <w:bookmarkStart w:id="5" w:name="art4."/>
      <w:bookmarkStart w:id="6" w:name="art4"/>
      <w:bookmarkEnd w:id="5"/>
      <w:bookmarkEnd w:id="6"/>
      <w:r w:rsidRPr="00250DE6">
        <w:rPr>
          <w:rFonts w:ascii="Book Antiqua" w:eastAsia="Times New Roman" w:hAnsi="Book Antiqua" w:cs="Arial"/>
          <w:color w:val="000000"/>
          <w:sz w:val="19"/>
          <w:szCs w:val="19"/>
          <w:lang w:eastAsia="pt-BR"/>
        </w:rPr>
        <w:t>Art. 4</w:t>
      </w:r>
      <w:r w:rsidRPr="00250DE6">
        <w:rPr>
          <w:rFonts w:ascii="Book Antiqua" w:eastAsia="Times New Roman" w:hAnsi="Book Antiqua" w:cs="Arial"/>
          <w:color w:val="000000"/>
          <w:sz w:val="19"/>
          <w:szCs w:val="19"/>
          <w:u w:val="single"/>
          <w:vertAlign w:val="superscript"/>
          <w:lang w:eastAsia="pt-BR"/>
        </w:rPr>
        <w:t>o</w:t>
      </w:r>
      <w:r w:rsidRPr="00250DE6">
        <w:rPr>
          <w:rFonts w:ascii="Book Antiqua" w:eastAsia="Times New Roman" w:hAnsi="Book Antiqua" w:cs="Arial"/>
          <w:color w:val="000000"/>
          <w:sz w:val="19"/>
          <w:szCs w:val="19"/>
          <w:lang w:eastAsia="pt-BR"/>
        </w:rPr>
        <w:t>  O rompimento da relação de trabalho por ato discriminatório, nos moldes desta Lei, além do direito à reparação pelo dano moral, faculta ao empregado optar entre</w:t>
      </w:r>
      <w:r w:rsidRPr="00924336">
        <w:rPr>
          <w:rFonts w:ascii="Book Antiqua" w:eastAsia="Times New Roman" w:hAnsi="Book Antiqua" w:cs="Arial"/>
          <w:color w:val="000000"/>
          <w:sz w:val="16"/>
          <w:szCs w:val="16"/>
          <w:lang w:eastAsia="pt-BR"/>
        </w:rPr>
        <w:t>: </w:t>
      </w:r>
      <w:hyperlink r:id="rId10" w:anchor="art61" w:history="1">
        <w:r w:rsidRPr="00924336">
          <w:rPr>
            <w:rFonts w:ascii="Book Antiqua" w:eastAsia="Times New Roman" w:hAnsi="Book Antiqua" w:cs="Arial"/>
            <w:color w:val="0000FF"/>
            <w:sz w:val="16"/>
            <w:szCs w:val="16"/>
            <w:u w:val="single"/>
            <w:lang w:eastAsia="pt-BR"/>
          </w:rPr>
          <w:t>(Redação dada pela Lei nº 12.288, de 2010)</w:t>
        </w:r>
      </w:hyperlink>
      <w:r w:rsidR="00924336" w:rsidRPr="00924336">
        <w:rPr>
          <w:rFonts w:ascii="Book Antiqua" w:eastAsia="Times New Roman" w:hAnsi="Book Antiqua" w:cs="Times New Roman"/>
          <w:color w:val="000000"/>
          <w:sz w:val="16"/>
          <w:szCs w:val="16"/>
          <w:lang w:eastAsia="pt-BR"/>
        </w:rPr>
        <w:t xml:space="preserve"> </w:t>
      </w:r>
    </w:p>
    <w:p w14:paraId="5513B494" w14:textId="724420DC" w:rsidR="00250DE6" w:rsidRPr="00924336" w:rsidRDefault="00250DE6" w:rsidP="00250DE6">
      <w:pPr>
        <w:spacing w:before="100" w:beforeAutospacing="1" w:after="100" w:afterAutospacing="1" w:line="240" w:lineRule="auto"/>
        <w:ind w:firstLine="450"/>
        <w:jc w:val="both"/>
        <w:rPr>
          <w:rFonts w:ascii="Book Antiqua" w:eastAsia="Times New Roman" w:hAnsi="Book Antiqua" w:cs="Times New Roman"/>
          <w:color w:val="000000"/>
          <w:sz w:val="16"/>
          <w:szCs w:val="16"/>
          <w:lang w:eastAsia="pt-BR"/>
        </w:rPr>
      </w:pPr>
      <w:bookmarkStart w:id="7" w:name="art4i"/>
      <w:bookmarkStart w:id="8" w:name="art4i."/>
      <w:bookmarkEnd w:id="7"/>
      <w:bookmarkEnd w:id="8"/>
      <w:r w:rsidRPr="00250DE6">
        <w:rPr>
          <w:rFonts w:ascii="Book Antiqua" w:eastAsia="Times New Roman" w:hAnsi="Book Antiqua" w:cs="Arial"/>
          <w:color w:val="000000"/>
          <w:sz w:val="19"/>
          <w:szCs w:val="19"/>
          <w:lang w:eastAsia="pt-BR"/>
        </w:rPr>
        <w:t>I - a reintegração com ressarcimento integral de todo o período de afastamento, mediante pagamento das remunerações devidas, corrigidas monetariamente e acrescidas de juros legais</w:t>
      </w:r>
      <w:r w:rsidRPr="00924336">
        <w:rPr>
          <w:rFonts w:ascii="Book Antiqua" w:eastAsia="Times New Roman" w:hAnsi="Book Antiqua" w:cs="Arial"/>
          <w:color w:val="000000"/>
          <w:sz w:val="16"/>
          <w:szCs w:val="16"/>
          <w:lang w:eastAsia="pt-BR"/>
        </w:rPr>
        <w:t>; </w:t>
      </w:r>
      <w:hyperlink r:id="rId11" w:anchor="art107" w:history="1">
        <w:r w:rsidRPr="00924336">
          <w:rPr>
            <w:rFonts w:ascii="Book Antiqua" w:eastAsia="Times New Roman" w:hAnsi="Book Antiqua" w:cs="Arial"/>
            <w:color w:val="0000FF"/>
            <w:sz w:val="16"/>
            <w:szCs w:val="16"/>
            <w:u w:val="single"/>
            <w:lang w:eastAsia="pt-BR"/>
          </w:rPr>
          <w:t>(Redação dada pela Lei nº 13.146, de 2015)</w:t>
        </w:r>
      </w:hyperlink>
      <w:r w:rsidR="00924336" w:rsidRPr="00924336">
        <w:rPr>
          <w:rFonts w:ascii="Book Antiqua" w:eastAsia="Times New Roman" w:hAnsi="Book Antiqua" w:cs="Times New Roman"/>
          <w:color w:val="000000"/>
          <w:sz w:val="16"/>
          <w:szCs w:val="16"/>
          <w:lang w:eastAsia="pt-BR"/>
        </w:rPr>
        <w:t xml:space="preserve"> </w:t>
      </w:r>
    </w:p>
    <w:p w14:paraId="70038620" w14:textId="77777777" w:rsidR="00250DE6" w:rsidRPr="00250DE6" w:rsidRDefault="00250DE6" w:rsidP="00250DE6">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250DE6">
        <w:rPr>
          <w:rFonts w:ascii="Book Antiqua" w:eastAsia="Times New Roman" w:hAnsi="Book Antiqua" w:cs="Arial"/>
          <w:color w:val="000000"/>
          <w:sz w:val="19"/>
          <w:szCs w:val="19"/>
          <w:lang w:eastAsia="pt-BR"/>
        </w:rPr>
        <w:t xml:space="preserve">II - </w:t>
      </w:r>
      <w:proofErr w:type="gramStart"/>
      <w:r w:rsidRPr="00250DE6">
        <w:rPr>
          <w:rFonts w:ascii="Book Antiqua" w:eastAsia="Times New Roman" w:hAnsi="Book Antiqua" w:cs="Arial"/>
          <w:color w:val="000000"/>
          <w:sz w:val="19"/>
          <w:szCs w:val="19"/>
          <w:lang w:eastAsia="pt-BR"/>
        </w:rPr>
        <w:t>a</w:t>
      </w:r>
      <w:proofErr w:type="gramEnd"/>
      <w:r w:rsidRPr="00250DE6">
        <w:rPr>
          <w:rFonts w:ascii="Book Antiqua" w:eastAsia="Times New Roman" w:hAnsi="Book Antiqua" w:cs="Arial"/>
          <w:color w:val="000000"/>
          <w:sz w:val="19"/>
          <w:szCs w:val="19"/>
          <w:lang w:eastAsia="pt-BR"/>
        </w:rPr>
        <w:t xml:space="preserve"> percepção, em dobro, da remuneração do período de afastamento, corrigida monetariamente e acrescida dos juros legais.</w:t>
      </w:r>
    </w:p>
    <w:p w14:paraId="523D7D33" w14:textId="77777777" w:rsidR="00250DE6" w:rsidRPr="00250DE6" w:rsidRDefault="00250DE6" w:rsidP="00250DE6">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bookmarkStart w:id="9" w:name="art5"/>
      <w:bookmarkEnd w:id="9"/>
      <w:r w:rsidRPr="00250DE6">
        <w:rPr>
          <w:rFonts w:ascii="Book Antiqua" w:eastAsia="Times New Roman" w:hAnsi="Book Antiqua" w:cs="Arial"/>
          <w:color w:val="000000"/>
          <w:sz w:val="19"/>
          <w:szCs w:val="19"/>
          <w:lang w:eastAsia="pt-BR"/>
        </w:rPr>
        <w:t>Art. 5º Esta lei entra em vigor na data de sua publicação.</w:t>
      </w:r>
    </w:p>
    <w:p w14:paraId="1BF8E5DF" w14:textId="77777777" w:rsidR="00250DE6" w:rsidRPr="00250DE6" w:rsidRDefault="00250DE6" w:rsidP="00250DE6">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bookmarkStart w:id="10" w:name="art6"/>
      <w:bookmarkEnd w:id="10"/>
      <w:r w:rsidRPr="00250DE6">
        <w:rPr>
          <w:rFonts w:ascii="Book Antiqua" w:eastAsia="Times New Roman" w:hAnsi="Book Antiqua" w:cs="Arial"/>
          <w:color w:val="000000"/>
          <w:sz w:val="19"/>
          <w:szCs w:val="19"/>
          <w:lang w:eastAsia="pt-BR"/>
        </w:rPr>
        <w:t>Art. 6º Revogam-se as disposições em contrário.</w:t>
      </w:r>
    </w:p>
    <w:p w14:paraId="36975568" w14:textId="77777777" w:rsidR="00250DE6" w:rsidRPr="00250DE6" w:rsidRDefault="00250DE6" w:rsidP="00250DE6">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250DE6">
        <w:rPr>
          <w:rFonts w:ascii="Book Antiqua" w:eastAsia="Times New Roman" w:hAnsi="Book Antiqua" w:cs="Arial"/>
          <w:color w:val="000000"/>
          <w:sz w:val="19"/>
          <w:szCs w:val="19"/>
          <w:lang w:eastAsia="pt-BR"/>
        </w:rPr>
        <w:t>Brasília, 13 de abril de 1995; 174º da Independência e 107º da República.</w:t>
      </w:r>
    </w:p>
    <w:p w14:paraId="66B455DD" w14:textId="77777777" w:rsidR="00250DE6" w:rsidRPr="00250DE6" w:rsidRDefault="00250DE6" w:rsidP="00250DE6">
      <w:pPr>
        <w:spacing w:before="100" w:beforeAutospacing="1" w:after="100" w:afterAutospacing="1" w:line="240" w:lineRule="auto"/>
        <w:rPr>
          <w:rFonts w:ascii="Book Antiqua" w:eastAsia="Times New Roman" w:hAnsi="Book Antiqua" w:cs="Times New Roman"/>
          <w:color w:val="000000"/>
          <w:sz w:val="19"/>
          <w:szCs w:val="19"/>
          <w:lang w:eastAsia="pt-BR"/>
        </w:rPr>
      </w:pPr>
      <w:r w:rsidRPr="00250DE6">
        <w:rPr>
          <w:rFonts w:ascii="Book Antiqua" w:eastAsia="Times New Roman" w:hAnsi="Book Antiqua" w:cs="Arial"/>
          <w:color w:val="000000"/>
          <w:sz w:val="19"/>
          <w:szCs w:val="19"/>
          <w:lang w:eastAsia="pt-BR"/>
        </w:rPr>
        <w:t>FERNANDO HENRIQUE CARDOSO</w:t>
      </w:r>
      <w:r w:rsidRPr="00250DE6">
        <w:rPr>
          <w:rFonts w:ascii="Book Antiqua" w:eastAsia="Times New Roman" w:hAnsi="Book Antiqua" w:cs="Arial"/>
          <w:color w:val="000000"/>
          <w:sz w:val="19"/>
          <w:szCs w:val="19"/>
          <w:lang w:eastAsia="pt-BR"/>
        </w:rPr>
        <w:br/>
      </w:r>
      <w:r w:rsidRPr="00250DE6">
        <w:rPr>
          <w:rFonts w:ascii="Book Antiqua" w:eastAsia="Times New Roman" w:hAnsi="Book Antiqua" w:cs="Arial"/>
          <w:i/>
          <w:iCs/>
          <w:color w:val="000000"/>
          <w:sz w:val="19"/>
          <w:szCs w:val="19"/>
          <w:lang w:eastAsia="pt-BR"/>
        </w:rPr>
        <w:t>Paulo Paiva</w:t>
      </w:r>
    </w:p>
    <w:p w14:paraId="2F4EEC62" w14:textId="77777777" w:rsidR="00250DE6" w:rsidRPr="00250DE6" w:rsidRDefault="00250DE6" w:rsidP="00250DE6">
      <w:pPr>
        <w:spacing w:before="100" w:beforeAutospacing="1" w:after="100" w:afterAutospacing="1" w:line="240" w:lineRule="auto"/>
        <w:rPr>
          <w:rFonts w:ascii="Book Antiqua" w:eastAsia="Times New Roman" w:hAnsi="Book Antiqua" w:cs="Times New Roman"/>
          <w:color w:val="000000"/>
          <w:sz w:val="19"/>
          <w:szCs w:val="19"/>
          <w:lang w:eastAsia="pt-BR"/>
        </w:rPr>
      </w:pPr>
      <w:r w:rsidRPr="00250DE6">
        <w:rPr>
          <w:rFonts w:ascii="Book Antiqua" w:eastAsia="Times New Roman" w:hAnsi="Book Antiqua" w:cs="Arial"/>
          <w:color w:val="FF0000"/>
          <w:sz w:val="19"/>
          <w:szCs w:val="19"/>
          <w:lang w:eastAsia="pt-BR"/>
        </w:rPr>
        <w:t>Este texto não substitui o publicado no DOU de 17.4.1995</w:t>
      </w:r>
    </w:p>
    <w:p w14:paraId="01CF3110" w14:textId="77777777" w:rsidR="00250DE6" w:rsidRPr="00250DE6" w:rsidRDefault="00250DE6" w:rsidP="00250DE6">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250DE6">
        <w:rPr>
          <w:rFonts w:ascii="Book Antiqua" w:eastAsia="Times New Roman" w:hAnsi="Book Antiqua" w:cs="Times New Roman"/>
          <w:color w:val="FF0000"/>
          <w:sz w:val="19"/>
          <w:szCs w:val="19"/>
          <w:lang w:eastAsia="pt-BR"/>
        </w:rPr>
        <w:t>*</w:t>
      </w:r>
    </w:p>
    <w:p w14:paraId="04CA5656" w14:textId="77777777" w:rsidR="005E0C92" w:rsidRPr="00250DE6" w:rsidRDefault="005E0C92">
      <w:pPr>
        <w:rPr>
          <w:rFonts w:ascii="Book Antiqua" w:hAnsi="Book Antiqua"/>
          <w:sz w:val="19"/>
          <w:szCs w:val="19"/>
        </w:rPr>
      </w:pPr>
    </w:p>
    <w:sectPr w:rsidR="005E0C92" w:rsidRPr="00250DE6" w:rsidSect="00FB5516">
      <w:pgSz w:w="11906" w:h="16838"/>
      <w:pgMar w:top="1135" w:right="1701" w:bottom="851"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0C92"/>
    <w:rsid w:val="00250DE6"/>
    <w:rsid w:val="004D4409"/>
    <w:rsid w:val="005E0C92"/>
    <w:rsid w:val="0062635B"/>
    <w:rsid w:val="00865D29"/>
    <w:rsid w:val="008A11E1"/>
    <w:rsid w:val="00924336"/>
    <w:rsid w:val="00A418FE"/>
    <w:rsid w:val="00A76FAE"/>
    <w:rsid w:val="00D00456"/>
    <w:rsid w:val="00D76FA8"/>
    <w:rsid w:val="00F03A64"/>
    <w:rsid w:val="00F13222"/>
    <w:rsid w:val="00FB551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F1E3CB"/>
  <w15:chartTrackingRefBased/>
  <w15:docId w15:val="{9F48C746-4CEE-4792-AA88-322DD15555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extodebalo">
    <w:name w:val="Balloon Text"/>
    <w:basedOn w:val="Normal"/>
    <w:link w:val="TextodebaloChar"/>
    <w:uiPriority w:val="99"/>
    <w:semiHidden/>
    <w:unhideWhenUsed/>
    <w:rsid w:val="00250DE6"/>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250DE6"/>
    <w:rPr>
      <w:rFonts w:ascii="Segoe UI" w:hAnsi="Segoe UI" w:cs="Segoe UI"/>
      <w:sz w:val="18"/>
      <w:szCs w:val="18"/>
    </w:rPr>
  </w:style>
  <w:style w:type="table" w:styleId="Tabelacomgrade">
    <w:name w:val="Table Grid"/>
    <w:basedOn w:val="Tabelanormal"/>
    <w:uiPriority w:val="39"/>
    <w:rsid w:val="00F03A6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376485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planalto.gov.br/ccivil_03/_Ato2015-2018/2015/Lei/L13146.htm" TargetMode="Externa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www.planalto.gov.br/ccivil_03/_Ato2015-2018/2015/Lei/L13146.htm" TargetMode="Externa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www.planalto.gov.br/ccivil_03/_Ato2015-2018/2015/Lei/L13146.htm" TargetMode="External"/><Relationship Id="rId11" Type="http://schemas.openxmlformats.org/officeDocument/2006/relationships/hyperlink" Target="http://www.planalto.gov.br/ccivil_03/_Ato2015-2018/2015/Lei/L13146.htm" TargetMode="External"/><Relationship Id="rId5" Type="http://schemas.openxmlformats.org/officeDocument/2006/relationships/hyperlink" Target="http://www.planalto.gov.br/ccivil_03/Constituicao/Constituicao.htm" TargetMode="External"/><Relationship Id="rId10" Type="http://schemas.openxmlformats.org/officeDocument/2006/relationships/hyperlink" Target="http://www.planalto.gov.br/ccivil_03/_Ato2007-2010/2010/Lei/L12288.htm" TargetMode="External"/><Relationship Id="rId4" Type="http://schemas.openxmlformats.org/officeDocument/2006/relationships/hyperlink" Target="http://legislacao.planalto.gov.br/legisla/legislacao.nsf/Viw_Identificacao/lei%209.029-1995?OpenDocument" TargetMode="External"/><Relationship Id="rId9" Type="http://schemas.openxmlformats.org/officeDocument/2006/relationships/hyperlink" Target="http://www.planalto.gov.br/ccivil_03/_Ato2015-2018/2015/Lei/L13146.htm"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2</Pages>
  <Words>889</Words>
  <Characters>4801</Characters>
  <Application>Microsoft Office Word</Application>
  <DocSecurity>0</DocSecurity>
  <Lines>40</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dc:creator>
  <cp:keywords/>
  <dc:description/>
  <cp:lastModifiedBy>Eduardo</cp:lastModifiedBy>
  <cp:revision>8</cp:revision>
  <dcterms:created xsi:type="dcterms:W3CDTF">2020-12-28T18:05:00Z</dcterms:created>
  <dcterms:modified xsi:type="dcterms:W3CDTF">2024-05-23T17:23:00Z</dcterms:modified>
</cp:coreProperties>
</file>