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75406" w14:textId="77777777" w:rsidR="00B25DB8" w:rsidRPr="00B25DB8" w:rsidRDefault="00B25DB8" w:rsidP="00B25DB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B25DB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"http://legislacao.planalto.gov.br/legisla/legislacao.nsf/Viw_Identificacao/DEL%203.914-1941?OpenDocument" </w:instrText>
      </w:r>
      <w:r w:rsidRPr="00B25DB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B25DB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DECRETO-LEI Nº 3.914, DE 9 DE DEZEMBRO DE 1941.</w:t>
      </w:r>
      <w:r w:rsidRPr="00B25DB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B25DB8" w:rsidRPr="00B25DB8" w14:paraId="48EC4FA6" w14:textId="77777777" w:rsidTr="00B25DB8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4B8F5075" w14:textId="77777777" w:rsidR="00B25DB8" w:rsidRPr="00B25DB8" w:rsidRDefault="00B25DB8" w:rsidP="00B25DB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540E7005" w14:textId="77777777" w:rsidR="00B25DB8" w:rsidRPr="00B25DB8" w:rsidRDefault="00B25DB8" w:rsidP="00B25DB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25DB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Lei de introdução do Código Penal (decreto-lei n. 2.848, de 7-12-940) e da Lei das Contravenções Penais (decreto-lei n. 3.688, de 3 outubro de 1941)</w:t>
            </w:r>
          </w:p>
        </w:tc>
      </w:tr>
    </w:tbl>
    <w:p w14:paraId="2CB8795C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</w:t>
      </w: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usando da atribuição que lhe confere o art. 180 da Constituição,</w:t>
      </w:r>
    </w:p>
    <w:p w14:paraId="3C148109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DECRETA:</w:t>
      </w:r>
    </w:p>
    <w:p w14:paraId="79A6FC19" w14:textId="7F359877" w:rsidR="00B25DB8" w:rsidRPr="00B160ED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1"/>
      <w:bookmarkEnd w:id="0"/>
      <w:r w:rsidRPr="00B25DB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Considera-se crime a infração penal que a lei comina pena de reclusão ou de detenção, quer isoladamente, quer alternativa ou cumulativamente com a pena de multa; contravenção, a infração penal a que a lei comina, isoladamente, pena de prisão simples ou de multa, ou ambas, alternativa ou cumulativamente</w:t>
      </w:r>
      <w:r w:rsidRPr="00371FD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371FD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71FD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(PCSC-2008)</w:t>
      </w:r>
      <w:r w:rsidR="0093157B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93157B">
        <w:rPr>
          <w:rFonts w:ascii="Book Antiqua" w:eastAsia="Times New Roman" w:hAnsi="Book Antiqua" w:cs="Times New Roman"/>
          <w:b/>
          <w:bCs/>
          <w:color w:val="FF0000"/>
          <w:spacing w:val="-3"/>
          <w:sz w:val="18"/>
          <w:szCs w:val="18"/>
          <w:u w:val="single"/>
          <w:lang w:eastAsia="pt-BR"/>
        </w:rPr>
        <w:t>(PCPI-2009)</w:t>
      </w:r>
      <w:r w:rsidRPr="00371FD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371FD6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(MPMG-2011)</w:t>
      </w:r>
      <w:r w:rsidR="00B160ED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B160E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(Cartórios/TJAC-2012)</w:t>
      </w:r>
    </w:p>
    <w:p w14:paraId="16225660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2º Quem incorrer em falência será punido :</w:t>
      </w:r>
    </w:p>
    <w:p w14:paraId="3E586E20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– se fraudulenta a falência, com a pena de reclusão, por 2 a 6 anos;</w:t>
      </w:r>
    </w:p>
    <w:p w14:paraId="6185A5E1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– se culposa, com a pena de detenção, por 6 meses a três anos.</w:t>
      </w:r>
    </w:p>
    <w:p w14:paraId="5F3983ED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3º Os fatos definidos como crimes no </w:t>
      </w:r>
      <w:hyperlink r:id="rId4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Florestal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quando irão compreendidos em disposição do </w:t>
      </w:r>
      <w:hyperlink r:id="rId5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passam a constituir contravenções, punidas com a pena de prisão simples, por três meses a um ano, ou de multa, de um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conto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réis a dez contos de réis, ou com ambas as penas, cumulativamente.</w:t>
      </w:r>
    </w:p>
    <w:p w14:paraId="3C86F71C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" w:name="art4"/>
      <w:bookmarkEnd w:id="3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4º Quem cometer contravenção prevista no </w:t>
      </w:r>
      <w:hyperlink r:id="rId6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Florestal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punido com pena de prisão simples, por quinze dias a três meses, ou de multa, de duzentos mil réis a cinco contos de réis, ou com ambas as penas, cumulativamente.</w:t>
      </w:r>
    </w:p>
    <w:p w14:paraId="20C2C91C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5"/>
      <w:bookmarkEnd w:id="4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5º Os fatos definidos como crimes no </w:t>
      </w:r>
      <w:hyperlink r:id="rId7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de Pesca (decreto-lei n. 794, de 19 de outubro do 1938)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passam a constituir contravenções, punidas com a pena de prisão simples, por três meses a um ano, ou de multa, de quinhentos mil réis a dez contos de réis, ou com ambas as penas, cumulativamente.</w:t>
      </w:r>
    </w:p>
    <w:p w14:paraId="6BAA0C23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" w:name="art6"/>
      <w:bookmarkEnd w:id="5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6º Quem, depois de punido administrativamente por infração da legislação especial sobre a caça, praticar qualquer infração definida na mesma legislação, ficará sujeito à pena de prisão simples, por quinze dias a três meses.</w:t>
      </w:r>
    </w:p>
    <w:p w14:paraId="75A09A2A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6" w:name="art7"/>
      <w:bookmarkEnd w:id="6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7º No caso do </w:t>
      </w:r>
      <w:hyperlink r:id="rId8" w:anchor="art71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71 do Código de Menores (decreto número 17.943-A, de 12 de outubro de 1927)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juiz determinará a Internação do menor em seção especial de escola de reforma.</w:t>
      </w:r>
    </w:p>
    <w:p w14:paraId="2D473C6A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A internação durará, no mínimo, três anos.</w:t>
      </w:r>
    </w:p>
    <w:p w14:paraId="20E56B6D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Se o menor completar vinte e um anos, sem que tenha sido revogada a medida de internação, será transferido para colônia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agricola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para instituto de trabalho, de reeducação ou de ensino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profissinal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ou seção especial de outro estabelecimento, à disposição do juiz criminal.</w:t>
      </w:r>
    </w:p>
    <w:p w14:paraId="1C5701ED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3º Aplicar-se-á, quanto á revogação da medida, o disposto no </w:t>
      </w:r>
      <w:hyperlink r:id="rId9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sobre a revogação de medida de segurança.</w:t>
      </w:r>
    </w:p>
    <w:p w14:paraId="50F1A5F5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7" w:name="art8"/>
      <w:bookmarkEnd w:id="7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8º As interdições permanentes, previstas na legislação especial como efeito de sentença condenaria, durarão pelo tempo de vinte anos.</w:t>
      </w:r>
    </w:p>
    <w:p w14:paraId="61787F12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8" w:name="art9"/>
      <w:bookmarkEnd w:id="8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9º As interdições permanentes, impostas em sentença condenatória passada em julgado, ou desta decorrentes, de acordo com a Consolidação das Leis Penais, durarão pelo prazo máximo estabelecido no </w:t>
      </w:r>
      <w:hyperlink r:id="rId10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para a espécie correspondente.</w:t>
      </w:r>
    </w:p>
    <w:p w14:paraId="66AFB1EC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Parágrafo único. Aplicar-se-á o disposto neste artigo às interdições temporárias com prazo de duração superior ao limite máximo fixado no </w:t>
      </w:r>
      <w:hyperlink r:id="rId11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l.</w:t>
      </w:r>
    </w:p>
    <w:p w14:paraId="7D49A982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9" w:name="art10"/>
      <w:bookmarkEnd w:id="9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10 O disposto nos art. 8º e 9º não se aplica ás interdições que, segundo o </w:t>
      </w:r>
      <w:hyperlink r:id="rId12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podem consistir em incapacitados permanentes.</w:t>
      </w:r>
    </w:p>
    <w:p w14:paraId="0DF8ED52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0" w:name="art11"/>
      <w:bookmarkEnd w:id="10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11 Observar-se-á, quanto ao prazo de duração das intenções nos casos dos art. 8º e 9º, o disposto no </w:t>
      </w:r>
      <w:hyperlink r:id="rId13" w:anchor="art72.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72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 que for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aplicavel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1B51777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1" w:name="art12"/>
      <w:bookmarkEnd w:id="11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12 Quando, por fato cometido antes da </w:t>
      </w:r>
      <w:hyperlink r:id="rId14" w:anchor="art361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vigência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tiver de pronunciar condenação, de acordo com a lei anterior, atender-se-á ao seguinte:</w:t>
      </w:r>
    </w:p>
    <w:p w14:paraId="3B51FE4E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– a pena de prisão celular, ou de prisão com trabalho, será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substituida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de reclusão, ou de detenção, se uma destas for a pena cominada para o mesmo fato pelo </w:t>
      </w:r>
      <w:hyperlink r:id="rId15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5395DA84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– a pena de prisão celular ou de prisão com trabalho será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substituida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de prisão simples, se o fato estiver definido como contravenção na lei anterior, ou na </w:t>
      </w:r>
      <w:hyperlink r:id="rId16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das Contravenções Penais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6ECCE2C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2" w:name="art13"/>
      <w:bookmarkEnd w:id="12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13 A. pena de prisão celular ou de prisão com trabalho imposta em sentença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irrecorrivel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ainda que já iniciada a execução, será, convertida em reclusão, detenção ou prisão simples, de conformidade com as normas prescritas no artigo anterior.</w:t>
      </w:r>
    </w:p>
    <w:p w14:paraId="35AE4E1E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3" w:name="art14"/>
      <w:bookmarkEnd w:id="13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14 A pena convertida em prisão simples, em virtude do </w:t>
      </w:r>
      <w:hyperlink r:id="rId17" w:anchor="art409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409 da Consolidação das Leis Penais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será convertida em reclusão, detenção ou prisão simples, segundo o disposto no art. 13, desde que o condenado possa ser recolhido a estabelecimento destinado à execução da pena resultante da conversão.</w:t>
      </w:r>
    </w:p>
    <w:p w14:paraId="7AF7B075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Abstrair-se-á, no caso de conversão, do aumento que tiver sido aplicado, de acordo com o disposto no </w:t>
      </w:r>
      <w:hyperlink r:id="rId18" w:anchor="art409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409, In fine, da Consolidação das Leis Penais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B39775C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4" w:name="art15"/>
      <w:bookmarkEnd w:id="14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15 A substituição ou conversão da pena, na forma desta lei, não impedirá a suspensão condicional, se lei anterior não a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excluia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6A4CBD4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5" w:name="art16"/>
      <w:bookmarkEnd w:id="15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16 Se em vide da substituição da pena, foi imposta a de detenção ou a de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pisão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Simples, por tempo supresso a um ano e que não exceda de dois, o juiz poderá conceder a Suspensão condicional da pena , desde que reunida as demais Condições exigidas pela </w:t>
      </w:r>
      <w:hyperlink r:id="rId19" w:anchor="art57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57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B2C61D3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6" w:name="art17"/>
      <w:bookmarkEnd w:id="16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17 Aplicar-se-á o disposto no </w:t>
      </w:r>
      <w:hyperlink r:id="rId20" w:anchor="art81%C2%A71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81 § 1º </w:t>
        </w:r>
        <w:proofErr w:type="spellStart"/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ns</w:t>
        </w:r>
        <w:proofErr w:type="spellEnd"/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 Il e III,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aos indivíduos recolhido a manicômio judiciário ou a outro estabelecimento em virtude do disposto no </w:t>
      </w:r>
      <w:hyperlink r:id="rId21" w:anchor="art29.0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29, 1ª parte, da Consolidarão das Leis Penais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0B1C561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7" w:name="art18"/>
      <w:bookmarkEnd w:id="17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18 As condenações anteriores serão, levadas em conta para determinação da reincidência em relação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fato praticado depois de entrar em vigor o </w:t>
      </w:r>
      <w:hyperlink r:id="rId22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EEDD91A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8" w:name="art19"/>
      <w:bookmarkEnd w:id="18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19 O juiz aplicará o disposto no </w:t>
      </w:r>
      <w:hyperlink r:id="rId23" w:anchor="art2p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2º, parágrafo único. In fine,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seguintes casos :</w:t>
      </w:r>
    </w:p>
    <w:p w14:paraId="65AEA37E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– se o Código ou a Lei das Contravenções penais cominar para o fato pena de multa, isoladamente, e na sentença tiver sido imposta pena privativa de liberdade;</w:t>
      </w:r>
    </w:p>
    <w:p w14:paraId="77C30BEF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– se o Código ou a Lei das Contravenções cominar para o fato pena privativa de liberdade por tempo inferior ao da pena cominada na lei aplicada pela sentença.</w:t>
      </w:r>
    </w:p>
    <w:p w14:paraId="10ADD700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Em nenhum caso,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porem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juiz reduzirá a pena abaixo do limite que fixaria se pronunciasse condenação de acordo com o </w:t>
      </w:r>
      <w:hyperlink r:id="rId24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81DC22F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9" w:name="art20"/>
      <w:bookmarkEnd w:id="19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20. Não poderá ser promovida ação pública por fato praticado antes da </w:t>
      </w:r>
      <w:hyperlink r:id="rId25" w:anchor="art361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vigência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28AF8534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I – quando, pela lei anterior, somente cabia ação privada;</w:t>
      </w:r>
    </w:p>
    <w:p w14:paraId="7095E6BE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– quando, ao contrário do que dispunha a lei anterior, o </w:t>
      </w:r>
      <w:hyperlink r:id="rId26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só admite ação privado.</w:t>
      </w:r>
    </w:p>
    <w:p w14:paraId="41C1F279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prazo estabelecido no </w:t>
      </w:r>
      <w:hyperlink r:id="rId27" w:anchor="art105.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105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correrá, na hipótese do n. II:</w:t>
      </w:r>
    </w:p>
    <w:p w14:paraId="487FD1B7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de 1 do janeiro de 1942, se o ofendido sabia, anteriormente, quem era o autor do fato;</w:t>
      </w:r>
    </w:p>
    <w:p w14:paraId="6A9D3770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no caso contrário, do dia em que vier a saber quem é o autor do fato.</w:t>
      </w:r>
    </w:p>
    <w:p w14:paraId="2C64BB59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0" w:name="art21"/>
      <w:bookmarkEnd w:id="20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21 Nos casos em que o </w:t>
      </w:r>
      <w:hyperlink r:id="rId28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exige representação, sem esta não poderá ser intentada ação pública por fito praticado antes de 1 de janeiro de 1942; prosseguindo-se, entretanto,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tiver sido anteriormente iniciada, haja ou não representação.</w:t>
      </w:r>
    </w:p>
    <w:p w14:paraId="2F74223F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Atender-se-á, no que for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aplicavel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disposto no parágrafo único do artigo anterior.</w:t>
      </w:r>
    </w:p>
    <w:p w14:paraId="1552875B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1" w:name="art22"/>
      <w:bookmarkEnd w:id="21"/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22 Onde não houver estabelecimento adequado para a execução de medida de segurança detestava estabelecida no </w:t>
      </w:r>
      <w:hyperlink r:id="rId29" w:anchor="art88%C2%A71iii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art., 88, § 1º, n. III,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aplicar-se-á a de liberdade vigiada, até que seja criado aquele estabelecimento ou adotada qualquer das providências previstas no </w:t>
      </w:r>
      <w:hyperlink r:id="rId30" w:anchor="art89.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89, e seu parágrafo, do mesmo Código.</w:t>
        </w:r>
      </w:hyperlink>
    </w:p>
    <w:p w14:paraId="1A1F77F1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Enquanto não existir estabelecimento adequado, as medidas detectavas estabelecidas no </w:t>
      </w:r>
      <w:hyperlink r:id="rId31" w:anchor="art88%C2%A71i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88, § 1º </w:t>
        </w:r>
        <w:proofErr w:type="spellStart"/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ns</w:t>
        </w:r>
        <w:proofErr w:type="spellEnd"/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I e II,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poderão ser executadas em seções especiais de manicômio comum, asilo ou casa de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saude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4490FC6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2" w:name="art23"/>
      <w:bookmarkEnd w:id="22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 Onde não houver estabelecimento adequado ou adaptado à execução das penas de reclusão, detenção ou prisão, poderão estas ser cumpridas em prisão comum.</w:t>
      </w:r>
    </w:p>
    <w:p w14:paraId="41EEF3C0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3" w:name="art24"/>
      <w:bookmarkEnd w:id="23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 São se aplicará o disposto no </w:t>
      </w:r>
      <w:hyperlink r:id="rId32" w:anchor="art79ii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79 n. II,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a indivíduo que, antes de 1 de janeiro de 1942, tenha sido absolvido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pnr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sentença passada em julgado.</w:t>
      </w:r>
    </w:p>
    <w:p w14:paraId="0709D7E8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4" w:name="art25"/>
      <w:bookmarkEnd w:id="24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25 A medida de segurança </w:t>
      </w:r>
      <w:proofErr w:type="spellStart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aplicavel</w:t>
      </w:r>
      <w:proofErr w:type="spellEnd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condenado que, a 1 de janeiro de 1942, ainda não tenha cumprido a pena, é a liberdade vigiada.</w:t>
      </w:r>
    </w:p>
    <w:p w14:paraId="1FAC99E1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5" w:name="art26"/>
      <w:bookmarkEnd w:id="25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 A presente lei não se aplica aos crimes referidos do </w:t>
      </w:r>
      <w:hyperlink r:id="rId33" w:anchor="art360" w:history="1">
        <w:r w:rsidRPr="00B25DB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360 do Código Penal</w:t>
        </w:r>
      </w:hyperlink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salvo os de falência.</w:t>
      </w:r>
    </w:p>
    <w:p w14:paraId="3B9801DD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6" w:name="art27"/>
      <w:bookmarkEnd w:id="26"/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 Esta lei entrará em vigor em 1 de janeiro de 1942; revogados as disposições em contrário.</w:t>
      </w:r>
    </w:p>
    <w:p w14:paraId="518C4CCE" w14:textId="77777777" w:rsidR="00B25DB8" w:rsidRPr="00B25DB8" w:rsidRDefault="00B25DB8" w:rsidP="00B25D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Rio de Janeiro, 9 de dezembro de 1941, 120º da Independência e 53º da República.</w:t>
      </w:r>
    </w:p>
    <w:p w14:paraId="0E6B6CA8" w14:textId="77777777" w:rsidR="00B25DB8" w:rsidRPr="00B25DB8" w:rsidRDefault="00B25DB8" w:rsidP="00B25DB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VARGAS.</w:t>
      </w:r>
      <w:r w:rsidRPr="00B25D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Vasco T. Leitão da Cunha.</w:t>
      </w:r>
    </w:p>
    <w:p w14:paraId="36AB39A3" w14:textId="7B6CCCDE" w:rsidR="00CE5BCA" w:rsidRPr="00B25DB8" w:rsidRDefault="00B25DB8" w:rsidP="00B25DB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25DB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9.12.1941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</w:p>
    <w:sectPr w:rsidR="00CE5BCA" w:rsidRPr="00B25DB8" w:rsidSect="00B25DB8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CA"/>
    <w:rsid w:val="0018159C"/>
    <w:rsid w:val="00371FD6"/>
    <w:rsid w:val="0093157B"/>
    <w:rsid w:val="00AB1E2A"/>
    <w:rsid w:val="00B160ED"/>
    <w:rsid w:val="00B25DB8"/>
    <w:rsid w:val="00CE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EDA5"/>
  <w15:chartTrackingRefBased/>
  <w15:docId w15:val="{47E491BC-6728-45A8-B44D-F0EEBE08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/1910-1929/D17943A.htm" TargetMode="External"/><Relationship Id="rId13" Type="http://schemas.openxmlformats.org/officeDocument/2006/relationships/hyperlink" Target="http://www.planalto.gov.br/ccivil_03/decreto-lei/Del2848.htm" TargetMode="External"/><Relationship Id="rId18" Type="http://schemas.openxmlformats.org/officeDocument/2006/relationships/hyperlink" Target="http://www.planalto.gov.br/ccivil_03/decreto/1851-1899/D847.htm" TargetMode="External"/><Relationship Id="rId26" Type="http://schemas.openxmlformats.org/officeDocument/2006/relationships/hyperlink" Target="http://www.planalto.gov.br/ccivil_03/decreto-lei/Del2848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decreto-lei/Del2848.ht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planalto.gov.br/ccivil_03/decreto-lei/1937-1946/Del0794.htm" TargetMode="External"/><Relationship Id="rId12" Type="http://schemas.openxmlformats.org/officeDocument/2006/relationships/hyperlink" Target="http://www.planalto.gov.br/ccivil_03/decreto-lei/Del2848.htm" TargetMode="External"/><Relationship Id="rId17" Type="http://schemas.openxmlformats.org/officeDocument/2006/relationships/hyperlink" Target="http://www.planalto.gov.br/ccivil_03/decreto/1851-1899/D847.htm" TargetMode="External"/><Relationship Id="rId25" Type="http://schemas.openxmlformats.org/officeDocument/2006/relationships/hyperlink" Target="http://www.planalto.gov.br/ccivil_03/decreto-lei/Del2848.htm" TargetMode="External"/><Relationship Id="rId33" Type="http://schemas.openxmlformats.org/officeDocument/2006/relationships/hyperlink" Target="http://www.planalto.gov.br/ccivil_03/decreto-lei/Del2848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decreto-lei/Del3688.htm" TargetMode="External"/><Relationship Id="rId20" Type="http://schemas.openxmlformats.org/officeDocument/2006/relationships/hyperlink" Target="http://www.planalto.gov.br/ccivil_03/decreto-lei/Del2848.htm" TargetMode="External"/><Relationship Id="rId29" Type="http://schemas.openxmlformats.org/officeDocument/2006/relationships/hyperlink" Target="http://www.planalto.gov.br/ccivil_03/decreto-lei/Del2848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/1930-1949/D23793.htm" TargetMode="External"/><Relationship Id="rId11" Type="http://schemas.openxmlformats.org/officeDocument/2006/relationships/hyperlink" Target="http://www.planalto.gov.br/ccivil_03/decreto-lei/Del2848.htm" TargetMode="External"/><Relationship Id="rId24" Type="http://schemas.openxmlformats.org/officeDocument/2006/relationships/hyperlink" Target="http://www.planalto.gov.br/ccivil_03/decreto-lei/Del2848.htm" TargetMode="External"/><Relationship Id="rId32" Type="http://schemas.openxmlformats.org/officeDocument/2006/relationships/hyperlink" Target="http://www.planalto.gov.br/ccivil_03/decreto-lei/Del2848.htm" TargetMode="External"/><Relationship Id="rId5" Type="http://schemas.openxmlformats.org/officeDocument/2006/relationships/hyperlink" Target="http://www.planalto.gov.br/ccivil_03/decreto-lei/Del2848.htm" TargetMode="External"/><Relationship Id="rId15" Type="http://schemas.openxmlformats.org/officeDocument/2006/relationships/hyperlink" Target="http://www.planalto.gov.br/ccivil_03/decreto-lei/Del2848.htm" TargetMode="External"/><Relationship Id="rId23" Type="http://schemas.openxmlformats.org/officeDocument/2006/relationships/hyperlink" Target="http://www.planalto.gov.br/ccivil_03/decreto-lei/Del2848.htm" TargetMode="External"/><Relationship Id="rId28" Type="http://schemas.openxmlformats.org/officeDocument/2006/relationships/hyperlink" Target="http://www.planalto.gov.br/ccivil_03/decreto-lei/Del2848.htm" TargetMode="External"/><Relationship Id="rId10" Type="http://schemas.openxmlformats.org/officeDocument/2006/relationships/hyperlink" Target="http://www.planalto.gov.br/ccivil_03/decreto-lei/Del2848.htm" TargetMode="External"/><Relationship Id="rId19" Type="http://schemas.openxmlformats.org/officeDocument/2006/relationships/hyperlink" Target="http://www.planalto.gov.br/ccivil_03/decreto-lei/Del2848.htm" TargetMode="External"/><Relationship Id="rId31" Type="http://schemas.openxmlformats.org/officeDocument/2006/relationships/hyperlink" Target="http://www.planalto.gov.br/ccivil_03/decreto-lei/Del2848.htm" TargetMode="External"/><Relationship Id="rId4" Type="http://schemas.openxmlformats.org/officeDocument/2006/relationships/hyperlink" Target="http://www.planalto.gov.br/ccivil_03/decreto/1930-1949/D23793.htm" TargetMode="External"/><Relationship Id="rId9" Type="http://schemas.openxmlformats.org/officeDocument/2006/relationships/hyperlink" Target="http://www.planalto.gov.br/ccivil_03/decreto-lei/Del2848.htm" TargetMode="External"/><Relationship Id="rId14" Type="http://schemas.openxmlformats.org/officeDocument/2006/relationships/hyperlink" Target="http://www.planalto.gov.br/ccivil_03/decreto-lei/Del2848.htm" TargetMode="External"/><Relationship Id="rId22" Type="http://schemas.openxmlformats.org/officeDocument/2006/relationships/hyperlink" Target="http://www.planalto.gov.br/ccivil_03/decreto-lei/Del2848.htm" TargetMode="External"/><Relationship Id="rId27" Type="http://schemas.openxmlformats.org/officeDocument/2006/relationships/hyperlink" Target="http://www.planalto.gov.br/ccivil_03/decreto-lei/Del2848.htm" TargetMode="External"/><Relationship Id="rId30" Type="http://schemas.openxmlformats.org/officeDocument/2006/relationships/hyperlink" Target="http://www.planalto.gov.br/ccivil_03/decreto-lei/Del2848.ht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1777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5</cp:revision>
  <dcterms:created xsi:type="dcterms:W3CDTF">2021-01-31T18:55:00Z</dcterms:created>
  <dcterms:modified xsi:type="dcterms:W3CDTF">2022-02-12T17:59:00Z</dcterms:modified>
</cp:coreProperties>
</file>