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446AB" w14:textId="6B65A20B" w:rsidR="00E01281" w:rsidRPr="004553E9" w:rsidRDefault="00E01281" w:rsidP="00E01281">
      <w:pPr>
        <w:jc w:val="center"/>
        <w:rPr>
          <w:rFonts w:ascii="Book Antiqua" w:hAnsi="Book Antiqua" w:cs="Times New Roman"/>
          <w:b/>
          <w:sz w:val="19"/>
          <w:szCs w:val="19"/>
        </w:rPr>
      </w:pPr>
      <w:r>
        <w:rPr>
          <w:rFonts w:ascii="Book Antiqua" w:hAnsi="Book Antiqua" w:cs="Times New Roman"/>
          <w:b/>
          <w:sz w:val="19"/>
          <w:szCs w:val="19"/>
        </w:rPr>
        <w:t>LEI DE MINAS TERRESTRES ANTIPESSOAL</w:t>
      </w:r>
      <w:r w:rsidRPr="004553E9">
        <w:rPr>
          <w:rFonts w:ascii="Book Antiqua" w:hAnsi="Book Antiqua" w:cs="Times New Roman"/>
          <w:b/>
          <w:sz w:val="19"/>
          <w:szCs w:val="19"/>
        </w:rPr>
        <w:t xml:space="preserve"> – </w:t>
      </w:r>
      <w:r w:rsidRPr="00E01281">
        <w:rPr>
          <w:rFonts w:ascii="Book Antiqua" w:hAnsi="Book Antiqua" w:cs="Times New Roman"/>
          <w:b/>
          <w:sz w:val="19"/>
          <w:szCs w:val="19"/>
        </w:rPr>
        <w:t>Lei 10.300/01</w:t>
      </w:r>
      <w:r>
        <w:rPr>
          <w:rFonts w:ascii="Book Antiqua" w:hAnsi="Book Antiqua" w:cs="Times New Roman"/>
          <w:b/>
          <w:sz w:val="19"/>
          <w:szCs w:val="19"/>
        </w:rPr>
        <w:t>.</w:t>
      </w:r>
    </w:p>
    <w:p w14:paraId="3B17D860" w14:textId="77777777" w:rsidR="00E01281" w:rsidRPr="004553E9" w:rsidRDefault="00E01281" w:rsidP="00E01281">
      <w:pPr>
        <w:jc w:val="center"/>
        <w:rPr>
          <w:rFonts w:ascii="Book Antiqua" w:hAnsi="Book Antiqua" w:cs="Times New Roman"/>
          <w:b/>
          <w:sz w:val="19"/>
          <w:szCs w:val="19"/>
        </w:rPr>
      </w:pPr>
      <w:r w:rsidRPr="004553E9">
        <w:rPr>
          <w:rFonts w:ascii="Book Antiqua" w:hAnsi="Book Antiqua" w:cs="Times New Roman"/>
          <w:b/>
          <w:sz w:val="19"/>
          <w:szCs w:val="19"/>
        </w:rPr>
        <w:t>MATERIAL COM QUESTÕES DE CONCURSO e ALGUMAS REFERÊNCIAS À SÚMULAS E JULGADOS DOS TRIBUNAIS SUPERIORES</w:t>
      </w:r>
    </w:p>
    <w:p w14:paraId="1CD4B4F1" w14:textId="77777777" w:rsidR="00E01281" w:rsidRPr="004553E9" w:rsidRDefault="00E01281" w:rsidP="00E01281">
      <w:pPr>
        <w:jc w:val="center"/>
        <w:rPr>
          <w:rFonts w:ascii="Book Antiqua" w:hAnsi="Book Antiqua" w:cs="Times New Roman"/>
          <w:b/>
          <w:color w:val="FF0000"/>
          <w:sz w:val="19"/>
          <w:szCs w:val="19"/>
        </w:rPr>
      </w:pPr>
      <w:r w:rsidRPr="004553E9">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E01281" w:rsidRPr="00E019AF" w14:paraId="0A62C891" w14:textId="77777777" w:rsidTr="00673DF8">
        <w:trPr>
          <w:trHeight w:hRule="exact" w:val="4028"/>
        </w:trPr>
        <w:tc>
          <w:tcPr>
            <w:tcW w:w="8500" w:type="dxa"/>
            <w:shd w:val="clear" w:color="auto" w:fill="E7E6E6" w:themeFill="background2"/>
          </w:tcPr>
          <w:p w14:paraId="272E41C4" w14:textId="77777777" w:rsidR="00E01281" w:rsidRPr="007C1405" w:rsidRDefault="00E01281" w:rsidP="00673DF8">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legislativa</w:t>
            </w:r>
            <w:r w:rsidRPr="007C140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49DC93B" w14:textId="77777777" w:rsidR="00E01281" w:rsidRDefault="00E01281" w:rsidP="00673DF8">
            <w:pPr>
              <w:jc w:val="both"/>
              <w:rPr>
                <w:rFonts w:ascii="Book Antiqua" w:eastAsia="Times New Roman" w:hAnsi="Book Antiqua" w:cs="Times New Roman"/>
                <w:b/>
                <w:sz w:val="18"/>
                <w:szCs w:val="18"/>
                <w:lang w:eastAsia="pt-BR"/>
              </w:rPr>
            </w:pPr>
          </w:p>
          <w:p w14:paraId="243DABC9" w14:textId="77777777" w:rsidR="00E01281" w:rsidRPr="007C1405" w:rsidRDefault="00E01281" w:rsidP="00673DF8">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legislativa</w:t>
            </w:r>
            <w:r w:rsidRPr="00754D3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nenhuma.</w:t>
            </w:r>
          </w:p>
          <w:p w14:paraId="6CF3FF34" w14:textId="77777777" w:rsidR="00E01281" w:rsidRPr="007C1405" w:rsidRDefault="00E01281" w:rsidP="00673DF8">
            <w:pPr>
              <w:jc w:val="both"/>
              <w:rPr>
                <w:rFonts w:ascii="Book Antiqua" w:eastAsia="Times New Roman" w:hAnsi="Book Antiqua" w:cs="Times New Roman"/>
                <w:b/>
                <w:sz w:val="18"/>
                <w:szCs w:val="18"/>
                <w:lang w:eastAsia="pt-BR"/>
              </w:rPr>
            </w:pPr>
          </w:p>
          <w:p w14:paraId="67926F24" w14:textId="154AE948" w:rsidR="00E01281" w:rsidRPr="007C1405" w:rsidRDefault="00E01281" w:rsidP="00673DF8">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Última atualização questões de concurso</w:t>
            </w:r>
            <w:r w:rsidRPr="007C1405">
              <w:rPr>
                <w:rFonts w:ascii="Book Antiqua" w:eastAsia="Times New Roman" w:hAnsi="Book Antiqua" w:cs="Times New Roman"/>
                <w:b/>
                <w:sz w:val="18"/>
                <w:szCs w:val="18"/>
                <w:lang w:eastAsia="pt-BR"/>
              </w:rPr>
              <w:t xml:space="preserve">: </w:t>
            </w:r>
            <w:r w:rsidR="003271BD">
              <w:rPr>
                <w:rFonts w:ascii="Book Antiqua" w:eastAsia="Times New Roman" w:hAnsi="Book Antiqua" w:cs="Times New Roman"/>
                <w:b/>
                <w:color w:val="FF0000"/>
                <w:sz w:val="18"/>
                <w:szCs w:val="18"/>
                <w:lang w:eastAsia="pt-BR"/>
              </w:rPr>
              <w:t>07/05</w:t>
            </w:r>
            <w:r>
              <w:rPr>
                <w:rFonts w:ascii="Book Antiqua" w:eastAsia="Times New Roman" w:hAnsi="Book Antiqua" w:cs="Times New Roman"/>
                <w:b/>
                <w:color w:val="FF0000"/>
                <w:sz w:val="18"/>
                <w:szCs w:val="18"/>
                <w:lang w:eastAsia="pt-BR"/>
              </w:rPr>
              <w:t>/2021</w:t>
            </w:r>
            <w:r w:rsidRPr="007C1405">
              <w:rPr>
                <w:rFonts w:ascii="Book Antiqua" w:eastAsia="Times New Roman" w:hAnsi="Book Antiqua" w:cs="Times New Roman"/>
                <w:b/>
                <w:color w:val="FF0000"/>
                <w:sz w:val="18"/>
                <w:szCs w:val="18"/>
                <w:lang w:eastAsia="pt-BR"/>
              </w:rPr>
              <w:t>.</w:t>
            </w:r>
          </w:p>
          <w:p w14:paraId="77BE9EA7" w14:textId="77777777" w:rsidR="00E01281" w:rsidRPr="007C1405" w:rsidRDefault="00E01281" w:rsidP="00673DF8">
            <w:pPr>
              <w:jc w:val="both"/>
              <w:rPr>
                <w:rFonts w:ascii="Book Antiqua" w:eastAsia="Times New Roman" w:hAnsi="Book Antiqua" w:cs="Times New Roman"/>
                <w:b/>
                <w:sz w:val="18"/>
                <w:szCs w:val="18"/>
                <w:lang w:eastAsia="pt-BR"/>
              </w:rPr>
            </w:pPr>
          </w:p>
          <w:p w14:paraId="66D9600E" w14:textId="77777777" w:rsidR="00E01281" w:rsidRPr="007C1405" w:rsidRDefault="00E01281" w:rsidP="00673DF8">
            <w:p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1405">
              <w:rPr>
                <w:rFonts w:ascii="Book Antiqua" w:eastAsia="Times New Roman" w:hAnsi="Book Antiqua" w:cs="Times New Roman"/>
                <w:b/>
                <w:sz w:val="18"/>
                <w:szCs w:val="18"/>
                <w:lang w:eastAsia="pt-BR"/>
              </w:rPr>
              <w:t>:</w:t>
            </w:r>
          </w:p>
          <w:p w14:paraId="3C46EECD" w14:textId="77777777" w:rsidR="00E01281" w:rsidRPr="007C1405" w:rsidRDefault="00E01281" w:rsidP="00673DF8">
            <w:pPr>
              <w:pStyle w:val="PargrafodaLista"/>
              <w:numPr>
                <w:ilvl w:val="0"/>
                <w:numId w:val="2"/>
              </w:numPr>
              <w:jc w:val="both"/>
              <w:rPr>
                <w:rFonts w:ascii="Book Antiqua" w:eastAsia="Times New Roman" w:hAnsi="Book Antiqua" w:cs="Times New Roman"/>
                <w:b/>
                <w:sz w:val="18"/>
                <w:szCs w:val="18"/>
                <w:lang w:eastAsia="pt-BR"/>
              </w:rPr>
            </w:pPr>
            <w:r w:rsidRPr="007C1405">
              <w:rPr>
                <w:rFonts w:ascii="Book Antiqua" w:eastAsia="Times New Roman" w:hAnsi="Book Antiqua" w:cs="Times New Roman"/>
                <w:b/>
                <w:color w:val="FF0000"/>
                <w:sz w:val="18"/>
                <w:szCs w:val="18"/>
                <w:lang w:eastAsia="pt-BR"/>
              </w:rPr>
              <w:t>Cores utilizadas</w:t>
            </w:r>
            <w:r w:rsidRPr="007C1405">
              <w:rPr>
                <w:rFonts w:ascii="Book Antiqua" w:eastAsia="Times New Roman" w:hAnsi="Book Antiqua" w:cs="Times New Roman"/>
                <w:b/>
                <w:sz w:val="18"/>
                <w:szCs w:val="18"/>
                <w:lang w:eastAsia="pt-BR"/>
              </w:rPr>
              <w:t>:</w:t>
            </w:r>
          </w:p>
          <w:p w14:paraId="0843EFAA" w14:textId="77777777" w:rsidR="00E01281" w:rsidRPr="007C1405" w:rsidRDefault="00E01281" w:rsidP="00673DF8">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green"/>
                <w:lang w:eastAsia="pt-BR"/>
              </w:rPr>
              <w:t>EM VERDE</w:t>
            </w:r>
            <w:r w:rsidRPr="007C1405">
              <w:rPr>
                <w:rFonts w:ascii="Book Antiqua" w:eastAsia="Times New Roman" w:hAnsi="Book Antiqua" w:cs="Times New Roman"/>
                <w:sz w:val="18"/>
                <w:szCs w:val="18"/>
                <w:lang w:eastAsia="pt-BR"/>
              </w:rPr>
              <w:t>: destaque aos títulos, capítulos, bem como outras informações relevantes, etc.</w:t>
            </w:r>
          </w:p>
          <w:p w14:paraId="314E0149" w14:textId="77777777" w:rsidR="00E01281" w:rsidRPr="007C1405" w:rsidRDefault="00E01281" w:rsidP="00673DF8">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magenta"/>
                <w:lang w:eastAsia="pt-BR"/>
              </w:rPr>
              <w:t>EM ROXO</w:t>
            </w:r>
            <w:r w:rsidRPr="007C1405">
              <w:rPr>
                <w:rFonts w:ascii="Book Antiqua" w:eastAsia="Times New Roman" w:hAnsi="Book Antiqua" w:cs="Times New Roman"/>
                <w:sz w:val="18"/>
                <w:szCs w:val="18"/>
                <w:lang w:eastAsia="pt-BR"/>
              </w:rPr>
              <w:t>: artigos que já foram cobrados em provas de concurso.</w:t>
            </w:r>
          </w:p>
          <w:p w14:paraId="18940DA9" w14:textId="615FEC47" w:rsidR="00E01281" w:rsidRPr="007C1405" w:rsidRDefault="00E01281" w:rsidP="00673DF8">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cyan"/>
                <w:lang w:eastAsia="pt-BR"/>
              </w:rPr>
              <w:t>EM AZUL</w:t>
            </w:r>
            <w:r w:rsidRPr="007C1405">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10.300/01</w:t>
            </w:r>
            <w:r w:rsidRPr="007C1405">
              <w:rPr>
                <w:rFonts w:ascii="Book Antiqua" w:eastAsia="Times New Roman" w:hAnsi="Book Antiqua" w:cs="Times New Roman"/>
                <w:sz w:val="18"/>
                <w:szCs w:val="18"/>
                <w:lang w:eastAsia="pt-BR"/>
              </w:rPr>
              <w:t>).</w:t>
            </w:r>
          </w:p>
          <w:p w14:paraId="02DCD275" w14:textId="77777777" w:rsidR="00E01281" w:rsidRPr="007C1405" w:rsidRDefault="00E01281" w:rsidP="00673DF8">
            <w:pPr>
              <w:pStyle w:val="PargrafodaLista"/>
              <w:numPr>
                <w:ilvl w:val="0"/>
                <w:numId w:val="1"/>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sz w:val="18"/>
                <w:szCs w:val="18"/>
                <w:highlight w:val="yellow"/>
                <w:lang w:eastAsia="pt-BR"/>
              </w:rPr>
              <w:t>EM AMARELO</w:t>
            </w:r>
            <w:r w:rsidRPr="007C1405">
              <w:rPr>
                <w:rFonts w:ascii="Book Antiqua" w:eastAsia="Times New Roman" w:hAnsi="Book Antiqua" w:cs="Times New Roman"/>
                <w:sz w:val="18"/>
                <w:szCs w:val="18"/>
                <w:lang w:eastAsia="pt-BR"/>
              </w:rPr>
              <w:t>: destaques importantes (ex.: critério pessoal)</w:t>
            </w:r>
          </w:p>
          <w:p w14:paraId="6C827F9C" w14:textId="77777777" w:rsidR="00E01281" w:rsidRPr="007C1405" w:rsidRDefault="00E01281" w:rsidP="00673DF8">
            <w:pPr>
              <w:jc w:val="both"/>
              <w:rPr>
                <w:rFonts w:ascii="Book Antiqua" w:eastAsia="Times New Roman" w:hAnsi="Book Antiqua" w:cs="Times New Roman"/>
                <w:sz w:val="18"/>
                <w:szCs w:val="18"/>
                <w:lang w:eastAsia="pt-BR"/>
              </w:rPr>
            </w:pPr>
          </w:p>
          <w:p w14:paraId="65666AD9" w14:textId="77777777" w:rsidR="00E01281" w:rsidRPr="007C1405" w:rsidRDefault="00E01281" w:rsidP="00673DF8">
            <w:pPr>
              <w:pStyle w:val="PargrafodaLista"/>
              <w:numPr>
                <w:ilvl w:val="0"/>
                <w:numId w:val="2"/>
              </w:numPr>
              <w:jc w:val="both"/>
              <w:rPr>
                <w:rFonts w:ascii="Book Antiqua" w:eastAsia="Times New Roman" w:hAnsi="Book Antiqua" w:cs="Times New Roman"/>
                <w:sz w:val="18"/>
                <w:szCs w:val="18"/>
                <w:lang w:eastAsia="pt-BR"/>
              </w:rPr>
            </w:pPr>
            <w:r w:rsidRPr="007C1405">
              <w:rPr>
                <w:rFonts w:ascii="Book Antiqua" w:eastAsia="Times New Roman" w:hAnsi="Book Antiqua" w:cs="Times New Roman"/>
                <w:b/>
                <w:color w:val="FF0000"/>
                <w:sz w:val="18"/>
                <w:szCs w:val="18"/>
                <w:lang w:eastAsia="pt-BR"/>
              </w:rPr>
              <w:t>Siglas utilizadas</w:t>
            </w:r>
            <w:r w:rsidRPr="007C1405">
              <w:rPr>
                <w:rFonts w:ascii="Book Antiqua" w:eastAsia="Times New Roman" w:hAnsi="Book Antiqua" w:cs="Times New Roman"/>
                <w:sz w:val="18"/>
                <w:szCs w:val="18"/>
                <w:lang w:eastAsia="pt-BR"/>
              </w:rPr>
              <w:t>:</w:t>
            </w:r>
          </w:p>
          <w:p w14:paraId="251DFC3F" w14:textId="77777777" w:rsidR="00E01281" w:rsidRPr="00E019AF" w:rsidRDefault="00E01281" w:rsidP="00673DF8">
            <w:pPr>
              <w:pStyle w:val="PargrafodaLista"/>
              <w:numPr>
                <w:ilvl w:val="0"/>
                <w:numId w:val="3"/>
              </w:numPr>
              <w:jc w:val="both"/>
              <w:rPr>
                <w:rFonts w:ascii="Book Antiqua" w:eastAsia="Times New Roman" w:hAnsi="Book Antiqua" w:cs="Times New Roman"/>
                <w:sz w:val="20"/>
                <w:szCs w:val="20"/>
                <w:lang w:eastAsia="pt-BR"/>
              </w:rPr>
            </w:pPr>
            <w:r w:rsidRPr="007C1405">
              <w:rPr>
                <w:rFonts w:ascii="Book Antiqua" w:eastAsia="Times New Roman" w:hAnsi="Book Antiqua" w:cs="Times New Roman"/>
                <w:b/>
                <w:sz w:val="18"/>
                <w:szCs w:val="18"/>
                <w:lang w:eastAsia="pt-BR"/>
              </w:rPr>
              <w:t>MP (concursos do Ministério Público); M ou TJPR (concursos da Magistratura); BL (base legal), etc.</w:t>
            </w:r>
          </w:p>
        </w:tc>
      </w:tr>
    </w:tbl>
    <w:p w14:paraId="0B5A4F8F" w14:textId="7C203C23" w:rsidR="00E01281" w:rsidRPr="00E01281" w:rsidRDefault="003271BD" w:rsidP="00E0128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00E01281" w:rsidRPr="00E01281">
          <w:rPr>
            <w:rFonts w:ascii="Book Antiqua" w:eastAsia="Times New Roman" w:hAnsi="Book Antiqua" w:cs="Arial"/>
            <w:b/>
            <w:bCs/>
            <w:color w:val="000080"/>
            <w:sz w:val="19"/>
            <w:szCs w:val="19"/>
            <w:u w:val="single"/>
            <w:lang w:eastAsia="pt-BR"/>
          </w:rPr>
          <w:t>LEI N</w:t>
        </w:r>
        <w:r w:rsidR="00E01281" w:rsidRPr="00E01281">
          <w:rPr>
            <w:rFonts w:ascii="Book Antiqua" w:eastAsia="Times New Roman" w:hAnsi="Book Antiqua" w:cs="Arial"/>
            <w:b/>
            <w:bCs/>
            <w:color w:val="000080"/>
            <w:sz w:val="19"/>
            <w:szCs w:val="19"/>
            <w:u w:val="single"/>
            <w:vertAlign w:val="superscript"/>
            <w:lang w:eastAsia="pt-BR"/>
          </w:rPr>
          <w:t>o</w:t>
        </w:r>
        <w:r w:rsidR="00E01281" w:rsidRPr="00E01281">
          <w:rPr>
            <w:rFonts w:ascii="Book Antiqua" w:eastAsia="Times New Roman" w:hAnsi="Book Antiqua" w:cs="Arial"/>
            <w:b/>
            <w:bCs/>
            <w:color w:val="000080"/>
            <w:sz w:val="19"/>
            <w:szCs w:val="19"/>
            <w:u w:val="single"/>
            <w:lang w:eastAsia="pt-BR"/>
          </w:rPr>
          <w:t> 10.300, DE 31 DE OUTUBRO DE 2001.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E01281" w:rsidRPr="00E01281" w14:paraId="64EE6A3F" w14:textId="77777777" w:rsidTr="00E01281">
        <w:trPr>
          <w:tblCellSpacing w:w="0" w:type="dxa"/>
        </w:trPr>
        <w:tc>
          <w:tcPr>
            <w:tcW w:w="1333" w:type="pct"/>
            <w:vAlign w:val="center"/>
            <w:hideMark/>
          </w:tcPr>
          <w:p w14:paraId="22AACBA9" w14:textId="77777777" w:rsidR="00E01281" w:rsidRPr="00E01281" w:rsidRDefault="00E01281" w:rsidP="00E01281">
            <w:pPr>
              <w:spacing w:after="0" w:line="240" w:lineRule="auto"/>
              <w:rPr>
                <w:rFonts w:ascii="Book Antiqua" w:eastAsia="Times New Roman" w:hAnsi="Book Antiqua" w:cs="Times New Roman"/>
                <w:color w:val="000000"/>
                <w:sz w:val="18"/>
                <w:szCs w:val="18"/>
                <w:lang w:eastAsia="pt-BR"/>
              </w:rPr>
            </w:pPr>
          </w:p>
        </w:tc>
        <w:tc>
          <w:tcPr>
            <w:tcW w:w="3667" w:type="pct"/>
            <w:vAlign w:val="center"/>
            <w:hideMark/>
          </w:tcPr>
          <w:p w14:paraId="0D53DA67" w14:textId="77777777" w:rsidR="00E01281" w:rsidRPr="00E01281" w:rsidRDefault="00E01281" w:rsidP="00E01281">
            <w:pPr>
              <w:spacing w:before="100" w:beforeAutospacing="1" w:after="100" w:afterAutospacing="1" w:line="240" w:lineRule="auto"/>
              <w:jc w:val="both"/>
              <w:rPr>
                <w:rFonts w:ascii="Book Antiqua" w:eastAsia="Times New Roman" w:hAnsi="Book Antiqua" w:cs="Times New Roman"/>
                <w:sz w:val="18"/>
                <w:szCs w:val="18"/>
                <w:lang w:eastAsia="pt-BR"/>
              </w:rPr>
            </w:pPr>
            <w:r w:rsidRPr="00E01281">
              <w:rPr>
                <w:rFonts w:ascii="Book Antiqua" w:eastAsia="Times New Roman" w:hAnsi="Book Antiqua" w:cs="Arial"/>
                <w:color w:val="800000"/>
                <w:sz w:val="18"/>
                <w:szCs w:val="18"/>
                <w:lang w:eastAsia="pt-BR"/>
              </w:rPr>
              <w:t xml:space="preserve">Proíbe o emprego, o desenvolvimento, a fabricação, a comercialização, a importação, a exportação, a aquisição, a estocagem, a retenção ou a transferência, direta ou indiretamente, de minas terrestres </w:t>
            </w:r>
            <w:proofErr w:type="spellStart"/>
            <w:r w:rsidRPr="00E01281">
              <w:rPr>
                <w:rFonts w:ascii="Book Antiqua" w:eastAsia="Times New Roman" w:hAnsi="Book Antiqua" w:cs="Arial"/>
                <w:color w:val="800000"/>
                <w:sz w:val="18"/>
                <w:szCs w:val="18"/>
                <w:lang w:eastAsia="pt-BR"/>
              </w:rPr>
              <w:t>antipessoal</w:t>
            </w:r>
            <w:proofErr w:type="spellEnd"/>
            <w:r w:rsidRPr="00E01281">
              <w:rPr>
                <w:rFonts w:ascii="Book Antiqua" w:eastAsia="Times New Roman" w:hAnsi="Book Antiqua" w:cs="Arial"/>
                <w:color w:val="800000"/>
                <w:sz w:val="18"/>
                <w:szCs w:val="18"/>
                <w:lang w:eastAsia="pt-BR"/>
              </w:rPr>
              <w:t>.</w:t>
            </w:r>
          </w:p>
        </w:tc>
      </w:tr>
    </w:tbl>
    <w:p w14:paraId="296EE202"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b/>
          <w:bCs/>
          <w:color w:val="000000"/>
          <w:sz w:val="19"/>
          <w:szCs w:val="19"/>
          <w:lang w:eastAsia="pt-BR"/>
        </w:rPr>
        <w:t>O VICE–PRESIDENTE DA REPÚBLICA</w:t>
      </w:r>
      <w:r w:rsidRPr="00E01281">
        <w:rPr>
          <w:rFonts w:ascii="Book Antiqua" w:eastAsia="Times New Roman" w:hAnsi="Book Antiqua" w:cs="Arial"/>
          <w:color w:val="000000"/>
          <w:sz w:val="19"/>
          <w:szCs w:val="19"/>
          <w:lang w:eastAsia="pt-BR"/>
        </w:rPr>
        <w:t>, no exercício do cargo de </w:t>
      </w:r>
      <w:r w:rsidRPr="00E01281">
        <w:rPr>
          <w:rFonts w:ascii="Book Antiqua" w:eastAsia="Times New Roman" w:hAnsi="Book Antiqua" w:cs="Arial"/>
          <w:b/>
          <w:bCs/>
          <w:color w:val="000000"/>
          <w:sz w:val="19"/>
          <w:szCs w:val="19"/>
          <w:lang w:eastAsia="pt-BR"/>
        </w:rPr>
        <w:t>PRESIDENTE DA REPÚBLICA</w:t>
      </w:r>
      <w:r w:rsidRPr="00E01281">
        <w:rPr>
          <w:rFonts w:ascii="Book Antiqua" w:eastAsia="Times New Roman" w:hAnsi="Book Antiqua" w:cs="Arial"/>
          <w:color w:val="000000"/>
          <w:sz w:val="19"/>
          <w:szCs w:val="19"/>
          <w:lang w:eastAsia="pt-BR"/>
        </w:rPr>
        <w:t> Faço saber que o Congresso Nacional decreta e eu sanciono a seguinte Lei:</w:t>
      </w:r>
    </w:p>
    <w:p w14:paraId="1DE12884"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Art. 1</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É vedado o emprego, o desenvolvimento, a fabricação, a comercialização, a importação, a exportação, a aquisição, a estocagem, a retenção ou a transferência, direta ou indiretamente, de minas terrestres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no território nacional.</w:t>
      </w:r>
    </w:p>
    <w:p w14:paraId="61DC15DC"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 1</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Ficam ressalvados do disposto neste artigo a retenção e o manuseio, pelas Forças Armadas, de uma quantidade de minas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a ser fixada pelo Poder Executivo, com a finalidade de permitir o desenvolvimento de técnicas de sua detecção, desminagem e destruição.</w:t>
      </w:r>
    </w:p>
    <w:p w14:paraId="533F84D1"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 2</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Para os efeitos de aplicação desta Lei, entende-se mina terrestre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como o artefato explosivo de emprego dissimulado para ser acionado pela presença, proximidade ou contato de uma pessoa, destinado a incapacitar, ferir ou matar uma ou mais pessoas.</w:t>
      </w:r>
    </w:p>
    <w:p w14:paraId="46D73558" w14:textId="4E111B81"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b/>
          <w:bCs/>
          <w:color w:val="000000"/>
          <w:sz w:val="19"/>
          <w:szCs w:val="19"/>
          <w:highlight w:val="magenta"/>
          <w:lang w:eastAsia="pt-BR"/>
        </w:rPr>
        <w:t>Art. 2</w:t>
      </w:r>
      <w:r w:rsidRPr="00E01281">
        <w:rPr>
          <w:rFonts w:ascii="Book Antiqua" w:eastAsia="Times New Roman" w:hAnsi="Book Antiqua" w:cs="Arial"/>
          <w:b/>
          <w:bCs/>
          <w:color w:val="000000"/>
          <w:sz w:val="19"/>
          <w:szCs w:val="19"/>
          <w:highlight w:val="magenta"/>
          <w:u w:val="single"/>
          <w:vertAlign w:val="superscript"/>
          <w:lang w:eastAsia="pt-BR"/>
        </w:rPr>
        <w:t>o</w:t>
      </w:r>
      <w:r w:rsidRPr="00E01281">
        <w:rPr>
          <w:rFonts w:ascii="Book Antiqua" w:eastAsia="Times New Roman" w:hAnsi="Book Antiqua" w:cs="Arial"/>
          <w:color w:val="000000"/>
          <w:sz w:val="19"/>
          <w:szCs w:val="19"/>
          <w:lang w:eastAsia="pt-BR"/>
        </w:rPr>
        <w:t xml:space="preserve"> É crime o emprego, o desenvolvimento, a fabricação, a comercialização, a importação, a exportação, a aquisição, a estocagem, a retenção ou a transferência, direta ou indiretamente, de minas terrestres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no território nacional:</w:t>
      </w:r>
      <w:r w:rsidR="003271BD">
        <w:rPr>
          <w:rFonts w:ascii="Book Antiqua" w:eastAsia="Times New Roman" w:hAnsi="Book Antiqua" w:cs="Arial"/>
          <w:color w:val="000000"/>
          <w:sz w:val="19"/>
          <w:szCs w:val="19"/>
          <w:lang w:eastAsia="pt-BR"/>
        </w:rPr>
        <w:t xml:space="preserve"> </w:t>
      </w:r>
      <w:r w:rsidR="003271BD">
        <w:rPr>
          <w:rFonts w:ascii="Book Antiqua" w:hAnsi="Book Antiqua"/>
          <w:b/>
          <w:bCs/>
          <w:color w:val="FF0000"/>
          <w:sz w:val="19"/>
          <w:szCs w:val="19"/>
          <w:u w:val="single"/>
        </w:rPr>
        <w:t>(TRF1-2013)</w:t>
      </w:r>
    </w:p>
    <w:p w14:paraId="49264EA1" w14:textId="0AD12D9F" w:rsidR="00E01281" w:rsidRDefault="00E01281" w:rsidP="00E0128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01281">
        <w:rPr>
          <w:rFonts w:ascii="Book Antiqua" w:eastAsia="Times New Roman" w:hAnsi="Book Antiqua" w:cs="Arial"/>
          <w:color w:val="000000"/>
          <w:sz w:val="19"/>
          <w:szCs w:val="19"/>
          <w:lang w:eastAsia="pt-BR"/>
        </w:rPr>
        <w:t>Pena: reclusão, de 4 (quatro) a 6 (seis) anos e multa.</w:t>
      </w:r>
    </w:p>
    <w:tbl>
      <w:tblPr>
        <w:tblStyle w:val="Tabelacomgrade"/>
        <w:tblW w:w="0" w:type="auto"/>
        <w:tblLook w:val="04A0" w:firstRow="1" w:lastRow="0" w:firstColumn="1" w:lastColumn="0" w:noHBand="0" w:noVBand="1"/>
      </w:tblPr>
      <w:tblGrid>
        <w:gridCol w:w="8494"/>
      </w:tblGrid>
      <w:tr w:rsidR="00E01281" w14:paraId="7403F741" w14:textId="77777777" w:rsidTr="00E01281">
        <w:tc>
          <w:tcPr>
            <w:tcW w:w="8494" w:type="dxa"/>
            <w:shd w:val="clear" w:color="auto" w:fill="CCFFFF"/>
          </w:tcPr>
          <w:p w14:paraId="051E3C82" w14:textId="005674C0" w:rsidR="00E01281" w:rsidRPr="00E01281" w:rsidRDefault="00E01281" w:rsidP="00E01281">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E01281">
              <w:rPr>
                <w:rFonts w:ascii="Book Antiqua" w:eastAsia="Times New Roman" w:hAnsi="Book Antiqua" w:cs="Times New Roman"/>
                <w:b/>
                <w:bCs/>
                <w:color w:val="000000"/>
                <w:sz w:val="19"/>
                <w:szCs w:val="19"/>
                <w:highlight w:val="yellow"/>
                <w:lang w:eastAsia="pt-BR"/>
              </w:rPr>
              <w:t>TRF4-2012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01281">
              <w:rPr>
                <w:rFonts w:ascii="Book Antiqua" w:eastAsia="Times New Roman" w:hAnsi="Book Antiqua" w:cs="Times New Roman"/>
                <w:color w:val="000000"/>
                <w:sz w:val="19"/>
                <w:szCs w:val="19"/>
                <w:lang w:eastAsia="pt-BR"/>
              </w:rPr>
              <w:t>Considerando o fato descrito abaixo, assinale a alternativa correta</w:t>
            </w:r>
            <w:r>
              <w:rPr>
                <w:rFonts w:ascii="Book Antiqua" w:eastAsia="Times New Roman" w:hAnsi="Book Antiqua" w:cs="Times New Roman"/>
                <w:color w:val="000000"/>
                <w:sz w:val="19"/>
                <w:szCs w:val="19"/>
                <w:lang w:eastAsia="pt-BR"/>
              </w:rPr>
              <w:t xml:space="preserve">: </w:t>
            </w:r>
            <w:r w:rsidRPr="00E01281">
              <w:rPr>
                <w:rFonts w:ascii="Book Antiqua" w:eastAsia="Times New Roman" w:hAnsi="Book Antiqua" w:cs="Times New Roman"/>
                <w:i/>
                <w:iCs/>
                <w:color w:val="000000"/>
                <w:sz w:val="19"/>
                <w:szCs w:val="19"/>
                <w:lang w:eastAsia="pt-BR"/>
              </w:rPr>
              <w:t>“Fulano de Tal, guarda portuário e encarregado de almoxarifado federal situado em área de marinha de grande incidência de crimes, no intuito de proteger o acervo público, já por seguidas vezes vitimado por furtos noturnos, resolveu, mediante ação concertada com seus colegas de trabalho, eletrificar os altos muros que circundam o depósito e, na parte interna, na área gramada do entorno da edificação, sem risco para esta ou para os bens nela armazenados, distribuir, em pontos estratégicos, dispositivos que ele próprio fabricou e que são ativados por ele apenas à noite, consistentes em artefatos explosivos de emprego dissimulado para serem acionados pela presença, pelo contato ou pela proximidade de uma pessoa, capazes de ferir, incapacitar ou até matar o eventual invasor que cause a detonação de tais aparatos.”</w:t>
            </w:r>
            <w:r>
              <w:rPr>
                <w:rFonts w:ascii="Book Antiqua" w:eastAsia="Times New Roman" w:hAnsi="Book Antiqua" w:cs="Times New Roman"/>
                <w:color w:val="000000"/>
                <w:sz w:val="19"/>
                <w:szCs w:val="19"/>
                <w:lang w:eastAsia="pt-BR"/>
              </w:rPr>
              <w:t xml:space="preserve"> </w:t>
            </w:r>
            <w:r w:rsidRPr="00E01281">
              <w:rPr>
                <w:rFonts w:ascii="Book Antiqua" w:eastAsia="Times New Roman" w:hAnsi="Book Antiqua" w:cs="Times New Roman"/>
                <w:color w:val="000000"/>
                <w:sz w:val="19"/>
                <w:szCs w:val="19"/>
                <w:lang w:eastAsia="pt-BR"/>
              </w:rPr>
              <w:t xml:space="preserve">Fulano de Tal, independentemente de tê-los instalado, </w:t>
            </w:r>
            <w:r w:rsidRPr="00E01281">
              <w:rPr>
                <w:rFonts w:ascii="Book Antiqua" w:eastAsia="Times New Roman" w:hAnsi="Book Antiqua" w:cs="Times New Roman"/>
                <w:color w:val="000000"/>
                <w:sz w:val="19"/>
                <w:szCs w:val="19"/>
                <w:lang w:eastAsia="pt-BR"/>
              </w:rPr>
              <w:lastRenderedPageBreak/>
              <w:t xml:space="preserve">pelo simples fato de fabricar os artefatos descritos, cometeu crime especial previsto na Lei 10.300/01 (Lei de Minas Terrestres </w:t>
            </w:r>
            <w:proofErr w:type="spellStart"/>
            <w:r w:rsidRPr="00E01281">
              <w:rPr>
                <w:rFonts w:ascii="Book Antiqua" w:eastAsia="Times New Roman" w:hAnsi="Book Antiqua" w:cs="Times New Roman"/>
                <w:color w:val="000000"/>
                <w:sz w:val="19"/>
                <w:szCs w:val="19"/>
                <w:lang w:eastAsia="pt-BR"/>
              </w:rPr>
              <w:t>Antipessoal</w:t>
            </w:r>
            <w:proofErr w:type="spellEnd"/>
            <w:r w:rsidRPr="00E0128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2º, Lei </w:t>
            </w:r>
          </w:p>
        </w:tc>
      </w:tr>
    </w:tbl>
    <w:p w14:paraId="5DA35246" w14:textId="0158F89D"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lastRenderedPageBreak/>
        <w:t>§ 1</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A pena é acrescida de 1/3 (um terço) se o agente for funcionário público civil ou militar.</w:t>
      </w:r>
      <w:r w:rsidR="003271BD">
        <w:rPr>
          <w:rFonts w:ascii="Book Antiqua" w:eastAsia="Times New Roman" w:hAnsi="Book Antiqua" w:cs="Arial"/>
          <w:color w:val="000000"/>
          <w:sz w:val="19"/>
          <w:szCs w:val="19"/>
          <w:lang w:eastAsia="pt-BR"/>
        </w:rPr>
        <w:t xml:space="preserve"> </w:t>
      </w:r>
    </w:p>
    <w:p w14:paraId="5D9834D3"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 2</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A pena é acrescida de metade em caso de reincidência.</w:t>
      </w:r>
    </w:p>
    <w:p w14:paraId="332F63FC" w14:textId="2CE2B450" w:rsidR="00E01281" w:rsidRDefault="00E01281" w:rsidP="00E01281">
      <w:pPr>
        <w:spacing w:before="100" w:beforeAutospacing="1" w:after="100" w:afterAutospacing="1" w:line="240" w:lineRule="auto"/>
        <w:ind w:firstLine="450"/>
        <w:jc w:val="both"/>
        <w:rPr>
          <w:rFonts w:ascii="Book Antiqua" w:eastAsia="Times New Roman" w:hAnsi="Book Antiqua" w:cs="Arial"/>
          <w:color w:val="000000"/>
          <w:sz w:val="19"/>
          <w:szCs w:val="19"/>
          <w:lang w:eastAsia="pt-BR"/>
        </w:rPr>
      </w:pPr>
      <w:r w:rsidRPr="00E01281">
        <w:rPr>
          <w:rFonts w:ascii="Book Antiqua" w:eastAsia="Times New Roman" w:hAnsi="Book Antiqua" w:cs="Arial"/>
          <w:color w:val="000000"/>
          <w:sz w:val="19"/>
          <w:szCs w:val="19"/>
          <w:lang w:eastAsia="pt-BR"/>
        </w:rPr>
        <w:t>§ 3</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Não constitui crime a retenção de minas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pelas Forças Armadas, em quantidade a ser fixada pelo Poder Executivo, e o seu manuseio e transferência dentro do território nacional, para fins do desenvolvimento de técnicas de detecção, desminagem ou destruição de minas pelos militares.</w:t>
      </w:r>
    </w:p>
    <w:p w14:paraId="3C1B9283"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Art. 3</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O cumprimento desta Lei dar-se-á de acordo com o cronograma inserto na Convenção sobre a Proibição do Uso, Armazenamento, Produção e Transferência de Minas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e sobre sua Destruição.</w:t>
      </w:r>
    </w:p>
    <w:p w14:paraId="08D08EE0"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Art. 4</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A destruição das minas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existentes no País, excetuando-se o previsto no § 1</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do art. 1</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xml:space="preserve">, será implementada pelas Forças Armadas no prazo previsto na Convenção sobre a Proibição do Uso, Armazenamento, Produção e Transferência de Minas </w:t>
      </w:r>
      <w:proofErr w:type="spellStart"/>
      <w:r w:rsidRPr="00E01281">
        <w:rPr>
          <w:rFonts w:ascii="Book Antiqua" w:eastAsia="Times New Roman" w:hAnsi="Book Antiqua" w:cs="Arial"/>
          <w:color w:val="000000"/>
          <w:sz w:val="19"/>
          <w:szCs w:val="19"/>
          <w:lang w:eastAsia="pt-BR"/>
        </w:rPr>
        <w:t>Antipessoal</w:t>
      </w:r>
      <w:proofErr w:type="spellEnd"/>
      <w:r w:rsidRPr="00E01281">
        <w:rPr>
          <w:rFonts w:ascii="Book Antiqua" w:eastAsia="Times New Roman" w:hAnsi="Book Antiqua" w:cs="Arial"/>
          <w:color w:val="000000"/>
          <w:sz w:val="19"/>
          <w:szCs w:val="19"/>
          <w:lang w:eastAsia="pt-BR"/>
        </w:rPr>
        <w:t xml:space="preserve"> e sobre sua Destruição e obedecendo a um programa a ser estabelecido pelo Poder Executivo.</w:t>
      </w:r>
    </w:p>
    <w:p w14:paraId="4405CE56"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Art. 5</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Esta Lei entra em vigor na data de sua publicação</w:t>
      </w:r>
    </w:p>
    <w:p w14:paraId="2DC9A477" w14:textId="77777777" w:rsidR="00E01281" w:rsidRPr="00E01281" w:rsidRDefault="00E01281" w:rsidP="00E01281">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Brasília, 31 de outubro de 2001; 180</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da Independência e 113</w:t>
      </w:r>
      <w:r w:rsidRPr="00E01281">
        <w:rPr>
          <w:rFonts w:ascii="Book Antiqua" w:eastAsia="Times New Roman" w:hAnsi="Book Antiqua" w:cs="Arial"/>
          <w:color w:val="000000"/>
          <w:sz w:val="19"/>
          <w:szCs w:val="19"/>
          <w:u w:val="single"/>
          <w:vertAlign w:val="superscript"/>
          <w:lang w:eastAsia="pt-BR"/>
        </w:rPr>
        <w:t>o</w:t>
      </w:r>
      <w:r w:rsidRPr="00E01281">
        <w:rPr>
          <w:rFonts w:ascii="Book Antiqua" w:eastAsia="Times New Roman" w:hAnsi="Book Antiqua" w:cs="Arial"/>
          <w:color w:val="000000"/>
          <w:sz w:val="19"/>
          <w:szCs w:val="19"/>
          <w:lang w:eastAsia="pt-BR"/>
        </w:rPr>
        <w:t> da República.</w:t>
      </w:r>
    </w:p>
    <w:p w14:paraId="2BB7404C" w14:textId="77777777" w:rsidR="00E01281" w:rsidRPr="00E01281" w:rsidRDefault="00E01281" w:rsidP="00E01281">
      <w:pPr>
        <w:spacing w:before="100" w:beforeAutospacing="1" w:after="100" w:afterAutospacing="1" w:line="240" w:lineRule="auto"/>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000000"/>
          <w:sz w:val="19"/>
          <w:szCs w:val="19"/>
          <w:lang w:eastAsia="pt-BR"/>
        </w:rPr>
        <w:t>MARCO ANTONIO DE OLIVEIRA MACIEL</w:t>
      </w:r>
      <w:r w:rsidRPr="00E01281">
        <w:rPr>
          <w:rFonts w:ascii="Book Antiqua" w:eastAsia="Times New Roman" w:hAnsi="Book Antiqua" w:cs="Arial"/>
          <w:color w:val="000000"/>
          <w:sz w:val="19"/>
          <w:szCs w:val="19"/>
          <w:lang w:eastAsia="pt-BR"/>
        </w:rPr>
        <w:br/>
      </w:r>
      <w:r w:rsidRPr="00E01281">
        <w:rPr>
          <w:rFonts w:ascii="Book Antiqua" w:eastAsia="Times New Roman" w:hAnsi="Book Antiqua" w:cs="Arial"/>
          <w:i/>
          <w:iCs/>
          <w:color w:val="000000"/>
          <w:sz w:val="19"/>
          <w:szCs w:val="19"/>
          <w:lang w:eastAsia="pt-BR"/>
        </w:rPr>
        <w:t>Geraldo Magela da Cruz Quintão</w:t>
      </w:r>
      <w:r w:rsidRPr="00E01281">
        <w:rPr>
          <w:rFonts w:ascii="Book Antiqua" w:eastAsia="Times New Roman" w:hAnsi="Book Antiqua" w:cs="Arial"/>
          <w:i/>
          <w:iCs/>
          <w:color w:val="000000"/>
          <w:sz w:val="19"/>
          <w:szCs w:val="19"/>
          <w:lang w:eastAsia="pt-BR"/>
        </w:rPr>
        <w:br/>
        <w:t>Luiz Felipe de Seixas Corrêa</w:t>
      </w:r>
      <w:r w:rsidRPr="00E01281">
        <w:rPr>
          <w:rFonts w:ascii="Book Antiqua" w:eastAsia="Times New Roman" w:hAnsi="Book Antiqua" w:cs="Arial"/>
          <w:i/>
          <w:iCs/>
          <w:color w:val="000000"/>
          <w:sz w:val="19"/>
          <w:szCs w:val="19"/>
          <w:lang w:eastAsia="pt-BR"/>
        </w:rPr>
        <w:br/>
        <w:t xml:space="preserve">Benjamin </w:t>
      </w:r>
      <w:proofErr w:type="spellStart"/>
      <w:r w:rsidRPr="00E01281">
        <w:rPr>
          <w:rFonts w:ascii="Book Antiqua" w:eastAsia="Times New Roman" w:hAnsi="Book Antiqua" w:cs="Arial"/>
          <w:i/>
          <w:iCs/>
          <w:color w:val="000000"/>
          <w:sz w:val="19"/>
          <w:szCs w:val="19"/>
          <w:lang w:eastAsia="pt-BR"/>
        </w:rPr>
        <w:t>Benzaquem</w:t>
      </w:r>
      <w:proofErr w:type="spellEnd"/>
      <w:r w:rsidRPr="00E01281">
        <w:rPr>
          <w:rFonts w:ascii="Book Antiqua" w:eastAsia="Times New Roman" w:hAnsi="Book Antiqua" w:cs="Arial"/>
          <w:i/>
          <w:iCs/>
          <w:color w:val="000000"/>
          <w:sz w:val="19"/>
          <w:szCs w:val="19"/>
          <w:lang w:eastAsia="pt-BR"/>
        </w:rPr>
        <w:t xml:space="preserve"> </w:t>
      </w:r>
      <w:proofErr w:type="spellStart"/>
      <w:r w:rsidRPr="00E01281">
        <w:rPr>
          <w:rFonts w:ascii="Book Antiqua" w:eastAsia="Times New Roman" w:hAnsi="Book Antiqua" w:cs="Arial"/>
          <w:i/>
          <w:iCs/>
          <w:color w:val="000000"/>
          <w:sz w:val="19"/>
          <w:szCs w:val="19"/>
          <w:lang w:eastAsia="pt-BR"/>
        </w:rPr>
        <w:t>Sicsú</w:t>
      </w:r>
      <w:proofErr w:type="spellEnd"/>
    </w:p>
    <w:p w14:paraId="302A7FFF" w14:textId="77777777" w:rsidR="00E01281" w:rsidRPr="00E01281" w:rsidRDefault="00E01281" w:rsidP="00E01281">
      <w:pPr>
        <w:spacing w:before="100" w:beforeAutospacing="1" w:after="100" w:afterAutospacing="1" w:line="240" w:lineRule="auto"/>
        <w:rPr>
          <w:rFonts w:ascii="Book Antiqua" w:eastAsia="Times New Roman" w:hAnsi="Book Antiqua" w:cs="Times New Roman"/>
          <w:color w:val="000000"/>
          <w:sz w:val="19"/>
          <w:szCs w:val="19"/>
          <w:lang w:eastAsia="pt-BR"/>
        </w:rPr>
      </w:pPr>
      <w:r w:rsidRPr="00E01281">
        <w:rPr>
          <w:rFonts w:ascii="Book Antiqua" w:eastAsia="Times New Roman" w:hAnsi="Book Antiqua" w:cs="Arial"/>
          <w:color w:val="FF0000"/>
          <w:sz w:val="19"/>
          <w:szCs w:val="19"/>
          <w:lang w:eastAsia="pt-BR"/>
        </w:rPr>
        <w:t>Este texto não substitui o publicado no D.O.U. de 1.11.2001</w:t>
      </w:r>
    </w:p>
    <w:p w14:paraId="76D562E1" w14:textId="77777777" w:rsidR="003E5FF4" w:rsidRPr="00E01281" w:rsidRDefault="003E5FF4">
      <w:pPr>
        <w:rPr>
          <w:rFonts w:ascii="Book Antiqua" w:hAnsi="Book Antiqua"/>
          <w:sz w:val="19"/>
          <w:szCs w:val="19"/>
        </w:rPr>
      </w:pPr>
    </w:p>
    <w:sectPr w:rsidR="003E5FF4" w:rsidRPr="00E01281" w:rsidSect="00E01281">
      <w:pgSz w:w="11906" w:h="16838"/>
      <w:pgMar w:top="993"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FF4"/>
    <w:rsid w:val="003271BD"/>
    <w:rsid w:val="003E5FF4"/>
    <w:rsid w:val="00E012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C99BD"/>
  <w15:chartTrackingRefBased/>
  <w15:docId w15:val="{E6691BEE-DB6B-4ADE-962E-3DC4AC40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01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01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73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egislacao.planalto.gov.br/legisla/legislacao.nsf/Viw_Identificacao/lei%2010.300-2001?OpenDocument"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781</Words>
  <Characters>4220</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2021-03-16T15:07:00Z</dcterms:created>
  <dcterms:modified xsi:type="dcterms:W3CDTF">2021-05-07T16:53:00Z</dcterms:modified>
</cp:coreProperties>
</file>