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0A59"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RESPONSABILIDADE DOS PREFEITOS E VEREADORES – Dec.-Lei 201/67.</w:t>
      </w:r>
    </w:p>
    <w:p w14:paraId="1C4CD6E5"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MATERIAL COM QUESTÕES DE CONCURSO e ALGUMAS REFERÊNCIAS À SÚMULAS E JULGADOS DOS TRIBUNAIS SUPERIORES</w:t>
      </w:r>
    </w:p>
    <w:p w14:paraId="4ADCCB82" w14:textId="77777777" w:rsidR="00CE4A31" w:rsidRPr="008B3D84" w:rsidRDefault="00CE4A31" w:rsidP="00CE4A31">
      <w:pPr>
        <w:jc w:val="center"/>
        <w:rPr>
          <w:rFonts w:ascii="Book Antiqua" w:hAnsi="Book Antiqua" w:cs="Times New Roman"/>
          <w:b/>
          <w:color w:val="FF0000"/>
          <w:sz w:val="19"/>
          <w:szCs w:val="19"/>
        </w:rPr>
      </w:pPr>
      <w:r w:rsidRPr="008B3D84">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CE4A31" w:rsidRPr="00DF3153" w14:paraId="685FDB08" w14:textId="77777777" w:rsidTr="009B0311">
        <w:trPr>
          <w:trHeight w:hRule="exact" w:val="4039"/>
        </w:trPr>
        <w:tc>
          <w:tcPr>
            <w:tcW w:w="8690" w:type="dxa"/>
            <w:shd w:val="clear" w:color="auto" w:fill="E7E6E6" w:themeFill="background2"/>
          </w:tcPr>
          <w:p w14:paraId="13781C89"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legislativa</w:t>
            </w:r>
            <w:r w:rsidRPr="008069A1">
              <w:rPr>
                <w:rFonts w:ascii="Book Antiqua" w:eastAsia="Times New Roman" w:hAnsi="Book Antiqua" w:cs="Times New Roman"/>
                <w:b/>
                <w:sz w:val="18"/>
                <w:szCs w:val="18"/>
                <w:lang w:eastAsia="pt-BR"/>
              </w:rPr>
              <w:t xml:space="preserve">: </w:t>
            </w:r>
            <w:r w:rsidRPr="008069A1">
              <w:rPr>
                <w:rFonts w:ascii="Book Antiqua" w:eastAsia="Times New Roman" w:hAnsi="Book Antiqua" w:cs="Times New Roman"/>
                <w:b/>
                <w:color w:val="FF0000"/>
                <w:sz w:val="18"/>
                <w:szCs w:val="18"/>
                <w:lang w:eastAsia="pt-BR"/>
              </w:rPr>
              <w:t>nenhuma</w:t>
            </w:r>
          </w:p>
          <w:p w14:paraId="01EB733D" w14:textId="77777777" w:rsidR="00CE4A31" w:rsidRPr="008069A1" w:rsidRDefault="00CE4A31" w:rsidP="00AB4817">
            <w:pPr>
              <w:jc w:val="both"/>
              <w:rPr>
                <w:rFonts w:ascii="Book Antiqua" w:eastAsia="Times New Roman" w:hAnsi="Book Antiqua" w:cs="Times New Roman"/>
                <w:b/>
                <w:sz w:val="18"/>
                <w:szCs w:val="18"/>
                <w:lang w:eastAsia="pt-BR"/>
              </w:rPr>
            </w:pPr>
          </w:p>
          <w:p w14:paraId="40B098DE" w14:textId="616CCE82" w:rsidR="00403922" w:rsidRPr="008069A1" w:rsidRDefault="00403922"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jurisprudencial</w:t>
            </w:r>
            <w:r w:rsidRPr="008069A1">
              <w:rPr>
                <w:rFonts w:ascii="Book Antiqua" w:eastAsia="Times New Roman" w:hAnsi="Book Antiqua" w:cs="Times New Roman"/>
                <w:b/>
                <w:sz w:val="18"/>
                <w:szCs w:val="18"/>
                <w:lang w:eastAsia="pt-BR"/>
              </w:rPr>
              <w:t xml:space="preserve">: </w:t>
            </w:r>
            <w:r w:rsidR="004A30B4">
              <w:rPr>
                <w:rFonts w:ascii="Book Antiqua" w:eastAsia="Times New Roman" w:hAnsi="Book Antiqua" w:cs="Times New Roman"/>
                <w:b/>
                <w:color w:val="FF0000"/>
                <w:sz w:val="18"/>
                <w:szCs w:val="18"/>
                <w:lang w:eastAsia="pt-BR"/>
              </w:rPr>
              <w:t>03/12</w:t>
            </w:r>
            <w:r w:rsidR="00912ADF">
              <w:rPr>
                <w:rFonts w:ascii="Book Antiqua" w:eastAsia="Times New Roman" w:hAnsi="Book Antiqua" w:cs="Times New Roman"/>
                <w:b/>
                <w:color w:val="FF0000"/>
                <w:sz w:val="18"/>
                <w:szCs w:val="18"/>
                <w:lang w:eastAsia="pt-BR"/>
              </w:rPr>
              <w:t>/2020</w:t>
            </w:r>
            <w:r w:rsidRPr="008069A1">
              <w:rPr>
                <w:rFonts w:ascii="Book Antiqua" w:eastAsia="Times New Roman" w:hAnsi="Book Antiqua" w:cs="Times New Roman"/>
                <w:b/>
                <w:color w:val="FF0000"/>
                <w:sz w:val="18"/>
                <w:szCs w:val="18"/>
                <w:lang w:eastAsia="pt-BR"/>
              </w:rPr>
              <w:t xml:space="preserve"> - Info 944 (art. 1º, III)</w:t>
            </w:r>
            <w:r w:rsidR="00850F0F" w:rsidRPr="008069A1">
              <w:rPr>
                <w:rFonts w:ascii="Book Antiqua" w:eastAsia="Times New Roman" w:hAnsi="Book Antiqua" w:cs="Times New Roman"/>
                <w:b/>
                <w:color w:val="FF0000"/>
                <w:sz w:val="18"/>
                <w:szCs w:val="18"/>
                <w:lang w:eastAsia="pt-BR"/>
              </w:rPr>
              <w:t xml:space="preserve">; </w:t>
            </w:r>
            <w:proofErr w:type="spellStart"/>
            <w:r w:rsidR="00850F0F" w:rsidRPr="008069A1">
              <w:rPr>
                <w:rFonts w:ascii="Book Antiqua" w:eastAsia="Times New Roman" w:hAnsi="Book Antiqua" w:cs="Times New Roman"/>
                <w:b/>
                <w:color w:val="FF0000"/>
                <w:sz w:val="18"/>
                <w:szCs w:val="18"/>
                <w:lang w:eastAsia="pt-BR"/>
              </w:rPr>
              <w:t>Jurisprud</w:t>
            </w:r>
            <w:proofErr w:type="spellEnd"/>
            <w:r w:rsidR="00850F0F" w:rsidRPr="008069A1">
              <w:rPr>
                <w:rFonts w:ascii="Book Antiqua" w:eastAsia="Times New Roman" w:hAnsi="Book Antiqua" w:cs="Times New Roman"/>
                <w:b/>
                <w:color w:val="FF0000"/>
                <w:sz w:val="18"/>
                <w:szCs w:val="18"/>
                <w:lang w:eastAsia="pt-BR"/>
              </w:rPr>
              <w:t xml:space="preserve"> em teses (revogação do inciso XI do art. 1º)</w:t>
            </w:r>
            <w:r w:rsidR="00C0751C">
              <w:rPr>
                <w:rFonts w:ascii="Book Antiqua" w:eastAsia="Times New Roman" w:hAnsi="Book Antiqua" w:cs="Times New Roman"/>
                <w:b/>
                <w:color w:val="FF0000"/>
                <w:sz w:val="18"/>
                <w:szCs w:val="18"/>
                <w:lang w:eastAsia="pt-BR"/>
              </w:rPr>
              <w:t xml:space="preserve">; </w:t>
            </w:r>
            <w:proofErr w:type="gramStart"/>
            <w:r w:rsidR="00C0751C">
              <w:rPr>
                <w:rFonts w:ascii="Book Antiqua" w:eastAsia="Times New Roman" w:hAnsi="Book Antiqua" w:cs="Times New Roman"/>
                <w:b/>
                <w:color w:val="FF0000"/>
                <w:sz w:val="18"/>
                <w:szCs w:val="18"/>
                <w:lang w:eastAsia="pt-BR"/>
              </w:rPr>
              <w:t>Julgado</w:t>
            </w:r>
            <w:proofErr w:type="gramEnd"/>
            <w:r w:rsidR="00C0751C">
              <w:rPr>
                <w:rFonts w:ascii="Book Antiqua" w:eastAsia="Times New Roman" w:hAnsi="Book Antiqua" w:cs="Times New Roman"/>
                <w:b/>
                <w:color w:val="FF0000"/>
                <w:sz w:val="18"/>
                <w:szCs w:val="18"/>
                <w:lang w:eastAsia="pt-BR"/>
              </w:rPr>
              <w:t xml:space="preserve"> do STJ (</w:t>
            </w:r>
            <w:r w:rsidR="00103E03">
              <w:rPr>
                <w:rFonts w:ascii="Book Antiqua" w:eastAsia="Times New Roman" w:hAnsi="Book Antiqua" w:cs="Times New Roman"/>
                <w:b/>
                <w:color w:val="FF0000"/>
                <w:sz w:val="18"/>
                <w:szCs w:val="18"/>
                <w:lang w:eastAsia="pt-BR"/>
              </w:rPr>
              <w:t>antes do início da lei propriamente dita</w:t>
            </w:r>
            <w:r w:rsidR="00C0751C">
              <w:rPr>
                <w:rFonts w:ascii="Book Antiqua" w:eastAsia="Times New Roman" w:hAnsi="Book Antiqua" w:cs="Times New Roman"/>
                <w:b/>
                <w:color w:val="FF0000"/>
                <w:sz w:val="18"/>
                <w:szCs w:val="18"/>
                <w:lang w:eastAsia="pt-BR"/>
              </w:rPr>
              <w:t>)</w:t>
            </w:r>
            <w:r w:rsidR="004A30B4">
              <w:rPr>
                <w:rFonts w:ascii="Book Antiqua" w:eastAsia="Times New Roman" w:hAnsi="Book Antiqua" w:cs="Times New Roman"/>
                <w:b/>
                <w:color w:val="FF0000"/>
                <w:sz w:val="18"/>
                <w:szCs w:val="18"/>
                <w:lang w:eastAsia="pt-BR"/>
              </w:rPr>
              <w:t>; Info 676 (art. 1º, III)</w:t>
            </w:r>
          </w:p>
          <w:p w14:paraId="51E54ED9" w14:textId="77777777" w:rsidR="00403922" w:rsidRPr="008069A1" w:rsidRDefault="00403922" w:rsidP="00AB4817">
            <w:pPr>
              <w:jc w:val="both"/>
              <w:rPr>
                <w:rFonts w:ascii="Book Antiqua" w:eastAsia="Times New Roman" w:hAnsi="Book Antiqua" w:cs="Times New Roman"/>
                <w:b/>
                <w:sz w:val="18"/>
                <w:szCs w:val="18"/>
                <w:lang w:eastAsia="pt-BR"/>
              </w:rPr>
            </w:pPr>
          </w:p>
          <w:p w14:paraId="650EAF46" w14:textId="16DC71A8"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questões de concurso</w:t>
            </w:r>
            <w:r w:rsidRPr="008069A1">
              <w:rPr>
                <w:rFonts w:ascii="Book Antiqua" w:eastAsia="Times New Roman" w:hAnsi="Book Antiqua" w:cs="Times New Roman"/>
                <w:b/>
                <w:sz w:val="18"/>
                <w:szCs w:val="18"/>
                <w:lang w:eastAsia="pt-BR"/>
              </w:rPr>
              <w:t xml:space="preserve">: </w:t>
            </w:r>
            <w:r w:rsidR="005939A8">
              <w:rPr>
                <w:rFonts w:ascii="Book Antiqua" w:eastAsia="Times New Roman" w:hAnsi="Book Antiqua" w:cs="Times New Roman"/>
                <w:b/>
                <w:color w:val="FF0000"/>
                <w:sz w:val="18"/>
                <w:szCs w:val="18"/>
                <w:lang w:eastAsia="pt-BR"/>
              </w:rPr>
              <w:t>29/12</w:t>
            </w:r>
            <w:r w:rsidR="00DE639C">
              <w:rPr>
                <w:rFonts w:ascii="Book Antiqua" w:eastAsia="Times New Roman" w:hAnsi="Book Antiqua" w:cs="Times New Roman"/>
                <w:b/>
                <w:color w:val="FF0000"/>
                <w:sz w:val="18"/>
                <w:szCs w:val="18"/>
                <w:lang w:eastAsia="pt-BR"/>
              </w:rPr>
              <w:t>/2025</w:t>
            </w:r>
            <w:r w:rsidRPr="008069A1">
              <w:rPr>
                <w:rFonts w:ascii="Book Antiqua" w:eastAsia="Times New Roman" w:hAnsi="Book Antiqua" w:cs="Times New Roman"/>
                <w:b/>
                <w:color w:val="FF0000"/>
                <w:sz w:val="18"/>
                <w:szCs w:val="18"/>
                <w:lang w:eastAsia="pt-BR"/>
              </w:rPr>
              <w:t>.</w:t>
            </w:r>
          </w:p>
          <w:p w14:paraId="7F670577" w14:textId="77777777" w:rsidR="00CE4A31" w:rsidRPr="008069A1" w:rsidRDefault="00CE4A31" w:rsidP="00AB4817">
            <w:pPr>
              <w:jc w:val="both"/>
              <w:rPr>
                <w:rFonts w:ascii="Book Antiqua" w:eastAsia="Times New Roman" w:hAnsi="Book Antiqua" w:cs="Times New Roman"/>
                <w:b/>
                <w:sz w:val="18"/>
                <w:szCs w:val="18"/>
                <w:lang w:eastAsia="pt-BR"/>
              </w:rPr>
            </w:pPr>
          </w:p>
          <w:p w14:paraId="2E499BCB"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069A1">
              <w:rPr>
                <w:rFonts w:ascii="Book Antiqua" w:eastAsia="Times New Roman" w:hAnsi="Book Antiqua" w:cs="Times New Roman"/>
                <w:b/>
                <w:sz w:val="18"/>
                <w:szCs w:val="18"/>
                <w:lang w:eastAsia="pt-BR"/>
              </w:rPr>
              <w:t>:</w:t>
            </w:r>
          </w:p>
          <w:p w14:paraId="58EA946F" w14:textId="77777777" w:rsidR="00CE4A31" w:rsidRPr="008069A1" w:rsidRDefault="00CE4A31" w:rsidP="00AB4817">
            <w:pPr>
              <w:pStyle w:val="PargrafodaLista"/>
              <w:numPr>
                <w:ilvl w:val="0"/>
                <w:numId w:val="2"/>
              </w:num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0000"/>
                <w:sz w:val="18"/>
                <w:szCs w:val="18"/>
                <w:lang w:eastAsia="pt-BR"/>
              </w:rPr>
              <w:t>Cores utilizadas</w:t>
            </w:r>
            <w:r w:rsidRPr="008069A1">
              <w:rPr>
                <w:rFonts w:ascii="Book Antiqua" w:eastAsia="Times New Roman" w:hAnsi="Book Antiqua" w:cs="Times New Roman"/>
                <w:b/>
                <w:sz w:val="18"/>
                <w:szCs w:val="18"/>
                <w:lang w:eastAsia="pt-BR"/>
              </w:rPr>
              <w:t>:</w:t>
            </w:r>
          </w:p>
          <w:p w14:paraId="3A4D506C"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green"/>
                <w:lang w:eastAsia="pt-BR"/>
              </w:rPr>
              <w:t>EM VERDE</w:t>
            </w:r>
            <w:r w:rsidRPr="008069A1">
              <w:rPr>
                <w:rFonts w:ascii="Book Antiqua" w:eastAsia="Times New Roman" w:hAnsi="Book Antiqua" w:cs="Times New Roman"/>
                <w:sz w:val="18"/>
                <w:szCs w:val="18"/>
                <w:lang w:eastAsia="pt-BR"/>
              </w:rPr>
              <w:t>: destaque aos títulos, capítulos, bem como outras informações relevantes, etc.</w:t>
            </w:r>
          </w:p>
          <w:p w14:paraId="431320DE"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magenta"/>
                <w:lang w:eastAsia="pt-BR"/>
              </w:rPr>
              <w:t>EM ROXO</w:t>
            </w:r>
            <w:r w:rsidRPr="008069A1">
              <w:rPr>
                <w:rFonts w:ascii="Book Antiqua" w:eastAsia="Times New Roman" w:hAnsi="Book Antiqua" w:cs="Times New Roman"/>
                <w:sz w:val="18"/>
                <w:szCs w:val="18"/>
                <w:lang w:eastAsia="pt-BR"/>
              </w:rPr>
              <w:t>: artigos que já foram cobrados em provas de concurso.</w:t>
            </w:r>
          </w:p>
          <w:p w14:paraId="4FE0B220"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cyan"/>
                <w:lang w:eastAsia="pt-BR"/>
              </w:rPr>
              <w:t>EM AZUL</w:t>
            </w:r>
            <w:r w:rsidRPr="008069A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201/1967).</w:t>
            </w:r>
          </w:p>
          <w:p w14:paraId="7A1E486B"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yellow"/>
                <w:lang w:eastAsia="pt-BR"/>
              </w:rPr>
              <w:t>EM AMARELO</w:t>
            </w:r>
            <w:r w:rsidRPr="008069A1">
              <w:rPr>
                <w:rFonts w:ascii="Book Antiqua" w:eastAsia="Times New Roman" w:hAnsi="Book Antiqua" w:cs="Times New Roman"/>
                <w:sz w:val="18"/>
                <w:szCs w:val="18"/>
                <w:lang w:eastAsia="pt-BR"/>
              </w:rPr>
              <w:t>: destaques importantes (ex.: critério pessoal)</w:t>
            </w:r>
          </w:p>
          <w:p w14:paraId="76CD260E" w14:textId="77777777" w:rsidR="00CE4A31" w:rsidRPr="008069A1" w:rsidRDefault="00CE4A31" w:rsidP="00AB4817">
            <w:pPr>
              <w:jc w:val="both"/>
              <w:rPr>
                <w:rFonts w:ascii="Book Antiqua" w:eastAsia="Times New Roman" w:hAnsi="Book Antiqua" w:cs="Times New Roman"/>
                <w:sz w:val="18"/>
                <w:szCs w:val="18"/>
                <w:lang w:eastAsia="pt-BR"/>
              </w:rPr>
            </w:pPr>
          </w:p>
          <w:p w14:paraId="3739EA96" w14:textId="77777777" w:rsidR="00CE4A31" w:rsidRPr="008069A1" w:rsidRDefault="00CE4A31" w:rsidP="00AB4817">
            <w:pPr>
              <w:pStyle w:val="PargrafodaLista"/>
              <w:numPr>
                <w:ilvl w:val="0"/>
                <w:numId w:val="2"/>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color w:val="FF0000"/>
                <w:sz w:val="18"/>
                <w:szCs w:val="18"/>
                <w:lang w:eastAsia="pt-BR"/>
              </w:rPr>
              <w:t>Siglas utilizadas</w:t>
            </w:r>
            <w:r w:rsidRPr="008069A1">
              <w:rPr>
                <w:rFonts w:ascii="Book Antiqua" w:eastAsia="Times New Roman" w:hAnsi="Book Antiqua" w:cs="Times New Roman"/>
                <w:sz w:val="18"/>
                <w:szCs w:val="18"/>
                <w:lang w:eastAsia="pt-BR"/>
              </w:rPr>
              <w:t>:</w:t>
            </w:r>
          </w:p>
          <w:p w14:paraId="43E94DF0" w14:textId="77777777" w:rsidR="00CE4A31" w:rsidRPr="00DF3153" w:rsidRDefault="00CE4A31" w:rsidP="00AB4817">
            <w:pPr>
              <w:pStyle w:val="PargrafodaLista"/>
              <w:numPr>
                <w:ilvl w:val="0"/>
                <w:numId w:val="3"/>
              </w:numPr>
              <w:jc w:val="both"/>
              <w:rPr>
                <w:rFonts w:ascii="Book Antiqua" w:eastAsia="Times New Roman" w:hAnsi="Book Antiqua" w:cs="Times New Roman"/>
                <w:sz w:val="20"/>
                <w:szCs w:val="20"/>
                <w:lang w:eastAsia="pt-BR"/>
              </w:rPr>
            </w:pPr>
            <w:r w:rsidRPr="008069A1">
              <w:rPr>
                <w:rFonts w:ascii="Book Antiqua" w:eastAsia="Times New Roman" w:hAnsi="Book Antiqua" w:cs="Times New Roman"/>
                <w:b/>
                <w:sz w:val="18"/>
                <w:szCs w:val="18"/>
                <w:lang w:eastAsia="pt-BR"/>
              </w:rPr>
              <w:t xml:space="preserve">MP (concursos </w:t>
            </w:r>
            <w:r w:rsidR="00F071B0" w:rsidRPr="008069A1">
              <w:rPr>
                <w:rFonts w:ascii="Book Antiqua" w:eastAsia="Times New Roman" w:hAnsi="Book Antiqua" w:cs="Times New Roman"/>
                <w:b/>
                <w:sz w:val="18"/>
                <w:szCs w:val="18"/>
                <w:lang w:eastAsia="pt-BR"/>
              </w:rPr>
              <w:t>do MP</w:t>
            </w:r>
            <w:r w:rsidRPr="008069A1">
              <w:rPr>
                <w:rFonts w:ascii="Book Antiqua" w:eastAsia="Times New Roman" w:hAnsi="Book Antiqua" w:cs="Times New Roman"/>
                <w:b/>
                <w:sz w:val="18"/>
                <w:szCs w:val="18"/>
                <w:lang w:eastAsia="pt-BR"/>
              </w:rPr>
              <w:t>); M ou TJPR (concursos da Magistratura); BL (base legal), etc.</w:t>
            </w:r>
          </w:p>
        </w:tc>
      </w:tr>
    </w:tbl>
    <w:p w14:paraId="4062C2DC" w14:textId="77777777" w:rsidR="009C5373" w:rsidRPr="00DF3153" w:rsidRDefault="009C5373" w:rsidP="0064483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3153">
          <w:rPr>
            <w:rFonts w:ascii="Book Antiqua" w:eastAsia="Times New Roman" w:hAnsi="Book Antiqua" w:cs="Times New Roman"/>
            <w:b/>
            <w:bCs/>
            <w:color w:val="000080"/>
            <w:sz w:val="20"/>
            <w:szCs w:val="20"/>
            <w:u w:val="single"/>
            <w:lang w:eastAsia="pt-BR"/>
          </w:rPr>
          <w:t>DECRETO-LEI Nº 201, DE 27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9C5373" w:rsidRPr="00DF3153" w14:paraId="20D67566" w14:textId="77777777" w:rsidTr="00644834">
        <w:trPr>
          <w:tblCellSpacing w:w="0" w:type="dxa"/>
        </w:trPr>
        <w:tc>
          <w:tcPr>
            <w:tcW w:w="1001" w:type="pct"/>
            <w:vAlign w:val="center"/>
            <w:hideMark/>
          </w:tcPr>
          <w:p w14:paraId="27DA3C8D" w14:textId="77777777" w:rsidR="009C5373" w:rsidRPr="00103E03" w:rsidRDefault="009C5373" w:rsidP="00644834">
            <w:pPr>
              <w:spacing w:before="100" w:beforeAutospacing="1" w:after="100" w:afterAutospacing="1" w:line="240" w:lineRule="auto"/>
              <w:rPr>
                <w:rFonts w:ascii="Book Antiqua" w:eastAsia="Times New Roman" w:hAnsi="Book Antiqua" w:cs="Times New Roman"/>
                <w:sz w:val="18"/>
                <w:szCs w:val="18"/>
                <w:lang w:eastAsia="pt-BR"/>
              </w:rPr>
            </w:pPr>
          </w:p>
        </w:tc>
        <w:tc>
          <w:tcPr>
            <w:tcW w:w="3999" w:type="pct"/>
            <w:vAlign w:val="center"/>
            <w:hideMark/>
          </w:tcPr>
          <w:p w14:paraId="7A51C3C3" w14:textId="77777777" w:rsidR="009C5373" w:rsidRPr="00103E03" w:rsidRDefault="009C5373" w:rsidP="00644834">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103E03">
              <w:rPr>
                <w:rFonts w:ascii="Book Antiqua" w:eastAsia="Times New Roman" w:hAnsi="Book Antiqua" w:cs="Times New Roman"/>
                <w:color w:val="800000"/>
                <w:sz w:val="18"/>
                <w:szCs w:val="18"/>
                <w:lang w:eastAsia="pt-BR"/>
              </w:rPr>
              <w:t>Dispõe sobre a responsabilidade dos Prefeitos e Vereadores, e dá outras providências.</w:t>
            </w:r>
          </w:p>
          <w:p w14:paraId="2DD0082D" w14:textId="77777777" w:rsidR="00644834" w:rsidRPr="00103E03" w:rsidRDefault="00644834" w:rsidP="00644834">
            <w:pPr>
              <w:spacing w:before="100" w:beforeAutospacing="1" w:after="100" w:afterAutospacing="1" w:line="240" w:lineRule="auto"/>
              <w:jc w:val="both"/>
              <w:rPr>
                <w:rFonts w:ascii="Book Antiqua" w:eastAsia="Times New Roman" w:hAnsi="Book Antiqua" w:cs="Times New Roman"/>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644834" w:rsidRPr="00DF3153" w14:paraId="463076B1" w14:textId="77777777" w:rsidTr="00D5009F">
        <w:tc>
          <w:tcPr>
            <w:tcW w:w="8494" w:type="dxa"/>
            <w:shd w:val="clear" w:color="auto" w:fill="CCFFFF"/>
          </w:tcPr>
          <w:p w14:paraId="5E6295BB" w14:textId="54368236"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color w:val="000000"/>
                <w:sz w:val="19"/>
                <w:szCs w:val="19"/>
              </w:rPr>
              <w:t xml:space="preserve">O Decreto-Lei 201/67 </w:t>
            </w:r>
            <w:r w:rsidR="00644834" w:rsidRPr="008B3D84">
              <w:rPr>
                <w:rFonts w:ascii="Book Antiqua" w:hAnsi="Book Antiqua" w:cs="Times New Roman"/>
                <w:b/>
                <w:bCs/>
                <w:color w:val="000000"/>
                <w:sz w:val="19"/>
                <w:szCs w:val="19"/>
                <w:highlight w:val="yellow"/>
              </w:rPr>
              <w:t>é um ato normativo com status de lei ordinária</w:t>
            </w:r>
            <w:r w:rsidR="00644834" w:rsidRPr="008B3D84">
              <w:rPr>
                <w:rFonts w:ascii="Book Antiqua" w:hAnsi="Book Antiqua" w:cs="Times New Roman"/>
                <w:color w:val="000000"/>
                <w:sz w:val="19"/>
                <w:szCs w:val="19"/>
              </w:rPr>
              <w:t xml:space="preserve"> e que prevê, em seu art. 1º, uma lista de crimes cometidos por Prefeitos no exercício de suas funções. O DL 201/67 traz também regras de processo penal que deverão ser aplicadas quando ocorrerem os crimes ali previstos. Vale ressaltar, mais uma vez, que </w:t>
            </w:r>
            <w:r w:rsidR="00644834" w:rsidRPr="008B3D84">
              <w:rPr>
                <w:rFonts w:ascii="Book Antiqua" w:hAnsi="Book Antiqua" w:cs="Times New Roman"/>
                <w:b/>
                <w:bCs/>
                <w:color w:val="000000"/>
                <w:sz w:val="19"/>
                <w:szCs w:val="19"/>
                <w:highlight w:val="yellow"/>
              </w:rPr>
              <w:t>o DL 201/67 foi recepcionado pela CF/88 como lei ordinária</w:t>
            </w:r>
            <w:r w:rsidR="00644834" w:rsidRPr="008B3D84">
              <w:rPr>
                <w:rFonts w:ascii="Book Antiqua" w:hAnsi="Book Antiqua" w:cs="Times New Roman"/>
                <w:color w:val="000000"/>
                <w:sz w:val="19"/>
                <w:szCs w:val="19"/>
              </w:rPr>
              <w:t xml:space="preserve"> (Súmula 496 do STF).</w:t>
            </w:r>
          </w:p>
          <w:p w14:paraId="0717124F" w14:textId="77777777" w:rsidR="00644834" w:rsidRPr="008B3D84" w:rsidRDefault="00644834" w:rsidP="00D5009F">
            <w:pPr>
              <w:jc w:val="both"/>
              <w:rPr>
                <w:rFonts w:ascii="Book Antiqua" w:hAnsi="Book Antiqua" w:cs="Times New Roman"/>
                <w:color w:val="000000"/>
                <w:sz w:val="19"/>
                <w:szCs w:val="19"/>
              </w:rPr>
            </w:pPr>
          </w:p>
          <w:p w14:paraId="1B261F58" w14:textId="6AE97AC8"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que são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color w:val="000000"/>
                <w:sz w:val="19"/>
                <w:szCs w:val="19"/>
              </w:rPr>
              <w:t xml:space="preserve">Tecnicamente falando, crimes de responsabilidade </w:t>
            </w:r>
            <w:r w:rsidR="00644834" w:rsidRPr="008B3D84">
              <w:rPr>
                <w:rFonts w:ascii="Book Antiqua" w:hAnsi="Book Antiqua" w:cs="Times New Roman"/>
                <w:b/>
                <w:bCs/>
                <w:color w:val="000000"/>
                <w:sz w:val="19"/>
                <w:szCs w:val="19"/>
                <w:highlight w:val="yellow"/>
              </w:rPr>
              <w:t>são infrações político-administrativas</w:t>
            </w:r>
            <w:r w:rsidR="00644834" w:rsidRPr="008B3D84">
              <w:rPr>
                <w:rFonts w:ascii="Book Antiqua" w:hAnsi="Book Antiqua" w:cs="Times New Roman"/>
                <w:color w:val="000000"/>
                <w:sz w:val="19"/>
                <w:szCs w:val="19"/>
              </w:rPr>
              <w:t xml:space="preserve"> praticadas por pessoas que ocupam determinados cargos públicos. Caso o agente seja condenado por crime de responsabilidade, </w:t>
            </w:r>
            <w:r w:rsidR="00644834" w:rsidRPr="008B3D84">
              <w:rPr>
                <w:rFonts w:ascii="Book Antiqua" w:hAnsi="Book Antiqua" w:cs="Times New Roman"/>
                <w:b/>
                <w:bCs/>
                <w:color w:val="000000"/>
                <w:sz w:val="19"/>
                <w:szCs w:val="19"/>
                <w:highlight w:val="yellow"/>
              </w:rPr>
              <w:t>ele não receberá sanções penais</w:t>
            </w:r>
            <w:r w:rsidR="00644834" w:rsidRPr="008B3D84">
              <w:rPr>
                <w:rFonts w:ascii="Book Antiqua" w:hAnsi="Book Antiqua" w:cs="Times New Roman"/>
                <w:color w:val="000000"/>
                <w:sz w:val="19"/>
                <w:szCs w:val="19"/>
              </w:rPr>
              <w:t xml:space="preserve"> (prisão ou multa), </w:t>
            </w:r>
            <w:r w:rsidR="00644834" w:rsidRPr="008B3D84">
              <w:rPr>
                <w:rFonts w:ascii="Book Antiqua" w:hAnsi="Book Antiqua" w:cs="Times New Roman"/>
                <w:b/>
                <w:bCs/>
                <w:color w:val="000000"/>
                <w:sz w:val="19"/>
                <w:szCs w:val="19"/>
                <w:highlight w:val="yellow"/>
              </w:rPr>
              <w:t>mas sim sanções político-administrativas</w:t>
            </w:r>
            <w:r w:rsidR="00644834" w:rsidRPr="008B3D84">
              <w:rPr>
                <w:rFonts w:ascii="Book Antiqua" w:hAnsi="Book Antiqua" w:cs="Times New Roman"/>
                <w:color w:val="000000"/>
                <w:sz w:val="19"/>
                <w:szCs w:val="19"/>
              </w:rPr>
              <w:t xml:space="preserve"> (perda do cargo e inabilitação para o exercício de função pública).</w:t>
            </w:r>
          </w:p>
          <w:p w14:paraId="208D20C1" w14:textId="77777777" w:rsidR="00103E03" w:rsidRPr="008B3D84" w:rsidRDefault="00103E03" w:rsidP="00D5009F">
            <w:pPr>
              <w:jc w:val="both"/>
              <w:rPr>
                <w:rFonts w:ascii="Book Antiqua" w:hAnsi="Book Antiqua" w:cs="Times New Roman"/>
                <w:color w:val="000000"/>
                <w:sz w:val="19"/>
                <w:szCs w:val="19"/>
              </w:rPr>
            </w:pPr>
          </w:p>
          <w:p w14:paraId="60FEFAC5" w14:textId="18A99A12" w:rsidR="000A30D8" w:rsidRDefault="008151FC" w:rsidP="00D5009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D7C43">
              <w:rPr>
                <w:rFonts w:ascii="Book Antiqua" w:eastAsia="Times New Roman" w:hAnsi="Book Antiqua" w:cs="Times New Roman"/>
                <w:b/>
                <w:i/>
                <w:color w:val="FF0000"/>
                <w:sz w:val="19"/>
                <w:szCs w:val="19"/>
                <w:highlight w:val="green"/>
                <w:lang w:eastAsia="pt-BR"/>
              </w:rPr>
              <w:t>MPF-2011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w:t>
            </w:r>
            <w:r w:rsidR="00280DAB">
              <w:rPr>
                <w:rFonts w:ascii="Book Antiqua" w:eastAsia="Times New Roman" w:hAnsi="Book Antiqua" w:cs="Times New Roman"/>
                <w:b/>
                <w:bCs/>
                <w:i/>
                <w:iCs/>
                <w:color w:val="FF0000"/>
                <w:sz w:val="19"/>
                <w:szCs w:val="19"/>
                <w:lang w:eastAsia="pt-BR"/>
              </w:rPr>
              <w:t xml:space="preserve"> #</w:t>
            </w:r>
            <w:r w:rsidR="00280DAB" w:rsidRPr="00B15FE7">
              <w:rPr>
                <w:rFonts w:ascii="Book Antiqua" w:eastAsia="Times New Roman" w:hAnsi="Book Antiqua" w:cs="Times New Roman"/>
                <w:b/>
                <w:bCs/>
                <w:i/>
                <w:iCs/>
                <w:color w:val="FF0000"/>
                <w:sz w:val="19"/>
                <w:szCs w:val="19"/>
                <w:highlight w:val="green"/>
                <w:lang w:eastAsia="pt-BR"/>
              </w:rPr>
              <w:t>MPES-2013</w:t>
            </w:r>
            <w:r w:rsidR="00280DAB">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MPPR-2019</w:t>
            </w:r>
            <w:r w:rsidR="00280DAB">
              <w:rPr>
                <w:rFonts w:ascii="Book Antiqua" w:eastAsia="Times New Roman" w:hAnsi="Book Antiqua" w:cs="Times New Roman"/>
                <w:b/>
                <w:bCs/>
                <w:i/>
                <w:iCs/>
                <w:color w:val="FF0000"/>
                <w:sz w:val="19"/>
                <w:szCs w:val="19"/>
                <w:lang w:eastAsia="pt-BR"/>
              </w:rPr>
              <w:t>: #</w:t>
            </w:r>
            <w:r w:rsidR="00280DAB" w:rsidRPr="00280DAB">
              <w:rPr>
                <w:rFonts w:ascii="Book Antiqua" w:eastAsia="Times New Roman" w:hAnsi="Book Antiqua" w:cs="Times New Roman"/>
                <w:b/>
                <w:bCs/>
                <w:i/>
                <w:iCs/>
                <w:color w:val="FF0000"/>
                <w:sz w:val="19"/>
                <w:szCs w:val="19"/>
                <w:highlight w:val="green"/>
                <w:lang w:eastAsia="pt-BR"/>
              </w:rPr>
              <w:t>MPAP-2021</w:t>
            </w:r>
            <w:r w:rsidR="005939A8">
              <w:rPr>
                <w:rFonts w:ascii="Book Antiqua" w:eastAsia="Times New Roman" w:hAnsi="Book Antiqua" w:cs="Times New Roman"/>
                <w:b/>
                <w:bCs/>
                <w:i/>
                <w:iCs/>
                <w:color w:val="FF0000"/>
                <w:sz w:val="19"/>
                <w:szCs w:val="19"/>
                <w:lang w:eastAsia="pt-BR"/>
              </w:rPr>
              <w:t>: #</w:t>
            </w:r>
            <w:r w:rsidR="005939A8" w:rsidRPr="005939A8">
              <w:rPr>
                <w:rFonts w:ascii="Book Antiqua" w:eastAsia="Times New Roman" w:hAnsi="Book Antiqua" w:cs="Times New Roman"/>
                <w:b/>
                <w:bCs/>
                <w:i/>
                <w:iCs/>
                <w:color w:val="FF0000"/>
                <w:sz w:val="19"/>
                <w:szCs w:val="19"/>
                <w:highlight w:val="green"/>
                <w:lang w:eastAsia="pt-BR"/>
              </w:rPr>
              <w:t>TJMT-2024</w:t>
            </w:r>
            <w:r w:rsidR="00280DAB">
              <w:rPr>
                <w:rFonts w:ascii="Book Antiqua" w:eastAsia="Times New Roman" w:hAnsi="Book Antiqua" w:cs="Times New Roman"/>
                <w:b/>
                <w:bCs/>
                <w:i/>
                <w:iCs/>
                <w:color w:val="FF0000"/>
                <w:sz w:val="19"/>
                <w:szCs w:val="19"/>
                <w:lang w:eastAsia="pt-BR"/>
              </w:rPr>
              <w:t xml:space="preserve">: </w:t>
            </w:r>
            <w:r w:rsidR="00280DAB" w:rsidRPr="00402350">
              <w:rPr>
                <w:rFonts w:ascii="Book Antiqua" w:eastAsia="Times New Roman" w:hAnsi="Book Antiqua" w:cs="Times New Roman"/>
                <w:b/>
                <w:bCs/>
                <w:i/>
                <w:iCs/>
                <w:color w:val="FF0000"/>
                <w:sz w:val="19"/>
                <w:szCs w:val="19"/>
                <w:lang w:eastAsia="pt-BR"/>
              </w:rPr>
              <w:t>#</w:t>
            </w:r>
            <w:r w:rsidR="00280DAB" w:rsidRPr="00402350">
              <w:rPr>
                <w:rFonts w:ascii="Book Antiqua" w:eastAsia="Times New Roman" w:hAnsi="Book Antiqua" w:cs="Times New Roman"/>
                <w:b/>
                <w:bCs/>
                <w:i/>
                <w:iCs/>
                <w:color w:val="FF0000"/>
                <w:sz w:val="19"/>
                <w:szCs w:val="19"/>
                <w:highlight w:val="green"/>
                <w:lang w:eastAsia="pt-BR"/>
              </w:rPr>
              <w:t>CESPE</w:t>
            </w:r>
            <w:r w:rsidR="005939A8">
              <w:rPr>
                <w:rFonts w:ascii="Book Antiqua" w:eastAsia="Times New Roman" w:hAnsi="Book Antiqua" w:cs="Times New Roman"/>
                <w:b/>
                <w:bCs/>
                <w:i/>
                <w:iCs/>
                <w:color w:val="FF0000"/>
                <w:sz w:val="19"/>
                <w:szCs w:val="19"/>
                <w:lang w:eastAsia="pt-BR"/>
              </w:rPr>
              <w:t>: #</w:t>
            </w:r>
            <w:r w:rsidR="005939A8" w:rsidRPr="005939A8">
              <w:rPr>
                <w:rFonts w:ascii="Book Antiqua" w:eastAsia="Times New Roman" w:hAnsi="Book Antiqua" w:cs="Times New Roman"/>
                <w:b/>
                <w:bCs/>
                <w:i/>
                <w:iCs/>
                <w:color w:val="FF0000"/>
                <w:sz w:val="19"/>
                <w:szCs w:val="19"/>
                <w:highlight w:val="green"/>
                <w:lang w:eastAsia="pt-BR"/>
              </w:rPr>
              <w:t>FGV</w:t>
            </w:r>
            <w:r w:rsidRPr="00402350">
              <w:rPr>
                <w:rFonts w:ascii="Book Antiqua" w:eastAsia="Times New Roman" w:hAnsi="Book Antiqua" w:cs="Times New Roman"/>
                <w:sz w:val="19"/>
                <w:szCs w:val="19"/>
                <w:lang w:eastAsia="pt-BR"/>
              </w:rPr>
              <w:t>:</w:t>
            </w:r>
            <w:r w:rsidR="000A30D8" w:rsidRPr="00402350">
              <w:rPr>
                <w:rFonts w:ascii="Book Antiqua" w:eastAsia="Times New Roman" w:hAnsi="Book Antiqua" w:cs="Times New Roman"/>
                <w:sz w:val="19"/>
                <w:szCs w:val="19"/>
                <w:lang w:eastAsia="pt-BR"/>
              </w:rPr>
              <w:t xml:space="preserve"> A jurisprudência do STJ é firme quanto à </w:t>
            </w:r>
            <w:r w:rsidR="000A30D8" w:rsidRPr="00402350">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com base na L</w:t>
            </w:r>
            <w:r w:rsidR="00B31415">
              <w:rPr>
                <w:rFonts w:ascii="Book Antiqua" w:eastAsia="Times New Roman" w:hAnsi="Book Antiqua" w:cs="Times New Roman"/>
                <w:b/>
                <w:bCs/>
                <w:sz w:val="19"/>
                <w:szCs w:val="19"/>
                <w:shd w:val="clear" w:color="auto" w:fill="F7CAAC" w:themeFill="accent2" w:themeFillTint="66"/>
                <w:lang w:eastAsia="pt-BR"/>
              </w:rPr>
              <w:t>IA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green"/>
                <w:lang w:eastAsia="pt-BR"/>
              </w:rPr>
              <w:t>sem prejuízo, outrossim</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yellow"/>
                <w:lang w:eastAsia="pt-BR"/>
              </w:rPr>
              <w:t>de responsabilização por eventuais crimes de responsabilidade</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previstos no DL 201/67</w:t>
            </w:r>
            <w:r w:rsidR="000A30D8" w:rsidRPr="00402350">
              <w:rPr>
                <w:rFonts w:ascii="Book Antiqua" w:eastAsia="Times New Roman" w:hAnsi="Book Antiqua" w:cs="Times New Roman"/>
                <w:sz w:val="19"/>
                <w:szCs w:val="19"/>
                <w:lang w:eastAsia="pt-BR"/>
              </w:rPr>
              <w:t xml:space="preserve">. Neste sentido, confira-se o seguinte trecho de recente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Os</w:t>
            </w:r>
            <w:proofErr w:type="gramEnd"/>
            <w:r w:rsidR="000A30D8" w:rsidRPr="00402350">
              <w:rPr>
                <w:rFonts w:ascii="Book Antiqua" w:eastAsia="Times New Roman" w:hAnsi="Book Antiqua" w:cs="Times New Roman"/>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1615010/CE, Min. Rel. Sérgio </w:t>
            </w:r>
            <w:proofErr w:type="spellStart"/>
            <w:r w:rsidR="000A30D8" w:rsidRPr="00402350">
              <w:rPr>
                <w:rFonts w:ascii="Book Antiqua" w:eastAsia="Times New Roman" w:hAnsi="Book Antiqua" w:cs="Times New Roman"/>
                <w:sz w:val="19"/>
                <w:szCs w:val="19"/>
                <w:lang w:eastAsia="pt-BR"/>
              </w:rPr>
              <w:t>Kukina</w:t>
            </w:r>
            <w:proofErr w:type="spellEnd"/>
            <w:r w:rsidR="000A30D8" w:rsidRPr="00402350">
              <w:rPr>
                <w:rFonts w:ascii="Book Antiqua" w:eastAsia="Times New Roman" w:hAnsi="Book Antiqua" w:cs="Times New Roman"/>
                <w:sz w:val="19"/>
                <w:szCs w:val="19"/>
                <w:lang w:eastAsia="pt-BR"/>
              </w:rPr>
              <w:t xml:space="preserve">, j. 14/8/18). Vejamos, ainda, outro trecho de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É</w:t>
            </w:r>
            <w:proofErr w:type="gramEnd"/>
            <w:r w:rsidR="000A30D8" w:rsidRPr="00402350">
              <w:rPr>
                <w:rFonts w:ascii="Book Antiqua" w:eastAsia="Times New Roman" w:hAnsi="Book Antiqua" w:cs="Times New Roman"/>
                <w:i/>
                <w:iCs/>
                <w:sz w:val="19"/>
                <w:szCs w:val="19"/>
                <w:lang w:eastAsia="pt-BR"/>
              </w:rPr>
              <w:t xml:space="preserve"> pacífico o entendimento no STJ segundo o qual o </w:t>
            </w:r>
            <w:r w:rsidR="000A30D8" w:rsidRPr="006378A8">
              <w:rPr>
                <w:rFonts w:ascii="Book Antiqua" w:eastAsia="Times New Roman" w:hAnsi="Book Antiqua" w:cs="Times New Roman"/>
                <w:b/>
                <w:bCs/>
                <w:i/>
                <w:iCs/>
                <w:sz w:val="19"/>
                <w:szCs w:val="19"/>
                <w:shd w:val="clear" w:color="auto" w:fill="F7CAAC" w:themeFill="accent2" w:themeFillTint="66"/>
                <w:lang w:eastAsia="pt-BR"/>
              </w:rPr>
              <w:t>conceito de agente público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estabelecido no art. 2º da Lei 8.429/92 abrange os agentes políticos</w:t>
            </w:r>
            <w:r w:rsidR="000A30D8" w:rsidRPr="00402350">
              <w:rPr>
                <w:rFonts w:ascii="Book Antiqua" w:eastAsia="Times New Roman" w:hAnsi="Book Antiqua" w:cs="Times New Roman"/>
                <w:i/>
                <w:iCs/>
                <w:sz w:val="19"/>
                <w:szCs w:val="19"/>
                <w:lang w:eastAsia="pt-BR"/>
              </w:rPr>
              <w:t xml:space="preserve">, como </w:t>
            </w:r>
            <w:r w:rsidR="000A30D8" w:rsidRPr="006378A8">
              <w:rPr>
                <w:rFonts w:ascii="Book Antiqua" w:eastAsia="Times New Roman" w:hAnsi="Book Antiqua" w:cs="Times New Roman"/>
                <w:b/>
                <w:bCs/>
                <w:i/>
                <w:iCs/>
                <w:sz w:val="19"/>
                <w:szCs w:val="19"/>
                <w:highlight w:val="yellow"/>
                <w:lang w:eastAsia="pt-BR"/>
              </w:rPr>
              <w:t>prefeitos</w:t>
            </w:r>
            <w:r w:rsidR="000A30D8" w:rsidRPr="006378A8">
              <w:rPr>
                <w:rFonts w:ascii="Book Antiqua" w:eastAsia="Times New Roman" w:hAnsi="Book Antiqua" w:cs="Times New Roman"/>
                <w:b/>
                <w:bCs/>
                <w:i/>
                <w:iCs/>
                <w:sz w:val="19"/>
                <w:szCs w:val="19"/>
                <w:lang w:eastAsia="pt-BR"/>
              </w:rPr>
              <w:t xml:space="preserve"> </w:t>
            </w:r>
            <w:r w:rsidR="000A30D8" w:rsidRPr="00402350">
              <w:rPr>
                <w:rFonts w:ascii="Book Antiqua" w:eastAsia="Times New Roman" w:hAnsi="Book Antiqua" w:cs="Times New Roman"/>
                <w:i/>
                <w:iCs/>
                <w:sz w:val="19"/>
                <w:szCs w:val="19"/>
                <w:lang w:eastAsia="pt-BR"/>
              </w:rPr>
              <w:t xml:space="preserve">e </w:t>
            </w:r>
            <w:r w:rsidR="000A30D8" w:rsidRPr="006378A8">
              <w:rPr>
                <w:rFonts w:ascii="Book Antiqua" w:eastAsia="Times New Roman" w:hAnsi="Book Antiqua" w:cs="Times New Roman"/>
                <w:b/>
                <w:bCs/>
                <w:i/>
                <w:iCs/>
                <w:sz w:val="19"/>
                <w:szCs w:val="19"/>
                <w:highlight w:val="yellow"/>
                <w:lang w:eastAsia="pt-BR"/>
              </w:rPr>
              <w:t>vereadores,</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não havendo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bis in idem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estabelecida no Decreto-Lei 201/67</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com a responsabilização pela prática de ato de improbidade administrativa</w:t>
            </w:r>
            <w:r w:rsidR="000A30D8" w:rsidRPr="00402350">
              <w:rPr>
                <w:rFonts w:ascii="Book Antiqua" w:eastAsia="Times New Roman" w:hAnsi="Book Antiqua" w:cs="Times New Roman"/>
                <w:i/>
                <w:iCs/>
                <w:sz w:val="19"/>
                <w:szCs w:val="19"/>
                <w:lang w:eastAsia="pt-BR"/>
              </w:rPr>
              <w:t xml:space="preserve"> e </w:t>
            </w:r>
            <w:r w:rsidR="000A30D8" w:rsidRPr="006378A8">
              <w:rPr>
                <w:rFonts w:ascii="Book Antiqua" w:eastAsia="Times New Roman" w:hAnsi="Book Antiqua" w:cs="Times New Roman"/>
                <w:b/>
                <w:bCs/>
                <w:i/>
                <w:iCs/>
                <w:sz w:val="19"/>
                <w:szCs w:val="19"/>
                <w:highlight w:val="green"/>
                <w:lang w:eastAsia="pt-BR"/>
              </w:rPr>
              <w:t>respectivas sanções civis</w:t>
            </w:r>
            <w:r w:rsidR="000A30D8" w:rsidRPr="00402350">
              <w:rPr>
                <w:rFonts w:ascii="Book Antiqua" w:eastAsia="Times New Roman" w:hAnsi="Book Antiqua" w:cs="Times New Roman"/>
                <w:i/>
                <w:iCs/>
                <w:sz w:val="19"/>
                <w:szCs w:val="19"/>
                <w:lang w:eastAsia="pt-BR"/>
              </w:rPr>
              <w:t xml:space="preserve"> (art. 12, da LIA).”</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1125711/SP, Min. Rel. Regina Helena Costa, j. 18/08/16).</w:t>
            </w:r>
          </w:p>
          <w:tbl>
            <w:tblPr>
              <w:tblStyle w:val="Tabelacomgrade"/>
              <w:tblW w:w="0" w:type="auto"/>
              <w:tblLook w:val="04A0" w:firstRow="1" w:lastRow="0" w:firstColumn="1" w:lastColumn="0" w:noHBand="0" w:noVBand="1"/>
            </w:tblPr>
            <w:tblGrid>
              <w:gridCol w:w="8268"/>
            </w:tblGrid>
            <w:tr w:rsidR="006921DE" w14:paraId="11AA5AE5" w14:textId="77777777" w:rsidTr="006921DE">
              <w:tc>
                <w:tcPr>
                  <w:tcW w:w="8268" w:type="dxa"/>
                  <w:shd w:val="clear" w:color="auto" w:fill="FFFFFF" w:themeFill="background1"/>
                </w:tcPr>
                <w:p w14:paraId="77B5B9EB" w14:textId="55E174F2" w:rsidR="006921DE" w:rsidRPr="006921DE" w:rsidRDefault="006921DE" w:rsidP="00D5009F">
                  <w:pPr>
                    <w:jc w:val="both"/>
                    <w:rPr>
                      <w:rFonts w:ascii="Book Antiqua" w:eastAsia="Times New Roman" w:hAnsi="Book Antiqua" w:cs="Times New Roman"/>
                      <w:b/>
                      <w:bCs/>
                      <w:color w:val="000000"/>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bis in idem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1C64F442" w14:textId="77777777" w:rsidR="006921DE" w:rsidRDefault="006921DE" w:rsidP="00D5009F">
            <w:pPr>
              <w:jc w:val="both"/>
              <w:rPr>
                <w:rFonts w:ascii="Book Antiqua" w:eastAsia="Times New Roman" w:hAnsi="Book Antiqua" w:cs="Times New Roman"/>
                <w:color w:val="000000"/>
                <w:sz w:val="19"/>
                <w:szCs w:val="19"/>
                <w:lang w:eastAsia="pt-BR"/>
              </w:rPr>
            </w:pPr>
          </w:p>
          <w:p w14:paraId="612E3EEA" w14:textId="335FF1CF" w:rsidR="006921DE" w:rsidRPr="00644834" w:rsidRDefault="007B6754" w:rsidP="007B6754">
            <w:pPr>
              <w:jc w:val="both"/>
              <w:rPr>
                <w:rFonts w:ascii="Book Antiqua" w:hAnsi="Book Antiqua" w:cs="Times New Roman"/>
                <w:color w:val="000000"/>
                <w:sz w:val="20"/>
                <w:szCs w:val="20"/>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PGERS-2015</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PCGO-2017</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Fundatec</w:t>
            </w:r>
            <w:r w:rsidRPr="00B866FF">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u w:val="single"/>
                <w:lang w:eastAsia="pt-BR"/>
              </w:rPr>
              <w:t xml:space="preserve">Crimes cometidos por Prefeitos. Aplica-se o princípio da </w:t>
            </w:r>
            <w:proofErr w:type="gramStart"/>
            <w:r w:rsidRPr="007B6754">
              <w:rPr>
                <w:rFonts w:ascii="Book Antiqua" w:eastAsia="Times New Roman" w:hAnsi="Book Antiqua" w:cs="Times New Roman"/>
                <w:b/>
                <w:bCs/>
                <w:i/>
                <w:iCs/>
                <w:sz w:val="19"/>
                <w:szCs w:val="19"/>
                <w:u w:val="single"/>
                <w:lang w:eastAsia="pt-BR"/>
              </w:rPr>
              <w:t>insignificância?</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STF</w:t>
            </w:r>
            <w:r w:rsidRPr="007B6754">
              <w:rPr>
                <w:rFonts w:ascii="Book Antiqua" w:eastAsia="Times New Roman" w:hAnsi="Book Antiqua" w:cs="Times New Roman"/>
                <w:b/>
                <w:bCs/>
                <w:sz w:val="19"/>
                <w:szCs w:val="19"/>
                <w:lang w:eastAsia="pt-BR"/>
              </w:rPr>
              <w:t xml:space="preserve">: possui julgados entendendo ser possível. Nesse sentido: </w:t>
            </w:r>
            <w:r w:rsidRPr="007B6754">
              <w:rPr>
                <w:rFonts w:ascii="Book Antiqua" w:eastAsia="Times New Roman" w:hAnsi="Book Antiqua" w:cs="Times New Roman"/>
                <w:sz w:val="19"/>
                <w:szCs w:val="19"/>
                <w:lang w:eastAsia="pt-BR"/>
              </w:rPr>
              <w:t xml:space="preserve">2ª T. HC </w:t>
            </w:r>
            <w:proofErr w:type="gramStart"/>
            <w:r w:rsidRPr="007B6754">
              <w:rPr>
                <w:rFonts w:ascii="Book Antiqua" w:eastAsia="Times New Roman" w:hAnsi="Book Antiqua" w:cs="Times New Roman"/>
                <w:sz w:val="19"/>
                <w:szCs w:val="19"/>
                <w:lang w:eastAsia="pt-BR"/>
              </w:rPr>
              <w:t>104286 ,</w:t>
            </w:r>
            <w:proofErr w:type="gramEnd"/>
            <w:r w:rsidRPr="007B6754">
              <w:rPr>
                <w:rFonts w:ascii="Book Antiqua" w:eastAsia="Times New Roman" w:hAnsi="Book Antiqua" w:cs="Times New Roman"/>
                <w:sz w:val="19"/>
                <w:szCs w:val="19"/>
                <w:lang w:eastAsia="pt-BR"/>
              </w:rPr>
              <w:t xml:space="preserve"> Rel. Min. Gilmar Mendes,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03/05/11.</w:t>
            </w:r>
            <w:r>
              <w:rPr>
                <w:rFonts w:ascii="Book Antiqua" w:eastAsia="Times New Roman" w:hAnsi="Book Antiqua" w:cs="Times New Roman"/>
                <w:sz w:val="19"/>
                <w:szCs w:val="19"/>
                <w:lang w:eastAsia="pt-BR"/>
              </w:rPr>
              <w:t xml:space="preserve"> (...)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STJ</w:t>
            </w:r>
            <w:r w:rsidRPr="007B6754">
              <w:rPr>
                <w:rFonts w:ascii="Book Antiqua" w:eastAsia="Times New Roman" w:hAnsi="Book Antiqua" w:cs="Times New Roman"/>
                <w:b/>
                <w:bCs/>
                <w:sz w:val="19"/>
                <w:szCs w:val="19"/>
                <w:lang w:eastAsia="pt-BR"/>
              </w:rPr>
              <w:t xml:space="preserve">: possui precedentes afirmando que não é possível a aplicação do princípio da insignificância a prefeito, em razão mesmo da própria condição que ostenta, devendo pautar sua conduta, à frente da municipalidade, pela ética e pela moral, não havendo espaço para quaisquer desvios de conduta. Nesse sentido: </w:t>
            </w:r>
            <w:r w:rsidRPr="007B6754">
              <w:rPr>
                <w:rFonts w:ascii="Book Antiqua" w:eastAsia="Times New Roman" w:hAnsi="Book Antiqua" w:cs="Times New Roman"/>
                <w:sz w:val="19"/>
                <w:szCs w:val="19"/>
                <w:lang w:eastAsia="pt-BR"/>
              </w:rPr>
              <w:t>STJ. 6ª T. HC 148765/SP, Rel. Min. Maria Thereza De Assis Moura,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11/05/10.</w:t>
            </w:r>
          </w:p>
        </w:tc>
      </w:tr>
    </w:tbl>
    <w:p w14:paraId="4C463C6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lastRenderedPageBreak/>
        <w: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PRESIDENTE DA REPÚBLICA</w:t>
      </w:r>
      <w:r w:rsidRPr="008B3D84">
        <w:rPr>
          <w:rFonts w:ascii="Book Antiqua" w:eastAsia="Times New Roman" w:hAnsi="Book Antiqua" w:cs="Times New Roman"/>
          <w:sz w:val="19"/>
          <w:szCs w:val="19"/>
          <w:lang w:eastAsia="pt-BR"/>
        </w:rPr>
        <w:t>, usando da atribuição que lhe confere o parágrafo 2º, do artigo 9º, do Ato Institucional nº 4, de 7 de dezembro de 1966,</w:t>
      </w:r>
    </w:p>
    <w:p w14:paraId="3D889FB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t>DECRETA:</w:t>
      </w:r>
    </w:p>
    <w:p w14:paraId="3D6467A8" w14:textId="3659F873" w:rsidR="009C5373" w:rsidRPr="005939A8"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sz w:val="19"/>
          <w:szCs w:val="19"/>
          <w:highlight w:val="magenta"/>
          <w:lang w:eastAsia="pt-BR"/>
        </w:rPr>
        <w:t>Art. 1º</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São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crimes de responsabilidade</w:t>
      </w:r>
      <w:r w:rsidRPr="008B3D84">
        <w:rPr>
          <w:rFonts w:ascii="Book Antiqua" w:eastAsia="Times New Roman" w:hAnsi="Book Antiqua" w:cs="Times New Roman"/>
          <w:b/>
          <w:sz w:val="19"/>
          <w:szCs w:val="19"/>
          <w:lang w:eastAsia="pt-BR"/>
        </w:rPr>
        <w:t xml:space="preserve"> dos </w:t>
      </w:r>
      <w:r w:rsidRPr="008B3D84">
        <w:rPr>
          <w:rFonts w:ascii="Book Antiqua" w:eastAsia="Times New Roman" w:hAnsi="Book Antiqua" w:cs="Times New Roman"/>
          <w:b/>
          <w:sz w:val="19"/>
          <w:szCs w:val="19"/>
          <w:highlight w:val="yellow"/>
          <w:lang w:eastAsia="pt-BR"/>
        </w:rPr>
        <w:t>Prefeitos Municipal</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sujeitos</w:t>
      </w:r>
      <w:r w:rsidRPr="008B3D84">
        <w:rPr>
          <w:rFonts w:ascii="Book Antiqua" w:eastAsia="Times New Roman" w:hAnsi="Book Antiqua" w:cs="Times New Roman"/>
          <w:b/>
          <w:sz w:val="19"/>
          <w:szCs w:val="19"/>
          <w:lang w:eastAsia="pt-BR"/>
        </w:rPr>
        <w:t xml:space="preserve"> ao </w:t>
      </w:r>
      <w:r w:rsidRPr="008B3D84">
        <w:rPr>
          <w:rFonts w:ascii="Book Antiqua" w:eastAsia="Times New Roman" w:hAnsi="Book Antiqua" w:cs="Times New Roman"/>
          <w:b/>
          <w:sz w:val="19"/>
          <w:szCs w:val="19"/>
          <w:highlight w:val="cyan"/>
          <w:lang w:eastAsia="pt-BR"/>
        </w:rPr>
        <w:t>julgamento do Poder Judiciário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independentemente</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cyan"/>
          <w:lang w:eastAsia="pt-BR"/>
        </w:rPr>
        <w:t>do pronunciamento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yellow"/>
          <w:lang w:eastAsia="pt-BR"/>
        </w:rPr>
        <w:t>da Câmara dos Vereadores</w:t>
      </w:r>
      <w:r w:rsidRPr="003561CB">
        <w:rPr>
          <w:rFonts w:ascii="Book Antiqua" w:eastAsia="Times New Roman" w:hAnsi="Book Antiqua" w:cs="Times New Roman"/>
          <w:b/>
          <w:sz w:val="16"/>
          <w:szCs w:val="16"/>
          <w:lang w:eastAsia="pt-BR"/>
        </w:rPr>
        <w:t>:</w:t>
      </w:r>
      <w:r w:rsidR="00DD5BDF" w:rsidRPr="003561CB">
        <w:rPr>
          <w:rFonts w:ascii="Book Antiqua" w:eastAsia="Times New Roman" w:hAnsi="Book Antiqua" w:cs="Times New Roman"/>
          <w:b/>
          <w:sz w:val="16"/>
          <w:szCs w:val="16"/>
          <w:lang w:eastAsia="pt-BR"/>
        </w:rPr>
        <w:t xml:space="preserve"> </w:t>
      </w:r>
      <w:r w:rsidR="006D6911" w:rsidRPr="003561CB">
        <w:rPr>
          <w:rFonts w:ascii="Book Antiqua" w:eastAsia="Times New Roman" w:hAnsi="Book Antiqua" w:cs="Times New Roman"/>
          <w:b/>
          <w:color w:val="FF0000"/>
          <w:sz w:val="16"/>
          <w:szCs w:val="16"/>
          <w:u w:val="single"/>
          <w:lang w:eastAsia="pt-BR"/>
        </w:rPr>
        <w:t>(PCPA-2009)</w:t>
      </w:r>
      <w:r w:rsidR="00611015" w:rsidRPr="003561CB">
        <w:rPr>
          <w:rFonts w:ascii="Book Antiqua" w:eastAsia="Times New Roman" w:hAnsi="Book Antiqua" w:cs="Times New Roman"/>
          <w:b/>
          <w:sz w:val="16"/>
          <w:szCs w:val="16"/>
          <w:lang w:eastAsia="pt-BR"/>
        </w:rPr>
        <w:t xml:space="preserve"> </w:t>
      </w:r>
      <w:r w:rsidR="00FF2E6D" w:rsidRPr="003561CB">
        <w:rPr>
          <w:rFonts w:ascii="Book Antiqua" w:eastAsia="Times New Roman" w:hAnsi="Book Antiqua" w:cs="Times New Roman"/>
          <w:b/>
          <w:color w:val="FF0000"/>
          <w:sz w:val="16"/>
          <w:szCs w:val="16"/>
          <w:u w:val="single"/>
          <w:lang w:eastAsia="pt-BR"/>
        </w:rPr>
        <w:t>(DPERR-2013)</w:t>
      </w:r>
      <w:r w:rsidR="00C26428" w:rsidRPr="003561CB">
        <w:rPr>
          <w:rFonts w:ascii="Book Antiqua" w:eastAsia="Times New Roman" w:hAnsi="Book Antiqua" w:cs="Times New Roman"/>
          <w:b/>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A76A75" w:rsidRPr="003561CB">
        <w:rPr>
          <w:rFonts w:ascii="Book Antiqua" w:eastAsia="Times New Roman" w:hAnsi="Book Antiqua" w:cs="Times New Roman"/>
          <w:b/>
          <w:color w:val="FF0000"/>
          <w:sz w:val="16"/>
          <w:szCs w:val="16"/>
          <w:lang w:eastAsia="pt-BR"/>
        </w:rPr>
        <w:t xml:space="preserve"> </w:t>
      </w:r>
      <w:r w:rsidR="00A76A75" w:rsidRPr="003561CB">
        <w:rPr>
          <w:rFonts w:ascii="Book Antiqua" w:hAnsi="Book Antiqua"/>
          <w:b/>
          <w:bCs/>
          <w:color w:val="FF0000"/>
          <w:sz w:val="16"/>
          <w:szCs w:val="16"/>
          <w:u w:val="single"/>
        </w:rPr>
        <w:t>(PCPE-2016)</w:t>
      </w:r>
      <w:r w:rsidR="00A62D90" w:rsidRPr="003561CB">
        <w:rPr>
          <w:rFonts w:ascii="Book Antiqua" w:hAnsi="Book Antiqua"/>
          <w:b/>
          <w:bCs/>
          <w:color w:val="FF0000"/>
          <w:sz w:val="16"/>
          <w:szCs w:val="16"/>
        </w:rPr>
        <w:t xml:space="preserve"> </w:t>
      </w:r>
      <w:bookmarkStart w:id="0" w:name="_Hlk103350675"/>
      <w:r w:rsidR="00A62D90" w:rsidRPr="003561CB">
        <w:rPr>
          <w:rFonts w:ascii="Book Antiqua" w:hAnsi="Book Antiqua" w:cs="Times New Roman"/>
          <w:b/>
          <w:color w:val="FF0000"/>
          <w:sz w:val="16"/>
          <w:szCs w:val="16"/>
          <w:u w:val="single"/>
        </w:rPr>
        <w:t>(TCEPA-2016)</w:t>
      </w:r>
      <w:bookmarkEnd w:id="0"/>
      <w:r w:rsidR="00320798" w:rsidRPr="003561CB">
        <w:rPr>
          <w:rFonts w:ascii="Book Antiqua" w:eastAsia="Times New Roman" w:hAnsi="Book Antiqua" w:cs="Times New Roman"/>
          <w:b/>
          <w:color w:val="FF0000"/>
          <w:sz w:val="16"/>
          <w:szCs w:val="16"/>
          <w:lang w:eastAsia="pt-BR"/>
        </w:rPr>
        <w:t xml:space="preserve"> </w:t>
      </w:r>
      <w:bookmarkStart w:id="1" w:name="_Hlk103351290"/>
      <w:r w:rsidR="00320798" w:rsidRPr="003561CB">
        <w:rPr>
          <w:rFonts w:ascii="Book Antiqua" w:hAnsi="Book Antiqua"/>
          <w:b/>
          <w:color w:val="FF0000"/>
          <w:sz w:val="16"/>
          <w:szCs w:val="16"/>
          <w:u w:val="single"/>
        </w:rPr>
        <w:t>(TCEPR-2016)</w:t>
      </w:r>
      <w:bookmarkEnd w:id="1"/>
      <w:r w:rsidR="00A62D90" w:rsidRPr="003561CB">
        <w:rPr>
          <w:rFonts w:ascii="Book Antiqua" w:hAnsi="Book Antiqua"/>
          <w:b/>
          <w:color w:val="FF0000"/>
          <w:sz w:val="16"/>
          <w:szCs w:val="16"/>
        </w:rPr>
        <w:t xml:space="preserve"> </w:t>
      </w:r>
      <w:r w:rsidR="00A62D90" w:rsidRPr="003561CB">
        <w:rPr>
          <w:rFonts w:ascii="Book Antiqua" w:hAnsi="Book Antiqua" w:cs="Times New Roman"/>
          <w:b/>
          <w:color w:val="FF0000"/>
          <w:sz w:val="16"/>
          <w:szCs w:val="16"/>
          <w:u w:val="single"/>
        </w:rPr>
        <w:t>(TCESC-2016)</w:t>
      </w:r>
      <w:r w:rsidR="00D263E4" w:rsidRPr="003561CB">
        <w:rPr>
          <w:rFonts w:ascii="Book Antiqua" w:hAnsi="Book Antiqua" w:cs="Times New Roman"/>
          <w:b/>
          <w:color w:val="FF0000"/>
          <w:sz w:val="16"/>
          <w:szCs w:val="16"/>
        </w:rPr>
        <w:t xml:space="preserve"> </w:t>
      </w:r>
      <w:r w:rsidR="00D263E4" w:rsidRPr="003561CB">
        <w:rPr>
          <w:rFonts w:ascii="Book Antiqua" w:hAnsi="Book Antiqua"/>
          <w:b/>
          <w:color w:val="FF0000"/>
          <w:sz w:val="16"/>
          <w:szCs w:val="16"/>
          <w:u w:val="single"/>
        </w:rPr>
        <w:t>(PGM-POA/RS-2016)</w:t>
      </w:r>
      <w:r w:rsidR="00C558A5" w:rsidRPr="003561CB">
        <w:rPr>
          <w:rFonts w:ascii="Book Antiqua" w:hAnsi="Book Antiqua" w:cs="Times New Roman"/>
          <w:b/>
          <w:color w:val="FF0000"/>
          <w:sz w:val="16"/>
          <w:szCs w:val="16"/>
        </w:rPr>
        <w:t xml:space="preserve"> </w:t>
      </w:r>
      <w:r w:rsidR="00C558A5" w:rsidRPr="003561CB">
        <w:rPr>
          <w:rFonts w:ascii="Book Antiqua" w:eastAsia="Times New Roman" w:hAnsi="Book Antiqua" w:cs="Times New Roman"/>
          <w:b/>
          <w:color w:val="FF0000"/>
          <w:sz w:val="16"/>
          <w:szCs w:val="16"/>
          <w:u w:val="single"/>
          <w:lang w:eastAsia="pt-BR"/>
        </w:rPr>
        <w:t>(PCAC-2017)</w:t>
      </w:r>
      <w:r w:rsidR="00393278" w:rsidRPr="003561CB">
        <w:rPr>
          <w:rFonts w:ascii="Book Antiqua" w:hAnsi="Book Antiqua"/>
          <w:b/>
          <w:color w:val="FF0000"/>
          <w:sz w:val="16"/>
          <w:szCs w:val="16"/>
        </w:rPr>
        <w:t xml:space="preserve"> </w:t>
      </w:r>
      <w:r w:rsidR="00393278" w:rsidRPr="003561CB">
        <w:rPr>
          <w:rFonts w:ascii="Book Antiqua" w:eastAsia="Times New Roman" w:hAnsi="Book Antiqua" w:cs="Times New Roman"/>
          <w:b/>
          <w:color w:val="FF0000"/>
          <w:sz w:val="16"/>
          <w:szCs w:val="16"/>
          <w:u w:val="single"/>
          <w:lang w:eastAsia="pt-BR"/>
        </w:rPr>
        <w:t>(PCGO-2017)</w:t>
      </w:r>
      <w:r w:rsidR="007B6F33" w:rsidRPr="003561CB">
        <w:rPr>
          <w:rFonts w:ascii="Book Antiqua" w:eastAsia="Times New Roman" w:hAnsi="Book Antiqua" w:cs="Times New Roman"/>
          <w:b/>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FE1003" w:rsidRPr="003561CB">
        <w:rPr>
          <w:rFonts w:ascii="Book Antiqua" w:eastAsia="Times New Roman" w:hAnsi="Book Antiqua" w:cs="Times New Roman"/>
          <w:b/>
          <w:color w:val="FF0000"/>
          <w:sz w:val="16"/>
          <w:szCs w:val="16"/>
          <w:lang w:eastAsia="pt-BR"/>
        </w:rPr>
        <w:t xml:space="preserve"> </w:t>
      </w:r>
      <w:r w:rsidR="00FE1003" w:rsidRPr="003561CB">
        <w:rPr>
          <w:rFonts w:ascii="Book Antiqua" w:hAnsi="Book Antiqua"/>
          <w:b/>
          <w:color w:val="FF0000"/>
          <w:sz w:val="16"/>
          <w:szCs w:val="16"/>
          <w:u w:val="single"/>
        </w:rPr>
        <w:t>(PCRS-2018)</w:t>
      </w:r>
      <w:r w:rsidR="00B735AF">
        <w:rPr>
          <w:rFonts w:ascii="Book Antiqua" w:hAnsi="Book Antiqua"/>
          <w:b/>
          <w:color w:val="FF0000"/>
          <w:sz w:val="16"/>
          <w:szCs w:val="16"/>
        </w:rPr>
        <w:t xml:space="preserve"> </w:t>
      </w:r>
      <w:bookmarkStart w:id="2" w:name="_Hlk171337018"/>
      <w:r w:rsidR="00B735AF">
        <w:rPr>
          <w:rFonts w:ascii="Book Antiqua" w:hAnsi="Book Antiqua"/>
          <w:b/>
          <w:color w:val="FF0000"/>
          <w:sz w:val="16"/>
          <w:szCs w:val="16"/>
          <w:u w:val="single"/>
        </w:rPr>
        <w:t>(PGM-Manaus/AM-2018)</w:t>
      </w:r>
      <w:bookmarkEnd w:id="2"/>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(TJSC-2013/2022)</w:t>
      </w:r>
      <w:r w:rsidR="00507F07" w:rsidRPr="003561CB">
        <w:rPr>
          <w:rFonts w:ascii="Book Antiqua" w:hAnsi="Book Antiqua"/>
          <w:b/>
          <w:color w:val="FF0000"/>
          <w:sz w:val="16"/>
          <w:szCs w:val="16"/>
        </w:rPr>
        <w:t xml:space="preserve"> </w:t>
      </w:r>
      <w:r w:rsidR="00507F07" w:rsidRPr="003561CB">
        <w:rPr>
          <w:rFonts w:ascii="Book Antiqua" w:hAnsi="Book Antiqua"/>
          <w:b/>
          <w:color w:val="FF0000"/>
          <w:sz w:val="16"/>
          <w:szCs w:val="16"/>
          <w:u w:val="single"/>
        </w:rPr>
        <w:t>(MPGO-2013/2022)</w:t>
      </w:r>
      <w:r w:rsidR="007F2CF5" w:rsidRPr="003561CB">
        <w:rPr>
          <w:rFonts w:ascii="Book Antiqua" w:hAnsi="Book Antiqua"/>
          <w:b/>
          <w:color w:val="FF0000"/>
          <w:sz w:val="16"/>
          <w:szCs w:val="16"/>
        </w:rPr>
        <w:t xml:space="preserve"> </w:t>
      </w:r>
      <w:bookmarkStart w:id="3" w:name="_Hlk125571281"/>
      <w:r w:rsidR="007F2CF5" w:rsidRPr="003561CB">
        <w:rPr>
          <w:rFonts w:ascii="Book Antiqua" w:hAnsi="Book Antiqua"/>
          <w:b/>
          <w:color w:val="FF0000"/>
          <w:sz w:val="16"/>
          <w:szCs w:val="16"/>
          <w:u w:val="single"/>
        </w:rPr>
        <w:t>(TJMA-2022)</w:t>
      </w:r>
      <w:bookmarkEnd w:id="3"/>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r w:rsidR="00845E73" w:rsidRPr="003561CB">
        <w:rPr>
          <w:rFonts w:ascii="Book Antiqua" w:hAnsi="Book Antiqua"/>
          <w:b/>
          <w:color w:val="FF0000"/>
          <w:sz w:val="16"/>
          <w:szCs w:val="16"/>
        </w:rPr>
        <w:t xml:space="preserve"> </w:t>
      </w:r>
      <w:r w:rsidR="00845E73" w:rsidRPr="003561CB">
        <w:rPr>
          <w:rFonts w:ascii="Book Antiqua" w:hAnsi="Book Antiqua"/>
          <w:b/>
          <w:color w:val="FF0000"/>
          <w:sz w:val="16"/>
          <w:szCs w:val="16"/>
          <w:u w:val="single"/>
        </w:rPr>
        <w:t>(PCSP-2022)</w:t>
      </w:r>
      <w:r w:rsidR="00DE639C">
        <w:rPr>
          <w:rFonts w:ascii="Book Antiqua" w:hAnsi="Book Antiqua"/>
          <w:b/>
          <w:color w:val="FF0000"/>
          <w:sz w:val="16"/>
          <w:szCs w:val="16"/>
        </w:rPr>
        <w:t xml:space="preserve"> </w:t>
      </w:r>
      <w:r w:rsidR="00DE639C">
        <w:rPr>
          <w:rFonts w:ascii="Book Antiqua" w:hAnsi="Book Antiqua"/>
          <w:b/>
          <w:bCs/>
          <w:color w:val="FF0000"/>
          <w:sz w:val="16"/>
          <w:szCs w:val="16"/>
          <w:u w:val="single"/>
        </w:rPr>
        <w:t>(MPBA-2010/2023)</w:t>
      </w:r>
      <w:r w:rsidR="009A1911">
        <w:rPr>
          <w:rFonts w:ascii="Book Antiqua" w:hAnsi="Book Antiqua"/>
          <w:b/>
          <w:color w:val="FF0000"/>
          <w:sz w:val="16"/>
          <w:szCs w:val="16"/>
        </w:rPr>
        <w:t xml:space="preserve"> </w:t>
      </w:r>
      <w:r w:rsidR="009A1911" w:rsidRPr="003561CB">
        <w:rPr>
          <w:rFonts w:ascii="Book Antiqua" w:eastAsia="Times New Roman" w:hAnsi="Book Antiqua" w:cs="Times New Roman"/>
          <w:b/>
          <w:bCs/>
          <w:color w:val="FF0000"/>
          <w:sz w:val="16"/>
          <w:szCs w:val="16"/>
          <w:u w:val="single"/>
          <w:lang w:eastAsia="pt-BR"/>
        </w:rPr>
        <w:t>(MPPR-2012</w:t>
      </w:r>
      <w:r w:rsidR="009A1911">
        <w:rPr>
          <w:rFonts w:ascii="Book Antiqua" w:eastAsia="Times New Roman" w:hAnsi="Book Antiqua" w:cs="Times New Roman"/>
          <w:b/>
          <w:bCs/>
          <w:color w:val="FF0000"/>
          <w:sz w:val="16"/>
          <w:szCs w:val="16"/>
          <w:u w:val="single"/>
          <w:lang w:eastAsia="pt-BR"/>
        </w:rPr>
        <w:t>/2023</w:t>
      </w:r>
      <w:r w:rsidR="009A1911" w:rsidRPr="003561CB">
        <w:rPr>
          <w:rFonts w:ascii="Book Antiqua" w:eastAsia="Times New Roman" w:hAnsi="Book Antiqua" w:cs="Times New Roman"/>
          <w:b/>
          <w:bCs/>
          <w:color w:val="FF0000"/>
          <w:sz w:val="16"/>
          <w:szCs w:val="16"/>
          <w:u w:val="single"/>
          <w:lang w:eastAsia="pt-BR"/>
        </w:rPr>
        <w:t>)</w:t>
      </w:r>
      <w:r w:rsidR="00532AFC">
        <w:rPr>
          <w:rFonts w:ascii="Book Antiqua" w:hAnsi="Book Antiqua"/>
          <w:b/>
          <w:color w:val="FF0000"/>
          <w:sz w:val="16"/>
          <w:szCs w:val="16"/>
        </w:rPr>
        <w:t xml:space="preserve"> </w:t>
      </w:r>
      <w:r w:rsidR="00532AFC">
        <w:rPr>
          <w:rFonts w:ascii="Book Antiqua" w:hAnsi="Book Antiqua"/>
          <w:b/>
          <w:color w:val="FF0000"/>
          <w:sz w:val="16"/>
          <w:szCs w:val="16"/>
          <w:u w:val="single"/>
        </w:rPr>
        <w:t>(PGM-Natal/RN-2023)</w:t>
      </w:r>
      <w:r w:rsidR="007858A3">
        <w:rPr>
          <w:rFonts w:ascii="Book Antiqua" w:hAnsi="Book Antiqua"/>
          <w:b/>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(MPSC-2013/2014/2024)</w:t>
      </w:r>
      <w:r w:rsidR="005939A8">
        <w:rPr>
          <w:rFonts w:ascii="Book Antiqua" w:eastAsia="Times New Roman" w:hAnsi="Book Antiqua" w:cs="Times New Roman"/>
          <w:b/>
          <w:bCs/>
          <w:color w:val="FF0000"/>
          <w:sz w:val="16"/>
          <w:szCs w:val="16"/>
          <w:lang w:eastAsia="pt-BR"/>
        </w:rPr>
        <w:t xml:space="preserve"> </w:t>
      </w:r>
      <w:r w:rsidR="005939A8">
        <w:rPr>
          <w:rFonts w:ascii="Book Antiqua" w:hAnsi="Book Antiqua"/>
          <w:b/>
          <w:bCs/>
          <w:color w:val="FF0000"/>
          <w:sz w:val="16"/>
          <w:szCs w:val="16"/>
          <w:u w:val="single"/>
        </w:rPr>
        <w:t>(TJMT-2024)</w:t>
      </w:r>
    </w:p>
    <w:tbl>
      <w:tblPr>
        <w:tblStyle w:val="Tabelacomgrade"/>
        <w:tblW w:w="0" w:type="auto"/>
        <w:shd w:val="clear" w:color="auto" w:fill="CCFFFF"/>
        <w:tblLook w:val="04A0" w:firstRow="1" w:lastRow="0" w:firstColumn="1" w:lastColumn="0" w:noHBand="0" w:noVBand="1"/>
      </w:tblPr>
      <w:tblGrid>
        <w:gridCol w:w="8494"/>
      </w:tblGrid>
      <w:tr w:rsidR="00644834" w:rsidRPr="008B3D84" w14:paraId="4F1FE02B" w14:textId="77777777" w:rsidTr="00D5009F">
        <w:tc>
          <w:tcPr>
            <w:tcW w:w="8494" w:type="dxa"/>
            <w:shd w:val="clear" w:color="auto" w:fill="CCFFFF"/>
          </w:tcPr>
          <w:p w14:paraId="4FE95DA4" w14:textId="74C7566B"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art. 1º prevê realmente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 art. 1º afirma que os delitos nele elencados são “crimes de responsabilidade”. Apesar de ser utilizada essa nomenclatura, </w:t>
            </w:r>
            <w:r w:rsidR="00644834" w:rsidRPr="008B3D84">
              <w:rPr>
                <w:rFonts w:ascii="Book Antiqua" w:hAnsi="Book Antiqua" w:cs="Times New Roman"/>
                <w:b/>
                <w:bCs/>
                <w:color w:val="000000"/>
                <w:sz w:val="19"/>
                <w:szCs w:val="19"/>
                <w:highlight w:val="yellow"/>
              </w:rPr>
              <w:t>a doutrina e a jurisprudência “corrigem” o legislador e afirmam que, na verdade, esses delitos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são crimes comuns</w:t>
            </w:r>
            <w:r w:rsidR="00644834" w:rsidRPr="008B3D84">
              <w:rPr>
                <w:rFonts w:ascii="Book Antiqua" w:hAnsi="Book Antiqua" w:cs="Times New Roman"/>
                <w:color w:val="000000"/>
                <w:sz w:val="19"/>
                <w:szCs w:val="19"/>
              </w:rPr>
              <w:t xml:space="preserve">, ou seja, </w:t>
            </w:r>
            <w:r w:rsidR="00644834" w:rsidRPr="008B3D84">
              <w:rPr>
                <w:rFonts w:ascii="Book Antiqua" w:hAnsi="Book Antiqua" w:cs="Times New Roman"/>
                <w:b/>
                <w:bCs/>
                <w:color w:val="000000"/>
                <w:sz w:val="19"/>
                <w:szCs w:val="19"/>
                <w:highlight w:val="yellow"/>
              </w:rPr>
              <w:t>infrações penais iguais àquelas tipificadas no Código Penal e em outras leis penais</w:t>
            </w:r>
            <w:r w:rsidR="00644834" w:rsidRPr="008B3D84">
              <w:rPr>
                <w:rFonts w:ascii="Book Antiqua" w:hAnsi="Book Antiqua" w:cs="Times New Roman"/>
                <w:color w:val="000000"/>
                <w:sz w:val="19"/>
                <w:szCs w:val="19"/>
              </w:rPr>
              <w:t xml:space="preserve">. Desse modo, o que o art. 1º traz </w:t>
            </w:r>
            <w:r w:rsidR="00644834" w:rsidRPr="008B3D84">
              <w:rPr>
                <w:rFonts w:ascii="Book Antiqua" w:hAnsi="Book Antiqua" w:cs="Times New Roman"/>
                <w:b/>
                <w:bCs/>
                <w:color w:val="000000"/>
                <w:sz w:val="19"/>
                <w:szCs w:val="19"/>
                <w:highlight w:val="green"/>
              </w:rPr>
              <w:t>são crimes funcionais cometidos por Prefeitos</w:t>
            </w:r>
            <w:r w:rsidR="00644834" w:rsidRPr="008B3D84">
              <w:rPr>
                <w:rFonts w:ascii="Book Antiqua" w:hAnsi="Book Antiqua" w:cs="Times New Roman"/>
                <w:color w:val="000000"/>
                <w:sz w:val="19"/>
                <w:szCs w:val="19"/>
              </w:rPr>
              <w:t>. Vale ressaltar que os crimes de responsabilidade (em sentido estrito) dos Prefeitos estão previstos no art. 4º do DL 201/67. É nesse dispositivo que estão definidas as infrações político-administrativas dos alcaides. Nesse sentido: STF. Plenário. HC 70671, Rel. Min. Carlos Velloso, j. 13/04/94.</w:t>
            </w:r>
          </w:p>
          <w:p w14:paraId="46BA2C9A"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p>
          <w:p w14:paraId="6F4DE97B" w14:textId="48C5FEB2"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Os crimes funcionais dos Prefeitos estão previstos exclusivamente no art. 1º do DL 201/67?</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Os Prefeitos poderão responder também pelos crimes funcionais previstos no Código Penal, na Lei de Licitações (Lei 8.666/93) e em outras leis penais, desde que tais condutas não estejam descritas no art. 1º do DL 201/67. Os </w:t>
            </w:r>
            <w:r w:rsidR="00644834" w:rsidRPr="008B3D84">
              <w:rPr>
                <w:rFonts w:ascii="Book Antiqua" w:hAnsi="Book Antiqua" w:cs="Times New Roman"/>
                <w:b/>
                <w:bCs/>
                <w:color w:val="000000"/>
                <w:sz w:val="19"/>
                <w:szCs w:val="19"/>
                <w:highlight w:val="yellow"/>
              </w:rPr>
              <w:t>crimes tipificados nas demais leis somente incidirão para os Prefeitos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se não estiverem previstos no DL 201/67</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yellow"/>
              </w:rPr>
              <w:t>que é norma específica</w:t>
            </w:r>
            <w:r w:rsidR="00644834" w:rsidRPr="008B3D84">
              <w:rPr>
                <w:rFonts w:ascii="Book Antiqua" w:hAnsi="Book Antiqua" w:cs="Times New Roman"/>
                <w:color w:val="000000"/>
                <w:sz w:val="19"/>
                <w:szCs w:val="19"/>
              </w:rPr>
              <w:t>.</w:t>
            </w:r>
          </w:p>
          <w:p w14:paraId="1B031636"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077D947" w14:textId="2691371A"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Bem jurídico protegido pelos tipos do art. 1º</w:t>
            </w:r>
            <w:r w:rsidR="00644834" w:rsidRPr="008B3D84">
              <w:rPr>
                <w:rFonts w:ascii="Book Antiqua" w:hAnsi="Book Antiqua" w:cs="Times New Roman"/>
                <w:color w:val="000000"/>
                <w:sz w:val="19"/>
                <w:szCs w:val="19"/>
              </w:rPr>
              <w:t xml:space="preserve">: O </w:t>
            </w:r>
            <w:r w:rsidR="00644834" w:rsidRPr="008B3D84">
              <w:rPr>
                <w:rFonts w:ascii="Book Antiqua" w:hAnsi="Book Antiqua" w:cs="Times New Roman"/>
                <w:b/>
                <w:bCs/>
                <w:color w:val="000000"/>
                <w:sz w:val="19"/>
                <w:szCs w:val="19"/>
                <w:highlight w:val="yellow"/>
              </w:rPr>
              <w:t>patrimônio da Administração Pública</w:t>
            </w:r>
            <w:r w:rsidR="00644834" w:rsidRPr="008B3D84">
              <w:rPr>
                <w:rFonts w:ascii="Book Antiqua" w:hAnsi="Book Antiqua" w:cs="Times New Roman"/>
                <w:color w:val="000000"/>
                <w:sz w:val="19"/>
                <w:szCs w:val="19"/>
              </w:rPr>
              <w:t xml:space="preserve"> e a </w:t>
            </w:r>
            <w:r w:rsidR="00644834" w:rsidRPr="008B3D84">
              <w:rPr>
                <w:rFonts w:ascii="Book Antiqua" w:hAnsi="Book Antiqua" w:cs="Times New Roman"/>
                <w:b/>
                <w:bCs/>
                <w:color w:val="000000"/>
                <w:sz w:val="19"/>
                <w:szCs w:val="19"/>
                <w:highlight w:val="yellow"/>
              </w:rPr>
              <w:t>moralidade administrativa</w:t>
            </w:r>
            <w:r w:rsidR="00644834" w:rsidRPr="008B3D84">
              <w:rPr>
                <w:rFonts w:ascii="Book Antiqua" w:hAnsi="Book Antiqua" w:cs="Times New Roman"/>
                <w:color w:val="000000"/>
                <w:sz w:val="19"/>
                <w:szCs w:val="19"/>
              </w:rPr>
              <w:t>.</w:t>
            </w:r>
          </w:p>
          <w:p w14:paraId="70D75374"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0FA9811B" w14:textId="435D2F86"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MPF-2008</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PCGO-2017</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CESPE</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Sujeito ativo</w:t>
            </w:r>
            <w:r w:rsidR="00644834" w:rsidRPr="008B3D84">
              <w:rPr>
                <w:rFonts w:ascii="Book Antiqua" w:hAnsi="Book Antiqua" w:cs="Times New Roman"/>
                <w:color w:val="000000"/>
                <w:sz w:val="19"/>
                <w:szCs w:val="19"/>
              </w:rPr>
              <w:t xml:space="preserve">: Trata-se de </w:t>
            </w:r>
            <w:r w:rsidR="00644834" w:rsidRPr="008B3D84">
              <w:rPr>
                <w:rFonts w:ascii="Book Antiqua" w:hAnsi="Book Antiqua" w:cs="Times New Roman"/>
                <w:b/>
                <w:bCs/>
                <w:color w:val="000000"/>
                <w:sz w:val="19"/>
                <w:szCs w:val="19"/>
                <w:highlight w:val="green"/>
              </w:rPr>
              <w:t>crime próprio</w:t>
            </w:r>
            <w:r w:rsidR="00644834" w:rsidRPr="008B3D84">
              <w:rPr>
                <w:rFonts w:ascii="Book Antiqua" w:hAnsi="Book Antiqua" w:cs="Times New Roman"/>
                <w:color w:val="000000"/>
                <w:sz w:val="19"/>
                <w:szCs w:val="19"/>
              </w:rPr>
              <w:t xml:space="preserve">, uma vez que </w:t>
            </w:r>
            <w:r w:rsidR="00644834" w:rsidRPr="008B3D84">
              <w:rPr>
                <w:rFonts w:ascii="Book Antiqua" w:hAnsi="Book Antiqua" w:cs="Times New Roman"/>
                <w:b/>
                <w:bCs/>
                <w:color w:val="000000"/>
                <w:sz w:val="19"/>
                <w:szCs w:val="19"/>
                <w:highlight w:val="yellow"/>
              </w:rPr>
              <w:t>somente pode ser praticado pelo Prefeito</w:t>
            </w:r>
            <w:r w:rsidR="00644834" w:rsidRPr="008B3D84">
              <w:rPr>
                <w:rFonts w:ascii="Book Antiqua" w:hAnsi="Book Antiqua" w:cs="Times New Roman"/>
                <w:color w:val="000000"/>
                <w:sz w:val="19"/>
                <w:szCs w:val="19"/>
              </w:rPr>
              <w:t xml:space="preserve"> (ou por quem esteja no exercício desse cargo, como o Vice-Prefeito ou o Presidente da Câmara de Vereadores).</w:t>
            </w:r>
          </w:p>
          <w:p w14:paraId="74CA94F0"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1AC0BADE" w14:textId="65EB302D"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sidR="008B45D5" w:rsidRPr="008B3D84">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w:t>
            </w:r>
            <w:r w:rsidR="004045FE">
              <w:rPr>
                <w:rFonts w:ascii="Book Antiqua" w:eastAsia="Times New Roman" w:hAnsi="Book Antiqua" w:cs="Times New Roman"/>
                <w:b/>
                <w:i/>
                <w:iCs/>
                <w:color w:val="FF0000"/>
                <w:sz w:val="19"/>
                <w:szCs w:val="19"/>
                <w:highlight w:val="green"/>
                <w:lang w:eastAsia="pt-BR"/>
              </w:rPr>
              <w:t>8/2012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É possível a coautoria e a participação?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SIM</w:t>
            </w:r>
            <w:r w:rsidR="00644834" w:rsidRPr="008B3D84">
              <w:rPr>
                <w:rFonts w:ascii="Book Antiqua" w:hAnsi="Book Antiqua" w:cs="Times New Roman"/>
                <w:color w:val="000000"/>
                <w:sz w:val="19"/>
                <w:szCs w:val="19"/>
              </w:rPr>
              <w:t xml:space="preserve">. O crime do art. 1º é próprio, somente podendo ser praticado por Prefeito, </w:t>
            </w:r>
            <w:r w:rsidR="00644834" w:rsidRPr="008B3D84">
              <w:rPr>
                <w:rFonts w:ascii="Book Antiqua" w:hAnsi="Book Antiqua" w:cs="Times New Roman"/>
                <w:b/>
                <w:bCs/>
                <w:color w:val="000000"/>
                <w:sz w:val="19"/>
                <w:szCs w:val="19"/>
                <w:highlight w:val="yellow"/>
              </w:rPr>
              <w:t>mas é possível que ocorram as figuras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da coautoria</w:t>
            </w:r>
            <w:r w:rsidR="00644834" w:rsidRPr="008B3D84">
              <w:rPr>
                <w:rFonts w:ascii="Book Antiqua" w:hAnsi="Book Antiqua" w:cs="Times New Roman"/>
                <w:color w:val="000000"/>
                <w:sz w:val="19"/>
                <w:szCs w:val="19"/>
              </w:rPr>
              <w:t xml:space="preserve"> e </w:t>
            </w:r>
            <w:r w:rsidR="00644834" w:rsidRPr="008B3D84">
              <w:rPr>
                <w:rFonts w:ascii="Book Antiqua" w:hAnsi="Book Antiqua" w:cs="Times New Roman"/>
                <w:b/>
                <w:bCs/>
                <w:color w:val="000000"/>
                <w:sz w:val="19"/>
                <w:szCs w:val="19"/>
                <w:highlight w:val="green"/>
              </w:rPr>
              <w:t>da participação</w:t>
            </w:r>
            <w:r w:rsidR="00644834" w:rsidRPr="008B3D84">
              <w:rPr>
                <w:rFonts w:ascii="Book Antiqua" w:hAnsi="Book Antiqua" w:cs="Times New Roman"/>
                <w:color w:val="000000"/>
                <w:sz w:val="19"/>
                <w:szCs w:val="19"/>
              </w:rPr>
              <w:t xml:space="preserve">, nos termos do art. 29 do CP. Em outras palavras, além do Prefeito, outras pessoas podem responder pelo delito como coautores ou partícipes. </w:t>
            </w:r>
            <w:proofErr w:type="spellStart"/>
            <w:r w:rsidR="00644834" w:rsidRPr="008B3D84">
              <w:rPr>
                <w:rFonts w:ascii="Book Antiqua" w:hAnsi="Book Antiqua" w:cs="Times New Roman"/>
                <w:color w:val="000000"/>
                <w:sz w:val="19"/>
                <w:szCs w:val="19"/>
              </w:rPr>
              <w:t>Exs</w:t>
            </w:r>
            <w:proofErr w:type="spellEnd"/>
            <w:r w:rsidR="00644834" w:rsidRPr="008B3D84">
              <w:rPr>
                <w:rFonts w:ascii="Book Antiqua" w:hAnsi="Book Antiqua" w:cs="Times New Roman"/>
                <w:color w:val="000000"/>
                <w:sz w:val="19"/>
                <w:szCs w:val="19"/>
              </w:rPr>
              <w:t>: um Secretário Municipal, um contador, um assessor etc.</w:t>
            </w:r>
          </w:p>
          <w:p w14:paraId="6ECD9DE7"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12F9D27" w14:textId="0359117F"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735ED7">
              <w:rPr>
                <w:rFonts w:ascii="Book Antiqua" w:eastAsia="Times New Roman" w:hAnsi="Book Antiqua" w:cs="Times New Roman"/>
                <w:b/>
                <w:i/>
                <w:iCs/>
                <w:color w:val="FF0000"/>
                <w:sz w:val="19"/>
                <w:szCs w:val="19"/>
                <w:lang w:eastAsia="pt-BR"/>
              </w:rPr>
              <w:t>: #</w:t>
            </w:r>
            <w:r w:rsidR="00735ED7" w:rsidRPr="00735ED7">
              <w:rPr>
                <w:rFonts w:ascii="Book Antiqua" w:eastAsia="Times New Roman" w:hAnsi="Book Antiqua" w:cs="Times New Roman"/>
                <w:b/>
                <w:i/>
                <w:iCs/>
                <w:color w:val="FF0000"/>
                <w:sz w:val="19"/>
                <w:szCs w:val="19"/>
                <w:highlight w:val="green"/>
                <w:lang w:eastAsia="pt-BR"/>
              </w:rPr>
              <w:t>MPSP-2022</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Se o sujeito comete o crime do art. 1º do DL 201/67, mas termina seu mandato sem que ele seja denunciado, é possível que ele responda pelo delito mesmo não sendo mais Prefeito?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Claro que sim</w:t>
            </w:r>
            <w:r w:rsidR="00644834" w:rsidRPr="008B3D84">
              <w:rPr>
                <w:rFonts w:ascii="Book Antiqua" w:hAnsi="Book Antiqua" w:cs="Times New Roman"/>
                <w:color w:val="000000"/>
                <w:sz w:val="19"/>
                <w:szCs w:val="19"/>
              </w:rPr>
              <w:t>. Existem dois enunciados afirmando isso:</w:t>
            </w:r>
          </w:p>
          <w:p w14:paraId="7AACD348"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164-STJ</w:t>
            </w:r>
            <w:r w:rsidRPr="008B3D84">
              <w:rPr>
                <w:rFonts w:ascii="Book Antiqua" w:hAnsi="Book Antiqua" w:cs="Times New Roman"/>
                <w:color w:val="000000"/>
                <w:sz w:val="19"/>
                <w:szCs w:val="19"/>
              </w:rPr>
              <w:t>: O prefeito municipal, após a extinção do mandato, continua sujeito a processo por crime previsto no art. 1º do Dec. lei n. 201, de 27/02/67.</w:t>
            </w:r>
          </w:p>
          <w:p w14:paraId="5332637F"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703-STF</w:t>
            </w:r>
            <w:r w:rsidRPr="008B3D84">
              <w:rPr>
                <w:rFonts w:ascii="Book Antiqua" w:hAnsi="Book Antiqua" w:cs="Times New Roman"/>
                <w:color w:val="000000"/>
                <w:sz w:val="19"/>
                <w:szCs w:val="19"/>
              </w:rPr>
              <w:t>: A extinção do mandato do Prefeito não impede a instauração de processo pela prática dos crimes previstos no art. 1º do DL 201/67</w:t>
            </w:r>
            <w:r w:rsidR="002057F7" w:rsidRPr="008B3D84">
              <w:rPr>
                <w:rFonts w:ascii="Book Antiqua" w:hAnsi="Book Antiqua" w:cs="Times New Roman"/>
                <w:color w:val="000000"/>
                <w:sz w:val="19"/>
                <w:szCs w:val="19"/>
              </w:rPr>
              <w:t>.</w:t>
            </w:r>
          </w:p>
        </w:tc>
      </w:tr>
    </w:tbl>
    <w:p w14:paraId="14E7B414" w14:textId="5D990DFD"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sz w:val="19"/>
          <w:szCs w:val="19"/>
          <w:lang w:eastAsia="pt-BR"/>
        </w:rPr>
        <w:t xml:space="preserve">I - </w:t>
      </w:r>
      <w:r w:rsidRPr="008B3D84">
        <w:rPr>
          <w:rFonts w:ascii="Book Antiqua" w:eastAsia="Times New Roman" w:hAnsi="Book Antiqua" w:cs="Times New Roman"/>
          <w:b/>
          <w:caps/>
          <w:sz w:val="19"/>
          <w:szCs w:val="19"/>
          <w:highlight w:val="green"/>
          <w:lang w:eastAsia="pt-BR"/>
        </w:rPr>
        <w:t>apropriar-se</w:t>
      </w:r>
      <w:r w:rsidRPr="008B3D84">
        <w:rPr>
          <w:rFonts w:ascii="Book Antiqua" w:eastAsia="Times New Roman" w:hAnsi="Book Antiqua" w:cs="Times New Roman"/>
          <w:b/>
          <w:sz w:val="19"/>
          <w:szCs w:val="19"/>
          <w:lang w:eastAsia="pt-BR"/>
        </w:rPr>
        <w:t xml:space="preserve"> de </w:t>
      </w:r>
      <w:r w:rsidRPr="008B3D84">
        <w:rPr>
          <w:rFonts w:ascii="Book Antiqua" w:eastAsia="Times New Roman" w:hAnsi="Book Antiqua" w:cs="Times New Roman"/>
          <w:b/>
          <w:sz w:val="19"/>
          <w:szCs w:val="19"/>
          <w:highlight w:val="cyan"/>
          <w:lang w:eastAsia="pt-BR"/>
        </w:rPr>
        <w:t>bens</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sz w:val="19"/>
          <w:szCs w:val="19"/>
          <w:highlight w:val="cyan"/>
          <w:lang w:eastAsia="pt-BR"/>
        </w:rPr>
        <w:t>rendas públicas</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caps/>
          <w:sz w:val="19"/>
          <w:szCs w:val="19"/>
          <w:highlight w:val="green"/>
          <w:lang w:eastAsia="pt-BR"/>
        </w:rPr>
        <w:t>desviá-los</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yellow"/>
          <w:lang w:eastAsia="pt-BR"/>
        </w:rPr>
        <w:t>em proveito próprio</w:t>
      </w:r>
      <w:r w:rsidRPr="008B3D84">
        <w:rPr>
          <w:rFonts w:ascii="Book Antiqua" w:eastAsia="Times New Roman" w:hAnsi="Book Antiqua" w:cs="Times New Roman"/>
          <w:b/>
          <w:sz w:val="19"/>
          <w:szCs w:val="19"/>
          <w:lang w:eastAsia="pt-BR"/>
        </w:rPr>
        <w:t xml:space="preserve"> ou </w:t>
      </w:r>
      <w:r w:rsidRPr="008B3D84">
        <w:rPr>
          <w:rFonts w:ascii="Book Antiqua" w:eastAsia="Times New Roman" w:hAnsi="Book Antiqua" w:cs="Times New Roman"/>
          <w:b/>
          <w:sz w:val="19"/>
          <w:szCs w:val="19"/>
          <w:highlight w:val="yellow"/>
          <w:lang w:eastAsia="pt-BR"/>
        </w:rPr>
        <w:t>alheio</w:t>
      </w:r>
      <w:r w:rsidRPr="003561CB">
        <w:rPr>
          <w:rFonts w:ascii="Book Antiqua" w:eastAsia="Times New Roman" w:hAnsi="Book Antiqua" w:cs="Times New Roman"/>
          <w:sz w:val="16"/>
          <w:szCs w:val="16"/>
          <w:lang w:eastAsia="pt-BR"/>
        </w:rPr>
        <w:t>;</w:t>
      </w:r>
      <w:r w:rsidR="00642399" w:rsidRPr="003561CB">
        <w:rPr>
          <w:rFonts w:ascii="Book Antiqua" w:eastAsia="Times New Roman" w:hAnsi="Book Antiqua" w:cs="Times New Roman"/>
          <w:sz w:val="16"/>
          <w:szCs w:val="16"/>
          <w:lang w:eastAsia="pt-BR"/>
        </w:rPr>
        <w:t xml:space="preserve"> </w:t>
      </w:r>
      <w:r w:rsidR="00642399" w:rsidRPr="003561CB">
        <w:rPr>
          <w:rFonts w:ascii="Book Antiqua" w:eastAsia="Times New Roman" w:hAnsi="Book Antiqua" w:cs="Times New Roman"/>
          <w:b/>
          <w:bCs/>
          <w:color w:val="FF0000"/>
          <w:sz w:val="16"/>
          <w:szCs w:val="16"/>
          <w:u w:val="single"/>
          <w:lang w:eastAsia="pt-BR"/>
        </w:rPr>
        <w:t>(MPPR-2012)</w:t>
      </w:r>
      <w:r w:rsidR="008069A1" w:rsidRPr="003561CB">
        <w:rPr>
          <w:rFonts w:ascii="Book Antiqua" w:eastAsia="Times New Roman" w:hAnsi="Book Antiqua" w:cs="Times New Roman"/>
          <w:sz w:val="16"/>
          <w:szCs w:val="16"/>
          <w:lang w:eastAsia="pt-BR"/>
        </w:rPr>
        <w:t xml:space="preserve"> </w:t>
      </w:r>
      <w:r w:rsidR="008069A1" w:rsidRPr="003561CB">
        <w:rPr>
          <w:rFonts w:ascii="Book Antiqua" w:eastAsia="Times New Roman" w:hAnsi="Book Antiqua" w:cs="Times New Roman"/>
          <w:b/>
          <w:bCs/>
          <w:color w:val="FF0000"/>
          <w:sz w:val="16"/>
          <w:szCs w:val="16"/>
          <w:u w:val="single"/>
          <w:lang w:eastAsia="pt-BR"/>
        </w:rPr>
        <w:t>(MPRS-2012)</w:t>
      </w:r>
      <w:r w:rsidR="007A7D11" w:rsidRPr="003561CB">
        <w:rPr>
          <w:rFonts w:ascii="Book Antiqua" w:eastAsia="Times New Roman" w:hAnsi="Book Antiqua" w:cs="Times New Roman"/>
          <w:b/>
          <w:bCs/>
          <w:color w:val="FF0000"/>
          <w:sz w:val="16"/>
          <w:szCs w:val="16"/>
          <w:lang w:eastAsia="pt-BR"/>
        </w:rPr>
        <w:t xml:space="preserve"> </w:t>
      </w:r>
      <w:r w:rsidR="007A7D11" w:rsidRPr="003561CB">
        <w:rPr>
          <w:rFonts w:ascii="Book Antiqua" w:eastAsia="Times New Roman" w:hAnsi="Book Antiqua" w:cs="Times New Roman"/>
          <w:b/>
          <w:color w:val="FF0000"/>
          <w:sz w:val="16"/>
          <w:szCs w:val="16"/>
          <w:u w:val="single"/>
          <w:lang w:eastAsia="pt-BR"/>
        </w:rPr>
        <w:t>(MPTO-2012)</w:t>
      </w:r>
      <w:r w:rsidR="00D2501A" w:rsidRPr="003561CB">
        <w:rPr>
          <w:rFonts w:ascii="Book Antiqua" w:eastAsia="Times New Roman" w:hAnsi="Book Antiqua" w:cs="Times New Roman"/>
          <w:b/>
          <w:color w:val="FF0000"/>
          <w:sz w:val="16"/>
          <w:szCs w:val="16"/>
          <w:lang w:eastAsia="pt-BR"/>
        </w:rPr>
        <w:t xml:space="preserve"> </w:t>
      </w:r>
      <w:r w:rsidR="006C0325" w:rsidRPr="003561CB">
        <w:rPr>
          <w:rFonts w:ascii="Book Antiqua" w:eastAsia="Times New Roman" w:hAnsi="Book Antiqua" w:cs="Times New Roman"/>
          <w:b/>
          <w:color w:val="FF0000"/>
          <w:sz w:val="16"/>
          <w:szCs w:val="16"/>
          <w:u w:val="single"/>
          <w:lang w:eastAsia="pt-BR"/>
        </w:rPr>
        <w:t>(TJRR-2015)</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A836EA" w:rsidRPr="003561CB">
        <w:rPr>
          <w:rFonts w:ascii="Book Antiqua" w:hAnsi="Book Antiqua" w:cs="Times New Roman"/>
          <w:b/>
          <w:color w:val="FF0000"/>
          <w:sz w:val="16"/>
          <w:szCs w:val="16"/>
        </w:rPr>
        <w:t xml:space="preserve"> </w:t>
      </w:r>
      <w:r w:rsidR="00A836EA" w:rsidRPr="003561CB">
        <w:rPr>
          <w:rFonts w:ascii="Book Antiqua" w:eastAsia="Times New Roman" w:hAnsi="Book Antiqua" w:cs="Times New Roman"/>
          <w:b/>
          <w:color w:val="FF0000"/>
          <w:sz w:val="16"/>
          <w:szCs w:val="16"/>
          <w:u w:val="single"/>
          <w:lang w:eastAsia="pt-BR"/>
        </w:rPr>
        <w:t>(TCERN-2015)</w:t>
      </w:r>
      <w:r w:rsidR="00A76A75" w:rsidRPr="003561CB">
        <w:rPr>
          <w:rFonts w:ascii="Book Antiqua" w:hAnsi="Book Antiqua" w:cs="Times New Roman"/>
          <w:b/>
          <w:color w:val="FF0000"/>
          <w:sz w:val="16"/>
          <w:szCs w:val="16"/>
        </w:rPr>
        <w:t xml:space="preserve"> </w:t>
      </w:r>
      <w:bookmarkStart w:id="4" w:name="_Hlk99125463"/>
      <w:r w:rsidR="00A76A75" w:rsidRPr="003561CB">
        <w:rPr>
          <w:rFonts w:ascii="Book Antiqua" w:hAnsi="Book Antiqua"/>
          <w:b/>
          <w:bCs/>
          <w:color w:val="FF0000"/>
          <w:sz w:val="16"/>
          <w:szCs w:val="16"/>
          <w:u w:val="single"/>
        </w:rPr>
        <w:t>(PCPE-2016)</w:t>
      </w:r>
      <w:bookmarkEnd w:id="4"/>
      <w:r w:rsidR="004D5667" w:rsidRPr="003561CB">
        <w:rPr>
          <w:rFonts w:ascii="Book Antiqua" w:hAnsi="Book Antiqua"/>
          <w:b/>
          <w:bCs/>
          <w:color w:val="FF0000"/>
          <w:sz w:val="16"/>
          <w:szCs w:val="16"/>
        </w:rPr>
        <w:t xml:space="preserve"> </w:t>
      </w:r>
      <w:r w:rsidR="004D5667" w:rsidRPr="003561CB">
        <w:rPr>
          <w:rFonts w:ascii="Book Antiqua" w:hAnsi="Book Antiqua" w:cs="Times New Roman"/>
          <w:b/>
          <w:color w:val="FF0000"/>
          <w:sz w:val="16"/>
          <w:szCs w:val="16"/>
          <w:u w:val="single"/>
        </w:rPr>
        <w:t>(TCEPA-2016)</w:t>
      </w:r>
      <w:r w:rsidR="00015012" w:rsidRPr="003561CB">
        <w:rPr>
          <w:rFonts w:ascii="Book Antiqua" w:hAnsi="Book Antiqua" w:cs="Times New Roman"/>
          <w:b/>
          <w:color w:val="FF0000"/>
          <w:sz w:val="16"/>
          <w:szCs w:val="16"/>
        </w:rPr>
        <w:t xml:space="preserve"> </w:t>
      </w:r>
      <w:r w:rsidR="00015012" w:rsidRPr="003561CB">
        <w:rPr>
          <w:rFonts w:ascii="Book Antiqua" w:hAnsi="Book Antiqua"/>
          <w:b/>
          <w:color w:val="FF0000"/>
          <w:sz w:val="16"/>
          <w:szCs w:val="16"/>
          <w:u w:val="single"/>
        </w:rPr>
        <w:t>(TCEPR-2016)</w:t>
      </w:r>
      <w:r w:rsidR="00FE1003" w:rsidRPr="003561CB">
        <w:rPr>
          <w:rFonts w:ascii="Book Antiqua" w:hAnsi="Book Antiqua"/>
          <w:b/>
          <w:bCs/>
          <w:color w:val="FF0000"/>
          <w:sz w:val="16"/>
          <w:szCs w:val="16"/>
        </w:rPr>
        <w:t xml:space="preserve"> </w:t>
      </w:r>
      <w:r w:rsidR="00FE1003" w:rsidRPr="003561CB">
        <w:rPr>
          <w:rFonts w:ascii="Book Antiqua" w:hAnsi="Book Antiqua"/>
          <w:b/>
          <w:color w:val="FF0000"/>
          <w:sz w:val="16"/>
          <w:szCs w:val="16"/>
          <w:u w:val="single"/>
        </w:rPr>
        <w:t>(PCRS-2018)</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(TCEMG-2018)</w:t>
      </w:r>
      <w:r w:rsidR="00093583" w:rsidRPr="003561CB">
        <w:rPr>
          <w:rFonts w:ascii="Book Antiqua" w:eastAsia="Times New Roman" w:hAnsi="Book Antiqua" w:cs="Times New Roman"/>
          <w:b/>
          <w:color w:val="FF0000"/>
          <w:sz w:val="16"/>
          <w:szCs w:val="16"/>
          <w:lang w:eastAsia="pt-BR"/>
        </w:rPr>
        <w:t xml:space="preserve"> </w:t>
      </w:r>
      <w:r w:rsidR="00093583" w:rsidRPr="003561CB">
        <w:rPr>
          <w:rFonts w:ascii="Book Antiqua" w:eastAsia="Times New Roman" w:hAnsi="Book Antiqua" w:cs="Times New Roman"/>
          <w:b/>
          <w:color w:val="FF0000"/>
          <w:sz w:val="16"/>
          <w:szCs w:val="16"/>
          <w:u w:val="single"/>
          <w:lang w:eastAsia="pt-BR"/>
        </w:rPr>
        <w:t>(TJBA-2019)</w:t>
      </w:r>
      <w:r w:rsidR="00507F07" w:rsidRPr="003561CB">
        <w:rPr>
          <w:rFonts w:ascii="Book Antiqua" w:eastAsia="Times New Roman" w:hAnsi="Book Antiqua" w:cs="Times New Roman"/>
          <w:b/>
          <w:color w:val="FF0000"/>
          <w:sz w:val="16"/>
          <w:szCs w:val="16"/>
          <w:lang w:eastAsia="pt-BR"/>
        </w:rPr>
        <w:t xml:space="preserve"> </w:t>
      </w:r>
      <w:r w:rsidR="00507F07" w:rsidRPr="003561CB">
        <w:rPr>
          <w:rFonts w:ascii="Book Antiqua" w:eastAsia="Times New Roman" w:hAnsi="Book Antiqua" w:cs="Times New Roman"/>
          <w:b/>
          <w:color w:val="FF0000"/>
          <w:sz w:val="16"/>
          <w:szCs w:val="16"/>
          <w:u w:val="single"/>
          <w:lang w:eastAsia="pt-BR"/>
        </w:rPr>
        <w:t>(MPGO-2013/2022)</w:t>
      </w:r>
      <w:r w:rsidR="007F2CF5" w:rsidRPr="003561CB">
        <w:rPr>
          <w:rFonts w:ascii="Book Antiqua" w:eastAsia="Times New Roman" w:hAnsi="Book Antiqua" w:cs="Times New Roman"/>
          <w:b/>
          <w:color w:val="FF0000"/>
          <w:sz w:val="16"/>
          <w:szCs w:val="16"/>
          <w:lang w:eastAsia="pt-BR"/>
        </w:rPr>
        <w:t xml:space="preserve"> </w:t>
      </w:r>
      <w:r w:rsidR="007F2CF5" w:rsidRPr="003561CB">
        <w:rPr>
          <w:rFonts w:ascii="Book Antiqua" w:hAnsi="Book Antiqua"/>
          <w:b/>
          <w:color w:val="FF0000"/>
          <w:sz w:val="16"/>
          <w:szCs w:val="16"/>
          <w:u w:val="single"/>
        </w:rPr>
        <w:t>(TJMA-2022)</w:t>
      </w:r>
      <w:r w:rsidR="00EF46D6" w:rsidRPr="003561CB">
        <w:rPr>
          <w:rFonts w:ascii="Book Antiqua" w:eastAsia="Times New Roman" w:hAnsi="Book Antiqua" w:cs="Times New Roman"/>
          <w:b/>
          <w:color w:val="FF0000"/>
          <w:sz w:val="16"/>
          <w:szCs w:val="16"/>
          <w:lang w:eastAsia="pt-BR"/>
        </w:rPr>
        <w:t xml:space="preserve"> </w:t>
      </w:r>
      <w:bookmarkStart w:id="5" w:name="_Hlk116564138"/>
      <w:r w:rsidR="00EF46D6" w:rsidRPr="003561CB">
        <w:rPr>
          <w:rFonts w:ascii="Book Antiqua" w:eastAsia="Times New Roman" w:hAnsi="Book Antiqua" w:cs="Times New Roman"/>
          <w:b/>
          <w:color w:val="FF0000"/>
          <w:sz w:val="16"/>
          <w:szCs w:val="16"/>
          <w:u w:val="single"/>
          <w:lang w:eastAsia="pt-BR"/>
        </w:rPr>
        <w:t>(TJSC-2022)</w:t>
      </w:r>
      <w:bookmarkEnd w:id="5"/>
      <w:r w:rsidR="007858A3">
        <w:rPr>
          <w:rFonts w:ascii="Book Antiqua" w:eastAsia="Times New Roman" w:hAnsi="Book Antiqua" w:cs="Times New Roman"/>
          <w:b/>
          <w:color w:val="FF0000"/>
          <w:sz w:val="16"/>
          <w:szCs w:val="16"/>
          <w:lang w:eastAsia="pt-BR"/>
        </w:rPr>
        <w:t xml:space="preserve"> </w:t>
      </w:r>
      <w:r w:rsidR="007858A3" w:rsidRPr="003561CB">
        <w:rPr>
          <w:rFonts w:ascii="Book Antiqua" w:eastAsia="Times New Roman" w:hAnsi="Book Antiqua" w:cs="Times New Roman"/>
          <w:b/>
          <w:color w:val="FF0000"/>
          <w:sz w:val="16"/>
          <w:szCs w:val="16"/>
          <w:u w:val="single"/>
          <w:lang w:eastAsia="pt-BR"/>
        </w:rPr>
        <w:t>(MPSC-2014</w:t>
      </w:r>
      <w:r w:rsidR="007858A3">
        <w:rPr>
          <w:rFonts w:ascii="Book Antiqua" w:eastAsia="Times New Roman" w:hAnsi="Book Antiqua" w:cs="Times New Roman"/>
          <w:b/>
          <w:color w:val="FF0000"/>
          <w:sz w:val="16"/>
          <w:szCs w:val="16"/>
          <w:u w:val="single"/>
          <w:lang w:eastAsia="pt-BR"/>
        </w:rPr>
        <w:t>/2024</w:t>
      </w:r>
      <w:r w:rsidR="007858A3" w:rsidRPr="003561C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B748379" w14:textId="77777777" w:rsidTr="004E186E">
        <w:tc>
          <w:tcPr>
            <w:tcW w:w="8494" w:type="dxa"/>
            <w:shd w:val="clear" w:color="auto" w:fill="CCFFFF"/>
          </w:tcPr>
          <w:p w14:paraId="781FC976" w14:textId="4B35C831" w:rsidR="008A71B5" w:rsidRDefault="008A71B5" w:rsidP="008A71B5">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TJSC-2022</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i/>
                <w:iCs/>
                <w:sz w:val="19"/>
                <w:szCs w:val="19"/>
                <w:u w:val="single"/>
                <w:lang w:eastAsia="pt-BR"/>
              </w:rPr>
              <w:t>Pagar remuneração a funcionário fantasma não configura crime</w:t>
            </w:r>
            <w:r>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sz w:val="19"/>
                <w:szCs w:val="19"/>
                <w:lang w:eastAsia="pt-BR"/>
              </w:rPr>
              <w:t>O pagamento de remuneração a funcionários fantasmas não configura apropriação ou desvio de verba pública, previstos pelo art. 1º, inciso I, do Decreto-Lei 201/67.</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sz w:val="19"/>
                <w:szCs w:val="19"/>
                <w:lang w:eastAsia="pt-BR"/>
              </w:rPr>
              <w:t xml:space="preserve">STJ. 6ª T. </w:t>
            </w:r>
            <w:proofErr w:type="spellStart"/>
            <w:r w:rsidRPr="008A71B5">
              <w:rPr>
                <w:rFonts w:ascii="Book Antiqua" w:eastAsia="Times New Roman" w:hAnsi="Book Antiqua" w:cs="Times New Roman"/>
                <w:sz w:val="19"/>
                <w:szCs w:val="19"/>
                <w:lang w:eastAsia="pt-BR"/>
              </w:rPr>
              <w:t>AgRg</w:t>
            </w:r>
            <w:proofErr w:type="spellEnd"/>
            <w:r w:rsidRPr="008A71B5">
              <w:rPr>
                <w:rFonts w:ascii="Book Antiqua" w:eastAsia="Times New Roman" w:hAnsi="Book Antiqua" w:cs="Times New Roman"/>
                <w:sz w:val="19"/>
                <w:szCs w:val="19"/>
                <w:lang w:eastAsia="pt-BR"/>
              </w:rPr>
              <w:t xml:space="preserve"> no </w:t>
            </w:r>
            <w:proofErr w:type="spellStart"/>
            <w:r w:rsidRPr="008A71B5">
              <w:rPr>
                <w:rFonts w:ascii="Book Antiqua" w:eastAsia="Times New Roman" w:hAnsi="Book Antiqua" w:cs="Times New Roman"/>
                <w:sz w:val="19"/>
                <w:szCs w:val="19"/>
                <w:lang w:eastAsia="pt-BR"/>
              </w:rPr>
              <w:t>AREsp</w:t>
            </w:r>
            <w:proofErr w:type="spellEnd"/>
            <w:r w:rsidRPr="008A71B5">
              <w:rPr>
                <w:rFonts w:ascii="Book Antiqua" w:eastAsia="Times New Roman" w:hAnsi="Book Antiqua" w:cs="Times New Roman"/>
                <w:sz w:val="19"/>
                <w:szCs w:val="19"/>
                <w:lang w:eastAsia="pt-BR"/>
              </w:rPr>
              <w:t xml:space="preserve"> 1162086-SP, Rel. Min. </w:t>
            </w:r>
            <w:proofErr w:type="spellStart"/>
            <w:r w:rsidRPr="008A71B5">
              <w:rPr>
                <w:rFonts w:ascii="Book Antiqua" w:eastAsia="Times New Roman" w:hAnsi="Book Antiqua" w:cs="Times New Roman"/>
                <w:sz w:val="19"/>
                <w:szCs w:val="19"/>
                <w:lang w:eastAsia="pt-BR"/>
              </w:rPr>
              <w:t>Nefi</w:t>
            </w:r>
            <w:proofErr w:type="spellEnd"/>
            <w:r w:rsidRPr="008A71B5">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8A71B5">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(Info 667).</w:t>
            </w:r>
          </w:p>
          <w:tbl>
            <w:tblPr>
              <w:tblStyle w:val="Tabelacomgrade"/>
              <w:tblW w:w="0" w:type="auto"/>
              <w:tblLook w:val="04A0" w:firstRow="1" w:lastRow="0" w:firstColumn="1" w:lastColumn="0" w:noHBand="0" w:noVBand="1"/>
            </w:tblPr>
            <w:tblGrid>
              <w:gridCol w:w="8268"/>
            </w:tblGrid>
            <w:tr w:rsidR="00EF46D6" w14:paraId="1195BAD9" w14:textId="77777777" w:rsidTr="00EF46D6">
              <w:tc>
                <w:tcPr>
                  <w:tcW w:w="8268" w:type="dxa"/>
                  <w:shd w:val="clear" w:color="auto" w:fill="FFFFFF" w:themeFill="background1"/>
                </w:tcPr>
                <w:p w14:paraId="4D1BAED3" w14:textId="77777777" w:rsidR="00EF46D6" w:rsidRDefault="00EF46D6" w:rsidP="00EF46D6">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b/>
                      <w:bCs/>
                      <w:sz w:val="18"/>
                      <w:szCs w:val="18"/>
                      <w:highlight w:val="yellow"/>
                      <w:lang w:eastAsia="pt-BR"/>
                    </w:rPr>
                    <w:t>TJSC-2022-FGV</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Narra a denúncia que, no período entre janeiro de 2015 e dezembro de 2016, Jorge desviou dinheiro público, que teve posse em razão do cargo de deputado estadual, em proveito próprio e alheio, ao indicar Joyce, Cláudio e Marcelo para ocuparem, respectivamente, as funções comissionadas de assessora parlamentar e de secretários parlamentares em seu gabinete, na Assembleia Legislativa do Estado, sem exigir a integralidade da prestação dos serviços correspondentes. Segundo o Ministério Público, as nomeações foram fraudulentas, pois os elementos probatórios contidos nos autos demonstram que Joyce, Cláudio e Marcelo, embora nomeados para o exercício de funções gratificadas na Assembleia Legislativa, no gabinete de Jorge, não prestavam os serviços referentes às funções para as quais foram designados, limitando-se à realização de atividades de caráter particular, em prol do parlamentar. Diante desse quadro, é correto afirmar que Jorge desenvolveu: conduta atípica. </w:t>
                  </w:r>
                  <w:r w:rsidRPr="00EF46D6">
                    <w:rPr>
                      <w:rFonts w:ascii="Book Antiqua" w:eastAsia="Times New Roman" w:hAnsi="Book Antiqua" w:cs="Times New Roman"/>
                      <w:b/>
                      <w:bCs/>
                      <w:sz w:val="18"/>
                      <w:szCs w:val="18"/>
                      <w:lang w:eastAsia="pt-BR"/>
                    </w:rPr>
                    <w:t>BL: Info 667, STJ.</w:t>
                  </w:r>
                </w:p>
                <w:p w14:paraId="32A57C13" w14:textId="69CBA3F2" w:rsidR="00EF46D6" w:rsidRPr="00EF46D6" w:rsidRDefault="00EF46D6" w:rsidP="00EF46D6">
                  <w:pPr>
                    <w:jc w:val="both"/>
                    <w:rPr>
                      <w:rFonts w:ascii="Book Antiqua" w:eastAsia="Times New Roman" w:hAnsi="Book Antiqua" w:cs="Times New Roman"/>
                      <w:sz w:val="19"/>
                      <w:szCs w:val="19"/>
                      <w:lang w:eastAsia="pt-BR"/>
                    </w:rPr>
                  </w:pPr>
                  <w:r w:rsidRPr="00EF46D6">
                    <w:rPr>
                      <w:rFonts w:ascii="Book Antiqua" w:eastAsia="Times New Roman" w:hAnsi="Book Antiqua" w:cs="Times New Roman"/>
                      <w:b/>
                      <w:bCs/>
                      <w:i/>
                      <w:iCs/>
                      <w:color w:val="FF0000"/>
                      <w:sz w:val="18"/>
                      <w:szCs w:val="18"/>
                      <w:lang w:eastAsia="pt-BR"/>
                    </w:rPr>
                    <w:t>#</w:t>
                  </w:r>
                  <w:r w:rsidRPr="00EF46D6">
                    <w:rPr>
                      <w:rFonts w:ascii="Book Antiqua" w:eastAsia="Times New Roman" w:hAnsi="Book Antiqua" w:cs="Times New Roman"/>
                      <w:b/>
                      <w:bCs/>
                      <w:i/>
                      <w:iCs/>
                      <w:color w:val="FF0000"/>
                      <w:sz w:val="18"/>
                      <w:szCs w:val="18"/>
                      <w:highlight w:val="green"/>
                      <w:lang w:eastAsia="pt-BR"/>
                    </w:rPr>
                    <w:t>Atenção</w:t>
                  </w:r>
                  <w:r w:rsidRPr="00EF46D6">
                    <w:rPr>
                      <w:rFonts w:ascii="Book Antiqua" w:eastAsia="Times New Roman" w:hAnsi="Book Antiqua" w:cs="Times New Roman"/>
                      <w:b/>
                      <w:bCs/>
                      <w:i/>
                      <w:iCs/>
                      <w:color w:val="FF0000"/>
                      <w:sz w:val="18"/>
                      <w:szCs w:val="18"/>
                      <w:lang w:eastAsia="pt-BR"/>
                    </w:rPr>
                    <w:t>: #</w:t>
                  </w:r>
                  <w:r w:rsidRPr="008C7D8F">
                    <w:rPr>
                      <w:rFonts w:ascii="Book Antiqua" w:eastAsia="Times New Roman" w:hAnsi="Book Antiqua" w:cs="Times New Roman"/>
                      <w:b/>
                      <w:bCs/>
                      <w:i/>
                      <w:iCs/>
                      <w:color w:val="FF0000"/>
                      <w:sz w:val="18"/>
                      <w:szCs w:val="18"/>
                      <w:highlight w:val="green"/>
                      <w:lang w:eastAsia="pt-BR"/>
                    </w:rPr>
                    <w:t>STJ</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AGRAVO REGIMENTAL NO AGRAVO EM RECURSO ESPECIAL. ART. 1º, I, DO DECRETO-LEI 201/67. FUNCIONÁRIOS "FANTASMAS". REMUNERAÇÃO RECEBIDA.</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AUSÊNCIA DE PRESTAÇÃO DOS SERVIÇOS CONTRATADOS. ATIPICIDADE DA CONDUTA. AGRAVO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1. 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2. Agravo regimental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w:t>
                  </w:r>
                  <w:proofErr w:type="spellStart"/>
                  <w:r w:rsidRPr="00EF46D6">
                    <w:rPr>
                      <w:rFonts w:ascii="Book Antiqua" w:eastAsia="Times New Roman" w:hAnsi="Book Antiqua" w:cs="Times New Roman"/>
                      <w:sz w:val="18"/>
                      <w:szCs w:val="18"/>
                      <w:lang w:eastAsia="pt-BR"/>
                    </w:rPr>
                    <w:t>AgRg</w:t>
                  </w:r>
                  <w:proofErr w:type="spellEnd"/>
                  <w:r w:rsidRPr="00EF46D6">
                    <w:rPr>
                      <w:rFonts w:ascii="Book Antiqua" w:eastAsia="Times New Roman" w:hAnsi="Book Antiqua" w:cs="Times New Roman"/>
                      <w:sz w:val="18"/>
                      <w:szCs w:val="18"/>
                      <w:lang w:eastAsia="pt-BR"/>
                    </w:rPr>
                    <w:t xml:space="preserve"> no </w:t>
                  </w:r>
                  <w:proofErr w:type="spellStart"/>
                  <w:r w:rsidRPr="00EF46D6">
                    <w:rPr>
                      <w:rFonts w:ascii="Book Antiqua" w:eastAsia="Times New Roman" w:hAnsi="Book Antiqua" w:cs="Times New Roman"/>
                      <w:sz w:val="18"/>
                      <w:szCs w:val="18"/>
                      <w:lang w:eastAsia="pt-BR"/>
                    </w:rPr>
                    <w:t>AREsp</w:t>
                  </w:r>
                  <w:proofErr w:type="spellEnd"/>
                  <w:r w:rsidRPr="00EF46D6">
                    <w:rPr>
                      <w:rFonts w:ascii="Book Antiqua" w:eastAsia="Times New Roman" w:hAnsi="Book Antiqua" w:cs="Times New Roman"/>
                      <w:sz w:val="18"/>
                      <w:szCs w:val="18"/>
                      <w:lang w:eastAsia="pt-BR"/>
                    </w:rPr>
                    <w:t xml:space="preserve"> 1162086/SP, Rel. Ministro NEFI CORDEIRO, SEXTA TURMA, julgado em 05/03/2020)</w:t>
                  </w:r>
                  <w:r>
                    <w:rPr>
                      <w:rFonts w:ascii="Book Antiqua" w:eastAsia="Times New Roman" w:hAnsi="Book Antiqua" w:cs="Times New Roman"/>
                      <w:sz w:val="18"/>
                      <w:szCs w:val="18"/>
                      <w:lang w:eastAsia="pt-BR"/>
                    </w:rPr>
                    <w:t>.</w:t>
                  </w:r>
                </w:p>
              </w:tc>
            </w:tr>
          </w:tbl>
          <w:p w14:paraId="3EA0954B" w14:textId="0B05331B" w:rsidR="008A71B5" w:rsidRDefault="008A71B5" w:rsidP="004E186E">
            <w:pPr>
              <w:jc w:val="both"/>
              <w:rPr>
                <w:rFonts w:ascii="Book Antiqua" w:eastAsia="Times New Roman" w:hAnsi="Book Antiqua" w:cs="Times New Roman"/>
                <w:b/>
                <w:i/>
                <w:iCs/>
                <w:color w:val="FF0000"/>
                <w:sz w:val="19"/>
                <w:szCs w:val="19"/>
                <w:lang w:eastAsia="pt-BR"/>
              </w:rPr>
            </w:pPr>
          </w:p>
          <w:p w14:paraId="17F430AB" w14:textId="6A021219" w:rsidR="00EA4589" w:rsidRDefault="008151FC" w:rsidP="004E186E">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Atenção</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STJ</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DOD</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TCERN-2015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CESPE</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EA4589" w:rsidRPr="008B3D84">
              <w:rPr>
                <w:rFonts w:ascii="Book Antiqua" w:eastAsia="Times New Roman" w:hAnsi="Book Antiqua" w:cs="Times New Roman"/>
                <w:bCs/>
                <w:sz w:val="19"/>
                <w:szCs w:val="19"/>
                <w:lang w:eastAsia="pt-BR"/>
              </w:rPr>
              <w:t xml:space="preserve">: </w:t>
            </w:r>
            <w:r w:rsidR="00EA4589" w:rsidRPr="008B3D84">
              <w:rPr>
                <w:rFonts w:ascii="Book Antiqua" w:hAnsi="Book Antiqua" w:cs="Times New Roman"/>
                <w:b/>
                <w:bCs/>
                <w:color w:val="000000"/>
                <w:sz w:val="19"/>
                <w:szCs w:val="19"/>
              </w:rPr>
              <w:t>O crime do art. 1º, I, do Dec</w:t>
            </w:r>
            <w:r w:rsidR="007E7CD2">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-Lei 201/67 </w:t>
            </w:r>
            <w:r w:rsidR="00EA4589" w:rsidRPr="008B3D84">
              <w:rPr>
                <w:rFonts w:ascii="Book Antiqua" w:hAnsi="Book Antiqua" w:cs="Times New Roman"/>
                <w:b/>
                <w:bCs/>
                <w:color w:val="000000"/>
                <w:sz w:val="19"/>
                <w:szCs w:val="19"/>
                <w:shd w:val="clear" w:color="auto" w:fill="F7CAAC" w:themeFill="accent2" w:themeFillTint="66"/>
              </w:rPr>
              <w:t>é próprio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yellow"/>
              </w:rPr>
              <w:t>somente podendo ser praticado por prefeito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green"/>
              </w:rPr>
              <w:t>admitida, porém, a participação</w:t>
            </w:r>
            <w:r w:rsidR="00EA4589" w:rsidRPr="008B3D84">
              <w:rPr>
                <w:rFonts w:ascii="Book Antiqua" w:hAnsi="Book Antiqua" w:cs="Times New Roman"/>
                <w:b/>
                <w:bCs/>
                <w:color w:val="000000"/>
                <w:sz w:val="19"/>
                <w:szCs w:val="19"/>
              </w:rPr>
              <w:t xml:space="preserve">, nos termos do art. 29 do CP. </w:t>
            </w:r>
            <w:proofErr w:type="spellStart"/>
            <w:r w:rsidR="00EA4589" w:rsidRPr="008B3D84">
              <w:rPr>
                <w:rFonts w:ascii="Book Antiqua" w:hAnsi="Book Antiqua" w:cs="Times New Roman"/>
                <w:b/>
                <w:bCs/>
                <w:color w:val="000000"/>
                <w:sz w:val="19"/>
                <w:szCs w:val="19"/>
              </w:rPr>
              <w:t>Ex</w:t>
            </w:r>
            <w:proofErr w:type="spellEnd"/>
            <w:r w:rsidR="00EA4589" w:rsidRPr="008B3D84">
              <w:rPr>
                <w:rFonts w:ascii="Book Antiqua" w:hAnsi="Book Antiqua" w:cs="Times New Roman"/>
                <w:b/>
                <w:bCs/>
                <w:color w:val="000000"/>
                <w:sz w:val="19"/>
                <w:szCs w:val="19"/>
              </w:rPr>
              <w:t xml:space="preserve">: Deputado Federal apresentou emenda parlamentar ao orçamento da União autorizando o repasse de recursos para o Município “X”, verba destinada à aquisição de uma ambulância. O recurso foi transferido, foi realizada a licitação, mas o certame foi direcionado em favor de determinada empresa que superfaturou o preço. Ficou demonstrado que o Prefeito, o Deputado e os donos da empresa vencedora estavam em conluio para a prática dessa conduta. Desse modo, todos eles irão responder pelo delito do art. 1º, I, do DL 201/67. </w:t>
            </w:r>
            <w:r w:rsidR="00EA4589" w:rsidRPr="008B3D84">
              <w:rPr>
                <w:rFonts w:ascii="Book Antiqua" w:hAnsi="Book Antiqua" w:cs="Times New Roman"/>
                <w:bCs/>
                <w:color w:val="000000"/>
                <w:sz w:val="19"/>
                <w:szCs w:val="19"/>
              </w:rPr>
              <w:t xml:space="preserve">STF. 2ª T. </w:t>
            </w:r>
            <w:proofErr w:type="spellStart"/>
            <w:r w:rsidR="00EA4589" w:rsidRPr="008B3D84">
              <w:rPr>
                <w:rFonts w:ascii="Book Antiqua" w:hAnsi="Book Antiqua" w:cs="Times New Roman"/>
                <w:bCs/>
                <w:color w:val="000000"/>
                <w:sz w:val="19"/>
                <w:szCs w:val="19"/>
              </w:rPr>
              <w:t>Inq</w:t>
            </w:r>
            <w:proofErr w:type="spellEnd"/>
            <w:r w:rsidR="00EA4589" w:rsidRPr="008B3D84">
              <w:rPr>
                <w:rFonts w:ascii="Book Antiqua" w:hAnsi="Book Antiqua" w:cs="Times New Roman"/>
                <w:bCs/>
                <w:color w:val="000000"/>
                <w:sz w:val="19"/>
                <w:szCs w:val="19"/>
              </w:rPr>
              <w:t xml:space="preserve"> 3634/DF, Rel. Min. Gilmar Mendes, j. 2/6/15</w:t>
            </w:r>
            <w:r w:rsidR="00EA4589" w:rsidRPr="008B3D84">
              <w:rPr>
                <w:rFonts w:ascii="Book Antiqua" w:hAnsi="Book Antiqua" w:cs="Times New Roman"/>
                <w:b/>
                <w:bCs/>
                <w:color w:val="000000"/>
                <w:sz w:val="19"/>
                <w:szCs w:val="19"/>
              </w:rPr>
              <w:t xml:space="preserve"> (Info 788)</w:t>
            </w:r>
          </w:p>
          <w:tbl>
            <w:tblPr>
              <w:tblStyle w:val="Tabelacomgrade"/>
              <w:tblW w:w="0" w:type="auto"/>
              <w:tblLook w:val="04A0" w:firstRow="1" w:lastRow="0" w:firstColumn="1" w:lastColumn="0" w:noHBand="0" w:noVBand="1"/>
            </w:tblPr>
            <w:tblGrid>
              <w:gridCol w:w="8268"/>
            </w:tblGrid>
            <w:tr w:rsidR="00507F07" w14:paraId="4537B3BC" w14:textId="77777777" w:rsidTr="00507F07">
              <w:tc>
                <w:tcPr>
                  <w:tcW w:w="8268" w:type="dxa"/>
                  <w:shd w:val="clear" w:color="auto" w:fill="FFFFFF" w:themeFill="background1"/>
                </w:tcPr>
                <w:p w14:paraId="41CBDF06" w14:textId="17EB062D" w:rsidR="00507F07" w:rsidRPr="00507F07" w:rsidRDefault="00507F07" w:rsidP="004E186E">
                  <w:pPr>
                    <w:jc w:val="both"/>
                    <w:rPr>
                      <w:rFonts w:ascii="Book Antiqua" w:hAnsi="Book Antiqua" w:cs="Times New Roman"/>
                      <w:b/>
                      <w:bCs/>
                      <w:color w:val="000000"/>
                      <w:sz w:val="19"/>
                      <w:szCs w:val="19"/>
                    </w:rPr>
                  </w:pPr>
                  <w:r w:rsidRPr="00507F07">
                    <w:rPr>
                      <w:rFonts w:ascii="Book Antiqua" w:hAnsi="Book Antiqua" w:cs="Times New Roman"/>
                      <w:b/>
                      <w:bCs/>
                      <w:color w:val="000000"/>
                      <w:sz w:val="18"/>
                      <w:szCs w:val="18"/>
                    </w:rPr>
                    <w:t>(</w:t>
                  </w:r>
                  <w:r w:rsidRPr="00507F07">
                    <w:rPr>
                      <w:rFonts w:ascii="Book Antiqua" w:hAnsi="Book Antiqua" w:cs="Times New Roman"/>
                      <w:b/>
                      <w:bCs/>
                      <w:color w:val="000000"/>
                      <w:sz w:val="18"/>
                      <w:szCs w:val="18"/>
                      <w:highlight w:val="yellow"/>
                    </w:rPr>
                    <w:t>MPGO-2022-FGV</w:t>
                  </w:r>
                  <w:r w:rsidRPr="00507F07">
                    <w:rPr>
                      <w:rFonts w:ascii="Book Antiqua" w:hAnsi="Book Antiqua" w:cs="Times New Roman"/>
                      <w:b/>
                      <w:bCs/>
                      <w:color w:val="000000"/>
                      <w:sz w:val="18"/>
                      <w:szCs w:val="18"/>
                    </w:rPr>
                    <w:t>)</w:t>
                  </w:r>
                  <w:r w:rsidRPr="00507F07">
                    <w:rPr>
                      <w:rFonts w:ascii="Book Antiqua" w:hAnsi="Book Antiqua" w:cs="Times New Roman"/>
                      <w:color w:val="000000"/>
                      <w:sz w:val="18"/>
                      <w:szCs w:val="18"/>
                    </w:rPr>
                    <w:t xml:space="preserve">: Segundo a jurisprudência do </w:t>
                  </w:r>
                  <w:r>
                    <w:rPr>
                      <w:rFonts w:ascii="Book Antiqua" w:hAnsi="Book Antiqua" w:cs="Times New Roman"/>
                      <w:color w:val="000000"/>
                      <w:sz w:val="18"/>
                      <w:szCs w:val="18"/>
                    </w:rPr>
                    <w:t>STF</w:t>
                  </w:r>
                  <w:r w:rsidRPr="00507F07">
                    <w:rPr>
                      <w:rFonts w:ascii="Book Antiqua" w:hAnsi="Book Antiqua" w:cs="Times New Roman"/>
                      <w:color w:val="000000"/>
                      <w:sz w:val="18"/>
                      <w:szCs w:val="18"/>
                    </w:rPr>
                    <w:t xml:space="preserve">, os delitos do Art. 1º do Decreto-Lei nº 201/1967 são crimes: próprios e admitem participação de terceiros. </w:t>
                  </w:r>
                  <w:r w:rsidRPr="00507F07">
                    <w:rPr>
                      <w:rFonts w:ascii="Book Antiqua" w:hAnsi="Book Antiqua" w:cs="Times New Roman"/>
                      <w:b/>
                      <w:bCs/>
                      <w:color w:val="000000"/>
                      <w:sz w:val="18"/>
                      <w:szCs w:val="18"/>
                    </w:rPr>
                    <w:t>BL: Info 788, STF.</w:t>
                  </w:r>
                </w:p>
              </w:tc>
            </w:tr>
          </w:tbl>
          <w:p w14:paraId="0DFBDBF4" w14:textId="77777777" w:rsidR="008069A1" w:rsidRPr="008B3D84" w:rsidRDefault="008069A1" w:rsidP="004E186E">
            <w:pPr>
              <w:jc w:val="both"/>
              <w:rPr>
                <w:rFonts w:ascii="Book Antiqua" w:hAnsi="Book Antiqua" w:cs="Times New Roman"/>
                <w:bCs/>
                <w:color w:val="000000"/>
                <w:sz w:val="19"/>
                <w:szCs w:val="19"/>
              </w:rPr>
            </w:pPr>
          </w:p>
          <w:p w14:paraId="1231CC3A" w14:textId="6C7D27A4" w:rsidR="008069A1" w:rsidRPr="008B3D84" w:rsidRDefault="008069A1" w:rsidP="004E186E">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Cs/>
                <w:sz w:val="19"/>
                <w:szCs w:val="19"/>
                <w:lang w:eastAsia="pt-BR"/>
              </w:rPr>
              <w:t>: Via de regra, qualquer servidor público poderá ser sujeito ativo de peculato. Entretanto, existe uma importante exceção a ser anotada. Para os prefeitos não é possível a adequação típica do crime de peculato doloso, em suas modalidades “peculato apropriação” (art. 312, caput, 1ª parte, CP) e “peculato desvio” (art. 312, caput, parte final CP). Em tais situações, incidirá regra especial estatuída pelo art. 1º, inc. I, do Decreto-lei 201/1967.</w:t>
            </w:r>
          </w:p>
        </w:tc>
      </w:tr>
    </w:tbl>
    <w:p w14:paraId="5FE4677C" w14:textId="5FAE5879" w:rsidR="009C5373" w:rsidRPr="003561CB" w:rsidRDefault="00AB655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II</w:t>
      </w:r>
      <w:r w:rsidR="009C5373" w:rsidRPr="008B3D84">
        <w:rPr>
          <w:rFonts w:ascii="Book Antiqua" w:eastAsia="Times New Roman" w:hAnsi="Book Antiqua" w:cs="Times New Roman"/>
          <w:sz w:val="19"/>
          <w:szCs w:val="19"/>
          <w:lang w:eastAsia="pt-BR"/>
        </w:rPr>
        <w:t xml:space="preserve"> - </w:t>
      </w:r>
      <w:proofErr w:type="gramStart"/>
      <w:r w:rsidR="009C5373" w:rsidRPr="00E47B16">
        <w:rPr>
          <w:rFonts w:ascii="Book Antiqua" w:eastAsia="Times New Roman" w:hAnsi="Book Antiqua" w:cs="Times New Roman"/>
          <w:b/>
          <w:bCs/>
          <w:sz w:val="19"/>
          <w:szCs w:val="19"/>
          <w:lang w:eastAsia="pt-BR"/>
        </w:rPr>
        <w:t>utilizar-se</w:t>
      </w:r>
      <w:proofErr w:type="gramEnd"/>
      <w:r w:rsidR="009C5373" w:rsidRPr="00E47B16">
        <w:rPr>
          <w:rFonts w:ascii="Book Antiqua" w:eastAsia="Times New Roman" w:hAnsi="Book Antiqua" w:cs="Times New Roman"/>
          <w:b/>
          <w:bCs/>
          <w:sz w:val="19"/>
          <w:szCs w:val="19"/>
          <w:lang w:eastAsia="pt-BR"/>
        </w:rPr>
        <w:t>, indevidamente, em proveito próprio ou alheio, de bens, rendas ou serviços públicos</w:t>
      </w:r>
      <w:r w:rsidR="009C5373" w:rsidRPr="003561CB">
        <w:rPr>
          <w:rFonts w:ascii="Book Antiqua" w:eastAsia="Times New Roman" w:hAnsi="Book Antiqua" w:cs="Times New Roman"/>
          <w:b/>
          <w:bCs/>
          <w:sz w:val="16"/>
          <w:szCs w:val="16"/>
          <w:lang w:eastAsia="pt-BR"/>
        </w:rPr>
        <w:t>;</w:t>
      </w:r>
      <w:r w:rsidR="00CB6E8B" w:rsidRPr="003561CB">
        <w:rPr>
          <w:rFonts w:ascii="Book Antiqua" w:eastAsia="Times New Roman" w:hAnsi="Book Antiqua" w:cs="Times New Roman"/>
          <w:b/>
          <w:bCs/>
          <w:sz w:val="16"/>
          <w:szCs w:val="16"/>
          <w:lang w:eastAsia="pt-BR"/>
        </w:rPr>
        <w:t xml:space="preserve"> </w:t>
      </w:r>
      <w:r w:rsidR="00CB6E8B" w:rsidRPr="003561CB">
        <w:rPr>
          <w:rFonts w:ascii="Book Antiqua" w:eastAsia="Times New Roman" w:hAnsi="Book Antiqua" w:cs="Times New Roman"/>
          <w:b/>
          <w:bCs/>
          <w:color w:val="FF0000"/>
          <w:sz w:val="16"/>
          <w:szCs w:val="16"/>
          <w:u w:val="single"/>
          <w:lang w:eastAsia="pt-BR"/>
        </w:rPr>
        <w:t>(MPPB-2011)</w:t>
      </w:r>
      <w:r w:rsidR="00145090" w:rsidRPr="003561CB">
        <w:rPr>
          <w:rFonts w:ascii="Book Antiqua" w:eastAsia="Times New Roman" w:hAnsi="Book Antiqua" w:cs="Times New Roman"/>
          <w:sz w:val="16"/>
          <w:szCs w:val="16"/>
          <w:lang w:eastAsia="pt-BR"/>
        </w:rPr>
        <w:t xml:space="preserve"> </w:t>
      </w:r>
      <w:r w:rsidR="00145090" w:rsidRPr="003561CB">
        <w:rPr>
          <w:rFonts w:ascii="Book Antiqua" w:eastAsia="Times New Roman" w:hAnsi="Book Antiqua" w:cs="Times New Roman"/>
          <w:b/>
          <w:bCs/>
          <w:color w:val="FF0000"/>
          <w:sz w:val="16"/>
          <w:szCs w:val="16"/>
          <w:u w:val="single"/>
          <w:lang w:eastAsia="pt-BR"/>
        </w:rPr>
        <w:t>(MPF-2012)</w:t>
      </w:r>
      <w:r w:rsidR="00E47B16" w:rsidRPr="003561CB">
        <w:rPr>
          <w:rFonts w:ascii="Book Antiqua" w:eastAsia="Times New Roman" w:hAnsi="Book Antiqua" w:cs="Times New Roman"/>
          <w:b/>
          <w:bCs/>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FE1003" w:rsidRPr="003561CB">
        <w:rPr>
          <w:rFonts w:ascii="Book Antiqua" w:hAnsi="Book Antiqua" w:cs="Times New Roman"/>
          <w:b/>
          <w:color w:val="FF0000"/>
          <w:sz w:val="16"/>
          <w:szCs w:val="16"/>
        </w:rPr>
        <w:t xml:space="preserve"> </w:t>
      </w:r>
      <w:r w:rsidR="00FE1003" w:rsidRPr="003561CB">
        <w:rPr>
          <w:rFonts w:ascii="Book Antiqua" w:hAnsi="Book Antiqua" w:cs="Times New Roman"/>
          <w:b/>
          <w:color w:val="FF0000"/>
          <w:sz w:val="16"/>
          <w:szCs w:val="16"/>
          <w:u w:val="single"/>
        </w:rPr>
        <w:t>(TRT16-2015)</w:t>
      </w:r>
      <w:r w:rsidR="00A62D90" w:rsidRPr="003561CB">
        <w:rPr>
          <w:rFonts w:ascii="Book Antiqua" w:hAnsi="Book Antiqua" w:cs="Times New Roman"/>
          <w:b/>
          <w:color w:val="FF0000"/>
          <w:sz w:val="16"/>
          <w:szCs w:val="16"/>
        </w:rPr>
        <w:t xml:space="preserve"> </w:t>
      </w:r>
      <w:bookmarkStart w:id="6" w:name="_Hlk103258793"/>
      <w:r w:rsidR="00A62D90" w:rsidRPr="003561CB">
        <w:rPr>
          <w:rFonts w:ascii="Book Antiqua" w:hAnsi="Book Antiqua" w:cs="Times New Roman"/>
          <w:b/>
          <w:color w:val="FF0000"/>
          <w:sz w:val="16"/>
          <w:szCs w:val="16"/>
          <w:u w:val="single"/>
        </w:rPr>
        <w:t>(TCEPA-2016)</w:t>
      </w:r>
      <w:bookmarkEnd w:id="6"/>
      <w:r w:rsidR="00015012" w:rsidRPr="003561CB">
        <w:rPr>
          <w:rFonts w:ascii="Book Antiqua" w:hAnsi="Book Antiqua" w:cs="Times New Roman"/>
          <w:b/>
          <w:color w:val="FF0000"/>
          <w:sz w:val="16"/>
          <w:szCs w:val="16"/>
        </w:rPr>
        <w:t xml:space="preserve"> </w:t>
      </w:r>
      <w:r w:rsidR="00015012" w:rsidRPr="003561CB">
        <w:rPr>
          <w:rFonts w:ascii="Book Antiqua" w:hAnsi="Book Antiqua"/>
          <w:b/>
          <w:color w:val="FF0000"/>
          <w:sz w:val="16"/>
          <w:szCs w:val="16"/>
          <w:u w:val="single"/>
        </w:rPr>
        <w:t>(TCEPR-2016)</w:t>
      </w:r>
      <w:r w:rsidR="00E47B16" w:rsidRPr="003561CB">
        <w:rPr>
          <w:rFonts w:ascii="Book Antiqua" w:hAnsi="Book Antiqua" w:cs="Times New Roman"/>
          <w:b/>
          <w:color w:val="FF0000"/>
          <w:sz w:val="16"/>
          <w:szCs w:val="16"/>
        </w:rPr>
        <w:t xml:space="preserve"> </w:t>
      </w:r>
      <w:r w:rsidR="00E47B16" w:rsidRPr="003561CB">
        <w:rPr>
          <w:rFonts w:ascii="Book Antiqua" w:hAnsi="Book Antiqua" w:cs="Times New Roman"/>
          <w:b/>
          <w:color w:val="FF0000"/>
          <w:sz w:val="16"/>
          <w:szCs w:val="16"/>
          <w:u w:val="single"/>
        </w:rPr>
        <w:t>(TJPR-2017)</w:t>
      </w:r>
      <w:r w:rsidR="008A351A" w:rsidRPr="003561CB">
        <w:rPr>
          <w:rFonts w:ascii="Book Antiqua" w:eastAsia="Times New Roman" w:hAnsi="Book Antiqua" w:cs="Times New Roman"/>
          <w:b/>
          <w:bCs/>
          <w:color w:val="FF0000"/>
          <w:sz w:val="16"/>
          <w:szCs w:val="16"/>
          <w:lang w:eastAsia="pt-BR"/>
        </w:rPr>
        <w:t xml:space="preserve"> </w:t>
      </w:r>
      <w:bookmarkStart w:id="7" w:name="_Hlk64806744"/>
      <w:r w:rsidR="008A351A" w:rsidRPr="003561CB">
        <w:rPr>
          <w:rFonts w:ascii="Book Antiqua" w:eastAsia="Times New Roman" w:hAnsi="Book Antiqua" w:cs="Times New Roman"/>
          <w:b/>
          <w:bCs/>
          <w:color w:val="FF0000"/>
          <w:sz w:val="16"/>
          <w:szCs w:val="16"/>
          <w:u w:val="single"/>
          <w:lang w:eastAsia="pt-BR"/>
        </w:rPr>
        <w:t>(MPRS-2017)</w:t>
      </w:r>
      <w:bookmarkEnd w:id="7"/>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eastAsia="Times New Roman" w:hAnsi="Book Antiqua" w:cs="Times New Roman"/>
          <w:b/>
          <w:bCs/>
          <w:color w:val="FF0000"/>
          <w:sz w:val="16"/>
          <w:szCs w:val="16"/>
          <w:u w:val="single"/>
          <w:lang w:eastAsia="pt-BR"/>
        </w:rPr>
        <w:t>(TRT/Unificado-2017)</w:t>
      </w:r>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hAnsi="Book Antiqua"/>
          <w:b/>
          <w:color w:val="FF0000"/>
          <w:sz w:val="16"/>
          <w:szCs w:val="16"/>
          <w:u w:val="single"/>
        </w:rPr>
        <w:t>(PCRS-2018)</w:t>
      </w:r>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(TJMA-2022)</w:t>
      </w:r>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5846CC" w:rsidRPr="008B3D84" w14:paraId="19774564" w14:textId="77777777" w:rsidTr="009E1BE3">
        <w:tc>
          <w:tcPr>
            <w:tcW w:w="8494" w:type="dxa"/>
            <w:shd w:val="clear" w:color="auto" w:fill="CCFFFF"/>
          </w:tcPr>
          <w:p w14:paraId="77CD29A9" w14:textId="47FD91B4" w:rsidR="003D1BAC" w:rsidRDefault="00FE1003" w:rsidP="003D1BAC">
            <w:pPr>
              <w:jc w:val="both"/>
              <w:rPr>
                <w:rFonts w:ascii="Book Antiqua" w:hAnsi="Book Antiqua"/>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DOD</w:t>
            </w:r>
            <w:r>
              <w:rPr>
                <w:rFonts w:ascii="Book Antiqua" w:hAnsi="Book Antiqua"/>
                <w:b/>
                <w:i/>
                <w:color w:val="FF0000"/>
                <w:sz w:val="19"/>
                <w:szCs w:val="19"/>
                <w:lang w:eastAsia="pt-BR"/>
              </w:rPr>
              <w:t>: #</w:t>
            </w:r>
            <w:r w:rsidRPr="00DC5A72">
              <w:rPr>
                <w:rFonts w:ascii="Book Antiqua" w:hAnsi="Book Antiqua"/>
                <w:b/>
                <w:i/>
                <w:color w:val="FF0000"/>
                <w:sz w:val="19"/>
                <w:szCs w:val="19"/>
                <w:highlight w:val="green"/>
                <w:lang w:eastAsia="pt-BR"/>
              </w:rPr>
              <w:t>TRT16-2015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TJPR-2017</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TRT/Unificado-2017</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PCRS-2018</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O </w:t>
            </w:r>
            <w:r w:rsidR="003D1BAC" w:rsidRPr="00AC5212">
              <w:rPr>
                <w:rFonts w:ascii="Book Antiqua" w:hAnsi="Book Antiqua"/>
                <w:b/>
                <w:bCs/>
                <w:sz w:val="19"/>
                <w:szCs w:val="19"/>
                <w:highlight w:val="yellow"/>
                <w:lang w:eastAsia="pt-BR"/>
              </w:rPr>
              <w:t>STF considerou</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shd w:val="clear" w:color="auto" w:fill="F7CAAC" w:themeFill="accent2" w:themeFillTint="66"/>
                <w:lang w:eastAsia="pt-BR"/>
              </w:rPr>
              <w:t>atípica</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a conduta</w:t>
            </w:r>
            <w:r w:rsidR="003D1BAC" w:rsidRPr="00AC5212">
              <w:rPr>
                <w:rFonts w:ascii="Book Antiqua" w:hAnsi="Book Antiqua"/>
                <w:sz w:val="19"/>
                <w:szCs w:val="19"/>
                <w:lang w:eastAsia="pt-BR"/>
              </w:rPr>
              <w:t xml:space="preserve"> de “</w:t>
            </w:r>
            <w:r w:rsidR="003D1BAC" w:rsidRPr="00AC5212">
              <w:rPr>
                <w:rFonts w:ascii="Book Antiqua" w:hAnsi="Book Antiqua"/>
                <w:b/>
                <w:bCs/>
                <w:sz w:val="19"/>
                <w:szCs w:val="19"/>
                <w:shd w:val="clear" w:color="auto" w:fill="F7CAAC" w:themeFill="accent2" w:themeFillTint="66"/>
                <w:lang w:eastAsia="pt-BR"/>
              </w:rPr>
              <w:t>peculato de uso</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de um veículo para a realização</w:t>
            </w:r>
            <w:r w:rsidR="003D1BAC" w:rsidRPr="00AC5212">
              <w:rPr>
                <w:rFonts w:ascii="Book Antiqua" w:hAnsi="Book Antiqua"/>
                <w:b/>
                <w:bCs/>
                <w:sz w:val="19"/>
                <w:szCs w:val="19"/>
                <w:lang w:eastAsia="pt-BR"/>
              </w:rPr>
              <w:t xml:space="preserve"> </w:t>
            </w:r>
            <w:r w:rsidR="003D1BAC" w:rsidRPr="00AC5212">
              <w:rPr>
                <w:rFonts w:ascii="Book Antiqua" w:hAnsi="Book Antiqua"/>
                <w:sz w:val="19"/>
                <w:szCs w:val="19"/>
                <w:lang w:eastAsia="pt-BR"/>
              </w:rPr>
              <w:t xml:space="preserve">de </w:t>
            </w:r>
            <w:r w:rsidR="003D1BAC" w:rsidRPr="00AC5212">
              <w:rPr>
                <w:rFonts w:ascii="Book Antiqua" w:hAnsi="Book Antiqua"/>
                <w:b/>
                <w:bCs/>
                <w:sz w:val="19"/>
                <w:szCs w:val="19"/>
                <w:highlight w:val="green"/>
                <w:lang w:eastAsia="pt-BR"/>
              </w:rPr>
              <w:t>deslocamentos por interesse particular</w:t>
            </w:r>
            <w:r w:rsidR="003D1BAC" w:rsidRPr="00AC5212">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STF. 1ª T. HC 108433 </w:t>
            </w:r>
            <w:proofErr w:type="spellStart"/>
            <w:r w:rsidR="003D1BAC" w:rsidRPr="00AC5212">
              <w:rPr>
                <w:rFonts w:ascii="Book Antiqua" w:hAnsi="Book Antiqua"/>
                <w:sz w:val="19"/>
                <w:szCs w:val="19"/>
                <w:lang w:eastAsia="pt-BR"/>
              </w:rPr>
              <w:t>AgR</w:t>
            </w:r>
            <w:proofErr w:type="spellEnd"/>
            <w:r w:rsidR="003D1BAC" w:rsidRPr="00AC5212">
              <w:rPr>
                <w:rFonts w:ascii="Book Antiqua" w:hAnsi="Book Antiqua"/>
                <w:sz w:val="19"/>
                <w:szCs w:val="19"/>
                <w:lang w:eastAsia="pt-BR"/>
              </w:rPr>
              <w:t>/MG, rel. Min. Luiz Fux, 25/6/13</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(Info 712).</w:t>
            </w:r>
          </w:p>
          <w:tbl>
            <w:tblPr>
              <w:tblStyle w:val="Tabelacomgrade"/>
              <w:tblW w:w="0" w:type="auto"/>
              <w:tblLook w:val="04A0" w:firstRow="1" w:lastRow="0" w:firstColumn="1" w:lastColumn="0" w:noHBand="0" w:noVBand="1"/>
            </w:tblPr>
            <w:tblGrid>
              <w:gridCol w:w="8268"/>
            </w:tblGrid>
            <w:tr w:rsidR="003D1BAC" w14:paraId="41119254" w14:textId="77777777" w:rsidTr="009E1BE3">
              <w:tc>
                <w:tcPr>
                  <w:tcW w:w="8558" w:type="dxa"/>
                  <w:shd w:val="clear" w:color="auto" w:fill="FFFFFF" w:themeFill="background1"/>
                </w:tcPr>
                <w:p w14:paraId="14C43202" w14:textId="476D5D9E"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00FE1003">
                    <w:rPr>
                      <w:rFonts w:ascii="Book Antiqua" w:eastAsia="Times New Roman" w:hAnsi="Book Antiqua" w:cs="Times New Roman"/>
                      <w:b/>
                      <w:i/>
                      <w:iCs/>
                      <w:color w:val="FF0000"/>
                      <w:sz w:val="18"/>
                      <w:szCs w:val="18"/>
                      <w:lang w:eastAsia="pt-BR"/>
                    </w:rPr>
                    <w:t>: #</w:t>
                  </w:r>
                  <w:r w:rsidR="00FE1003" w:rsidRPr="00865CDD">
                    <w:rPr>
                      <w:rFonts w:ascii="Book Antiqua" w:eastAsia="Times New Roman" w:hAnsi="Book Antiqua" w:cs="Times New Roman"/>
                      <w:b/>
                      <w:i/>
                      <w:iCs/>
                      <w:color w:val="FF0000"/>
                      <w:sz w:val="18"/>
                      <w:szCs w:val="18"/>
                      <w:highlight w:val="green"/>
                      <w:lang w:eastAsia="pt-BR"/>
                    </w:rPr>
                    <w:t>Cartórios/TJMA-2011</w:t>
                  </w:r>
                  <w:r w:rsidR="00FE1003">
                    <w:rPr>
                      <w:rFonts w:ascii="Book Antiqua" w:eastAsia="Times New Roman" w:hAnsi="Book Antiqua" w:cs="Times New Roman"/>
                      <w:b/>
                      <w:i/>
                      <w:iCs/>
                      <w:color w:val="FF0000"/>
                      <w:sz w:val="18"/>
                      <w:szCs w:val="18"/>
                      <w:lang w:eastAsia="pt-BR"/>
                    </w:rPr>
                    <w:t>: #</w:t>
                  </w:r>
                  <w:r w:rsidR="00FE1003" w:rsidRPr="00586FF1">
                    <w:rPr>
                      <w:rFonts w:ascii="Book Antiqua" w:eastAsia="Times New Roman" w:hAnsi="Book Antiqua" w:cs="Times New Roman"/>
                      <w:b/>
                      <w:i/>
                      <w:iCs/>
                      <w:color w:val="FF0000"/>
                      <w:sz w:val="18"/>
                      <w:szCs w:val="18"/>
                      <w:highlight w:val="green"/>
                      <w:lang w:eastAsia="pt-BR"/>
                    </w:rPr>
                    <w:t>TCEMG-2018</w:t>
                  </w:r>
                  <w:r w:rsidR="00BA1859">
                    <w:rPr>
                      <w:rFonts w:ascii="Book Antiqua" w:eastAsia="Times New Roman" w:hAnsi="Book Antiqua" w:cs="Times New Roman"/>
                      <w:b/>
                      <w:i/>
                      <w:iCs/>
                      <w:color w:val="FF0000"/>
                      <w:sz w:val="18"/>
                      <w:szCs w:val="18"/>
                      <w:lang w:eastAsia="pt-BR"/>
                    </w:rPr>
                    <w:t>: #</w:t>
                  </w:r>
                  <w:r w:rsidR="00BA1859" w:rsidRPr="00BA1859">
                    <w:rPr>
                      <w:rFonts w:ascii="Book Antiqua" w:eastAsia="Times New Roman" w:hAnsi="Book Antiqua" w:cs="Times New Roman"/>
                      <w:b/>
                      <w:i/>
                      <w:iCs/>
                      <w:color w:val="FF0000"/>
                      <w:sz w:val="18"/>
                      <w:szCs w:val="18"/>
                      <w:highlight w:val="green"/>
                      <w:lang w:eastAsia="pt-BR"/>
                    </w:rPr>
                    <w:t>MPSP-2022</w:t>
                  </w:r>
                  <w:r w:rsidRPr="00AC5212">
                    <w:rPr>
                      <w:rFonts w:ascii="Book Antiqua" w:eastAsia="Times New Roman" w:hAnsi="Book Antiqua" w:cs="Times New Roman"/>
                      <w:bCs/>
                      <w:sz w:val="18"/>
                      <w:szCs w:val="18"/>
                      <w:lang w:eastAsia="pt-BR"/>
                    </w:rPr>
                    <w:t xml:space="preserve">: Segundo a doutrina e jurisprudência majoritárias, é atípico o </w:t>
                  </w:r>
                  <w:r w:rsidRPr="00AC5212">
                    <w:rPr>
                      <w:rFonts w:ascii="Book Antiqua" w:eastAsia="Times New Roman" w:hAnsi="Book Antiqua" w:cs="Times New Roman"/>
                      <w:bCs/>
                      <w:i/>
                      <w:iCs/>
                      <w:sz w:val="18"/>
                      <w:szCs w:val="18"/>
                      <w:lang w:eastAsia="pt-BR"/>
                    </w:rPr>
                    <w:t>“uso momentâneo de coisa infungível, sem a intenção de incorporá-la ao patrimônio pessoal ou de terceiro, seguido da sua integral restituição a quem de direito.”</w:t>
                  </w:r>
                  <w:r w:rsidRPr="00AC5212">
                    <w:rPr>
                      <w:rFonts w:ascii="Book Antiqua" w:eastAsia="Times New Roman" w:hAnsi="Book Antiqua" w:cs="Times New Roman"/>
                      <w:bCs/>
                      <w:sz w:val="18"/>
                      <w:szCs w:val="18"/>
                      <w:lang w:eastAsia="pt-BR"/>
                    </w:rPr>
                    <w:t xml:space="preserve"> (MASSON, Cleber. Direito Penal Esquematizado. São Paulo: Método, 2011, p. 586). Vale ressaltar que </w:t>
                  </w:r>
                  <w:r w:rsidRPr="00AC5212">
                    <w:rPr>
                      <w:rFonts w:ascii="Book Antiqua" w:eastAsia="Times New Roman" w:hAnsi="Book Antiqua" w:cs="Times New Roman"/>
                      <w:b/>
                      <w:sz w:val="18"/>
                      <w:szCs w:val="18"/>
                      <w:highlight w:val="yellow"/>
                      <w:lang w:eastAsia="pt-BR"/>
                    </w:rPr>
                    <w:t>essa conduta configuraria</w:t>
                  </w:r>
                  <w:r w:rsidRPr="00AC5212">
                    <w:rPr>
                      <w:rFonts w:ascii="Book Antiqua" w:eastAsia="Times New Roman" w:hAnsi="Book Antiqua" w:cs="Times New Roman"/>
                      <w:bCs/>
                      <w:sz w:val="18"/>
                      <w:szCs w:val="18"/>
                      <w:lang w:eastAsia="pt-BR"/>
                    </w:rPr>
                    <w:t xml:space="preserve">, obviamente, </w:t>
                  </w:r>
                  <w:r w:rsidRPr="00AC5212">
                    <w:rPr>
                      <w:rFonts w:ascii="Book Antiqua" w:eastAsia="Times New Roman" w:hAnsi="Book Antiqua" w:cs="Times New Roman"/>
                      <w:b/>
                      <w:sz w:val="18"/>
                      <w:szCs w:val="18"/>
                      <w:shd w:val="clear" w:color="auto" w:fill="F7CAAC" w:themeFill="accent2" w:themeFillTint="66"/>
                      <w:lang w:eastAsia="pt-BR"/>
                    </w:rPr>
                    <w:t>improbidade administrativa</w:t>
                  </w:r>
                  <w:r w:rsidRPr="00AC5212">
                    <w:rPr>
                      <w:rFonts w:ascii="Book Antiqua" w:eastAsia="Times New Roman" w:hAnsi="Book Antiqua" w:cs="Times New Roman"/>
                      <w:bCs/>
                      <w:sz w:val="18"/>
                      <w:szCs w:val="18"/>
                      <w:lang w:eastAsia="pt-BR"/>
                    </w:rPr>
                    <w:t xml:space="preserve"> (art. 9º, IV da 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8.429/92). Vamos organizar o assunto, porque há mais informações importantes sobre o tema:</w:t>
                  </w:r>
                </w:p>
                <w:tbl>
                  <w:tblPr>
                    <w:tblStyle w:val="Tabelacomgrade"/>
                    <w:tblW w:w="0" w:type="auto"/>
                    <w:tblLook w:val="04A0" w:firstRow="1" w:lastRow="0" w:firstColumn="1" w:lastColumn="0" w:noHBand="0" w:noVBand="1"/>
                  </w:tblPr>
                  <w:tblGrid>
                    <w:gridCol w:w="4018"/>
                    <w:gridCol w:w="4024"/>
                  </w:tblGrid>
                  <w:tr w:rsidR="003D1BAC" w14:paraId="50A36B7F" w14:textId="77777777" w:rsidTr="009E1BE3">
                    <w:tc>
                      <w:tcPr>
                        <w:tcW w:w="8332" w:type="dxa"/>
                        <w:gridSpan w:val="2"/>
                        <w:shd w:val="clear" w:color="auto" w:fill="FFF2CC" w:themeFill="accent4" w:themeFillTint="33"/>
                      </w:tcPr>
                      <w:p w14:paraId="45BF22B6" w14:textId="77777777" w:rsidR="003D1BAC" w:rsidRPr="00AC5212" w:rsidRDefault="003D1BAC" w:rsidP="003D1BAC">
                        <w:pPr>
                          <w:jc w:val="center"/>
                          <w:rPr>
                            <w:rFonts w:ascii="Book Antiqua" w:eastAsia="Times New Roman" w:hAnsi="Book Antiqua" w:cs="Times New Roman"/>
                            <w:b/>
                            <w:i/>
                            <w:iCs/>
                            <w:sz w:val="18"/>
                            <w:szCs w:val="18"/>
                            <w:lang w:eastAsia="pt-BR"/>
                          </w:rPr>
                        </w:pPr>
                        <w:r w:rsidRPr="00AC5212">
                          <w:rPr>
                            <w:rFonts w:ascii="Book Antiqua" w:eastAsia="Times New Roman" w:hAnsi="Book Antiqua" w:cs="Times New Roman"/>
                            <w:b/>
                            <w:i/>
                            <w:iCs/>
                            <w:sz w:val="18"/>
                            <w:szCs w:val="18"/>
                            <w:lang w:eastAsia="pt-BR"/>
                          </w:rPr>
                          <w:t>Servidor público que utiliza temporariamente bem público para satisfazer interesse particular, sem a intenção de se apoderar ou desviar definitivamente a coisa, comete crime?</w:t>
                        </w:r>
                      </w:p>
                    </w:tc>
                  </w:tr>
                  <w:tr w:rsidR="003D1BAC" w14:paraId="2A129BAD" w14:textId="77777777" w:rsidTr="009E1BE3">
                    <w:tc>
                      <w:tcPr>
                        <w:tcW w:w="4166" w:type="dxa"/>
                        <w:shd w:val="clear" w:color="auto" w:fill="FFFFFF" w:themeFill="background1"/>
                      </w:tcPr>
                      <w:p w14:paraId="285FB6A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t>Se o bem é infungível e não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NÃO</w:t>
                        </w:r>
                      </w:p>
                      <w:p w14:paraId="7AEE5A56" w14:textId="77777777" w:rsidR="003D1BAC" w:rsidRPr="00AC5212" w:rsidRDefault="003D1BAC" w:rsidP="003D1BAC">
                        <w:pPr>
                          <w:jc w:val="both"/>
                          <w:rPr>
                            <w:rFonts w:ascii="Book Antiqua" w:eastAsia="Times New Roman" w:hAnsi="Book Antiqua" w:cs="Times New Roman"/>
                            <w:bCs/>
                            <w:sz w:val="18"/>
                            <w:szCs w:val="18"/>
                            <w:lang w:eastAsia="pt-BR"/>
                          </w:rPr>
                        </w:pPr>
                      </w:p>
                      <w:p w14:paraId="250C8E41"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lastRenderedPageBreak/>
                          <w:t>Ex.: é atípica a conduta do servidor público federal que utilizar carro oficial para levar seu cachorro ao veterinário.</w:t>
                        </w:r>
                      </w:p>
                      <w:p w14:paraId="6DBA149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t>Ex.2: é atípica a conduta do servidor que usa o computador da repartição para fazer um trabalho escolar.</w:t>
                        </w:r>
                      </w:p>
                    </w:tc>
                    <w:tc>
                      <w:tcPr>
                        <w:tcW w:w="4166" w:type="dxa"/>
                        <w:shd w:val="clear" w:color="auto" w:fill="FFFFFF" w:themeFill="background1"/>
                      </w:tcPr>
                      <w:p w14:paraId="16B437C0"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lastRenderedPageBreak/>
                          <w:t>Se o bem é fungível ou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SIM</w:t>
                        </w:r>
                      </w:p>
                      <w:p w14:paraId="1ACB8D67" w14:textId="77777777" w:rsidR="003D1BAC" w:rsidRPr="00AC5212" w:rsidRDefault="003D1BAC" w:rsidP="003D1BAC">
                        <w:pPr>
                          <w:jc w:val="both"/>
                          <w:rPr>
                            <w:rFonts w:ascii="Book Antiqua" w:eastAsia="Times New Roman" w:hAnsi="Book Antiqua" w:cs="Times New Roman"/>
                            <w:bCs/>
                            <w:sz w:val="18"/>
                            <w:szCs w:val="18"/>
                            <w:lang w:eastAsia="pt-BR"/>
                          </w:rPr>
                        </w:pPr>
                      </w:p>
                      <w:p w14:paraId="0DFC7B4B"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lastRenderedPageBreak/>
                          <w:t>Ex.: haverá fato típico na conduta do servidor público federal que utilizar dinheiro público para pagar suas contas pessoais, ainda que restitua integralmente a quantia antes que descubram.</w:t>
                        </w:r>
                      </w:p>
                    </w:tc>
                  </w:tr>
                  <w:tr w:rsidR="003D1BAC" w14:paraId="238C3409" w14:textId="77777777" w:rsidTr="009E1BE3">
                    <w:tc>
                      <w:tcPr>
                        <w:tcW w:w="8332" w:type="dxa"/>
                        <w:gridSpan w:val="2"/>
                        <w:shd w:val="clear" w:color="auto" w:fill="FFFFFF" w:themeFill="background1"/>
                      </w:tcPr>
                      <w:p w14:paraId="26EB14DD" w14:textId="77777777" w:rsidR="003D1BAC" w:rsidRPr="00AC5212" w:rsidRDefault="003D1BAC" w:rsidP="003D1BAC">
                        <w:pPr>
                          <w:jc w:val="both"/>
                          <w:rPr>
                            <w:rFonts w:ascii="Book Antiqua" w:eastAsia="Times New Roman" w:hAnsi="Book Antiqua" w:cs="Times New Roman"/>
                            <w:bCs/>
                            <w:color w:val="FF0000"/>
                            <w:sz w:val="18"/>
                            <w:szCs w:val="18"/>
                            <w:lang w:eastAsia="pt-BR"/>
                          </w:rPr>
                        </w:pPr>
                        <w:r w:rsidRPr="00AC5212">
                          <w:rPr>
                            <w:rFonts w:ascii="Book Antiqua" w:eastAsia="Times New Roman" w:hAnsi="Book Antiqua" w:cs="Times New Roman"/>
                            <w:b/>
                            <w:sz w:val="18"/>
                            <w:szCs w:val="18"/>
                            <w:highlight w:val="magenta"/>
                            <w:lang w:eastAsia="pt-BR"/>
                          </w:rPr>
                          <w:lastRenderedPageBreak/>
                          <w:t>Exceção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yellow"/>
                            <w:lang w:eastAsia="pt-BR"/>
                          </w:rPr>
                          <w:t>Se o agente</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shd w:val="clear" w:color="auto" w:fill="F7CAAC" w:themeFill="accent2" w:themeFillTint="66"/>
                            <w:lang w:eastAsia="pt-BR"/>
                          </w:rPr>
                          <w:t>é prefeito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haverá crime</w:t>
                        </w:r>
                        <w:r w:rsidRPr="00AC5212">
                          <w:rPr>
                            <w:rFonts w:ascii="Book Antiqua" w:eastAsia="Times New Roman" w:hAnsi="Book Antiqua" w:cs="Times New Roman"/>
                            <w:bCs/>
                            <w:sz w:val="18"/>
                            <w:szCs w:val="18"/>
                            <w:lang w:eastAsia="pt-BR"/>
                          </w:rPr>
                          <w:t xml:space="preserve">, porque </w:t>
                        </w:r>
                        <w:r w:rsidRPr="00AC5212">
                          <w:rPr>
                            <w:rFonts w:ascii="Book Antiqua" w:eastAsia="Times New Roman" w:hAnsi="Book Antiqua" w:cs="Times New Roman"/>
                            <w:b/>
                            <w:sz w:val="18"/>
                            <w:szCs w:val="18"/>
                            <w:highlight w:val="yellow"/>
                            <w:lang w:eastAsia="pt-BR"/>
                          </w:rPr>
                          <w:t>existe expressa previsão legal</w:t>
                        </w:r>
                        <w:r w:rsidRPr="00AC5212">
                          <w:rPr>
                            <w:rFonts w:ascii="Book Antiqua" w:eastAsia="Times New Roman" w:hAnsi="Book Antiqua" w:cs="Times New Roman"/>
                            <w:bCs/>
                            <w:sz w:val="18"/>
                            <w:szCs w:val="18"/>
                            <w:lang w:eastAsia="pt-BR"/>
                          </w:rPr>
                          <w:t xml:space="preserve"> nesse sentido no art. 1º, II, do Decreto-Lei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201/67: </w:t>
                        </w:r>
                        <w:r w:rsidRPr="00AC5212">
                          <w:rPr>
                            <w:rFonts w:ascii="Book Antiqua" w:eastAsia="Times New Roman" w:hAnsi="Book Antiqua" w:cs="Times New Roman"/>
                            <w:bCs/>
                            <w:i/>
                            <w:iCs/>
                            <w:sz w:val="18"/>
                            <w:szCs w:val="18"/>
                            <w:lang w:eastAsia="pt-BR"/>
                          </w:rPr>
                          <w:t xml:space="preserve">“Art. 1º São crimes de responsabilidade dos Prefeitos Municipal, sujeitos ao julgamento do Poder Judiciário, independentemente do pronunciamento da Câmara dos Vereadores: (...) II - </w:t>
                        </w:r>
                        <w:r w:rsidRPr="00AC5212">
                          <w:rPr>
                            <w:rFonts w:ascii="Book Antiqua" w:eastAsia="Times New Roman" w:hAnsi="Book Antiqua" w:cs="Times New Roman"/>
                            <w:b/>
                            <w:i/>
                            <w:iCs/>
                            <w:sz w:val="18"/>
                            <w:szCs w:val="18"/>
                            <w:highlight w:val="yellow"/>
                            <w:lang w:eastAsia="pt-BR"/>
                          </w:rPr>
                          <w:t>utilizar-se</w:t>
                        </w:r>
                        <w:r w:rsidRPr="00AC5212">
                          <w:rPr>
                            <w:rFonts w:ascii="Book Antiqua" w:eastAsia="Times New Roman" w:hAnsi="Book Antiqua" w:cs="Times New Roman"/>
                            <w:bCs/>
                            <w:i/>
                            <w:iCs/>
                            <w:sz w:val="18"/>
                            <w:szCs w:val="18"/>
                            <w:lang w:eastAsia="pt-BR"/>
                          </w:rPr>
                          <w:t>, indevidamente, em proveito próprio ou alheio, de bens, rendas ou serviços públicos;”</w:t>
                        </w:r>
                      </w:p>
                    </w:tc>
                  </w:tr>
                </w:tbl>
                <w:p w14:paraId="54B4F743" w14:textId="77777777" w:rsidR="003D1BAC" w:rsidRDefault="003D1BAC" w:rsidP="003D1BAC">
                  <w:pPr>
                    <w:jc w:val="both"/>
                    <w:rPr>
                      <w:rFonts w:ascii="Book Antiqua" w:eastAsia="Times New Roman" w:hAnsi="Book Antiqua" w:cs="Times New Roman"/>
                      <w:bCs/>
                      <w:color w:val="FF0000"/>
                      <w:sz w:val="19"/>
                      <w:szCs w:val="19"/>
                      <w:lang w:eastAsia="pt-BR"/>
                    </w:rPr>
                  </w:pPr>
                </w:p>
                <w:p w14:paraId="3D7EB5CF" w14:textId="4CE4A032" w:rsidR="003D1BAC" w:rsidRPr="00AC5212" w:rsidRDefault="003D1BAC" w:rsidP="003D1BAC">
                  <w:pPr>
                    <w:jc w:val="both"/>
                    <w:rPr>
                      <w:rFonts w:ascii="Book Antiqua" w:eastAsia="Times New Roman" w:hAnsi="Book Antiqua" w:cs="Times New Roman"/>
                      <w:bCs/>
                      <w:color w:val="FF0000"/>
                      <w:sz w:val="19"/>
                      <w:szCs w:val="19"/>
                      <w:lang w:eastAsia="pt-BR"/>
                    </w:rPr>
                  </w:pPr>
                  <w:r w:rsidRPr="003D1BAC">
                    <w:rPr>
                      <w:rFonts w:ascii="Book Antiqua" w:eastAsia="Times New Roman" w:hAnsi="Book Antiqua" w:cs="Times New Roman"/>
                      <w:b/>
                      <w:i/>
                      <w:iCs/>
                      <w:color w:val="FF0000"/>
                      <w:sz w:val="18"/>
                      <w:szCs w:val="18"/>
                      <w:lang w:eastAsia="pt-BR"/>
                    </w:rPr>
                    <w:t>#</w:t>
                  </w:r>
                  <w:r w:rsidRPr="003D1BAC">
                    <w:rPr>
                      <w:rFonts w:ascii="Book Antiqua" w:eastAsia="Times New Roman" w:hAnsi="Book Antiqua" w:cs="Times New Roman"/>
                      <w:b/>
                      <w:i/>
                      <w:iCs/>
                      <w:color w:val="FF0000"/>
                      <w:sz w:val="18"/>
                      <w:szCs w:val="18"/>
                      <w:highlight w:val="green"/>
                      <w:lang w:eastAsia="pt-BR"/>
                    </w:rPr>
                    <w:t>Comentários sobre o julgado acima</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DOD</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STJ</w:t>
                  </w:r>
                  <w:r w:rsidRPr="003D1BAC">
                    <w:rPr>
                      <w:rFonts w:ascii="Book Antiqua" w:eastAsia="Times New Roman" w:hAnsi="Book Antiqua" w:cs="Times New Roman"/>
                      <w:bCs/>
                      <w:sz w:val="18"/>
                      <w:szCs w:val="18"/>
                      <w:lang w:eastAsia="pt-BR"/>
                    </w:rPr>
                    <w:t xml:space="preserve">: </w:t>
                  </w:r>
                  <w:r w:rsidRPr="003D1BAC">
                    <w:rPr>
                      <w:rFonts w:ascii="Book Antiqua" w:eastAsia="Times New Roman" w:hAnsi="Book Antiqua" w:cs="Times New Roman"/>
                      <w:b/>
                      <w:sz w:val="18"/>
                      <w:szCs w:val="18"/>
                      <w:shd w:val="clear" w:color="auto" w:fill="F7CAAC" w:themeFill="accent2" w:themeFillTint="66"/>
                      <w:lang w:eastAsia="pt-BR"/>
                    </w:rPr>
                    <w:t>Precedente do STJ</w:t>
                  </w:r>
                  <w:r w:rsidRPr="003D1BAC">
                    <w:rPr>
                      <w:rFonts w:ascii="Book Antiqua" w:eastAsia="Times New Roman" w:hAnsi="Book Antiqua" w:cs="Times New Roman"/>
                      <w:bCs/>
                      <w:sz w:val="18"/>
                      <w:szCs w:val="18"/>
                      <w:lang w:eastAsia="pt-BR"/>
                    </w:rPr>
                    <w:t xml:space="preserve">: </w:t>
                  </w:r>
                  <w:proofErr w:type="gramStart"/>
                  <w:r w:rsidRPr="003D1BAC">
                    <w:rPr>
                      <w:rFonts w:ascii="Book Antiqua" w:eastAsia="Times New Roman" w:hAnsi="Book Antiqua" w:cs="Times New Roman"/>
                      <w:bCs/>
                      <w:sz w:val="18"/>
                      <w:szCs w:val="18"/>
                      <w:lang w:eastAsia="pt-BR"/>
                    </w:rPr>
                    <w:t>(...) Analogamente</w:t>
                  </w:r>
                  <w:proofErr w:type="gramEnd"/>
                  <w:r w:rsidRPr="003D1BAC">
                    <w:rPr>
                      <w:rFonts w:ascii="Book Antiqua" w:eastAsia="Times New Roman" w:hAnsi="Book Antiqua" w:cs="Times New Roman"/>
                      <w:bCs/>
                      <w:sz w:val="18"/>
                      <w:szCs w:val="18"/>
                      <w:lang w:eastAsia="pt-BR"/>
                    </w:rPr>
                    <w:t xml:space="preserve"> ao furto de uso, o peculato de uso também não configura ilícito penal, tão-somente administrativo. Todavia, o peculato desvio é modalidade típica, submetendo o autor do fato à pena do art. 312 do CP. (...) STJ. 6ª T., HC 94.168/MG, Rel. Min. Jane Silva (Des. </w:t>
                  </w:r>
                  <w:proofErr w:type="spellStart"/>
                  <w:r w:rsidRPr="003D1BAC">
                    <w:rPr>
                      <w:rFonts w:ascii="Book Antiqua" w:eastAsia="Times New Roman" w:hAnsi="Book Antiqua" w:cs="Times New Roman"/>
                      <w:bCs/>
                      <w:sz w:val="18"/>
                      <w:szCs w:val="18"/>
                      <w:lang w:eastAsia="pt-BR"/>
                    </w:rPr>
                    <w:t>Conv</w:t>
                  </w:r>
                  <w:proofErr w:type="spellEnd"/>
                  <w:r w:rsidRPr="003D1BAC">
                    <w:rPr>
                      <w:rFonts w:ascii="Book Antiqua" w:eastAsia="Times New Roman" w:hAnsi="Book Antiqua" w:cs="Times New Roman"/>
                      <w:bCs/>
                      <w:sz w:val="18"/>
                      <w:szCs w:val="18"/>
                      <w:lang w:eastAsia="pt-BR"/>
                    </w:rPr>
                    <w:t>. do TJ/MG), j. 1/4/08)</w:t>
                  </w:r>
                </w:p>
              </w:tc>
            </w:tr>
          </w:tbl>
          <w:p w14:paraId="5A2768F8" w14:textId="77777777" w:rsidR="003D1BAC" w:rsidRDefault="003D1BAC" w:rsidP="003D1BAC">
            <w:pPr>
              <w:jc w:val="both"/>
              <w:rPr>
                <w:rFonts w:ascii="Book Antiqua" w:eastAsia="Times New Roman" w:hAnsi="Book Antiqua" w:cs="Times New Roman"/>
                <w:b/>
                <w:i/>
                <w:iCs/>
                <w:color w:val="FF0000"/>
                <w:sz w:val="19"/>
                <w:szCs w:val="19"/>
                <w:lang w:eastAsia="pt-BR"/>
              </w:rPr>
            </w:pPr>
          </w:p>
          <w:p w14:paraId="48F3789E" w14:textId="1866A143" w:rsidR="005846CC" w:rsidRDefault="00E47B16" w:rsidP="009E1BE3">
            <w:pPr>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PGERS-2015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sidR="00BA1859">
              <w:rPr>
                <w:rFonts w:ascii="Book Antiqua" w:hAnsi="Book Antiqua"/>
                <w:b/>
                <w:i/>
                <w:color w:val="FF0000"/>
                <w:sz w:val="19"/>
                <w:szCs w:val="19"/>
                <w:lang w:eastAsia="pt-BR"/>
              </w:rPr>
              <w:t>: #</w:t>
            </w:r>
            <w:r w:rsidR="00BA1859" w:rsidRPr="00BA1859">
              <w:rPr>
                <w:rFonts w:ascii="Book Antiqua" w:hAnsi="Book Antiqua"/>
                <w:b/>
                <w:i/>
                <w:color w:val="FF0000"/>
                <w:sz w:val="19"/>
                <w:szCs w:val="19"/>
                <w:highlight w:val="green"/>
                <w:lang w:eastAsia="pt-BR"/>
              </w:rPr>
              <w:t>MPSP-2022</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Pr>
                <w:rFonts w:ascii="Book Antiqua" w:hAnsi="Book Antiqua"/>
                <w:sz w:val="19"/>
                <w:szCs w:val="19"/>
                <w:lang w:eastAsia="pt-BR"/>
              </w:rPr>
              <w:t xml:space="preserve"> </w:t>
            </w:r>
            <w:r w:rsidRPr="00E47B16">
              <w:rPr>
                <w:rFonts w:ascii="Book Antiqua" w:hAnsi="Book Antiqua"/>
                <w:b/>
                <w:bCs/>
                <w:sz w:val="19"/>
                <w:szCs w:val="19"/>
                <w:lang w:eastAsia="pt-BR"/>
              </w:rPr>
              <w:t>O art. 1º, II, do Decreto-Lei 201/67 tipifica como crime próprio dos Prefeitos Municipais a conduta de “</w:t>
            </w:r>
            <w:r w:rsidRPr="00E47B16">
              <w:rPr>
                <w:rFonts w:ascii="Book Antiqua" w:hAnsi="Book Antiqua"/>
                <w:b/>
                <w:bCs/>
                <w:i/>
                <w:iCs/>
                <w:sz w:val="19"/>
                <w:szCs w:val="19"/>
                <w:lang w:eastAsia="pt-BR"/>
              </w:rPr>
              <w:t>utilizar-se, indevidamente, em proveito próprio ou alheio, de bens, rendas ou serviços públicos</w:t>
            </w:r>
            <w:r w:rsidRPr="00E47B16">
              <w:rPr>
                <w:rFonts w:ascii="Book Antiqua" w:hAnsi="Book Antiqua"/>
                <w:b/>
                <w:bCs/>
                <w:sz w:val="19"/>
                <w:szCs w:val="19"/>
                <w:lang w:eastAsia="pt-BR"/>
              </w:rPr>
              <w:t>”, cominando a pena de reclusão, de dois a doze anos. A realização de propaganda de cariz eleitoral, exaltando a gestão do prefeito municipal e depreciando as administrações anteriores em época próxima ao pleito, custeada pelo Erário do Município, configura o delito previsto no art. 1º, II, do Decreto-Lei 201/67</w:t>
            </w:r>
            <w:r w:rsidRPr="00E47B16">
              <w:rPr>
                <w:rFonts w:ascii="Book Antiqua" w:hAnsi="Book Antiqua"/>
                <w:sz w:val="19"/>
                <w:szCs w:val="19"/>
                <w:lang w:eastAsia="pt-BR"/>
              </w:rPr>
              <w:t xml:space="preserve">. </w:t>
            </w:r>
            <w:r>
              <w:rPr>
                <w:rFonts w:ascii="Book Antiqua" w:hAnsi="Book Antiqua"/>
                <w:sz w:val="19"/>
                <w:szCs w:val="19"/>
                <w:lang w:eastAsia="pt-BR"/>
              </w:rPr>
              <w:t xml:space="preserve">STF. Plenário. </w:t>
            </w:r>
            <w:r w:rsidRPr="00E47B16">
              <w:rPr>
                <w:rFonts w:ascii="Book Antiqua" w:hAnsi="Book Antiqua"/>
                <w:sz w:val="19"/>
                <w:szCs w:val="19"/>
                <w:lang w:eastAsia="pt-BR"/>
              </w:rPr>
              <w:t>AP 432, Rel</w:t>
            </w:r>
            <w:r>
              <w:rPr>
                <w:rFonts w:ascii="Book Antiqua" w:hAnsi="Book Antiqua"/>
                <w:sz w:val="19"/>
                <w:szCs w:val="19"/>
                <w:lang w:eastAsia="pt-BR"/>
              </w:rPr>
              <w:t>. Min.</w:t>
            </w:r>
            <w:r w:rsidRPr="00E47B16">
              <w:rPr>
                <w:rFonts w:ascii="Book Antiqua" w:hAnsi="Book Antiqua"/>
                <w:sz w:val="19"/>
                <w:szCs w:val="19"/>
                <w:lang w:eastAsia="pt-BR"/>
              </w:rPr>
              <w:t xml:space="preserve"> L</w:t>
            </w:r>
            <w:r>
              <w:rPr>
                <w:rFonts w:ascii="Book Antiqua" w:hAnsi="Book Antiqua"/>
                <w:sz w:val="19"/>
                <w:szCs w:val="19"/>
                <w:lang w:eastAsia="pt-BR"/>
              </w:rPr>
              <w:t>uiz</w:t>
            </w:r>
            <w:r w:rsidRPr="00E47B16">
              <w:rPr>
                <w:rFonts w:ascii="Book Antiqua" w:hAnsi="Book Antiqua"/>
                <w:sz w:val="19"/>
                <w:szCs w:val="19"/>
                <w:lang w:eastAsia="pt-BR"/>
              </w:rPr>
              <w:t xml:space="preserve"> F</w:t>
            </w:r>
            <w:r>
              <w:rPr>
                <w:rFonts w:ascii="Book Antiqua" w:hAnsi="Book Antiqua"/>
                <w:sz w:val="19"/>
                <w:szCs w:val="19"/>
                <w:lang w:eastAsia="pt-BR"/>
              </w:rPr>
              <w:t>ux</w:t>
            </w:r>
            <w:r w:rsidRPr="00E47B16">
              <w:rPr>
                <w:rFonts w:ascii="Book Antiqua" w:hAnsi="Book Antiqua"/>
                <w:sz w:val="19"/>
                <w:szCs w:val="19"/>
                <w:lang w:eastAsia="pt-BR"/>
              </w:rPr>
              <w:t>, j</w:t>
            </w:r>
            <w:r>
              <w:rPr>
                <w:rFonts w:ascii="Book Antiqua" w:hAnsi="Book Antiqua"/>
                <w:sz w:val="19"/>
                <w:szCs w:val="19"/>
                <w:lang w:eastAsia="pt-BR"/>
              </w:rPr>
              <w:t>.</w:t>
            </w:r>
            <w:r w:rsidRPr="00E47B16">
              <w:rPr>
                <w:rFonts w:ascii="Book Antiqua" w:hAnsi="Book Antiqua"/>
                <w:sz w:val="19"/>
                <w:szCs w:val="19"/>
                <w:lang w:eastAsia="pt-BR"/>
              </w:rPr>
              <w:t xml:space="preserve"> 10/10/13</w:t>
            </w:r>
            <w:r>
              <w:rPr>
                <w:rFonts w:ascii="Book Antiqua" w:hAnsi="Book Antiqua"/>
                <w:sz w:val="19"/>
                <w:szCs w:val="19"/>
                <w:lang w:eastAsia="pt-BR"/>
              </w:rPr>
              <w:t>.</w:t>
            </w:r>
          </w:p>
          <w:tbl>
            <w:tblPr>
              <w:tblStyle w:val="Tabelacomgrade"/>
              <w:tblW w:w="0" w:type="auto"/>
              <w:tblLook w:val="04A0" w:firstRow="1" w:lastRow="0" w:firstColumn="1" w:lastColumn="0" w:noHBand="0" w:noVBand="1"/>
            </w:tblPr>
            <w:tblGrid>
              <w:gridCol w:w="8268"/>
            </w:tblGrid>
            <w:tr w:rsidR="00E47B16" w14:paraId="64D8ED87" w14:textId="77777777" w:rsidTr="00E47B16">
              <w:tc>
                <w:tcPr>
                  <w:tcW w:w="8268" w:type="dxa"/>
                  <w:shd w:val="clear" w:color="auto" w:fill="FFFFFF" w:themeFill="background1"/>
                </w:tcPr>
                <w:p w14:paraId="2BFB5AD8" w14:textId="577B166A" w:rsidR="00E47B16" w:rsidRPr="00E47B16" w:rsidRDefault="00E47B16" w:rsidP="009E1BE3">
                  <w:pPr>
                    <w:jc w:val="both"/>
                    <w:rPr>
                      <w:rFonts w:ascii="Book Antiqua" w:hAnsi="Book Antiqua"/>
                      <w:b/>
                      <w:bCs/>
                      <w:sz w:val="19"/>
                      <w:szCs w:val="19"/>
                      <w:lang w:eastAsia="pt-BR"/>
                    </w:rPr>
                  </w:pPr>
                  <w:r w:rsidRPr="00E47B16">
                    <w:rPr>
                      <w:rFonts w:ascii="Book Antiqua" w:hAnsi="Book Antiqua"/>
                      <w:b/>
                      <w:bCs/>
                      <w:sz w:val="18"/>
                      <w:szCs w:val="18"/>
                      <w:lang w:eastAsia="pt-BR"/>
                    </w:rPr>
                    <w:t>(</w:t>
                  </w:r>
                  <w:r w:rsidRPr="00E47B16">
                    <w:rPr>
                      <w:rFonts w:ascii="Book Antiqua" w:hAnsi="Book Antiqua"/>
                      <w:b/>
                      <w:bCs/>
                      <w:sz w:val="18"/>
                      <w:szCs w:val="18"/>
                      <w:highlight w:val="yellow"/>
                      <w:lang w:eastAsia="pt-BR"/>
                    </w:rPr>
                    <w:t>PGERS-2015-Fundatec</w:t>
                  </w:r>
                  <w:r w:rsidRPr="00E47B16">
                    <w:rPr>
                      <w:rFonts w:ascii="Book Antiqua" w:hAnsi="Book Antiqua"/>
                      <w:b/>
                      <w:bCs/>
                      <w:sz w:val="18"/>
                      <w:szCs w:val="18"/>
                      <w:lang w:eastAsia="pt-BR"/>
                    </w:rPr>
                    <w:t>)</w:t>
                  </w:r>
                  <w:r w:rsidRPr="00E47B16">
                    <w:rPr>
                      <w:rFonts w:ascii="Book Antiqua" w:hAnsi="Book Antiqua"/>
                      <w:sz w:val="18"/>
                      <w:szCs w:val="18"/>
                      <w:lang w:eastAsia="pt-BR"/>
                    </w:rPr>
                    <w:t xml:space="preserve">: Assinale a alternativa correta: Segundo previsão legal e a jurisprudência do </w:t>
                  </w:r>
                  <w:r>
                    <w:rPr>
                      <w:rFonts w:ascii="Book Antiqua" w:hAnsi="Book Antiqua"/>
                      <w:sz w:val="18"/>
                      <w:szCs w:val="18"/>
                      <w:lang w:eastAsia="pt-BR"/>
                    </w:rPr>
                    <w:t>STF</w:t>
                  </w:r>
                  <w:r w:rsidRPr="00E47B16">
                    <w:rPr>
                      <w:rFonts w:ascii="Book Antiqua" w:hAnsi="Book Antiqua"/>
                      <w:sz w:val="18"/>
                      <w:szCs w:val="18"/>
                      <w:lang w:eastAsia="pt-BR"/>
                    </w:rPr>
                    <w:t xml:space="preserve">, a realização de propaganda de natureza eleitoral, exaltando a gestão de prefeito municipal candidato à reeleição e depreciando administrações anteriores em período próximo ao pleito, com custeio de despesas pelo município, configura o delito previsto no art. 1º, inciso II, do Decreto-Lei nº 201/67. </w:t>
                  </w:r>
                  <w:r w:rsidRPr="00E47B16">
                    <w:rPr>
                      <w:rFonts w:ascii="Book Antiqua" w:hAnsi="Book Antiqua"/>
                      <w:b/>
                      <w:bCs/>
                      <w:sz w:val="18"/>
                      <w:szCs w:val="18"/>
                      <w:lang w:eastAsia="pt-BR"/>
                    </w:rPr>
                    <w:t xml:space="preserve">BL: art. 1º, II, DL 201/67 e </w:t>
                  </w:r>
                  <w:proofErr w:type="spellStart"/>
                  <w:r w:rsidRPr="00E47B16">
                    <w:rPr>
                      <w:rFonts w:ascii="Book Antiqua" w:hAnsi="Book Antiqua"/>
                      <w:b/>
                      <w:bCs/>
                      <w:sz w:val="18"/>
                      <w:szCs w:val="18"/>
                      <w:lang w:eastAsia="pt-BR"/>
                    </w:rPr>
                    <w:t>Entend</w:t>
                  </w:r>
                  <w:proofErr w:type="spellEnd"/>
                  <w:r w:rsidRPr="00E47B16">
                    <w:rPr>
                      <w:rFonts w:ascii="Book Antiqua" w:hAnsi="Book Antiqua"/>
                      <w:b/>
                      <w:bCs/>
                      <w:sz w:val="18"/>
                      <w:szCs w:val="18"/>
                      <w:lang w:eastAsia="pt-BR"/>
                    </w:rPr>
                    <w:t xml:space="preserve">. </w:t>
                  </w:r>
                  <w:proofErr w:type="spellStart"/>
                  <w:r w:rsidRPr="00E47B16">
                    <w:rPr>
                      <w:rFonts w:ascii="Book Antiqua" w:hAnsi="Book Antiqua"/>
                      <w:b/>
                      <w:bCs/>
                      <w:sz w:val="18"/>
                      <w:szCs w:val="18"/>
                      <w:lang w:eastAsia="pt-BR"/>
                    </w:rPr>
                    <w:t>Jurisprud</w:t>
                  </w:r>
                  <w:proofErr w:type="spellEnd"/>
                  <w:r w:rsidRPr="00E47B16">
                    <w:rPr>
                      <w:rFonts w:ascii="Book Antiqua" w:hAnsi="Book Antiqua"/>
                      <w:b/>
                      <w:bCs/>
                      <w:sz w:val="18"/>
                      <w:szCs w:val="18"/>
                      <w:lang w:eastAsia="pt-BR"/>
                    </w:rPr>
                    <w:t>.</w:t>
                  </w:r>
                </w:p>
              </w:tc>
            </w:tr>
          </w:tbl>
          <w:p w14:paraId="6A3491BF" w14:textId="77777777" w:rsidR="00E47B16" w:rsidRDefault="00E47B16" w:rsidP="009E1BE3">
            <w:pPr>
              <w:jc w:val="both"/>
              <w:rPr>
                <w:rFonts w:ascii="Book Antiqua" w:hAnsi="Book Antiqua"/>
                <w:sz w:val="19"/>
                <w:szCs w:val="19"/>
                <w:lang w:eastAsia="pt-BR"/>
              </w:rPr>
            </w:pPr>
          </w:p>
          <w:p w14:paraId="01171549" w14:textId="12111130" w:rsidR="00E47B16" w:rsidRDefault="007F2CF5" w:rsidP="009E1BE3">
            <w:pPr>
              <w:jc w:val="both"/>
              <w:rPr>
                <w:rFonts w:ascii="Book Antiqua" w:hAnsi="Book Antiqua"/>
                <w:b/>
                <w:sz w:val="19"/>
                <w:szCs w:val="19"/>
              </w:rPr>
            </w:pPr>
            <w:r>
              <w:rPr>
                <w:rFonts w:ascii="Book Antiqua" w:hAnsi="Book Antiqua"/>
                <w:b/>
                <w:sz w:val="19"/>
                <w:szCs w:val="19"/>
              </w:rPr>
              <w:t>(</w:t>
            </w:r>
            <w:r w:rsidRPr="00A50B22">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50B22">
              <w:rPr>
                <w:rFonts w:ascii="Book Antiqua" w:hAnsi="Book Antiqua"/>
                <w:bCs/>
                <w:sz w:val="19"/>
                <w:szCs w:val="19"/>
              </w:rPr>
              <w:t>Durante o período de um ano, o prefeito de um município do estado do Maranhão utilizou, em proveito próprio, quatro computadores de última geração, de propriedade da prefeitura, que haviam sido adquiridos para uso da Secretaria de Educação. Durante todo esse período, tais equipamentos foram utilizados por ele e sua família.</w:t>
            </w:r>
            <w:r>
              <w:rPr>
                <w:rFonts w:ascii="Book Antiqua" w:hAnsi="Book Antiqua"/>
                <w:bCs/>
                <w:sz w:val="19"/>
                <w:szCs w:val="19"/>
              </w:rPr>
              <w:t xml:space="preserve"> </w:t>
            </w:r>
            <w:r w:rsidRPr="00A50B22">
              <w:rPr>
                <w:rFonts w:ascii="Book Antiqua" w:hAnsi="Book Antiqua"/>
                <w:bCs/>
                <w:sz w:val="19"/>
                <w:szCs w:val="19"/>
              </w:rPr>
              <w:t>Nessa situação hipotética, a conduta do prefeito</w:t>
            </w:r>
            <w:r>
              <w:rPr>
                <w:rFonts w:ascii="Book Antiqua" w:hAnsi="Book Antiqua"/>
                <w:bCs/>
                <w:sz w:val="19"/>
                <w:szCs w:val="19"/>
              </w:rPr>
              <w:t xml:space="preserve"> </w:t>
            </w:r>
            <w:r w:rsidRPr="00A50B22">
              <w:rPr>
                <w:rFonts w:ascii="Book Antiqua" w:hAnsi="Book Antiqua"/>
                <w:bCs/>
                <w:sz w:val="19"/>
                <w:szCs w:val="19"/>
              </w:rPr>
              <w:t>configura uma forma de peculato de uso prevista no Decreto</w:t>
            </w:r>
            <w:r>
              <w:rPr>
                <w:rFonts w:ascii="Book Antiqua" w:hAnsi="Book Antiqua"/>
                <w:bCs/>
                <w:sz w:val="19"/>
                <w:szCs w:val="19"/>
              </w:rPr>
              <w:t>-</w:t>
            </w:r>
            <w:r w:rsidRPr="00A50B22">
              <w:rPr>
                <w:rFonts w:ascii="Book Antiqua" w:hAnsi="Book Antiqua"/>
                <w:bCs/>
                <w:sz w:val="19"/>
                <w:szCs w:val="19"/>
              </w:rPr>
              <w:t>lei n.º 201/1967.</w:t>
            </w:r>
            <w:r>
              <w:rPr>
                <w:rFonts w:ascii="Book Antiqua" w:hAnsi="Book Antiqua"/>
                <w:bCs/>
                <w:sz w:val="19"/>
                <w:szCs w:val="19"/>
              </w:rPr>
              <w:t xml:space="preserve"> </w:t>
            </w:r>
            <w:r>
              <w:rPr>
                <w:rFonts w:ascii="Book Antiqua" w:hAnsi="Book Antiqua"/>
                <w:b/>
                <w:sz w:val="19"/>
                <w:szCs w:val="19"/>
              </w:rPr>
              <w:t>BL: art. 1º, II, DL 201/67.</w:t>
            </w:r>
          </w:p>
          <w:p w14:paraId="0770473C" w14:textId="77777777" w:rsidR="007F2CF5" w:rsidRDefault="007F2CF5" w:rsidP="009E1BE3">
            <w:pPr>
              <w:jc w:val="both"/>
              <w:rPr>
                <w:rFonts w:ascii="Book Antiqua" w:hAnsi="Book Antiqua"/>
                <w:b/>
                <w:sz w:val="19"/>
                <w:szCs w:val="19"/>
              </w:rPr>
            </w:pPr>
          </w:p>
          <w:p w14:paraId="14BC5E38" w14:textId="4FD77AD1" w:rsidR="007F2CF5" w:rsidRPr="007F2CF5" w:rsidRDefault="007F2CF5" w:rsidP="007F2CF5">
            <w:pPr>
              <w:jc w:val="both"/>
              <w:rPr>
                <w:rFonts w:ascii="Book Antiqua" w:hAnsi="Book Antiqua"/>
                <w:bCs/>
                <w:sz w:val="19"/>
                <w:szCs w:val="19"/>
              </w:rPr>
            </w:pPr>
            <w:r w:rsidRPr="007F2CF5">
              <w:rPr>
                <w:rFonts w:ascii="Book Antiqua" w:hAnsi="Book Antiqua"/>
                <w:b/>
                <w:i/>
                <w:iCs/>
                <w:color w:val="FF0000"/>
                <w:sz w:val="19"/>
                <w:szCs w:val="19"/>
              </w:rPr>
              <w:t>#</w:t>
            </w:r>
            <w:r w:rsidRPr="007F2CF5">
              <w:rPr>
                <w:rFonts w:ascii="Book Antiqua" w:hAnsi="Book Antiqua"/>
                <w:b/>
                <w:i/>
                <w:iCs/>
                <w:color w:val="FF0000"/>
                <w:sz w:val="19"/>
                <w:szCs w:val="19"/>
                <w:highlight w:val="green"/>
              </w:rPr>
              <w:t>Atenção</w:t>
            </w:r>
            <w:r>
              <w:rPr>
                <w:rFonts w:ascii="Book Antiqua" w:hAnsi="Book Antiqua"/>
                <w:bCs/>
                <w:sz w:val="19"/>
                <w:szCs w:val="19"/>
              </w:rPr>
              <w:t xml:space="preserve">: </w:t>
            </w:r>
            <w:r w:rsidRPr="007F2CF5">
              <w:rPr>
                <w:rFonts w:ascii="Book Antiqua" w:hAnsi="Book Antiqua"/>
                <w:bCs/>
                <w:sz w:val="19"/>
                <w:szCs w:val="19"/>
              </w:rPr>
              <w:t xml:space="preserve">Tenha em mente que: No CP não se admite peculato de uso, mas, se este crime for praticado por prefeito, ele será fato típico, por força do </w:t>
            </w:r>
            <w:r>
              <w:rPr>
                <w:rFonts w:ascii="Book Antiqua" w:hAnsi="Book Antiqua"/>
                <w:bCs/>
                <w:sz w:val="19"/>
                <w:szCs w:val="19"/>
              </w:rPr>
              <w:t>Dec.-Lei 201/67</w:t>
            </w:r>
            <w:r w:rsidRPr="007F2CF5">
              <w:rPr>
                <w:rFonts w:ascii="Book Antiqua" w:hAnsi="Book Antiqua"/>
                <w:bCs/>
                <w:sz w:val="19"/>
                <w:szCs w:val="19"/>
              </w:rPr>
              <w:t>.</w:t>
            </w:r>
            <w:r>
              <w:rPr>
                <w:rFonts w:ascii="Book Antiqua" w:hAnsi="Book Antiqua"/>
                <w:bCs/>
                <w:sz w:val="19"/>
                <w:szCs w:val="19"/>
              </w:rPr>
              <w:t xml:space="preserve"> </w:t>
            </w:r>
            <w:r w:rsidRPr="007F2CF5">
              <w:rPr>
                <w:rFonts w:ascii="Book Antiqua" w:hAnsi="Book Antiqua"/>
                <w:bCs/>
                <w:sz w:val="19"/>
                <w:szCs w:val="19"/>
              </w:rPr>
              <w:t>Peculato de uso: Fato atípico.</w:t>
            </w:r>
            <w:r>
              <w:rPr>
                <w:rFonts w:ascii="Book Antiqua" w:hAnsi="Book Antiqua"/>
                <w:bCs/>
                <w:sz w:val="19"/>
                <w:szCs w:val="19"/>
              </w:rPr>
              <w:t xml:space="preserve"> </w:t>
            </w:r>
            <w:r w:rsidRPr="007F2CF5">
              <w:rPr>
                <w:rFonts w:ascii="Book Antiqua" w:hAnsi="Book Antiqua"/>
                <w:bCs/>
                <w:sz w:val="19"/>
                <w:szCs w:val="19"/>
              </w:rPr>
              <w:t>Se for praticado por prefeito: Fato típico.</w:t>
            </w:r>
          </w:p>
        </w:tc>
      </w:tr>
    </w:tbl>
    <w:p w14:paraId="5862F888" w14:textId="3CAE32EF" w:rsidR="009C5373" w:rsidRPr="00DE639C" w:rsidRDefault="00AB655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sz w:val="19"/>
          <w:szCs w:val="19"/>
          <w:lang w:eastAsia="pt-BR"/>
        </w:rPr>
        <w:lastRenderedPageBreak/>
        <w:t>III</w:t>
      </w:r>
      <w:r w:rsidR="009C5373" w:rsidRPr="008B3D84">
        <w:rPr>
          <w:rFonts w:ascii="Book Antiqua" w:eastAsia="Times New Roman" w:hAnsi="Book Antiqua" w:cs="Times New Roman"/>
          <w:b/>
          <w:sz w:val="19"/>
          <w:szCs w:val="19"/>
          <w:lang w:eastAsia="pt-BR"/>
        </w:rPr>
        <w:t xml:space="preserve"> - </w:t>
      </w:r>
      <w:r w:rsidR="009C5373" w:rsidRPr="008B3D84">
        <w:rPr>
          <w:rFonts w:ascii="Book Antiqua" w:eastAsia="Times New Roman" w:hAnsi="Book Antiqua" w:cs="Times New Roman"/>
          <w:b/>
          <w:caps/>
          <w:sz w:val="19"/>
          <w:szCs w:val="19"/>
          <w:highlight w:val="green"/>
          <w:lang w:eastAsia="pt-BR"/>
        </w:rPr>
        <w:t>desviar</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caps/>
          <w:sz w:val="19"/>
          <w:szCs w:val="19"/>
          <w:highlight w:val="green"/>
          <w:lang w:eastAsia="pt-BR"/>
        </w:rPr>
        <w:t>aplicar</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yellow"/>
          <w:lang w:eastAsia="pt-BR"/>
        </w:rPr>
        <w:t>indevidamente</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cyan"/>
          <w:lang w:eastAsia="pt-BR"/>
        </w:rPr>
        <w:t>rendas</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sz w:val="19"/>
          <w:szCs w:val="19"/>
          <w:highlight w:val="cyan"/>
          <w:lang w:eastAsia="pt-BR"/>
        </w:rPr>
        <w:t>verbas públicas</w:t>
      </w:r>
      <w:r w:rsidR="009C5373" w:rsidRPr="003561CB">
        <w:rPr>
          <w:rFonts w:ascii="Book Antiqua" w:eastAsia="Times New Roman" w:hAnsi="Book Antiqua" w:cs="Times New Roman"/>
          <w:sz w:val="16"/>
          <w:szCs w:val="16"/>
          <w:lang w:eastAsia="pt-BR"/>
        </w:rPr>
        <w:t>;</w:t>
      </w:r>
      <w:r w:rsidR="00F56D0C" w:rsidRPr="003561CB">
        <w:rPr>
          <w:rFonts w:ascii="Book Antiqua" w:eastAsia="Times New Roman" w:hAnsi="Book Antiqua" w:cs="Times New Roman"/>
          <w:sz w:val="16"/>
          <w:szCs w:val="16"/>
          <w:lang w:eastAsia="pt-BR"/>
        </w:rPr>
        <w:t xml:space="preserve"> </w:t>
      </w:r>
      <w:r w:rsidR="00F56D0C" w:rsidRPr="003561CB">
        <w:rPr>
          <w:rFonts w:ascii="Book Antiqua" w:eastAsia="Times New Roman" w:hAnsi="Book Antiqua" w:cs="Times New Roman"/>
          <w:b/>
          <w:color w:val="FF0000"/>
          <w:sz w:val="16"/>
          <w:szCs w:val="16"/>
          <w:u w:val="single"/>
          <w:lang w:eastAsia="pt-BR"/>
        </w:rPr>
        <w:t>(TJRS-2009)</w:t>
      </w:r>
      <w:r w:rsidR="00DD7B37" w:rsidRPr="003561CB">
        <w:rPr>
          <w:rFonts w:ascii="Book Antiqua" w:eastAsia="Times New Roman" w:hAnsi="Book Antiqua" w:cs="Times New Roman"/>
          <w:b/>
          <w:color w:val="FF0000"/>
          <w:sz w:val="16"/>
          <w:szCs w:val="16"/>
          <w:lang w:eastAsia="pt-BR"/>
        </w:rPr>
        <w:t xml:space="preserve"> </w:t>
      </w:r>
      <w:bookmarkStart w:id="8" w:name="_Hlk60407696"/>
      <w:r w:rsidR="00DD7B37" w:rsidRPr="003561CB">
        <w:rPr>
          <w:rFonts w:ascii="Book Antiqua" w:eastAsia="Times New Roman" w:hAnsi="Book Antiqua" w:cs="Times New Roman"/>
          <w:b/>
          <w:color w:val="FF0000"/>
          <w:sz w:val="16"/>
          <w:szCs w:val="16"/>
          <w:u w:val="single"/>
          <w:lang w:eastAsia="pt-BR"/>
        </w:rPr>
        <w:t>(MPGO-2010)</w:t>
      </w:r>
      <w:bookmarkEnd w:id="8"/>
      <w:r w:rsidR="006C0325" w:rsidRPr="003561CB">
        <w:rPr>
          <w:rFonts w:ascii="Book Antiqua" w:eastAsia="Times New Roman" w:hAnsi="Book Antiqua" w:cs="Times New Roman"/>
          <w:b/>
          <w:color w:val="FF0000"/>
          <w:sz w:val="16"/>
          <w:szCs w:val="16"/>
          <w:lang w:eastAsia="pt-BR"/>
        </w:rPr>
        <w:t xml:space="preserve"> </w:t>
      </w:r>
      <w:r w:rsidR="006C0325" w:rsidRPr="003561CB">
        <w:rPr>
          <w:rFonts w:ascii="Book Antiqua" w:eastAsia="Times New Roman" w:hAnsi="Book Antiqua" w:cs="Times New Roman"/>
          <w:b/>
          <w:color w:val="FF0000"/>
          <w:sz w:val="16"/>
          <w:szCs w:val="16"/>
          <w:u w:val="single"/>
          <w:lang w:eastAsia="pt-BR"/>
        </w:rPr>
        <w:t>(TJRR-2015)</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320798" w:rsidRPr="003561CB">
        <w:rPr>
          <w:rFonts w:ascii="Book Antiqua" w:hAnsi="Book Antiqua" w:cs="Times New Roman"/>
          <w:b/>
          <w:color w:val="FF0000"/>
          <w:sz w:val="16"/>
          <w:szCs w:val="16"/>
        </w:rPr>
        <w:t xml:space="preserve"> </w:t>
      </w:r>
      <w:r w:rsidR="00320798" w:rsidRPr="003561CB">
        <w:rPr>
          <w:rFonts w:ascii="Book Antiqua" w:hAnsi="Book Antiqua"/>
          <w:b/>
          <w:color w:val="FF0000"/>
          <w:sz w:val="16"/>
          <w:szCs w:val="16"/>
          <w:u w:val="single"/>
        </w:rPr>
        <w:t>(TCEPR-2016)</w:t>
      </w:r>
      <w:r w:rsidR="006921DE" w:rsidRPr="003561CB">
        <w:rPr>
          <w:rFonts w:ascii="Book Antiqua" w:eastAsia="Times New Roman" w:hAnsi="Book Antiqua" w:cs="Times New Roman"/>
          <w:b/>
          <w:color w:val="FF0000"/>
          <w:sz w:val="16"/>
          <w:szCs w:val="16"/>
          <w:lang w:eastAsia="pt-BR"/>
        </w:rPr>
        <w:t xml:space="preserve"> </w:t>
      </w:r>
      <w:r w:rsidR="006921DE" w:rsidRPr="003561CB">
        <w:rPr>
          <w:rFonts w:ascii="Book Antiqua" w:eastAsia="Times New Roman" w:hAnsi="Book Antiqua" w:cs="Times New Roman"/>
          <w:b/>
          <w:color w:val="FF0000"/>
          <w:sz w:val="16"/>
          <w:szCs w:val="16"/>
          <w:u w:val="single"/>
          <w:lang w:eastAsia="pt-BR"/>
        </w:rPr>
        <w:t>(TJBA-2019)</w:t>
      </w:r>
      <w:r w:rsidR="00DE639C">
        <w:rPr>
          <w:rFonts w:ascii="Book Antiqua" w:eastAsia="Times New Roman" w:hAnsi="Book Antiqua" w:cs="Times New Roman"/>
          <w:b/>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2D167D" w:rsidRPr="008B3D84" w14:paraId="5998BE96" w14:textId="77777777" w:rsidTr="00B85F6B">
        <w:tc>
          <w:tcPr>
            <w:tcW w:w="8494" w:type="dxa"/>
            <w:shd w:val="clear" w:color="auto" w:fill="CCFFFF"/>
          </w:tcPr>
          <w:p w14:paraId="67E5563E" w14:textId="70DE6360" w:rsidR="003F0603" w:rsidRDefault="008151FC" w:rsidP="003F0603">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Atenção</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ST</w:t>
            </w:r>
            <w:r w:rsidR="00DE639C">
              <w:rPr>
                <w:rFonts w:ascii="Book Antiqua" w:eastAsia="Times New Roman" w:hAnsi="Book Antiqua" w:cs="Times New Roman"/>
                <w:b/>
                <w:i/>
                <w:iCs/>
                <w:color w:val="FF0000"/>
                <w:sz w:val="19"/>
                <w:szCs w:val="19"/>
                <w:highlight w:val="green"/>
                <w:lang w:eastAsia="pt-BR"/>
              </w:rPr>
              <w:t>F</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3F0603" w:rsidRPr="008B3D84">
              <w:rPr>
                <w:rFonts w:ascii="Book Antiqua" w:eastAsia="Times New Roman" w:hAnsi="Book Antiqua" w:cs="Times New Roman"/>
                <w:bCs/>
                <w:sz w:val="19"/>
                <w:szCs w:val="19"/>
                <w:lang w:eastAsia="pt-BR"/>
              </w:rPr>
              <w:t xml:space="preserve">: </w:t>
            </w:r>
            <w:r w:rsidR="003F0603" w:rsidRPr="008B3D84">
              <w:rPr>
                <w:rFonts w:ascii="Book Antiqua" w:hAnsi="Book Antiqua" w:cs="Times New Roman"/>
                <w:b/>
                <w:bCs/>
                <w:color w:val="000000"/>
                <w:sz w:val="19"/>
                <w:szCs w:val="19"/>
                <w:highlight w:val="yellow"/>
              </w:rPr>
              <w:t>Configura o crime do art. 1º, III, do DL 201/67</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a conduta do Prefeito que utiliza verbas oriundas do Fundo Nacional de Saúde</w:t>
            </w:r>
            <w:r w:rsidR="003F0603" w:rsidRPr="008B3D84">
              <w:rPr>
                <w:rFonts w:ascii="Book Antiqua" w:hAnsi="Book Antiqua" w:cs="Times New Roman"/>
                <w:b/>
                <w:bCs/>
                <w:color w:val="000000"/>
                <w:sz w:val="19"/>
                <w:szCs w:val="19"/>
              </w:rPr>
              <w:t xml:space="preserve"> (vinculadas a determinado programa de saúde) </w:t>
            </w:r>
            <w:r w:rsidR="003F0603" w:rsidRPr="008B3D84">
              <w:rPr>
                <w:rFonts w:ascii="Book Antiqua" w:hAnsi="Book Antiqua" w:cs="Times New Roman"/>
                <w:b/>
                <w:bCs/>
                <w:color w:val="000000"/>
                <w:sz w:val="19"/>
                <w:szCs w:val="19"/>
                <w:highlight w:val="green"/>
              </w:rPr>
              <w:t>para o pagamento de débitos da Secretaria Municipal de Saúde junto ao instituto de previdência do Município</w:t>
            </w:r>
            <w:r w:rsidR="003F0603" w:rsidRPr="008B3D84">
              <w:rPr>
                <w:rFonts w:ascii="Book Antiqua" w:hAnsi="Book Antiqua" w:cs="Times New Roman"/>
                <w:b/>
                <w:bCs/>
                <w:color w:val="000000"/>
                <w:sz w:val="19"/>
                <w:szCs w:val="19"/>
              </w:rPr>
              <w:t xml:space="preserve">. O delito previsto no art. 1º, III, do DL 201/67 consiste em o administrador público aplicar verba pública em destinação diversa da prevista em lei. </w:t>
            </w:r>
            <w:r w:rsidR="003F0603" w:rsidRPr="008B3D84">
              <w:rPr>
                <w:rFonts w:ascii="Book Antiqua" w:hAnsi="Book Antiqua" w:cs="Times New Roman"/>
                <w:b/>
                <w:bCs/>
                <w:color w:val="000000"/>
                <w:sz w:val="19"/>
                <w:szCs w:val="19"/>
                <w:highlight w:val="green"/>
              </w:rPr>
              <w:t>Não se trata, portanto, de desviar em proveito próprio</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rPr>
              <w:t xml:space="preserve">Para a configuração deste crime, </w:t>
            </w:r>
            <w:r w:rsidR="003F0603" w:rsidRPr="008B3D84">
              <w:rPr>
                <w:rFonts w:ascii="Book Antiqua" w:hAnsi="Book Antiqua" w:cs="Times New Roman"/>
                <w:b/>
                <w:bCs/>
                <w:color w:val="000000"/>
                <w:sz w:val="19"/>
                <w:szCs w:val="19"/>
                <w:highlight w:val="yellow"/>
              </w:rPr>
              <w:t>é irrelevante verificar se houve, ou não</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efetivo prejuízo para a Administração Pública</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color w:val="000000"/>
                <w:sz w:val="19"/>
                <w:szCs w:val="19"/>
              </w:rPr>
              <w:t>STF. 1ª T.</w:t>
            </w:r>
            <w:r w:rsidR="00DE639C">
              <w:rPr>
                <w:rFonts w:ascii="Book Antiqua" w:hAnsi="Book Antiqua" w:cs="Times New Roman"/>
                <w:color w:val="000000"/>
                <w:sz w:val="19"/>
                <w:szCs w:val="19"/>
              </w:rPr>
              <w:t>,</w:t>
            </w:r>
            <w:r w:rsidR="003F0603" w:rsidRPr="008B3D84">
              <w:rPr>
                <w:rFonts w:ascii="Book Antiqua" w:hAnsi="Book Antiqua" w:cs="Times New Roman"/>
                <w:color w:val="000000"/>
                <w:sz w:val="19"/>
                <w:szCs w:val="19"/>
              </w:rPr>
              <w:t xml:space="preserve"> AP 984/AP, Rel. Min. Roberto Barroso, j. 11/6/19</w:t>
            </w:r>
            <w:r w:rsidR="003F0603" w:rsidRPr="008B3D84">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DE639C" w14:paraId="0B83AFA3" w14:textId="77777777" w:rsidTr="00DE639C">
              <w:tc>
                <w:tcPr>
                  <w:tcW w:w="8268" w:type="dxa"/>
                  <w:shd w:val="clear" w:color="auto" w:fill="FFFFFF" w:themeFill="background1"/>
                </w:tcPr>
                <w:p w14:paraId="66ACBAB5" w14:textId="0370336D" w:rsidR="00DE639C" w:rsidRPr="00DE639C" w:rsidRDefault="00DE639C" w:rsidP="003F0603">
                  <w:pPr>
                    <w:jc w:val="both"/>
                    <w:rPr>
                      <w:rFonts w:ascii="Book Antiqua" w:eastAsia="Times New Roman" w:hAnsi="Book Antiqua" w:cs="Times New Roman"/>
                      <w:b/>
                      <w:sz w:val="19"/>
                      <w:szCs w:val="19"/>
                      <w:lang w:eastAsia="pt-BR"/>
                    </w:rPr>
                  </w:pP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
                      <w:sz w:val="18"/>
                      <w:szCs w:val="18"/>
                      <w:highlight w:val="yellow"/>
                      <w:lang w:eastAsia="pt-BR"/>
                    </w:rPr>
                    <w:t>MPBA-2023-CESPE</w:t>
                  </w: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Cs/>
                      <w:sz w:val="18"/>
                      <w:szCs w:val="18"/>
                      <w:lang w:eastAsia="pt-BR"/>
                    </w:rPr>
                    <w:t xml:space="preserve">: Em relação aos crimes de responsabilidade praticados por prefeitos, assinale a opção correta de acordo com o Decreto-lei </w:t>
                  </w:r>
                  <w:proofErr w:type="spellStart"/>
                  <w:r w:rsidRPr="00DE639C">
                    <w:rPr>
                      <w:rFonts w:ascii="Book Antiqua" w:eastAsia="Times New Roman" w:hAnsi="Book Antiqua" w:cs="Times New Roman"/>
                      <w:bCs/>
                      <w:sz w:val="18"/>
                      <w:szCs w:val="18"/>
                      <w:lang w:eastAsia="pt-BR"/>
                    </w:rPr>
                    <w:t>n.°</w:t>
                  </w:r>
                  <w:proofErr w:type="spellEnd"/>
                  <w:r w:rsidRPr="00DE639C">
                    <w:rPr>
                      <w:rFonts w:ascii="Book Antiqua" w:eastAsia="Times New Roman" w:hAnsi="Book Antiqua" w:cs="Times New Roman"/>
                      <w:bCs/>
                      <w:sz w:val="18"/>
                      <w:szCs w:val="18"/>
                      <w:lang w:eastAsia="pt-BR"/>
                    </w:rPr>
                    <w:t xml:space="preserve"> 201/1967: O uso, pelo prefeito, de verbas oriundas do Fundo Nacional da Saúde, destinadas a determinado programa de saúde, para pagamento de dívidas da secretaria de saúde com instituto de previdência municipal configura o crime de desvio de verbas públicas, previsto como crime de responsabilidade, independentemente de haver prejuízo à administração pública. </w:t>
                  </w:r>
                  <w:r w:rsidRPr="00DE639C">
                    <w:rPr>
                      <w:rFonts w:ascii="Book Antiqua" w:eastAsia="Times New Roman" w:hAnsi="Book Antiqua" w:cs="Times New Roman"/>
                      <w:b/>
                      <w:sz w:val="18"/>
                      <w:szCs w:val="18"/>
                      <w:lang w:eastAsia="pt-BR"/>
                    </w:rPr>
                    <w:t>BL: Info 944, STF.</w:t>
                  </w:r>
                </w:p>
              </w:tc>
            </w:tr>
          </w:tbl>
          <w:p w14:paraId="642A6462" w14:textId="77777777" w:rsidR="003F0603" w:rsidRPr="008B3D84" w:rsidRDefault="003F0603" w:rsidP="00B85F6B">
            <w:pPr>
              <w:jc w:val="both"/>
              <w:rPr>
                <w:rFonts w:ascii="Book Antiqua" w:eastAsia="Times New Roman" w:hAnsi="Book Antiqua" w:cs="Times New Roman"/>
                <w:b/>
                <w:sz w:val="19"/>
                <w:szCs w:val="19"/>
                <w:highlight w:val="magenta"/>
                <w:lang w:eastAsia="pt-BR"/>
              </w:rPr>
            </w:pPr>
          </w:p>
          <w:p w14:paraId="4959F7F7" w14:textId="237F6709" w:rsidR="002057F7" w:rsidRPr="008B3D84" w:rsidRDefault="002057F7" w:rsidP="002057F7">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DOD</w:t>
            </w:r>
            <w:r w:rsidRPr="008B3D84">
              <w:rPr>
                <w:rFonts w:ascii="Book Antiqua" w:eastAsia="Times New Roman" w:hAnsi="Book Antiqua" w:cs="Times New Roman"/>
                <w:bCs/>
                <w:sz w:val="19"/>
                <w:szCs w:val="19"/>
                <w:lang w:eastAsia="pt-BR"/>
              </w:rPr>
              <w:t xml:space="preserve">: </w:t>
            </w:r>
            <w:r w:rsidRPr="008B3D84">
              <w:rPr>
                <w:rFonts w:ascii="Book Antiqua" w:hAnsi="Book Antiqua" w:cs="Times New Roman"/>
                <w:b/>
                <w:bCs/>
                <w:i/>
                <w:iCs/>
                <w:color w:val="000000"/>
                <w:sz w:val="19"/>
                <w:szCs w:val="19"/>
                <w:shd w:val="clear" w:color="auto" w:fill="F7CAAC" w:themeFill="accent2" w:themeFillTint="66"/>
              </w:rPr>
              <w:t>Crime do art. 1º, III, do DL 201/67 não envolve desviar recursos em proveito próprio</w:t>
            </w:r>
            <w:r w:rsidRPr="008B3D84">
              <w:rPr>
                <w:rFonts w:ascii="Book Antiqua" w:hAnsi="Book Antiqua" w:cs="Times New Roman"/>
                <w:b/>
                <w:bCs/>
                <w:i/>
                <w:iCs/>
                <w:color w:val="000000"/>
                <w:sz w:val="19"/>
                <w:szCs w:val="19"/>
              </w:rPr>
              <w:t xml:space="preserve">: </w:t>
            </w:r>
            <w:r w:rsidRPr="008B3D84">
              <w:rPr>
                <w:rFonts w:ascii="Book Antiqua" w:hAnsi="Book Antiqua" w:cs="Times New Roman"/>
                <w:color w:val="000000"/>
                <w:sz w:val="19"/>
                <w:szCs w:val="19"/>
              </w:rPr>
              <w:t xml:space="preserve">O crime previsto no art. 1º, III, do DL 201/1967 consiste em o administrador público aplicar verba pública em destinação diversa da prevista em lei. </w:t>
            </w:r>
            <w:r w:rsidRPr="008B3D84">
              <w:rPr>
                <w:rFonts w:ascii="Book Antiqua" w:hAnsi="Book Antiqua" w:cs="Times New Roman"/>
                <w:b/>
                <w:bCs/>
                <w:color w:val="000000"/>
                <w:sz w:val="19"/>
                <w:szCs w:val="19"/>
                <w:highlight w:val="green"/>
              </w:rPr>
              <w:t xml:space="preserve">Não se trata, portanto, de desviar em </w:t>
            </w:r>
            <w:r w:rsidRPr="008B3D84">
              <w:rPr>
                <w:rFonts w:ascii="Book Antiqua" w:hAnsi="Book Antiqua" w:cs="Times New Roman"/>
                <w:b/>
                <w:bCs/>
                <w:color w:val="000000"/>
                <w:sz w:val="19"/>
                <w:szCs w:val="19"/>
                <w:highlight w:val="green"/>
              </w:rPr>
              <w:lastRenderedPageBreak/>
              <w:t>proveito próprio</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a configuração deste crime</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highlight w:val="yellow"/>
              </w:rPr>
              <w:t>é irrelevante verificar se houve, ou não, efetivo prejuízo para a Administração Pública</w:t>
            </w:r>
            <w:r w:rsidRPr="008B3D84">
              <w:rPr>
                <w:rFonts w:ascii="Book Antiqua" w:hAnsi="Book Antiqua" w:cs="Times New Roman"/>
                <w:color w:val="000000"/>
                <w:sz w:val="19"/>
                <w:szCs w:val="19"/>
              </w:rPr>
              <w:t>.</w:t>
            </w:r>
          </w:p>
          <w:p w14:paraId="1B8A9BF2" w14:textId="77777777" w:rsidR="002057F7" w:rsidRPr="008B3D84" w:rsidRDefault="002057F7" w:rsidP="00B85F6B">
            <w:pPr>
              <w:jc w:val="both"/>
              <w:rPr>
                <w:rFonts w:ascii="Book Antiqua" w:eastAsia="Times New Roman" w:hAnsi="Book Antiqua" w:cs="Times New Roman"/>
                <w:b/>
                <w:sz w:val="19"/>
                <w:szCs w:val="19"/>
                <w:highlight w:val="magenta"/>
                <w:lang w:eastAsia="pt-BR"/>
              </w:rPr>
            </w:pPr>
          </w:p>
          <w:p w14:paraId="2F8D44E4" w14:textId="7596BD74" w:rsidR="002D167D" w:rsidRPr="008B3D84" w:rsidRDefault="00EA4589" w:rsidP="00B85F6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w:t>
            </w:r>
            <w:r w:rsidR="002D167D" w:rsidRPr="008B3D84">
              <w:rPr>
                <w:rFonts w:ascii="Book Antiqua" w:eastAsia="Times New Roman" w:hAnsi="Book Antiqua" w:cs="Times New Roman"/>
                <w:sz w:val="19"/>
                <w:szCs w:val="19"/>
                <w:lang w:eastAsia="pt-BR"/>
              </w:rPr>
              <w:t xml:space="preserve"> Nesta hipótese</w:t>
            </w:r>
            <w:r w:rsidR="004434AA" w:rsidRPr="008B3D84">
              <w:rPr>
                <w:rFonts w:ascii="Book Antiqua" w:eastAsia="Times New Roman" w:hAnsi="Book Antiqua" w:cs="Times New Roman"/>
                <w:sz w:val="19"/>
                <w:szCs w:val="19"/>
                <w:lang w:eastAsia="pt-BR"/>
              </w:rPr>
              <w:t xml:space="preserve"> do art. 1º, III do DL 201/67</w:t>
            </w:r>
            <w:r w:rsidR="002D167D" w:rsidRPr="008B3D84">
              <w:rPr>
                <w:rFonts w:ascii="Book Antiqua" w:eastAsia="Times New Roman" w:hAnsi="Book Antiqua" w:cs="Times New Roman"/>
                <w:sz w:val="19"/>
                <w:szCs w:val="19"/>
                <w:lang w:eastAsia="pt-BR"/>
              </w:rPr>
              <w:t>, a qualidade de prefeito é elementar do crime e, por conseguinte, comunica-se a terceiro se ele sabia dessa circunstância.</w:t>
            </w:r>
          </w:p>
        </w:tc>
      </w:tr>
    </w:tbl>
    <w:p w14:paraId="53D45F93" w14:textId="77777777" w:rsidR="002D167D" w:rsidRPr="008B3D84" w:rsidRDefault="002D167D" w:rsidP="002D167D">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6FB7" w:rsidRPr="008B3D84" w14:paraId="3E2524EC" w14:textId="77777777" w:rsidTr="00AB4817">
        <w:tc>
          <w:tcPr>
            <w:tcW w:w="8494" w:type="dxa"/>
            <w:shd w:val="clear" w:color="auto" w:fill="CCFFFF"/>
          </w:tcPr>
          <w:p w14:paraId="15637780" w14:textId="77777777" w:rsidR="008B6FB7" w:rsidRPr="008B3D84" w:rsidRDefault="008B6FB7" w:rsidP="00AB4817">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MPRS-2016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peculato desvio, em proveito de terceiro, pelo prefeito municipal, tem enquadramento específico como crime de responsabilidade, não se constituindo, o término do mandato, em causa extintiva da punibilidade, ou de readequação típica dos fatos. </w:t>
            </w:r>
            <w:r w:rsidRPr="008B3D84">
              <w:rPr>
                <w:rFonts w:ascii="Book Antiqua" w:eastAsia="Times New Roman" w:hAnsi="Book Antiqua" w:cs="Times New Roman"/>
                <w:b/>
                <w:sz w:val="19"/>
                <w:szCs w:val="19"/>
                <w:lang w:eastAsia="pt-BR"/>
              </w:rPr>
              <w:t>BL: art. 1º, I do Dec. 201/67 e Súmula 164 do STJ.</w:t>
            </w:r>
          </w:p>
          <w:p w14:paraId="23EC2EF6" w14:textId="77777777" w:rsidR="008B6FB7" w:rsidRPr="008B3D84" w:rsidRDefault="008B6FB7" w:rsidP="00AB4817">
            <w:pPr>
              <w:jc w:val="both"/>
              <w:rPr>
                <w:rFonts w:ascii="Book Antiqua" w:eastAsia="Times New Roman" w:hAnsi="Book Antiqua" w:cs="Times New Roman"/>
                <w:b/>
                <w:sz w:val="19"/>
                <w:szCs w:val="19"/>
                <w:lang w:eastAsia="pt-BR"/>
              </w:rPr>
            </w:pPr>
          </w:p>
          <w:p w14:paraId="36D25574" w14:textId="77777777" w:rsidR="008B6FB7" w:rsidRPr="008B3D84" w:rsidRDefault="008B6FB7" w:rsidP="00AB4817">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highlight w:val="magenta"/>
                <w:lang w:eastAsia="pt-BR"/>
              </w:rPr>
              <w:t>OBS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shd w:val="clear" w:color="auto" w:fill="F7CAAC" w:themeFill="accent2" w:themeFillTint="66"/>
                <w:lang w:eastAsia="pt-BR"/>
              </w:rPr>
              <w:t>SÚMULA 164 STJ</w:t>
            </w:r>
            <w:r w:rsidRPr="008B3D84">
              <w:rPr>
                <w:rFonts w:ascii="Book Antiqua" w:eastAsia="Times New Roman" w:hAnsi="Book Antiqua" w:cs="Times New Roman"/>
                <w:sz w:val="19"/>
                <w:szCs w:val="19"/>
                <w:lang w:eastAsia="pt-BR"/>
              </w:rPr>
              <w:t>: O prefeito municipal, após a extinção do mandato, continua sujeito a processo por crime previsto no art. 1º do Decreto-Lei nº 201, de 27.02.67.</w:t>
            </w:r>
          </w:p>
        </w:tc>
      </w:tr>
    </w:tbl>
    <w:p w14:paraId="32064D26"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B3D84">
        <w:rPr>
          <w:rFonts w:ascii="Book Antiqua" w:eastAsia="Times New Roman" w:hAnsi="Book Antiqua" w:cs="Times New Roman"/>
          <w:sz w:val="19"/>
          <w:szCs w:val="19"/>
          <w:lang w:eastAsia="pt-BR"/>
        </w:rPr>
        <w:t xml:space="preserve">IV - </w:t>
      </w:r>
      <w:r w:rsidRPr="008B3D84">
        <w:rPr>
          <w:rFonts w:ascii="Book Antiqua" w:eastAsia="Times New Roman" w:hAnsi="Book Antiqua" w:cs="Times New Roman"/>
          <w:b/>
          <w:caps/>
          <w:sz w:val="19"/>
          <w:szCs w:val="19"/>
          <w:highlight w:val="green"/>
          <w:lang w:eastAsia="pt-BR"/>
        </w:rPr>
        <w:t>empregar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subvenções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auxílios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empréstimos</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ou </w:t>
      </w:r>
      <w:r w:rsidRPr="008B3D84">
        <w:rPr>
          <w:rFonts w:ascii="Book Antiqua" w:eastAsia="Times New Roman" w:hAnsi="Book Antiqua" w:cs="Times New Roman"/>
          <w:b/>
          <w:sz w:val="19"/>
          <w:szCs w:val="19"/>
          <w:highlight w:val="cyan"/>
          <w:lang w:eastAsia="pt-BR"/>
        </w:rPr>
        <w:t>recursos de qualquer natureza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em desacordo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com os planos</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sz w:val="19"/>
          <w:szCs w:val="19"/>
          <w:highlight w:val="yellow"/>
          <w:lang w:eastAsia="pt-BR"/>
        </w:rPr>
        <w:t>programas a que se destinam</w:t>
      </w:r>
      <w:r w:rsidRPr="003561CB">
        <w:rPr>
          <w:rFonts w:ascii="Book Antiqua" w:eastAsia="Times New Roman" w:hAnsi="Book Antiqua" w:cs="Times New Roman"/>
          <w:sz w:val="16"/>
          <w:szCs w:val="16"/>
          <w:lang w:eastAsia="pt-BR"/>
        </w:rPr>
        <w:t>;</w:t>
      </w:r>
      <w:r w:rsidR="00AB6553" w:rsidRPr="003561CB">
        <w:rPr>
          <w:rFonts w:ascii="Book Antiqua" w:eastAsia="Times New Roman" w:hAnsi="Book Antiqua" w:cs="Times New Roman"/>
          <w:sz w:val="16"/>
          <w:szCs w:val="16"/>
          <w:lang w:eastAsia="pt-BR"/>
        </w:rPr>
        <w:t xml:space="preserve"> </w:t>
      </w:r>
      <w:r w:rsidR="00AB6553" w:rsidRPr="003561CB">
        <w:rPr>
          <w:rFonts w:ascii="Book Antiqua" w:eastAsia="Times New Roman" w:hAnsi="Book Antiqua" w:cs="Times New Roman"/>
          <w:b/>
          <w:color w:val="FF0000"/>
          <w:sz w:val="16"/>
          <w:szCs w:val="16"/>
          <w:u w:val="single"/>
          <w:lang w:eastAsia="pt-BR"/>
        </w:rPr>
        <w:t>(TJCE-2018)</w:t>
      </w:r>
    </w:p>
    <w:p w14:paraId="36CA755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V - </w:t>
      </w:r>
      <w:proofErr w:type="gramStart"/>
      <w:r w:rsidRPr="008B3D84">
        <w:rPr>
          <w:rFonts w:ascii="Book Antiqua" w:eastAsia="Times New Roman" w:hAnsi="Book Antiqua" w:cs="Times New Roman"/>
          <w:sz w:val="19"/>
          <w:szCs w:val="19"/>
          <w:lang w:eastAsia="pt-BR"/>
        </w:rPr>
        <w:t>ordenar ou efetuar</w:t>
      </w:r>
      <w:proofErr w:type="gramEnd"/>
      <w:r w:rsidRPr="008B3D84">
        <w:rPr>
          <w:rFonts w:ascii="Book Antiqua" w:eastAsia="Times New Roman" w:hAnsi="Book Antiqua" w:cs="Times New Roman"/>
          <w:sz w:val="19"/>
          <w:szCs w:val="19"/>
          <w:lang w:eastAsia="pt-BR"/>
        </w:rPr>
        <w:t xml:space="preserve"> despesas não autorizadas por lei, ou </w:t>
      </w:r>
      <w:proofErr w:type="spellStart"/>
      <w:r w:rsidRPr="008B3D84">
        <w:rPr>
          <w:rFonts w:ascii="Book Antiqua" w:eastAsia="Times New Roman" w:hAnsi="Book Antiqua" w:cs="Times New Roman"/>
          <w:sz w:val="19"/>
          <w:szCs w:val="19"/>
          <w:lang w:eastAsia="pt-BR"/>
        </w:rPr>
        <w:t>realizá-Ias</w:t>
      </w:r>
      <w:proofErr w:type="spellEnd"/>
      <w:r w:rsidRPr="008B3D84">
        <w:rPr>
          <w:rFonts w:ascii="Book Antiqua" w:eastAsia="Times New Roman" w:hAnsi="Book Antiqua" w:cs="Times New Roman"/>
          <w:sz w:val="19"/>
          <w:szCs w:val="19"/>
          <w:lang w:eastAsia="pt-BR"/>
        </w:rPr>
        <w:t xml:space="preserve"> em desacordo com as normas financeiras pertinentes;</w:t>
      </w:r>
    </w:p>
    <w:p w14:paraId="10051A00" w14:textId="6AFF81FC"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VI - </w:t>
      </w:r>
      <w:r w:rsidRPr="008B3D84">
        <w:rPr>
          <w:rFonts w:ascii="Book Antiqua" w:eastAsia="Times New Roman" w:hAnsi="Book Antiqua" w:cs="Times New Roman"/>
          <w:b/>
          <w:bCs/>
          <w:caps/>
          <w:sz w:val="19"/>
          <w:szCs w:val="19"/>
          <w:highlight w:val="green"/>
          <w:lang w:eastAsia="pt-BR"/>
        </w:rPr>
        <w:t>deixar de prestar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contas anuais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da administração financeira do Município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Câmara de Vereadores</w:t>
      </w:r>
      <w:r w:rsidRPr="008B3D84">
        <w:rPr>
          <w:rFonts w:ascii="Book Antiqua" w:eastAsia="Times New Roman" w:hAnsi="Book Antiqua" w:cs="Times New Roman"/>
          <w:sz w:val="19"/>
          <w:szCs w:val="19"/>
          <w:lang w:eastAsia="pt-BR"/>
        </w:rPr>
        <w:t xml:space="preserve">, ou ao </w:t>
      </w:r>
      <w:r w:rsidRPr="008B3D84">
        <w:rPr>
          <w:rFonts w:ascii="Book Antiqua" w:eastAsia="Times New Roman" w:hAnsi="Book Antiqua" w:cs="Times New Roman"/>
          <w:b/>
          <w:bCs/>
          <w:sz w:val="19"/>
          <w:szCs w:val="19"/>
          <w:highlight w:val="yellow"/>
          <w:lang w:eastAsia="pt-BR"/>
        </w:rPr>
        <w:t>órgão que a Constituição do Estado indicar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nos prazos</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cyan"/>
          <w:lang w:eastAsia="pt-BR"/>
        </w:rPr>
        <w:t>condições estabelecidos</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3561CB">
        <w:rPr>
          <w:rFonts w:ascii="Book Antiqua" w:hAnsi="Book Antiqua"/>
          <w:b/>
          <w:bCs/>
          <w:color w:val="FF0000"/>
          <w:sz w:val="16"/>
          <w:szCs w:val="16"/>
          <w:u w:val="single"/>
        </w:rPr>
        <w:t>(MPF-2008)</w:t>
      </w:r>
      <w:r w:rsidR="00532AFC">
        <w:rPr>
          <w:rFonts w:ascii="Book Antiqua" w:hAnsi="Book Antiqua"/>
          <w:b/>
          <w:bCs/>
          <w:color w:val="FF0000"/>
          <w:sz w:val="16"/>
          <w:szCs w:val="16"/>
        </w:rPr>
        <w:t xml:space="preserve"> </w:t>
      </w:r>
      <w:r w:rsidR="00532AFC">
        <w:rPr>
          <w:rFonts w:ascii="Book Antiqua" w:hAnsi="Book Antiqua"/>
          <w:b/>
          <w:bCs/>
          <w:color w:val="FF0000"/>
          <w:sz w:val="16"/>
          <w:szCs w:val="16"/>
          <w:u w:val="single"/>
        </w:rPr>
        <w:t>(PCPA-2009)</w:t>
      </w:r>
      <w:r w:rsidR="00DE639C">
        <w:rPr>
          <w:rFonts w:ascii="Book Antiqua" w:hAnsi="Book Antiqua"/>
          <w:b/>
          <w:bCs/>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817E7B" w:rsidRPr="008B3D84" w14:paraId="0EF1D176" w14:textId="77777777" w:rsidTr="00D5009F">
        <w:tc>
          <w:tcPr>
            <w:tcW w:w="8494" w:type="dxa"/>
            <w:shd w:val="clear" w:color="auto" w:fill="CCFFFF"/>
          </w:tcPr>
          <w:p w14:paraId="2EC321BB" w14:textId="77777777" w:rsidR="00817E7B" w:rsidRPr="008B3D84" w:rsidRDefault="00817E7B" w:rsidP="001E6631">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001E6631" w:rsidRPr="008B3D84">
              <w:rPr>
                <w:rFonts w:ascii="Book Antiqua" w:eastAsia="Times New Roman" w:hAnsi="Book Antiqua" w:cs="Times New Roman"/>
                <w:b/>
                <w:sz w:val="19"/>
                <w:szCs w:val="19"/>
                <w:highlight w:val="yellow"/>
                <w:lang w:eastAsia="pt-BR"/>
              </w:rPr>
              <w:t>MPF-2008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w:t>
            </w:r>
            <w:r w:rsidR="001E6631" w:rsidRPr="008B3D84">
              <w:rPr>
                <w:rFonts w:ascii="Book Antiqua" w:eastAsia="Times New Roman" w:hAnsi="Book Antiqua" w:cs="Times New Roman"/>
                <w:bCs/>
                <w:sz w:val="19"/>
                <w:szCs w:val="19"/>
                <w:lang w:eastAsia="pt-BR"/>
              </w:rPr>
              <w:t xml:space="preserve">Se um prefeito deixou de prestar contas no devido tempo, ao órgão competente, da aplicação de recursos transferidos pela União: responde pelo crime de responsabilidade praticado mesmo após a extinção do mandato. </w:t>
            </w:r>
            <w:r w:rsidRPr="008B3D84">
              <w:rPr>
                <w:rFonts w:ascii="Book Antiqua" w:eastAsia="Times New Roman" w:hAnsi="Book Antiqua" w:cs="Times New Roman"/>
                <w:b/>
                <w:sz w:val="19"/>
                <w:szCs w:val="19"/>
                <w:lang w:eastAsia="pt-BR"/>
              </w:rPr>
              <w:t xml:space="preserve">BL: art. 1º, </w:t>
            </w:r>
            <w:r w:rsidR="001E6631" w:rsidRPr="008B3D84">
              <w:rPr>
                <w:rFonts w:ascii="Book Antiqua" w:eastAsia="Times New Roman" w:hAnsi="Book Antiqua" w:cs="Times New Roman"/>
                <w:b/>
                <w:sz w:val="19"/>
                <w:szCs w:val="19"/>
                <w:lang w:eastAsia="pt-BR"/>
              </w:rPr>
              <w:t>V</w:t>
            </w:r>
            <w:r w:rsidRPr="008B3D84">
              <w:rPr>
                <w:rFonts w:ascii="Book Antiqua" w:eastAsia="Times New Roman" w:hAnsi="Book Antiqua" w:cs="Times New Roman"/>
                <w:b/>
                <w:sz w:val="19"/>
                <w:szCs w:val="19"/>
                <w:lang w:eastAsia="pt-BR"/>
              </w:rPr>
              <w:t>I do Dec. 201/67 e S</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164</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STJ</w:t>
            </w:r>
            <w:r w:rsidR="001E6631" w:rsidRPr="008B3D84">
              <w:rPr>
                <w:rFonts w:ascii="Book Antiqua" w:eastAsia="Times New Roman" w:hAnsi="Book Antiqua" w:cs="Times New Roman"/>
                <w:b/>
                <w:sz w:val="19"/>
                <w:szCs w:val="19"/>
                <w:lang w:eastAsia="pt-BR"/>
              </w:rPr>
              <w:t xml:space="preserve"> e S. 703, STF.</w:t>
            </w:r>
          </w:p>
        </w:tc>
      </w:tr>
    </w:tbl>
    <w:p w14:paraId="6DFD5D21" w14:textId="2E6BBB44"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 xml:space="preserve">VII - </w:t>
      </w:r>
      <w:r w:rsidRPr="001E00CD">
        <w:rPr>
          <w:rFonts w:ascii="Book Antiqua" w:eastAsia="Times New Roman" w:hAnsi="Book Antiqua" w:cs="Times New Roman"/>
          <w:b/>
          <w:bCs/>
          <w:sz w:val="19"/>
          <w:szCs w:val="19"/>
          <w:lang w:eastAsia="pt-BR"/>
        </w:rPr>
        <w:t xml:space="preserve">Deixar de prestar contas, no devido tempo, ao órgão competente, da aplicação de recursos, empréstimos subvenções ou auxílios internos ou externos, recebidos a qualquer </w:t>
      </w:r>
      <w:proofErr w:type="spellStart"/>
      <w:r w:rsidRPr="001E00CD">
        <w:rPr>
          <w:rFonts w:ascii="Book Antiqua" w:eastAsia="Times New Roman" w:hAnsi="Book Antiqua" w:cs="Times New Roman"/>
          <w:b/>
          <w:bCs/>
          <w:sz w:val="19"/>
          <w:szCs w:val="19"/>
          <w:lang w:eastAsia="pt-BR"/>
        </w:rPr>
        <w:t>titulo</w:t>
      </w:r>
      <w:proofErr w:type="spellEnd"/>
      <w:r w:rsidRPr="003561CB">
        <w:rPr>
          <w:rFonts w:ascii="Book Antiqua" w:eastAsia="Times New Roman" w:hAnsi="Book Antiqua" w:cs="Times New Roman"/>
          <w:sz w:val="16"/>
          <w:szCs w:val="16"/>
          <w:lang w:eastAsia="pt-BR"/>
        </w:rPr>
        <w:t>;</w:t>
      </w:r>
      <w:r w:rsidR="00E71BCC" w:rsidRPr="003561CB">
        <w:rPr>
          <w:rFonts w:ascii="Book Antiqua" w:eastAsia="Times New Roman" w:hAnsi="Book Antiqua" w:cs="Times New Roman"/>
          <w:sz w:val="16"/>
          <w:szCs w:val="16"/>
          <w:lang w:eastAsia="pt-BR"/>
        </w:rPr>
        <w:t xml:space="preserve"> </w:t>
      </w:r>
      <w:r w:rsidR="00E71BCC" w:rsidRPr="003561CB">
        <w:rPr>
          <w:rFonts w:ascii="Book Antiqua" w:eastAsia="Times New Roman" w:hAnsi="Book Antiqua" w:cs="Times New Roman"/>
          <w:b/>
          <w:bCs/>
          <w:color w:val="FF0000"/>
          <w:sz w:val="16"/>
          <w:szCs w:val="16"/>
          <w:u w:val="single"/>
          <w:lang w:eastAsia="pt-BR"/>
        </w:rPr>
        <w:t>(MPSC-2021)</w:t>
      </w:r>
      <w:r w:rsidR="00DE639C">
        <w:rPr>
          <w:rFonts w:ascii="Book Antiqua" w:eastAsia="Times New Roman" w:hAnsi="Book Antiqua" w:cs="Times New Roman"/>
          <w:b/>
          <w:bCs/>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A30B4" w:rsidRPr="008B3D84" w14:paraId="5A07DAA1" w14:textId="77777777" w:rsidTr="00017D5A">
        <w:tc>
          <w:tcPr>
            <w:tcW w:w="8494" w:type="dxa"/>
            <w:shd w:val="clear" w:color="auto" w:fill="CCFFFF"/>
          </w:tcPr>
          <w:p w14:paraId="0A96E625" w14:textId="09ED1BC1" w:rsidR="004A30B4" w:rsidRPr="004A30B4" w:rsidRDefault="008151FC" w:rsidP="004A30B4">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Atenção</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STJ</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4A30B4" w:rsidRPr="008B3D84">
              <w:rPr>
                <w:rFonts w:ascii="Book Antiqua" w:eastAsia="Times New Roman" w:hAnsi="Book Antiqua" w:cs="Times New Roman"/>
                <w:bCs/>
                <w:sz w:val="19"/>
                <w:szCs w:val="19"/>
                <w:lang w:eastAsia="pt-BR"/>
              </w:rPr>
              <w:t>:</w:t>
            </w:r>
            <w:r w:rsidR="00BD5D88">
              <w:rPr>
                <w:rFonts w:ascii="Book Antiqua" w:eastAsia="Times New Roman" w:hAnsi="Book Antiqua" w:cs="Times New Roman"/>
                <w:bCs/>
                <w:sz w:val="19"/>
                <w:szCs w:val="19"/>
                <w:lang w:eastAsia="pt-BR"/>
              </w:rPr>
              <w:t xml:space="preserve"> </w:t>
            </w:r>
            <w:r w:rsidR="00BD5D88" w:rsidRPr="00205107">
              <w:rPr>
                <w:rFonts w:ascii="Book Antiqua" w:eastAsia="Times New Roman" w:hAnsi="Book Antiqua" w:cs="Times New Roman"/>
                <w:b/>
                <w:i/>
                <w:iCs/>
                <w:sz w:val="19"/>
                <w:szCs w:val="19"/>
                <w:u w:val="single"/>
                <w:lang w:eastAsia="pt-BR"/>
              </w:rPr>
              <w:t>O crime previsto no art. 1°, VII, do Decreto-Lei nº 201/67 se perfectibiliza quando há uma clara intenção de descumprir os prazos para a prestação de contas</w:t>
            </w:r>
            <w:r w:rsidR="00205107">
              <w:rPr>
                <w:rFonts w:ascii="Book Antiqua" w:eastAsia="Times New Roman" w:hAnsi="Book Antiqua" w:cs="Times New Roman"/>
                <w:b/>
                <w:sz w:val="19"/>
                <w:szCs w:val="19"/>
                <w:lang w:eastAsia="pt-BR"/>
              </w:rPr>
              <w:t>:</w:t>
            </w:r>
            <w:r w:rsidR="00BD5D88" w:rsidRPr="00BD5D88">
              <w:rPr>
                <w:rFonts w:ascii="Book Antiqua" w:eastAsia="Times New Roman" w:hAnsi="Book Antiqua" w:cs="Times New Roman"/>
                <w:b/>
                <w:sz w:val="19"/>
                <w:szCs w:val="19"/>
                <w:lang w:eastAsia="pt-BR"/>
              </w:rPr>
              <w:t xml:space="preserve"> </w:t>
            </w:r>
            <w:r w:rsidR="00205107">
              <w:rPr>
                <w:rFonts w:ascii="Book Antiqua" w:eastAsia="Times New Roman" w:hAnsi="Book Antiqua" w:cs="Times New Roman"/>
                <w:b/>
                <w:sz w:val="19"/>
                <w:szCs w:val="19"/>
                <w:highlight w:val="yellow"/>
                <w:lang w:eastAsia="pt-BR"/>
              </w:rPr>
              <w:t>S</w:t>
            </w:r>
            <w:r w:rsidR="004A30B4" w:rsidRPr="004A30B4">
              <w:rPr>
                <w:rFonts w:ascii="Book Antiqua" w:eastAsia="Times New Roman" w:hAnsi="Book Antiqua" w:cs="Times New Roman"/>
                <w:b/>
                <w:sz w:val="19"/>
                <w:szCs w:val="19"/>
                <w:highlight w:val="yellow"/>
                <w:lang w:eastAsia="pt-BR"/>
              </w:rPr>
              <w:t>e tiver havido a entrega da prestação de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em momento posterior ao estipulado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green"/>
                <w:lang w:eastAsia="pt-BR"/>
              </w:rPr>
              <w:t>mas se não tiver ficado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suficientemente demonstrada a intenção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de atrasar</w:t>
            </w:r>
            <w:r w:rsidR="004A30B4" w:rsidRPr="004A30B4">
              <w:rPr>
                <w:rFonts w:ascii="Book Antiqua" w:eastAsia="Times New Roman" w:hAnsi="Book Antiqua" w:cs="Times New Roman"/>
                <w:b/>
                <w:sz w:val="19"/>
                <w:szCs w:val="19"/>
                <w:lang w:eastAsia="pt-BR"/>
              </w:rPr>
              <w:t xml:space="preserve"> e </w:t>
            </w:r>
            <w:r w:rsidR="004A30B4" w:rsidRPr="004A30B4">
              <w:rPr>
                <w:rFonts w:ascii="Book Antiqua" w:eastAsia="Times New Roman" w:hAnsi="Book Antiqua" w:cs="Times New Roman"/>
                <w:b/>
                <w:sz w:val="19"/>
                <w:szCs w:val="19"/>
                <w:highlight w:val="green"/>
                <w:lang w:eastAsia="pt-BR"/>
              </w:rPr>
              <w:t>de descumprir os prazos previstos para se prestar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não haverá crime</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por falta de elemento subjetivo (dolo)</w:t>
            </w:r>
            <w:r w:rsidR="004A30B4" w:rsidRPr="004A30B4">
              <w:rPr>
                <w:rFonts w:ascii="Book Antiqua" w:eastAsia="Times New Roman" w:hAnsi="Book Antiqua" w:cs="Times New Roman"/>
                <w:bCs/>
                <w:sz w:val="19"/>
                <w:szCs w:val="19"/>
                <w:lang w:eastAsia="pt-BR"/>
              </w:rPr>
              <w:t>.</w:t>
            </w:r>
            <w:r w:rsidR="004A30B4">
              <w:rPr>
                <w:rFonts w:ascii="Book Antiqua" w:eastAsia="Times New Roman" w:hAnsi="Book Antiqua" w:cs="Times New Roman"/>
                <w:bCs/>
                <w:sz w:val="19"/>
                <w:szCs w:val="19"/>
                <w:lang w:eastAsia="pt-BR"/>
              </w:rPr>
              <w:t xml:space="preserve"> </w:t>
            </w:r>
            <w:r w:rsidR="004A30B4" w:rsidRPr="004A30B4">
              <w:rPr>
                <w:rFonts w:ascii="Book Antiqua" w:eastAsia="Times New Roman" w:hAnsi="Book Antiqua" w:cs="Times New Roman"/>
                <w:bCs/>
                <w:sz w:val="19"/>
                <w:szCs w:val="19"/>
                <w:lang w:eastAsia="pt-BR"/>
              </w:rPr>
              <w:t xml:space="preserve">STJ. 6ª T. REsp 1695266/PB, Rel. Min. Rogerio </w:t>
            </w:r>
            <w:proofErr w:type="spellStart"/>
            <w:r w:rsidR="004A30B4" w:rsidRPr="004A30B4">
              <w:rPr>
                <w:rFonts w:ascii="Book Antiqua" w:eastAsia="Times New Roman" w:hAnsi="Book Antiqua" w:cs="Times New Roman"/>
                <w:bCs/>
                <w:sz w:val="19"/>
                <w:szCs w:val="19"/>
                <w:lang w:eastAsia="pt-BR"/>
              </w:rPr>
              <w:t>Schietti</w:t>
            </w:r>
            <w:proofErr w:type="spellEnd"/>
            <w:r w:rsidR="004A30B4" w:rsidRPr="004A30B4">
              <w:rPr>
                <w:rFonts w:ascii="Book Antiqua" w:eastAsia="Times New Roman" w:hAnsi="Book Antiqua" w:cs="Times New Roman"/>
                <w:bCs/>
                <w:sz w:val="19"/>
                <w:szCs w:val="19"/>
                <w:lang w:eastAsia="pt-BR"/>
              </w:rPr>
              <w:t xml:space="preserve"> Cruz, j. 23/06/20 </w:t>
            </w:r>
            <w:r w:rsidR="004A30B4" w:rsidRPr="004A30B4">
              <w:rPr>
                <w:rFonts w:ascii="Book Antiqua" w:eastAsia="Times New Roman" w:hAnsi="Book Antiqua" w:cs="Times New Roman"/>
                <w:b/>
                <w:sz w:val="19"/>
                <w:szCs w:val="19"/>
                <w:lang w:eastAsia="pt-BR"/>
              </w:rPr>
              <w:t>(Info 676).</w:t>
            </w:r>
          </w:p>
        </w:tc>
      </w:tr>
    </w:tbl>
    <w:p w14:paraId="2BEA9CD9" w14:textId="70E7A6B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VIII - Contrair empréstimo, emitir apólices, ou obrigar o Município por títulos de crédito, sem autorização da Câmara, ou em desacordo com a lei</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(MPT-2008)</w:t>
      </w:r>
    </w:p>
    <w:p w14:paraId="628FECF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Conceder empréstimo, auxílios ou subvenções sem autorização da Câmara, ou em desacordo com a lei;</w:t>
      </w:r>
    </w:p>
    <w:p w14:paraId="4683ED5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Alienar ou onerar bens imóveis, ou rendas municipais, sem autorização da Câmara, ou em desacordo com a lei;</w:t>
      </w:r>
    </w:p>
    <w:p w14:paraId="4E361D3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XI - </w:t>
      </w:r>
      <w:r w:rsidRPr="008B3D84">
        <w:rPr>
          <w:rFonts w:ascii="Book Antiqua" w:eastAsia="Times New Roman" w:hAnsi="Book Antiqua" w:cs="Times New Roman"/>
          <w:strike/>
          <w:color w:val="FF0000"/>
          <w:sz w:val="19"/>
          <w:szCs w:val="19"/>
          <w:lang w:eastAsia="pt-BR"/>
        </w:rPr>
        <w:t>Adquirir bens, ou realizar serviços e obras, sem concorrência ou coleta de preços, nos casos exigidos em lei</w:t>
      </w:r>
      <w:r w:rsidRPr="008B3D84">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86608" w:rsidRPr="008B3D84" w14:paraId="16EB1300" w14:textId="77777777" w:rsidTr="006A32EC">
        <w:tc>
          <w:tcPr>
            <w:tcW w:w="8494" w:type="dxa"/>
            <w:shd w:val="clear" w:color="auto" w:fill="CCFFFF"/>
          </w:tcPr>
          <w:p w14:paraId="0D0BC0AB" w14:textId="14809AAE" w:rsidR="00386608" w:rsidRPr="008B3D84" w:rsidRDefault="00386608" w:rsidP="006A32EC">
            <w:pPr>
              <w:jc w:val="both"/>
              <w:rPr>
                <w:rFonts w:ascii="Book Antiqua" w:hAnsi="Book Antiqua" w:cs="Times New Roman"/>
                <w:bCs/>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Jurisprud</w:t>
            </w:r>
            <w:r w:rsidR="001409CD">
              <w:rPr>
                <w:rFonts w:ascii="Book Antiqua" w:eastAsia="Times New Roman" w:hAnsi="Book Antiqua" w:cs="Times New Roman"/>
                <w:b/>
                <w:i/>
                <w:iCs/>
                <w:color w:val="FF0000"/>
                <w:sz w:val="19"/>
                <w:szCs w:val="19"/>
                <w:highlight w:val="green"/>
                <w:lang w:eastAsia="pt-BR"/>
              </w:rPr>
              <w:t>.</w:t>
            </w:r>
            <w:r w:rsidRPr="008B3D84">
              <w:rPr>
                <w:rFonts w:ascii="Book Antiqua" w:eastAsia="Times New Roman" w:hAnsi="Book Antiqua" w:cs="Times New Roman"/>
                <w:b/>
                <w:i/>
                <w:iCs/>
                <w:color w:val="FF0000"/>
                <w:sz w:val="19"/>
                <w:szCs w:val="19"/>
                <w:highlight w:val="green"/>
                <w:lang w:eastAsia="pt-BR"/>
              </w:rPr>
              <w:t xml:space="preserve"> Teses</w:t>
            </w:r>
            <w:r w:rsidR="001409CD">
              <w:rPr>
                <w:rFonts w:ascii="Book Antiqua" w:eastAsia="Times New Roman" w:hAnsi="Book Antiqua" w:cs="Times New Roman"/>
                <w:b/>
                <w:i/>
                <w:iCs/>
                <w:color w:val="FF0000"/>
                <w:sz w:val="19"/>
                <w:szCs w:val="19"/>
                <w:highlight w:val="green"/>
                <w:lang w:eastAsia="pt-BR"/>
              </w:rPr>
              <w:t>/STJ - Ed.</w:t>
            </w:r>
            <w:r w:rsidRPr="008B3D84">
              <w:rPr>
                <w:rFonts w:ascii="Book Antiqua" w:eastAsia="Times New Roman" w:hAnsi="Book Antiqua" w:cs="Times New Roman"/>
                <w:b/>
                <w:i/>
                <w:iCs/>
                <w:color w:val="FF0000"/>
                <w:sz w:val="19"/>
                <w:szCs w:val="19"/>
                <w:highlight w:val="green"/>
                <w:lang w:eastAsia="pt-BR"/>
              </w:rPr>
              <w:t xml:space="preserve"> nº 134</w:t>
            </w:r>
            <w:r w:rsidRPr="008B3D84">
              <w:rPr>
                <w:rFonts w:ascii="Book Antiqua" w:eastAsia="Times New Roman" w:hAnsi="Book Antiqua" w:cs="Times New Roman"/>
                <w:bCs/>
                <w:sz w:val="19"/>
                <w:szCs w:val="19"/>
                <w:lang w:eastAsia="pt-BR"/>
              </w:rPr>
              <w:t xml:space="preserve">: </w:t>
            </w:r>
            <w:r w:rsidR="001409CD" w:rsidRPr="001409CD">
              <w:rPr>
                <w:rFonts w:ascii="Book Antiqua" w:eastAsia="Times New Roman" w:hAnsi="Book Antiqua" w:cs="Times New Roman"/>
                <w:b/>
                <w:sz w:val="19"/>
                <w:szCs w:val="19"/>
                <w:highlight w:val="magenta"/>
                <w:lang w:eastAsia="pt-BR"/>
              </w:rPr>
              <w:t>Tese 0</w:t>
            </w:r>
            <w:r w:rsidRPr="001409CD">
              <w:rPr>
                <w:rFonts w:ascii="Book Antiqua" w:hAnsi="Book Antiqua" w:cs="Times New Roman"/>
                <w:b/>
                <w:sz w:val="19"/>
                <w:szCs w:val="19"/>
                <w:highlight w:val="magenta"/>
              </w:rPr>
              <w:t>2</w:t>
            </w:r>
            <w:r w:rsidR="001409CD">
              <w:rPr>
                <w:rFonts w:ascii="Book Antiqua" w:hAnsi="Book Antiqua" w:cs="Times New Roman"/>
                <w:bCs/>
                <w:sz w:val="19"/>
                <w:szCs w:val="19"/>
              </w:rPr>
              <w:t>:</w:t>
            </w:r>
            <w:r w:rsidRPr="008B3D84">
              <w:rPr>
                <w:rFonts w:ascii="Book Antiqua" w:hAnsi="Book Antiqua" w:cs="Times New Roman"/>
                <w:bCs/>
                <w:sz w:val="19"/>
                <w:szCs w:val="19"/>
              </w:rPr>
              <w:t xml:space="preserve"> O art. 89 da Lei n. 8.666/1993 </w:t>
            </w:r>
            <w:r w:rsidRPr="008B3D84">
              <w:rPr>
                <w:rFonts w:ascii="Book Antiqua" w:hAnsi="Book Antiqua" w:cs="Times New Roman"/>
                <w:b/>
                <w:sz w:val="19"/>
                <w:szCs w:val="19"/>
                <w:highlight w:val="yellow"/>
              </w:rPr>
              <w:t>revogou o inciso XI do art. 1º do Decreto-Lei n. 201/1967</w:t>
            </w:r>
            <w:r w:rsidRPr="008B3D84">
              <w:rPr>
                <w:rFonts w:ascii="Book Antiqua" w:hAnsi="Book Antiqua" w:cs="Times New Roman"/>
                <w:bCs/>
                <w:sz w:val="19"/>
                <w:szCs w:val="19"/>
              </w:rPr>
              <w:t>, devendo, portanto, ser aplicado às condutas típicas praticadas por prefeitos após sua vigência.</w:t>
            </w:r>
          </w:p>
        </w:tc>
      </w:tr>
    </w:tbl>
    <w:p w14:paraId="5344A74A" w14:textId="7901B70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sz w:val="19"/>
          <w:szCs w:val="19"/>
          <w:lang w:eastAsia="pt-BR"/>
        </w:rPr>
        <w:t xml:space="preserve">XII - </w:t>
      </w:r>
      <w:r w:rsidRPr="008B3D84">
        <w:rPr>
          <w:rFonts w:ascii="Book Antiqua" w:eastAsia="Times New Roman" w:hAnsi="Book Antiqua" w:cs="Times New Roman"/>
          <w:b/>
          <w:caps/>
          <w:sz w:val="19"/>
          <w:szCs w:val="19"/>
          <w:highlight w:val="green"/>
          <w:lang w:eastAsia="pt-BR"/>
        </w:rPr>
        <w:t>Antecipar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inverter</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sz w:val="19"/>
          <w:szCs w:val="19"/>
          <w:highlight w:val="cyan"/>
          <w:lang w:eastAsia="pt-BR"/>
        </w:rPr>
        <w:t>ordem de pagamento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a credores do Município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sem vantagem</w:t>
      </w:r>
      <w:r w:rsidRPr="00723A1C">
        <w:rPr>
          <w:rFonts w:ascii="Book Antiqua" w:eastAsia="Times New Roman" w:hAnsi="Book Antiqua" w:cs="Times New Roman"/>
          <w:b/>
          <w:sz w:val="19"/>
          <w:szCs w:val="19"/>
          <w:lang w:eastAsia="pt-BR"/>
        </w:rPr>
        <w:t xml:space="preserve"> </w:t>
      </w:r>
      <w:r w:rsidRPr="00723A1C">
        <w:rPr>
          <w:rFonts w:ascii="Book Antiqua" w:eastAsia="Times New Roman" w:hAnsi="Book Antiqua" w:cs="Times New Roman"/>
          <w:b/>
          <w:sz w:val="19"/>
          <w:szCs w:val="19"/>
          <w:highlight w:val="yellow"/>
          <w:lang w:eastAsia="pt-BR"/>
        </w:rPr>
        <w:t>para o erário</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CB1A82" w:rsidRPr="003561CB">
        <w:rPr>
          <w:rFonts w:ascii="Book Antiqua" w:eastAsia="Times New Roman" w:hAnsi="Book Antiqua" w:cs="Times New Roman"/>
          <w:b/>
          <w:color w:val="FF0000"/>
          <w:sz w:val="16"/>
          <w:szCs w:val="16"/>
          <w:u w:val="single"/>
          <w:lang w:eastAsia="pt-BR"/>
        </w:rPr>
        <w:t>(TJSC-2009)</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(MPPR-2016)</w:t>
      </w:r>
      <w:r w:rsidR="00C558A5" w:rsidRPr="003561CB">
        <w:rPr>
          <w:rFonts w:ascii="Book Antiqua" w:eastAsia="Times New Roman" w:hAnsi="Book Antiqua" w:cs="Times New Roman"/>
          <w:b/>
          <w:color w:val="FF0000"/>
          <w:sz w:val="16"/>
          <w:szCs w:val="16"/>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r w:rsidR="003F4EAE" w:rsidRPr="003561CB">
        <w:rPr>
          <w:rFonts w:ascii="Book Antiqua" w:eastAsia="Times New Roman" w:hAnsi="Book Antiqua" w:cs="Times New Roman"/>
          <w:b/>
          <w:color w:val="FF0000"/>
          <w:sz w:val="16"/>
          <w:szCs w:val="16"/>
          <w:lang w:eastAsia="pt-BR"/>
        </w:rPr>
        <w:t xml:space="preserve"> </w:t>
      </w:r>
      <w:r w:rsidR="003F4EAE" w:rsidRPr="003561CB">
        <w:rPr>
          <w:rFonts w:ascii="Book Antiqua" w:eastAsia="Times New Roman" w:hAnsi="Book Antiqua" w:cs="Times New Roman"/>
          <w:b/>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723A1C" w14:paraId="2C10A47B" w14:textId="77777777" w:rsidTr="00723A1C">
        <w:tc>
          <w:tcPr>
            <w:tcW w:w="8494" w:type="dxa"/>
            <w:shd w:val="clear" w:color="auto" w:fill="CCFFFF"/>
          </w:tcPr>
          <w:p w14:paraId="5BC19226" w14:textId="4861A451" w:rsidR="00723A1C" w:rsidRPr="00723A1C" w:rsidRDefault="00723A1C" w:rsidP="00F56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23A1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23A1C">
              <w:rPr>
                <w:rFonts w:ascii="Book Antiqua" w:eastAsia="Times New Roman" w:hAnsi="Book Antiqua" w:cs="Times New Roman"/>
                <w:bCs/>
                <w:sz w:val="19"/>
                <w:szCs w:val="19"/>
                <w:lang w:eastAsia="pt-BR"/>
              </w:rPr>
              <w:t>O Decreto-lei n. 201/1967 não considera crime de responsabilidade a antecipação ou a inversão da ordem de pagamento a credores do Município se houver vantagem para o erário.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XII, DL 201/67.</w:t>
            </w:r>
          </w:p>
        </w:tc>
      </w:tr>
    </w:tbl>
    <w:p w14:paraId="0BD295E2" w14:textId="51D7F91C"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XIII - </w:t>
      </w:r>
      <w:r w:rsidRPr="008B3D84">
        <w:rPr>
          <w:rFonts w:ascii="Book Antiqua" w:eastAsia="Times New Roman" w:hAnsi="Book Antiqua" w:cs="Times New Roman"/>
          <w:b/>
          <w:caps/>
          <w:sz w:val="19"/>
          <w:szCs w:val="19"/>
          <w:highlight w:val="green"/>
          <w:lang w:eastAsia="pt-BR"/>
        </w:rPr>
        <w:t>Nomear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admitir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designar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servidor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contra expressa disposição de lei</w:t>
      </w:r>
      <w:r w:rsidRPr="003561CB">
        <w:rPr>
          <w:rFonts w:ascii="Book Antiqua" w:eastAsia="Times New Roman" w:hAnsi="Book Antiqua" w:cs="Times New Roman"/>
          <w:sz w:val="18"/>
          <w:szCs w:val="18"/>
          <w:lang w:eastAsia="pt-BR"/>
        </w:rPr>
        <w:t>;</w:t>
      </w:r>
      <w:r w:rsidR="00DD5BDF" w:rsidRPr="003561CB">
        <w:rPr>
          <w:rFonts w:ascii="Book Antiqua" w:eastAsia="Times New Roman" w:hAnsi="Book Antiqua" w:cs="Times New Roman"/>
          <w:sz w:val="18"/>
          <w:szCs w:val="18"/>
          <w:lang w:eastAsia="pt-BR"/>
        </w:rPr>
        <w:t xml:space="preserve"> </w:t>
      </w:r>
      <w:r w:rsidR="00DF3153" w:rsidRPr="003561CB">
        <w:rPr>
          <w:rFonts w:ascii="Book Antiqua" w:eastAsia="Times New Roman" w:hAnsi="Book Antiqua" w:cs="Times New Roman"/>
          <w:b/>
          <w:color w:val="FF0000"/>
          <w:sz w:val="16"/>
          <w:szCs w:val="16"/>
          <w:u w:val="single"/>
          <w:lang w:eastAsia="pt-BR"/>
        </w:rPr>
        <w:t>(TJSC-2010)</w:t>
      </w:r>
    </w:p>
    <w:p w14:paraId="28CCA3F8" w14:textId="0FADB9B8"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XIV - </w:t>
      </w:r>
      <w:r w:rsidRPr="007B6754">
        <w:rPr>
          <w:rFonts w:ascii="Book Antiqua" w:eastAsia="Times New Roman" w:hAnsi="Book Antiqua" w:cs="Times New Roman"/>
          <w:b/>
          <w:bCs/>
          <w:sz w:val="19"/>
          <w:szCs w:val="19"/>
          <w:lang w:eastAsia="pt-BR"/>
        </w:rPr>
        <w:t>Negar execução a lei federal, estadual ou municipal, ou deixar de cumprir ordem judicial, sem dar o motivo da recusa ou da impossibilidade, por escrito, à autoridade competente</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DD7B37" w:rsidRPr="003561CB">
        <w:rPr>
          <w:rFonts w:ascii="Book Antiqua" w:eastAsia="Times New Roman" w:hAnsi="Book Antiqua" w:cs="Times New Roman"/>
          <w:b/>
          <w:color w:val="FF0000"/>
          <w:sz w:val="16"/>
          <w:szCs w:val="16"/>
          <w:u w:val="single"/>
          <w:lang w:eastAsia="pt-BR"/>
        </w:rPr>
        <w:t>(MPGO-2010)</w:t>
      </w:r>
      <w:r w:rsidR="007B6754" w:rsidRPr="003561CB">
        <w:rPr>
          <w:rFonts w:ascii="Book Antiqua" w:eastAsia="Times New Roman" w:hAnsi="Book Antiqua" w:cs="Times New Roman"/>
          <w:b/>
          <w:color w:val="FF0000"/>
          <w:sz w:val="16"/>
          <w:szCs w:val="16"/>
          <w:lang w:eastAsia="pt-BR"/>
        </w:rPr>
        <w:t xml:space="preserve"> </w:t>
      </w:r>
      <w:r w:rsidR="007B6754" w:rsidRPr="003561CB">
        <w:rPr>
          <w:rFonts w:ascii="Book Antiqua" w:hAnsi="Book Antiqua" w:cs="Times New Roman"/>
          <w:b/>
          <w:bCs/>
          <w:color w:val="FF0000"/>
          <w:sz w:val="16"/>
          <w:szCs w:val="16"/>
          <w:u w:val="single"/>
        </w:rPr>
        <w:t>(PGERS-2015)</w:t>
      </w:r>
      <w:r w:rsidR="004D5667" w:rsidRPr="003561CB">
        <w:rPr>
          <w:rFonts w:ascii="Book Antiqua" w:hAnsi="Book Antiqua" w:cs="Times New Roman"/>
          <w:b/>
          <w:bCs/>
          <w:color w:val="FF0000"/>
          <w:sz w:val="16"/>
          <w:szCs w:val="16"/>
        </w:rPr>
        <w:t xml:space="preserve"> </w:t>
      </w:r>
      <w:r w:rsidR="004D5667" w:rsidRPr="003561CB">
        <w:rPr>
          <w:rFonts w:ascii="Book Antiqua" w:hAnsi="Book Antiqua" w:cs="Times New Roman"/>
          <w:b/>
          <w:color w:val="FF0000"/>
          <w:sz w:val="16"/>
          <w:szCs w:val="16"/>
          <w:u w:val="single"/>
        </w:rPr>
        <w:t>(TCEPA-2016)</w:t>
      </w:r>
      <w:r w:rsidR="00DE639C">
        <w:rPr>
          <w:rFonts w:ascii="Book Antiqua" w:hAnsi="Book Antiqua" w:cs="Times New Roman"/>
          <w:b/>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F2D5E66" w14:textId="77777777" w:rsidTr="004E186E">
        <w:tc>
          <w:tcPr>
            <w:tcW w:w="8494" w:type="dxa"/>
            <w:shd w:val="clear" w:color="auto" w:fill="CCFFFF"/>
          </w:tcPr>
          <w:p w14:paraId="6F6F0DE6" w14:textId="20F607AE" w:rsidR="00EA4589" w:rsidRDefault="00EA4589" w:rsidP="004E186E">
            <w:pPr>
              <w:jc w:val="both"/>
              <w:rPr>
                <w:rFonts w:ascii="Book Antiqua" w:hAnsi="Book Antiqua" w:cs="Times New Roman"/>
                <w:b/>
                <w:bCs/>
                <w:color w:val="000000"/>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STJ</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DOD</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PGERS-2015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CESPE</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Fundatec</w:t>
            </w:r>
            <w:r w:rsidRPr="008B3D84">
              <w:rPr>
                <w:rFonts w:ascii="Book Antiqua" w:eastAsia="Times New Roman" w:hAnsi="Book Antiqua" w:cs="Times New Roman"/>
                <w:bCs/>
                <w:sz w:val="19"/>
                <w:szCs w:val="19"/>
                <w:lang w:eastAsia="pt-BR"/>
              </w:rPr>
              <w:t>:</w:t>
            </w:r>
            <w:r w:rsidRPr="00D4154C">
              <w:rPr>
                <w:rFonts w:ascii="Book Antiqua" w:eastAsia="Times New Roman" w:hAnsi="Book Antiqua" w:cs="Times New Roman"/>
                <w:b/>
                <w:sz w:val="19"/>
                <w:szCs w:val="19"/>
                <w:lang w:eastAsia="pt-BR"/>
              </w:rPr>
              <w:t xml:space="preserve"> </w:t>
            </w:r>
            <w:r w:rsidR="00D4154C" w:rsidRPr="00D4154C">
              <w:rPr>
                <w:rFonts w:ascii="Book Antiqua" w:eastAsia="Times New Roman" w:hAnsi="Book Antiqua" w:cs="Times New Roman"/>
                <w:b/>
                <w:i/>
                <w:iCs/>
                <w:sz w:val="19"/>
                <w:szCs w:val="19"/>
                <w:u w:val="single"/>
                <w:lang w:eastAsia="pt-BR"/>
              </w:rPr>
              <w:t>Para a configuração do delito do art. 1º, XIV, é indispensável a inequívoca ciência do Prefeito</w:t>
            </w:r>
            <w:r w:rsidR="00D4154C">
              <w:rPr>
                <w:rFonts w:ascii="Book Antiqua" w:eastAsia="Times New Roman" w:hAnsi="Book Antiqua" w:cs="Times New Roman"/>
                <w:bCs/>
                <w:sz w:val="19"/>
                <w:szCs w:val="19"/>
                <w:lang w:eastAsia="pt-BR"/>
              </w:rPr>
              <w:t xml:space="preserve">: </w:t>
            </w:r>
            <w:r w:rsidRPr="008B3D84">
              <w:rPr>
                <w:rFonts w:ascii="Book Antiqua" w:hAnsi="Book Antiqua" w:cs="Times New Roman"/>
                <w:b/>
                <w:bCs/>
                <w:color w:val="000000"/>
                <w:sz w:val="19"/>
                <w:szCs w:val="19"/>
              </w:rPr>
              <w:t xml:space="preserve">O art. 1º, XIV, do DL 201/67 prevê que o Prefeito pratica crime quando nega execução a lei federal, estadual ou municipal, ou deixa de cumprir ordem judicial, sem dar o motivo da recusa ou da impossibilidade, por escrito, à autoridade competente. Vale ressaltar, no entanto, que, </w:t>
            </w:r>
            <w:r w:rsidRPr="008B3D84">
              <w:rPr>
                <w:rFonts w:ascii="Book Antiqua" w:hAnsi="Book Antiqua" w:cs="Times New Roman"/>
                <w:b/>
                <w:bCs/>
                <w:color w:val="000000"/>
                <w:sz w:val="19"/>
                <w:szCs w:val="19"/>
                <w:shd w:val="clear" w:color="auto" w:fill="F7CAAC" w:themeFill="accent2" w:themeFillTint="66"/>
              </w:rPr>
              <w:t>segundo entende o STF</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para a configuração do delito em tela</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proofErr w:type="spellStart"/>
            <w:r w:rsidRPr="008B3D84">
              <w:rPr>
                <w:rFonts w:ascii="Book Antiqua" w:hAnsi="Book Antiqua" w:cs="Times New Roman"/>
                <w:b/>
                <w:bCs/>
                <w:color w:val="000000"/>
                <w:sz w:val="19"/>
                <w:szCs w:val="19"/>
              </w:rPr>
              <w:t>Ex</w:t>
            </w:r>
            <w:proofErr w:type="spellEnd"/>
            <w:r w:rsidRPr="008B3D84">
              <w:rPr>
                <w:rFonts w:ascii="Book Antiqua" w:hAnsi="Book Antiqua" w:cs="Times New Roman"/>
                <w:b/>
                <w:bCs/>
                <w:color w:val="000000"/>
                <w:sz w:val="19"/>
                <w:szCs w:val="19"/>
              </w:rPr>
              <w:t xml:space="preserve">: em Joinville (SC), o juiz expediu ordem judicial determinando que o Município se abstivesse de praticar determinado ato administrativo. A ordem judicial foi endereçada à Procuradoria do Município. Mesmo após a intimação ser efetivada, o ato administrativo questionado foi praticado. Diante disso, o Ministério Público ofereceu denúncia contra o Prefeito, imputando-lhe a prática do crime previsto no art. 1º, XIV, do DL 201/67. O STF absolveu o réu. Segundo entenderam os Ministros, não foram produzidas provas de que o réu tenha tido conhecimento da ordem judicial ou que tenha concorrido para seu descumprimento. Para configuração do delito em tela, </w:t>
            </w:r>
            <w:r w:rsidRPr="008B3D84">
              <w:rPr>
                <w:rFonts w:ascii="Book Antiqua" w:hAnsi="Book Antiqua" w:cs="Times New Roman"/>
                <w:b/>
                <w:bCs/>
                <w:color w:val="000000"/>
                <w:sz w:val="19"/>
                <w:szCs w:val="19"/>
                <w:highlight w:val="green"/>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não sendo suficiente que a determinação judicial tenha sido comunicada a terceiros</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que o Prefeito pudesse ser responsabilizado criminalmente</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seria indispensável a sua intimação pessoal</w:t>
            </w:r>
            <w:r w:rsidRPr="008B3D84">
              <w:rPr>
                <w:rFonts w:ascii="Book Antiqua" w:hAnsi="Book Antiqua" w:cs="Times New Roman"/>
                <w:b/>
                <w:bCs/>
                <w:color w:val="000000"/>
                <w:sz w:val="19"/>
                <w:szCs w:val="19"/>
              </w:rPr>
              <w:t xml:space="preserve">. </w:t>
            </w:r>
            <w:r w:rsidRPr="008B3D84">
              <w:rPr>
                <w:rFonts w:ascii="Book Antiqua" w:hAnsi="Book Antiqua" w:cs="Times New Roman"/>
                <w:bCs/>
                <w:color w:val="000000"/>
                <w:sz w:val="19"/>
                <w:szCs w:val="19"/>
              </w:rPr>
              <w:t>STF. 1ª T. AP 555/SC, Rel. Min. Rosa Weber, j</w:t>
            </w:r>
            <w:r w:rsidR="007B6754">
              <w:rPr>
                <w:rFonts w:ascii="Book Antiqua" w:hAnsi="Book Antiqua" w:cs="Times New Roman"/>
                <w:bCs/>
                <w:color w:val="000000"/>
                <w:sz w:val="19"/>
                <w:szCs w:val="19"/>
              </w:rPr>
              <w:t>.</w:t>
            </w:r>
            <w:r w:rsidRPr="008B3D84">
              <w:rPr>
                <w:rFonts w:ascii="Book Antiqua" w:hAnsi="Book Antiqua" w:cs="Times New Roman"/>
                <w:bCs/>
                <w:color w:val="000000"/>
                <w:sz w:val="19"/>
                <w:szCs w:val="19"/>
              </w:rPr>
              <w:t xml:space="preserve"> 6/10/15 </w:t>
            </w:r>
            <w:r w:rsidRPr="008B3D84">
              <w:rPr>
                <w:rFonts w:ascii="Book Antiqua" w:hAnsi="Book Antiqua" w:cs="Times New Roman"/>
                <w:b/>
                <w:bCs/>
                <w:color w:val="000000"/>
                <w:sz w:val="19"/>
                <w:szCs w:val="19"/>
              </w:rPr>
              <w:t>(Info 802).</w:t>
            </w:r>
          </w:p>
          <w:tbl>
            <w:tblPr>
              <w:tblStyle w:val="Tabelacomgrade"/>
              <w:tblW w:w="0" w:type="auto"/>
              <w:tblLook w:val="04A0" w:firstRow="1" w:lastRow="0" w:firstColumn="1" w:lastColumn="0" w:noHBand="0" w:noVBand="1"/>
            </w:tblPr>
            <w:tblGrid>
              <w:gridCol w:w="8268"/>
            </w:tblGrid>
            <w:tr w:rsidR="007B6754" w14:paraId="40F2B862" w14:textId="77777777" w:rsidTr="007B6754">
              <w:tc>
                <w:tcPr>
                  <w:tcW w:w="8268" w:type="dxa"/>
                  <w:shd w:val="clear" w:color="auto" w:fill="FFFFFF" w:themeFill="background1"/>
                </w:tcPr>
                <w:p w14:paraId="2B1E3562" w14:textId="1A056003" w:rsidR="007B6754" w:rsidRDefault="007B6754" w:rsidP="004E186E">
                  <w:pPr>
                    <w:jc w:val="both"/>
                    <w:rPr>
                      <w:rFonts w:ascii="Book Antiqua" w:hAnsi="Book Antiqua" w:cs="Times New Roman"/>
                      <w:b/>
                      <w:bCs/>
                      <w:color w:val="000000"/>
                      <w:sz w:val="19"/>
                      <w:szCs w:val="19"/>
                    </w:rPr>
                  </w:pP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b/>
                      <w:bCs/>
                      <w:sz w:val="18"/>
                      <w:szCs w:val="18"/>
                      <w:highlight w:val="yellow"/>
                      <w:lang w:eastAsia="pt-BR"/>
                    </w:rPr>
                    <w:t>PGERS-2015-Fundatec</w:t>
                  </w: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sz w:val="18"/>
                      <w:szCs w:val="18"/>
                      <w:lang w:eastAsia="pt-BR"/>
                    </w:rPr>
                    <w:t xml:space="preserve">: Assinale a alternativa correta: A jurisprudência do </w:t>
                  </w:r>
                  <w:r>
                    <w:rPr>
                      <w:rFonts w:ascii="Book Antiqua" w:eastAsia="Times New Roman" w:hAnsi="Book Antiqua" w:cs="Times New Roman"/>
                      <w:sz w:val="18"/>
                      <w:szCs w:val="18"/>
                      <w:lang w:eastAsia="pt-BR"/>
                    </w:rPr>
                    <w:t>STF</w:t>
                  </w:r>
                  <w:r w:rsidRPr="007B6754">
                    <w:rPr>
                      <w:rFonts w:ascii="Book Antiqua" w:eastAsia="Times New Roman" w:hAnsi="Book Antiqua" w:cs="Times New Roman"/>
                      <w:sz w:val="18"/>
                      <w:szCs w:val="18"/>
                      <w:lang w:eastAsia="pt-BR"/>
                    </w:rPr>
                    <w:t xml:space="preserve"> é pacífica no sentido de que deixar de cumprir ordem judicial, sem dar o motivo da recusa ou da impossibilidade, por escrito, à autoridade competente (art. 1º, inciso XIV, segunda parte, do Decreto-Lei 201/67),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w:t>
                  </w:r>
                  <w:r w:rsidRPr="007B6754">
                    <w:rPr>
                      <w:rFonts w:ascii="Book Antiqua" w:eastAsia="Times New Roman" w:hAnsi="Book Antiqua" w:cs="Times New Roman"/>
                      <w:b/>
                      <w:bCs/>
                      <w:sz w:val="18"/>
                      <w:szCs w:val="18"/>
                      <w:lang w:eastAsia="pt-BR"/>
                    </w:rPr>
                    <w:t xml:space="preserve">BL: art. 1º, </w:t>
                  </w:r>
                  <w:r>
                    <w:rPr>
                      <w:rFonts w:ascii="Book Antiqua" w:eastAsia="Times New Roman" w:hAnsi="Book Antiqua" w:cs="Times New Roman"/>
                      <w:b/>
                      <w:bCs/>
                      <w:sz w:val="18"/>
                      <w:szCs w:val="18"/>
                      <w:lang w:eastAsia="pt-BR"/>
                    </w:rPr>
                    <w:t>XIV</w:t>
                  </w:r>
                  <w:r w:rsidRPr="007B6754">
                    <w:rPr>
                      <w:rFonts w:ascii="Book Antiqua" w:eastAsia="Times New Roman" w:hAnsi="Book Antiqua" w:cs="Times New Roman"/>
                      <w:b/>
                      <w:bCs/>
                      <w:sz w:val="18"/>
                      <w:szCs w:val="18"/>
                      <w:lang w:eastAsia="pt-BR"/>
                    </w:rPr>
                    <w:t>, DL 201/67</w:t>
                  </w:r>
                  <w:r>
                    <w:rPr>
                      <w:rFonts w:ascii="Book Antiqua" w:eastAsia="Times New Roman" w:hAnsi="Book Antiqua" w:cs="Times New Roman"/>
                      <w:b/>
                      <w:bCs/>
                      <w:sz w:val="18"/>
                      <w:szCs w:val="18"/>
                      <w:lang w:eastAsia="pt-BR"/>
                    </w:rPr>
                    <w:t xml:space="preserve"> e Info 802, STF.</w:t>
                  </w:r>
                </w:p>
              </w:tc>
            </w:tr>
          </w:tbl>
          <w:p w14:paraId="31305E70" w14:textId="77777777" w:rsidR="007B6754" w:rsidRDefault="007B6754" w:rsidP="004E186E">
            <w:pPr>
              <w:jc w:val="both"/>
              <w:rPr>
                <w:rFonts w:ascii="Book Antiqua" w:hAnsi="Book Antiqua" w:cs="Times New Roman"/>
                <w:b/>
                <w:bCs/>
                <w:color w:val="000000"/>
                <w:sz w:val="19"/>
                <w:szCs w:val="19"/>
              </w:rPr>
            </w:pPr>
          </w:p>
          <w:p w14:paraId="4DBB22A8" w14:textId="0A6C116C" w:rsidR="007B6754" w:rsidRPr="008B3D84" w:rsidRDefault="007B6754" w:rsidP="004E186E">
            <w:pPr>
              <w:jc w:val="both"/>
              <w:rPr>
                <w:rFonts w:ascii="Book Antiqua" w:hAnsi="Book Antiqua" w:cs="Times New Roman"/>
                <w:b/>
                <w:bCs/>
                <w:color w:val="000000"/>
                <w:sz w:val="19"/>
                <w:szCs w:val="19"/>
              </w:rPr>
            </w:pPr>
          </w:p>
        </w:tc>
      </w:tr>
    </w:tbl>
    <w:p w14:paraId="2A8B40F4"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XV - Deixar de fornecer certidões de atos ou contratos municipais, dentro do prazo estabelecido em lei. </w:t>
      </w:r>
    </w:p>
    <w:p w14:paraId="3B479893" w14:textId="51ECD30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56824">
        <w:rPr>
          <w:rFonts w:ascii="Book Antiqua" w:eastAsia="Times New Roman" w:hAnsi="Book Antiqua" w:cs="Times New Roman"/>
          <w:b/>
          <w:bCs/>
          <w:sz w:val="19"/>
          <w:szCs w:val="19"/>
          <w:lang w:eastAsia="pt-BR"/>
        </w:rPr>
        <w:t>XVI – deixar de ordenar a redução do montante da dívida consolidada, nos prazos estabelecidos em lei, quando o montante ultrapassar o valor resultante da aplicação do limite máximo fixado pelo Senado Federal</w:t>
      </w:r>
      <w:r w:rsidRPr="003561CB">
        <w:rPr>
          <w:rFonts w:ascii="Book Antiqua" w:eastAsia="Times New Roman" w:hAnsi="Book Antiqua" w:cs="Times New Roman"/>
          <w:sz w:val="16"/>
          <w:szCs w:val="16"/>
          <w:lang w:eastAsia="pt-BR"/>
        </w:rPr>
        <w:t>;</w:t>
      </w:r>
      <w:r w:rsidRPr="003561CB">
        <w:rPr>
          <w:rFonts w:ascii="Book Antiqua" w:eastAsia="Times New Roman" w:hAnsi="Book Antiqua" w:cs="Times New Roman"/>
          <w:b/>
          <w:bCs/>
          <w:i/>
          <w:iCs/>
          <w:color w:val="000000"/>
          <w:sz w:val="16"/>
          <w:szCs w:val="16"/>
          <w:lang w:eastAsia="pt-BR"/>
        </w:rPr>
        <w:t xml:space="preserve"> </w:t>
      </w:r>
      <w:hyperlink r:id="rId9"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FA0336" w:rsidRPr="003561CB">
        <w:rPr>
          <w:rFonts w:ascii="Book Antiqua" w:eastAsia="Times New Roman" w:hAnsi="Book Antiqua" w:cs="Times New Roman"/>
          <w:color w:val="0000FF"/>
          <w:sz w:val="16"/>
          <w:szCs w:val="16"/>
          <w:lang w:eastAsia="pt-BR"/>
        </w:rPr>
        <w:t xml:space="preserve"> </w:t>
      </w:r>
      <w:r w:rsidR="00FA0336" w:rsidRPr="003561CB">
        <w:rPr>
          <w:rFonts w:ascii="Book Antiqua" w:eastAsia="Times New Roman" w:hAnsi="Book Antiqua" w:cs="Times New Roman"/>
          <w:b/>
          <w:bCs/>
          <w:color w:val="FF0000"/>
          <w:sz w:val="16"/>
          <w:szCs w:val="16"/>
          <w:u w:val="single"/>
          <w:lang w:eastAsia="pt-BR"/>
        </w:rPr>
        <w:t>(MPPR-2016)</w:t>
      </w:r>
    </w:p>
    <w:p w14:paraId="44B5014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XVII – ordenar ou autorizar a abertura de crédito em desacordo com os limites estabelecidos pelo Senado Federal, sem fundamento na lei orçamentária ou </w:t>
      </w:r>
      <w:proofErr w:type="spellStart"/>
      <w:r w:rsidRPr="008B3D84">
        <w:rPr>
          <w:rFonts w:ascii="Book Antiqua" w:eastAsia="Times New Roman" w:hAnsi="Book Antiqua" w:cs="Times New Roman"/>
          <w:sz w:val="19"/>
          <w:szCs w:val="19"/>
          <w:lang w:eastAsia="pt-BR"/>
        </w:rPr>
        <w:t>na</w:t>
      </w:r>
      <w:proofErr w:type="spellEnd"/>
      <w:r w:rsidRPr="008B3D84">
        <w:rPr>
          <w:rFonts w:ascii="Book Antiqua" w:eastAsia="Times New Roman" w:hAnsi="Book Antiqua" w:cs="Times New Roman"/>
          <w:sz w:val="19"/>
          <w:szCs w:val="19"/>
          <w:lang w:eastAsia="pt-BR"/>
        </w:rPr>
        <w:t xml:space="preserve"> de crédito adicional ou com inobservância de prescrição legal</w:t>
      </w:r>
      <w:r w:rsidRPr="003561CB">
        <w:rPr>
          <w:rFonts w:ascii="Book Antiqua" w:eastAsia="Times New Roman" w:hAnsi="Book Antiqua" w:cs="Times New Roman"/>
          <w:sz w:val="16"/>
          <w:szCs w:val="16"/>
          <w:lang w:eastAsia="pt-BR"/>
        </w:rPr>
        <w:t xml:space="preserve">; </w:t>
      </w:r>
      <w:hyperlink r:id="rId10"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EFE5A9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XVIII – deixar de promover ou de ordenar, na forma da lei, o cancelamento, a amortização ou a constituição de reserva para anular os efeitos de operação de crédito realizada com inobservância de limite, condição ou montante estabelecido em lei</w:t>
      </w:r>
      <w:r w:rsidRPr="003561CB">
        <w:rPr>
          <w:rFonts w:ascii="Book Antiqua" w:eastAsia="Times New Roman" w:hAnsi="Book Antiqua" w:cs="Times New Roman"/>
          <w:sz w:val="16"/>
          <w:szCs w:val="16"/>
          <w:lang w:eastAsia="pt-BR"/>
        </w:rPr>
        <w:t xml:space="preserve">; </w:t>
      </w:r>
      <w:hyperlink r:id="rId11"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2EE5C78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XIX – deixar de promover ou de ordenar a liquidação integral de operação de crédito por antecipação de receita orçamentária, inclusive os respectivos juros e demais encargos, até o encerramento do exercício financeiro</w:t>
      </w:r>
      <w:r w:rsidRPr="003561CB">
        <w:rPr>
          <w:rFonts w:ascii="Book Antiqua" w:eastAsia="Times New Roman" w:hAnsi="Book Antiqua" w:cs="Times New Roman"/>
          <w:sz w:val="18"/>
          <w:szCs w:val="18"/>
          <w:lang w:eastAsia="pt-BR"/>
        </w:rPr>
        <w:t xml:space="preserve">; </w:t>
      </w:r>
      <w:hyperlink r:id="rId12"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4024E900"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XX – ordenar ou autorizar, em desacordo com a lei, a realização de operação de crédito com qualquer um dos demais entes da Federação, inclusive suas entidades da administração indireta, ainda </w:t>
      </w:r>
      <w:r w:rsidRPr="008B3D84">
        <w:rPr>
          <w:rFonts w:ascii="Book Antiqua" w:eastAsia="Times New Roman" w:hAnsi="Book Antiqua" w:cs="Times New Roman"/>
          <w:sz w:val="19"/>
          <w:szCs w:val="19"/>
          <w:lang w:eastAsia="pt-BR"/>
        </w:rPr>
        <w:lastRenderedPageBreak/>
        <w:t>que na forma de novação, refinanciamento ou postergação de dívida contraída anteriormente</w:t>
      </w:r>
      <w:r w:rsidRPr="003561CB">
        <w:rPr>
          <w:rFonts w:ascii="Book Antiqua" w:eastAsia="Times New Roman" w:hAnsi="Book Antiqua" w:cs="Times New Roman"/>
          <w:sz w:val="16"/>
          <w:szCs w:val="16"/>
          <w:lang w:eastAsia="pt-BR"/>
        </w:rPr>
        <w:t xml:space="preserve">; </w:t>
      </w:r>
      <w:hyperlink r:id="rId13"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30B861B" w14:textId="4FDA0F9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XXI – captar recursos a título de antecipação de receita de tributo ou contribuição cujo fato gerador ainda não tenha ocorrido</w:t>
      </w:r>
      <w:r w:rsidRPr="003561CB">
        <w:rPr>
          <w:rFonts w:ascii="Book Antiqua" w:eastAsia="Times New Roman" w:hAnsi="Book Antiqua" w:cs="Times New Roman"/>
          <w:sz w:val="16"/>
          <w:szCs w:val="16"/>
          <w:lang w:eastAsia="pt-BR"/>
        </w:rPr>
        <w:t xml:space="preserve">; </w:t>
      </w:r>
      <w:hyperlink r:id="rId14"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DD5BDF" w:rsidRPr="003561CB">
        <w:rPr>
          <w:rFonts w:ascii="Book Antiqua" w:eastAsia="Times New Roman" w:hAnsi="Book Antiqua" w:cs="Times New Roman"/>
          <w:color w:val="0000FF"/>
          <w:sz w:val="16"/>
          <w:szCs w:val="16"/>
          <w:lang w:eastAsia="pt-BR"/>
        </w:rPr>
        <w:t xml:space="preserve"> </w:t>
      </w:r>
      <w:r w:rsidR="00DD5BDF" w:rsidRPr="003561CB">
        <w:rPr>
          <w:rFonts w:ascii="Book Antiqua" w:hAnsi="Book Antiqua"/>
          <w:b/>
          <w:bCs/>
          <w:color w:val="FF0000"/>
          <w:sz w:val="16"/>
          <w:szCs w:val="16"/>
          <w:u w:val="single"/>
        </w:rPr>
        <w:t>(</w:t>
      </w:r>
      <w:r w:rsidR="00532AFC">
        <w:rPr>
          <w:rFonts w:ascii="Book Antiqua" w:hAnsi="Book Antiqua"/>
          <w:b/>
          <w:bCs/>
          <w:color w:val="FF0000"/>
          <w:sz w:val="16"/>
          <w:szCs w:val="16"/>
          <w:u w:val="single"/>
        </w:rPr>
        <w:t>MPF-2008</w:t>
      </w:r>
      <w:r w:rsidR="00DD5BDF" w:rsidRPr="003561CB">
        <w:rPr>
          <w:rFonts w:ascii="Book Antiqua" w:hAnsi="Book Antiqua"/>
          <w:b/>
          <w:bCs/>
          <w:color w:val="FF0000"/>
          <w:sz w:val="16"/>
          <w:szCs w:val="16"/>
          <w:u w:val="single"/>
        </w:rPr>
        <w:t>)</w:t>
      </w:r>
    </w:p>
    <w:p w14:paraId="4C24A33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XXII – ordenar ou autorizar a destinação de recursos provenientes da emissão de títulos para finalidade diversa da prevista na lei que a autorizou</w:t>
      </w:r>
      <w:r w:rsidRPr="003561CB">
        <w:rPr>
          <w:rFonts w:ascii="Book Antiqua" w:eastAsia="Times New Roman" w:hAnsi="Book Antiqua" w:cs="Times New Roman"/>
          <w:sz w:val="16"/>
          <w:szCs w:val="16"/>
          <w:lang w:eastAsia="pt-BR"/>
        </w:rPr>
        <w:t xml:space="preserve">; </w:t>
      </w:r>
      <w:hyperlink r:id="rId15"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3496FE14" w14:textId="77777777" w:rsidR="009C5373" w:rsidRPr="003561CB" w:rsidRDefault="009C5373" w:rsidP="00192796">
      <w:pPr>
        <w:spacing w:after="0" w:line="240" w:lineRule="auto"/>
        <w:ind w:firstLine="525"/>
        <w:jc w:val="both"/>
        <w:rPr>
          <w:rFonts w:ascii="Book Antiqua" w:eastAsia="Times New Roman" w:hAnsi="Book Antiqua" w:cs="Times New Roman"/>
          <w:color w:val="0000FF"/>
          <w:sz w:val="16"/>
          <w:szCs w:val="16"/>
          <w:u w:val="single"/>
          <w:lang w:eastAsia="pt-BR"/>
        </w:rPr>
      </w:pPr>
      <w:r w:rsidRPr="008B3D84">
        <w:rPr>
          <w:rFonts w:ascii="Book Antiqua" w:eastAsia="Times New Roman" w:hAnsi="Book Antiqua" w:cs="Times New Roman"/>
          <w:sz w:val="19"/>
          <w:szCs w:val="19"/>
          <w:lang w:eastAsia="pt-BR"/>
        </w:rPr>
        <w:t>XXIII – realizar ou receber transferência voluntária em desacordo com limite ou condição estabelecida em lei</w:t>
      </w:r>
      <w:r w:rsidRPr="003561CB">
        <w:rPr>
          <w:rFonts w:ascii="Book Antiqua" w:eastAsia="Times New Roman" w:hAnsi="Book Antiqua" w:cs="Times New Roman"/>
          <w:sz w:val="16"/>
          <w:szCs w:val="16"/>
          <w:lang w:eastAsia="pt-BR"/>
        </w:rPr>
        <w:t xml:space="preserve">. </w:t>
      </w:r>
      <w:hyperlink r:id="rId16"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1F9E1178" w14:textId="77777777" w:rsidR="00192796" w:rsidRPr="008B3D84" w:rsidRDefault="00192796" w:rsidP="00192796">
      <w:pPr>
        <w:spacing w:after="0" w:line="240" w:lineRule="auto"/>
        <w:ind w:firstLine="525"/>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92796" w:rsidRPr="008B3D84" w14:paraId="2FF12E56" w14:textId="77777777" w:rsidTr="00192796">
        <w:tc>
          <w:tcPr>
            <w:tcW w:w="8494" w:type="dxa"/>
            <w:shd w:val="clear" w:color="auto" w:fill="CCFFFF"/>
          </w:tcPr>
          <w:p w14:paraId="0E10F80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magenta"/>
                <w:u w:val="single"/>
                <w:lang w:eastAsia="pt-BR"/>
              </w:rPr>
              <w:t>DICA:</w:t>
            </w:r>
            <w:r w:rsidRPr="008B3D84">
              <w:rPr>
                <w:rFonts w:ascii="Book Antiqua" w:eastAsia="Times New Roman" w:hAnsi="Book Antiqua" w:cs="Times New Roman"/>
                <w:sz w:val="19"/>
                <w:szCs w:val="19"/>
                <w:lang w:eastAsia="pt-BR"/>
              </w:rPr>
              <w:t xml:space="preserve"> Cuidado para não confundir. No caso de prefeito, seu julgamento por crime de responsabilidade possui uma peculiaridade. A título de informação, o TJ ou o TRF julgará prefeito nos casos de crime comum.</w:t>
            </w:r>
          </w:p>
          <w:p w14:paraId="3C079FF9"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Para os crimes de responsabilidade, caso esse possua natureza criminal, o prefeito será julgado no TJ/TRF; caso, contudo, o crime de responsabilidade possua natureza político-administrativa, seu julgamento dar-se-á na Câmara de Vereadores.</w:t>
            </w:r>
          </w:p>
          <w:p w14:paraId="0B90EA3A" w14:textId="77777777" w:rsidR="00192796" w:rsidRPr="008B3D84" w:rsidRDefault="00192796" w:rsidP="00192796">
            <w:pPr>
              <w:jc w:val="both"/>
              <w:rPr>
                <w:rFonts w:ascii="Book Antiqua" w:eastAsia="Times New Roman" w:hAnsi="Book Antiqua" w:cs="Times New Roman"/>
                <w:sz w:val="19"/>
                <w:szCs w:val="19"/>
                <w:lang w:eastAsia="pt-BR"/>
              </w:rPr>
            </w:pPr>
          </w:p>
          <w:p w14:paraId="5176739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green"/>
                <w:u w:val="single"/>
                <w:lang w:eastAsia="pt-BR"/>
              </w:rPr>
              <w:t>Em suma</w:t>
            </w:r>
            <w:r w:rsidRPr="008B3D84">
              <w:rPr>
                <w:rFonts w:ascii="Book Antiqua" w:eastAsia="Times New Roman" w:hAnsi="Book Antiqua" w:cs="Times New Roman"/>
                <w:b/>
                <w:i/>
                <w:sz w:val="19"/>
                <w:szCs w:val="19"/>
                <w:u w:val="single"/>
                <w:lang w:eastAsia="pt-BR"/>
              </w:rPr>
              <w:t>, podemos dizer que</w:t>
            </w:r>
            <w:r w:rsidRPr="008B3D84">
              <w:rPr>
                <w:rFonts w:ascii="Book Antiqua" w:eastAsia="Times New Roman" w:hAnsi="Book Antiqua" w:cs="Times New Roman"/>
                <w:sz w:val="19"/>
                <w:szCs w:val="19"/>
                <w:lang w:eastAsia="pt-BR"/>
              </w:rPr>
              <w:t>:</w:t>
            </w:r>
          </w:p>
          <w:p w14:paraId="483D0407"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A) Infração penal comum</w:t>
            </w:r>
            <w:r w:rsidRPr="008B3D84">
              <w:rPr>
                <w:rFonts w:ascii="Book Antiqua" w:eastAsia="Times New Roman" w:hAnsi="Book Antiqua" w:cs="Times New Roman"/>
                <w:sz w:val="19"/>
                <w:szCs w:val="19"/>
                <w:lang w:eastAsia="pt-BR"/>
              </w:rPr>
              <w:t>: TJ ou TRF</w:t>
            </w:r>
          </w:p>
          <w:p w14:paraId="67D065C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B) Crime de responsabilidade</w:t>
            </w:r>
            <w:r w:rsidRPr="008B3D84">
              <w:rPr>
                <w:rFonts w:ascii="Book Antiqua" w:eastAsia="Times New Roman" w:hAnsi="Book Antiqua" w:cs="Times New Roman"/>
                <w:sz w:val="19"/>
                <w:szCs w:val="19"/>
                <w:lang w:eastAsia="pt-BR"/>
              </w:rPr>
              <w:t>:</w:t>
            </w:r>
          </w:p>
          <w:p w14:paraId="40DD1F9E"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B.1.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criminal</w:t>
            </w:r>
            <w:r w:rsidRPr="008B3D84">
              <w:rPr>
                <w:rFonts w:ascii="Book Antiqua" w:eastAsia="Times New Roman" w:hAnsi="Book Antiqua" w:cs="Times New Roman"/>
                <w:sz w:val="19"/>
                <w:szCs w:val="19"/>
                <w:lang w:eastAsia="pt-BR"/>
              </w:rPr>
              <w:t>: TJ ou TRF</w:t>
            </w:r>
          </w:p>
          <w:p w14:paraId="7E12BD32" w14:textId="77777777" w:rsidR="00192796" w:rsidRPr="008B3D84" w:rsidRDefault="00192796" w:rsidP="00307FF0">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B.2.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político-administrativa</w:t>
            </w:r>
            <w:r w:rsidRPr="008B3D84">
              <w:rPr>
                <w:rFonts w:ascii="Book Antiqua" w:eastAsia="Times New Roman" w:hAnsi="Book Antiqua" w:cs="Times New Roman"/>
                <w:sz w:val="19"/>
                <w:szCs w:val="19"/>
                <w:lang w:eastAsia="pt-BR"/>
              </w:rPr>
              <w:t>: Câmara de Vereadores.</w:t>
            </w:r>
          </w:p>
        </w:tc>
      </w:tr>
    </w:tbl>
    <w:p w14:paraId="528B66CB" w14:textId="6EABA163" w:rsidR="009C5373" w:rsidRPr="00DE639C" w:rsidRDefault="009C5373" w:rsidP="00F3680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5703E0">
        <w:rPr>
          <w:rFonts w:ascii="Book Antiqua" w:eastAsia="Times New Roman" w:hAnsi="Book Antiqua" w:cs="Times New Roman"/>
          <w:b/>
          <w:bCs/>
          <w:sz w:val="19"/>
          <w:szCs w:val="19"/>
          <w:highlight w:val="magenta"/>
          <w:lang w:eastAsia="pt-BR"/>
        </w:rPr>
        <w:t>§1º</w:t>
      </w:r>
      <w:r w:rsidRPr="008B3D84">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 xml:space="preserve">Os crimes definidos </w:t>
      </w:r>
      <w:proofErr w:type="spellStart"/>
      <w:r w:rsidRPr="00F52D67">
        <w:rPr>
          <w:rFonts w:ascii="Book Antiqua" w:eastAsia="Times New Roman" w:hAnsi="Book Antiqua" w:cs="Times New Roman"/>
          <w:b/>
          <w:bCs/>
          <w:sz w:val="19"/>
          <w:szCs w:val="19"/>
          <w:lang w:eastAsia="pt-BR"/>
        </w:rPr>
        <w:t>nêste</w:t>
      </w:r>
      <w:proofErr w:type="spellEnd"/>
      <w:r w:rsidRPr="00F52D67">
        <w:rPr>
          <w:rFonts w:ascii="Book Antiqua" w:eastAsia="Times New Roman" w:hAnsi="Book Antiqua" w:cs="Times New Roman"/>
          <w:b/>
          <w:bCs/>
          <w:sz w:val="19"/>
          <w:szCs w:val="19"/>
          <w:lang w:eastAsia="pt-BR"/>
        </w:rPr>
        <w:t xml:space="preserve"> artigo são </w:t>
      </w:r>
      <w:r w:rsidRPr="00CA4AB6">
        <w:rPr>
          <w:rFonts w:ascii="Book Antiqua" w:eastAsia="Times New Roman" w:hAnsi="Book Antiqua" w:cs="Times New Roman"/>
          <w:b/>
          <w:bCs/>
          <w:sz w:val="19"/>
          <w:szCs w:val="19"/>
          <w:highlight w:val="cyan"/>
          <w:lang w:eastAsia="pt-BR"/>
        </w:rPr>
        <w:t>de ação pública</w:t>
      </w:r>
      <w:r w:rsidRPr="00F52D67">
        <w:rPr>
          <w:rFonts w:ascii="Book Antiqua" w:eastAsia="Times New Roman" w:hAnsi="Book Antiqua" w:cs="Times New Roman"/>
          <w:b/>
          <w:bCs/>
          <w:sz w:val="19"/>
          <w:szCs w:val="19"/>
          <w:lang w:eastAsia="pt-BR"/>
        </w:rPr>
        <w:t xml:space="preserve">, punidos os </w:t>
      </w:r>
      <w:r w:rsidRPr="00F52D67">
        <w:rPr>
          <w:rFonts w:ascii="Book Antiqua" w:eastAsia="Times New Roman" w:hAnsi="Book Antiqua" w:cs="Times New Roman"/>
          <w:b/>
          <w:bCs/>
          <w:sz w:val="19"/>
          <w:szCs w:val="19"/>
          <w:highlight w:val="yellow"/>
          <w:lang w:eastAsia="pt-BR"/>
        </w:rPr>
        <w:t>dos itens I e II</w:t>
      </w:r>
      <w:r w:rsidRPr="00F52D67">
        <w:rPr>
          <w:rFonts w:ascii="Book Antiqua" w:eastAsia="Times New Roman" w:hAnsi="Book Antiqua" w:cs="Times New Roman"/>
          <w:b/>
          <w:bCs/>
          <w:sz w:val="19"/>
          <w:szCs w:val="19"/>
          <w:lang w:eastAsia="pt-BR"/>
        </w:rPr>
        <w:t xml:space="preserve">, </w:t>
      </w:r>
      <w:r w:rsidRPr="00F52D67">
        <w:rPr>
          <w:rFonts w:ascii="Book Antiqua" w:eastAsia="Times New Roman" w:hAnsi="Book Antiqua" w:cs="Times New Roman"/>
          <w:b/>
          <w:bCs/>
          <w:sz w:val="19"/>
          <w:szCs w:val="19"/>
          <w:highlight w:val="cyan"/>
          <w:lang w:eastAsia="pt-BR"/>
        </w:rPr>
        <w:t>com a pena de reclusão</w:t>
      </w:r>
      <w:r w:rsidRPr="00F52D67">
        <w:rPr>
          <w:rFonts w:ascii="Book Antiqua" w:eastAsia="Times New Roman" w:hAnsi="Book Antiqua" w:cs="Times New Roman"/>
          <w:b/>
          <w:bCs/>
          <w:sz w:val="19"/>
          <w:szCs w:val="19"/>
          <w:lang w:eastAsia="pt-BR"/>
        </w:rPr>
        <w:t>, de dois a doze anos, e os demais, com a pena de detenção, de três meses a três anos</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(MPT-2008)</w:t>
      </w:r>
      <w:r w:rsidR="005703E0" w:rsidRPr="003561CB">
        <w:rPr>
          <w:rFonts w:ascii="Book Antiqua" w:eastAsia="Times New Roman" w:hAnsi="Book Antiqua" w:cs="Times New Roman"/>
          <w:sz w:val="16"/>
          <w:szCs w:val="16"/>
          <w:lang w:eastAsia="pt-BR"/>
        </w:rPr>
        <w:t xml:space="preserve"> </w:t>
      </w:r>
      <w:r w:rsidR="005703E0" w:rsidRPr="003561CB">
        <w:rPr>
          <w:rFonts w:ascii="Book Antiqua" w:eastAsia="Times New Roman" w:hAnsi="Book Antiqua" w:cs="Times New Roman"/>
          <w:b/>
          <w:color w:val="FF0000"/>
          <w:sz w:val="16"/>
          <w:szCs w:val="16"/>
          <w:u w:val="single"/>
          <w:lang w:eastAsia="pt-BR"/>
        </w:rPr>
        <w:t>(MPTO-2012)</w:t>
      </w:r>
      <w:r w:rsidR="00F52D67" w:rsidRPr="003561CB">
        <w:rPr>
          <w:rFonts w:ascii="Book Antiqua" w:eastAsia="Times New Roman" w:hAnsi="Book Antiqua" w:cs="Times New Roman"/>
          <w:b/>
          <w:color w:val="FF0000"/>
          <w:sz w:val="16"/>
          <w:szCs w:val="16"/>
          <w:lang w:eastAsia="pt-BR"/>
        </w:rPr>
        <w:t xml:space="preserve"> </w:t>
      </w:r>
      <w:r w:rsidR="00F52D67" w:rsidRPr="003561CB">
        <w:rPr>
          <w:rFonts w:ascii="Book Antiqua" w:eastAsia="Times New Roman" w:hAnsi="Book Antiqua" w:cs="Times New Roman"/>
          <w:b/>
          <w:color w:val="FF0000"/>
          <w:sz w:val="16"/>
          <w:szCs w:val="16"/>
          <w:u w:val="single"/>
          <w:lang w:eastAsia="pt-BR"/>
        </w:rPr>
        <w:t>(PGERS-2015)</w:t>
      </w:r>
      <w:r w:rsidR="002B3C9A" w:rsidRPr="003561CB">
        <w:rPr>
          <w:rFonts w:ascii="Book Antiqua" w:eastAsia="Times New Roman" w:hAnsi="Book Antiqua" w:cs="Times New Roman"/>
          <w:b/>
          <w:color w:val="FF0000"/>
          <w:sz w:val="16"/>
          <w:szCs w:val="16"/>
          <w:lang w:eastAsia="pt-BR"/>
        </w:rPr>
        <w:t xml:space="preserve"> </w:t>
      </w:r>
      <w:r w:rsidR="008A351A" w:rsidRPr="003561CB">
        <w:rPr>
          <w:rFonts w:ascii="Book Antiqua" w:eastAsia="Times New Roman" w:hAnsi="Book Antiqua" w:cs="Times New Roman"/>
          <w:b/>
          <w:bCs/>
          <w:color w:val="FF0000"/>
          <w:sz w:val="16"/>
          <w:szCs w:val="16"/>
          <w:u w:val="single"/>
          <w:lang w:eastAsia="pt-BR"/>
        </w:rPr>
        <w:t>(MPRS-2017)</w:t>
      </w:r>
      <w:r w:rsidR="007B6F33" w:rsidRPr="003561CB">
        <w:rPr>
          <w:rFonts w:ascii="Book Antiqua" w:eastAsia="Times New Roman" w:hAnsi="Book Antiqua" w:cs="Times New Roman"/>
          <w:b/>
          <w:bCs/>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FE1003" w:rsidRPr="003561CB">
        <w:rPr>
          <w:rFonts w:ascii="Book Antiqua" w:eastAsia="Times New Roman" w:hAnsi="Book Antiqua" w:cs="Times New Roman"/>
          <w:b/>
          <w:bCs/>
          <w:color w:val="FF0000"/>
          <w:sz w:val="16"/>
          <w:szCs w:val="16"/>
          <w:lang w:eastAsia="pt-BR"/>
        </w:rPr>
        <w:t xml:space="preserve"> </w:t>
      </w:r>
      <w:bookmarkStart w:id="9" w:name="_Hlk101617812"/>
      <w:r w:rsidR="00FE1003" w:rsidRPr="003561CB">
        <w:rPr>
          <w:rFonts w:ascii="Book Antiqua" w:eastAsia="Times New Roman" w:hAnsi="Book Antiqua" w:cs="Times New Roman"/>
          <w:b/>
          <w:bCs/>
          <w:color w:val="FF0000"/>
          <w:sz w:val="16"/>
          <w:szCs w:val="16"/>
          <w:u w:val="single"/>
          <w:lang w:eastAsia="pt-BR"/>
        </w:rPr>
        <w:t>(PCRS-2018)</w:t>
      </w:r>
      <w:bookmarkEnd w:id="9"/>
      <w:r w:rsidR="00E56824" w:rsidRPr="003561CB">
        <w:rPr>
          <w:rFonts w:ascii="Book Antiqua" w:eastAsia="Times New Roman" w:hAnsi="Book Antiqua" w:cs="Times New Roman"/>
          <w:b/>
          <w:bCs/>
          <w:color w:val="FF0000"/>
          <w:sz w:val="16"/>
          <w:szCs w:val="16"/>
          <w:lang w:eastAsia="pt-BR"/>
        </w:rPr>
        <w:t xml:space="preserve"> </w:t>
      </w:r>
      <w:r w:rsidR="00E56824" w:rsidRPr="003561CB">
        <w:rPr>
          <w:rFonts w:ascii="Book Antiqua" w:hAnsi="Book Antiqua"/>
          <w:b/>
          <w:bCs/>
          <w:color w:val="FF0000"/>
          <w:sz w:val="16"/>
          <w:szCs w:val="16"/>
          <w:u w:val="single"/>
        </w:rPr>
        <w:t>(MPSP-2022)</w:t>
      </w:r>
      <w:r w:rsidR="009A1911">
        <w:rPr>
          <w:rFonts w:ascii="Book Antiqua" w:hAnsi="Book Antiqua"/>
          <w:b/>
          <w:bCs/>
          <w:color w:val="FF0000"/>
          <w:sz w:val="16"/>
          <w:szCs w:val="16"/>
        </w:rPr>
        <w:t xml:space="preserve"> </w:t>
      </w:r>
      <w:r w:rsidR="009A1911" w:rsidRPr="003561CB">
        <w:rPr>
          <w:rFonts w:ascii="Book Antiqua" w:eastAsia="Times New Roman" w:hAnsi="Book Antiqua" w:cs="Times New Roman"/>
          <w:b/>
          <w:color w:val="FF0000"/>
          <w:sz w:val="16"/>
          <w:szCs w:val="16"/>
          <w:u w:val="single"/>
          <w:lang w:eastAsia="pt-BR"/>
        </w:rPr>
        <w:t>(MPPR-2012</w:t>
      </w:r>
      <w:r w:rsidR="009A1911">
        <w:rPr>
          <w:rFonts w:ascii="Book Antiqua" w:eastAsia="Times New Roman" w:hAnsi="Book Antiqua" w:cs="Times New Roman"/>
          <w:b/>
          <w:color w:val="FF0000"/>
          <w:sz w:val="16"/>
          <w:szCs w:val="16"/>
          <w:u w:val="single"/>
          <w:lang w:eastAsia="pt-BR"/>
        </w:rPr>
        <w:t>/2023</w:t>
      </w:r>
      <w:r w:rsidR="009A1911" w:rsidRPr="003561CB">
        <w:rPr>
          <w:rFonts w:ascii="Book Antiqua" w:eastAsia="Times New Roman" w:hAnsi="Book Antiqua" w:cs="Times New Roman"/>
          <w:b/>
          <w:color w:val="FF0000"/>
          <w:sz w:val="16"/>
          <w:szCs w:val="16"/>
          <w:u w:val="single"/>
          <w:lang w:eastAsia="pt-BR"/>
        </w:rPr>
        <w:t>)</w:t>
      </w:r>
      <w:r w:rsidR="00DE639C">
        <w:rPr>
          <w:rFonts w:ascii="Book Antiqua" w:eastAsia="Times New Roman" w:hAnsi="Book Antiqua" w:cs="Times New Roman"/>
          <w:b/>
          <w:color w:val="FF0000"/>
          <w:sz w:val="16"/>
          <w:szCs w:val="16"/>
          <w:lang w:eastAsia="pt-BR"/>
        </w:rPr>
        <w:t xml:space="preserve"> </w:t>
      </w:r>
      <w:r w:rsidR="00DE639C">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F3680D" w14:paraId="130F91CC" w14:textId="77777777" w:rsidTr="00466A80">
        <w:tc>
          <w:tcPr>
            <w:tcW w:w="8494" w:type="dxa"/>
            <w:shd w:val="clear" w:color="auto" w:fill="CCFFFF"/>
          </w:tcPr>
          <w:p w14:paraId="481B7689"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Art. 1º São crimes de responsabilidade dos Prefeitos Municipal, sujeitos ao julgamento do Poder Judiciário, independentemente do pronunciamento da Câmara dos Vereadores:</w:t>
            </w:r>
          </w:p>
          <w:p w14:paraId="5ADBF860"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 xml:space="preserve">I - </w:t>
            </w:r>
            <w:proofErr w:type="gramStart"/>
            <w:r w:rsidRPr="00F3680D">
              <w:rPr>
                <w:rFonts w:ascii="Book Antiqua" w:eastAsia="Times New Roman" w:hAnsi="Book Antiqua" w:cs="Times New Roman"/>
                <w:sz w:val="18"/>
                <w:szCs w:val="18"/>
                <w:lang w:eastAsia="pt-BR"/>
              </w:rPr>
              <w:t>apropriar-se</w:t>
            </w:r>
            <w:proofErr w:type="gramEnd"/>
            <w:r w:rsidRPr="00F3680D">
              <w:rPr>
                <w:rFonts w:ascii="Book Antiqua" w:eastAsia="Times New Roman" w:hAnsi="Book Antiqua" w:cs="Times New Roman"/>
                <w:sz w:val="18"/>
                <w:szCs w:val="18"/>
                <w:lang w:eastAsia="pt-BR"/>
              </w:rPr>
              <w:t xml:space="preserve"> de bens ou rendas públicas, ou desviá-los em proveito próprio ou alheio;</w:t>
            </w:r>
          </w:p>
          <w:p w14:paraId="5247442F" w14:textId="7F35D755" w:rsidR="00F3680D" w:rsidRPr="00F52D67" w:rsidRDefault="00F3680D" w:rsidP="00F3680D">
            <w:pPr>
              <w:ind w:firstLine="451"/>
              <w:jc w:val="both"/>
              <w:rPr>
                <w:rFonts w:ascii="Book Antiqua" w:eastAsia="Times New Roman" w:hAnsi="Book Antiqua" w:cs="Times New Roman"/>
                <w:sz w:val="19"/>
                <w:szCs w:val="19"/>
                <w:lang w:eastAsia="pt-BR"/>
              </w:rPr>
            </w:pPr>
            <w:r w:rsidRPr="00F3680D">
              <w:rPr>
                <w:rFonts w:ascii="Book Antiqua" w:eastAsia="Times New Roman" w:hAnsi="Book Antiqua" w:cs="Times New Roman"/>
                <w:sz w:val="18"/>
                <w:szCs w:val="18"/>
                <w:lang w:eastAsia="pt-BR"/>
              </w:rPr>
              <w:t>Il - utilizar-se, indevidamente, em proveito próprio ou alheio, de bens, rendas ou serviços públicos; (...)</w:t>
            </w:r>
          </w:p>
        </w:tc>
      </w:tr>
    </w:tbl>
    <w:p w14:paraId="48C1E590" w14:textId="77777777" w:rsidR="00F3680D" w:rsidRPr="00F3680D" w:rsidRDefault="00F3680D" w:rsidP="00F3680D">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F52D67" w14:paraId="2A28F234" w14:textId="77777777" w:rsidTr="00466A80">
        <w:tc>
          <w:tcPr>
            <w:tcW w:w="8494" w:type="dxa"/>
            <w:shd w:val="clear" w:color="auto" w:fill="CCFFFF"/>
          </w:tcPr>
          <w:p w14:paraId="100882BD" w14:textId="1346ACA2" w:rsidR="00E56824" w:rsidRDefault="00E56824"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MPSP-2022</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Em relação aos crimes de responsabilidade dos Prefeitos, previstos no Decreto-lei 201/67, assinale a alternativa correta</w:t>
            </w:r>
            <w:r>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Somente os crimes definidos nos itens I e II do art. 1o, do Decreto-lei no 201/1967, são punidos com pena de reclusão.</w:t>
            </w:r>
            <w:r w:rsidRPr="00F52D67">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BL: art. 1º, I e II</w:t>
            </w:r>
            <w:r>
              <w:rPr>
                <w:rFonts w:ascii="Book Antiqua" w:eastAsia="Times New Roman" w:hAnsi="Book Antiqua" w:cs="Times New Roman"/>
                <w:b/>
                <w:bCs/>
                <w:sz w:val="19"/>
                <w:szCs w:val="19"/>
                <w:lang w:eastAsia="pt-BR"/>
              </w:rPr>
              <w:t xml:space="preserve"> c/c §1º</w:t>
            </w:r>
            <w:r w:rsidRPr="00F52D67">
              <w:rPr>
                <w:rFonts w:ascii="Book Antiqua" w:eastAsia="Times New Roman" w:hAnsi="Book Antiqua" w:cs="Times New Roman"/>
                <w:b/>
                <w:bCs/>
                <w:sz w:val="19"/>
                <w:szCs w:val="19"/>
                <w:lang w:eastAsia="pt-BR"/>
              </w:rPr>
              <w:t>, DL 201/67.</w:t>
            </w:r>
          </w:p>
          <w:p w14:paraId="6B8E1B82" w14:textId="77777777" w:rsidR="00E56824" w:rsidRDefault="00E56824" w:rsidP="00F3680D">
            <w:pPr>
              <w:jc w:val="both"/>
              <w:rPr>
                <w:rFonts w:ascii="Book Antiqua" w:eastAsia="Times New Roman" w:hAnsi="Book Antiqua" w:cs="Times New Roman"/>
                <w:b/>
                <w:bCs/>
                <w:sz w:val="19"/>
                <w:szCs w:val="19"/>
                <w:lang w:eastAsia="pt-BR"/>
              </w:rPr>
            </w:pPr>
          </w:p>
          <w:p w14:paraId="5324143B" w14:textId="6B8608B2" w:rsidR="00F52D67" w:rsidRPr="00F3680D" w:rsidRDefault="00F52D67"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b/>
                <w:bCs/>
                <w:sz w:val="19"/>
                <w:szCs w:val="19"/>
                <w:highlight w:val="yellow"/>
                <w:lang w:eastAsia="pt-BR"/>
              </w:rPr>
              <w:t>PGERS-2015-Fundatec</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Assinale a alternativa correta: A legislação penal vigente pune diversamente a conduta de prefeito que se apropriar de bens ou rendas públicas daquela que, dolosamente, desviar ou aplicar indevidamente rendas ou verbas públicas. </w:t>
            </w:r>
            <w:r w:rsidRPr="00F52D67">
              <w:rPr>
                <w:rFonts w:ascii="Book Antiqua" w:eastAsia="Times New Roman" w:hAnsi="Book Antiqua" w:cs="Times New Roman"/>
                <w:b/>
                <w:bCs/>
                <w:sz w:val="19"/>
                <w:szCs w:val="19"/>
                <w:lang w:eastAsia="pt-BR"/>
              </w:rPr>
              <w:t>BL: art. 1º, I e III, DL 201/67.</w:t>
            </w:r>
          </w:p>
        </w:tc>
      </w:tr>
    </w:tbl>
    <w:p w14:paraId="48F35383" w14:textId="5FD7EC14" w:rsidR="009C5373" w:rsidRPr="00532AFC"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bCs/>
          <w:sz w:val="19"/>
          <w:szCs w:val="19"/>
          <w:highlight w:val="magenta"/>
          <w:lang w:eastAsia="pt-BR"/>
        </w:rPr>
        <w:t>§ 2º</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condenação definitiva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em qualquer dos crimes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definidos neste artigo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acarreta</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perda de cargo</w:t>
      </w:r>
      <w:r w:rsidRPr="008B3D84">
        <w:rPr>
          <w:rFonts w:ascii="Book Antiqua" w:eastAsia="Times New Roman" w:hAnsi="Book Antiqua" w:cs="Times New Roman"/>
          <w:sz w:val="19"/>
          <w:szCs w:val="19"/>
          <w:lang w:eastAsia="pt-BR"/>
        </w:rPr>
        <w:t xml:space="preserve"> e a </w:t>
      </w:r>
      <w:r w:rsidRPr="008B3D84">
        <w:rPr>
          <w:rFonts w:ascii="Book Antiqua" w:eastAsia="Times New Roman" w:hAnsi="Book Antiqua" w:cs="Times New Roman"/>
          <w:b/>
          <w:bCs/>
          <w:sz w:val="19"/>
          <w:szCs w:val="19"/>
          <w:highlight w:val="yellow"/>
          <w:lang w:eastAsia="pt-BR"/>
        </w:rPr>
        <w:t>inabilitação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pelo prazo de cinco anos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 xml:space="preserve">para o exercício de cargo ou função pública, eletivo ou de </w:t>
      </w:r>
      <w:r w:rsidRPr="00E56824">
        <w:rPr>
          <w:rFonts w:ascii="Book Antiqua" w:eastAsia="Times New Roman" w:hAnsi="Book Antiqua" w:cs="Times New Roman"/>
          <w:b/>
          <w:bCs/>
          <w:sz w:val="19"/>
          <w:szCs w:val="19"/>
          <w:highlight w:val="yellow"/>
          <w:lang w:eastAsia="pt-BR"/>
        </w:rPr>
        <w:t>nomeação</w:t>
      </w:r>
      <w:r w:rsidRPr="00E56824">
        <w:rPr>
          <w:rFonts w:ascii="Book Antiqua" w:eastAsia="Times New Roman" w:hAnsi="Book Antiqua" w:cs="Times New Roman"/>
          <w:b/>
          <w:bCs/>
          <w:sz w:val="19"/>
          <w:szCs w:val="19"/>
          <w:lang w:eastAsia="pt-BR"/>
        </w:rPr>
        <w:t>, sem prejuízo da reparação civil do dano causado ao patrimônio público ou particular</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DA1CAB" w:rsidRPr="003561CB">
        <w:rPr>
          <w:rFonts w:ascii="Book Antiqua" w:eastAsia="Times New Roman" w:hAnsi="Book Antiqua" w:cs="Times New Roman"/>
          <w:b/>
          <w:bCs/>
          <w:color w:val="FF0000"/>
          <w:sz w:val="16"/>
          <w:szCs w:val="16"/>
          <w:u w:val="single"/>
          <w:lang w:eastAsia="pt-BR"/>
        </w:rPr>
        <w:t>(TJRO-2011)</w:t>
      </w:r>
      <w:r w:rsidR="007A7D11" w:rsidRPr="003561CB">
        <w:rPr>
          <w:rFonts w:ascii="Book Antiqua" w:eastAsia="Times New Roman" w:hAnsi="Book Antiqua" w:cs="Times New Roman"/>
          <w:b/>
          <w:bCs/>
          <w:color w:val="FF0000"/>
          <w:sz w:val="16"/>
          <w:szCs w:val="16"/>
          <w:lang w:eastAsia="pt-BR"/>
        </w:rPr>
        <w:t xml:space="preserve"> </w:t>
      </w:r>
      <w:r w:rsidR="007A7D11" w:rsidRPr="003561CB">
        <w:rPr>
          <w:rFonts w:ascii="Book Antiqua" w:eastAsia="Times New Roman" w:hAnsi="Book Antiqua" w:cs="Times New Roman"/>
          <w:b/>
          <w:color w:val="FF0000"/>
          <w:sz w:val="16"/>
          <w:szCs w:val="16"/>
          <w:u w:val="single"/>
          <w:lang w:eastAsia="pt-BR"/>
        </w:rPr>
        <w:t>(MPTO-2012)</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0417FA" w:rsidRPr="003561CB">
        <w:rPr>
          <w:rFonts w:ascii="Book Antiqua" w:eastAsia="Times New Roman" w:hAnsi="Book Antiqua" w:cs="Times New Roman"/>
          <w:b/>
          <w:color w:val="FF0000"/>
          <w:sz w:val="16"/>
          <w:szCs w:val="16"/>
          <w:u w:val="single"/>
          <w:lang w:eastAsia="pt-BR"/>
        </w:rPr>
        <w:t>(MPBA-2015)</w:t>
      </w:r>
      <w:r w:rsidR="00015012" w:rsidRPr="003561CB">
        <w:rPr>
          <w:rFonts w:ascii="Book Antiqua" w:eastAsia="Times New Roman" w:hAnsi="Book Antiqua" w:cs="Times New Roman"/>
          <w:b/>
          <w:color w:val="FF0000"/>
          <w:sz w:val="16"/>
          <w:szCs w:val="16"/>
          <w:lang w:eastAsia="pt-BR"/>
        </w:rPr>
        <w:t xml:space="preserve"> </w:t>
      </w:r>
      <w:r w:rsidR="00015012" w:rsidRPr="003561CB">
        <w:rPr>
          <w:rFonts w:ascii="Book Antiqua" w:hAnsi="Book Antiqua"/>
          <w:b/>
          <w:color w:val="FF0000"/>
          <w:sz w:val="16"/>
          <w:szCs w:val="16"/>
          <w:u w:val="single"/>
        </w:rPr>
        <w:t>(TCEPR-2016)</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eastAsia="Times New Roman" w:hAnsi="Book Antiqua" w:cs="Times New Roman"/>
          <w:b/>
          <w:color w:val="FF0000"/>
          <w:sz w:val="16"/>
          <w:szCs w:val="16"/>
          <w:u w:val="single"/>
          <w:lang w:eastAsia="pt-BR"/>
        </w:rPr>
        <w:t>(MPSC-2021)</w:t>
      </w:r>
      <w:r w:rsidR="00E56824" w:rsidRPr="003561CB">
        <w:rPr>
          <w:rFonts w:ascii="Book Antiqua" w:eastAsia="Times New Roman" w:hAnsi="Book Antiqua" w:cs="Times New Roman"/>
          <w:b/>
          <w:color w:val="FF0000"/>
          <w:sz w:val="16"/>
          <w:szCs w:val="16"/>
          <w:lang w:eastAsia="pt-BR"/>
        </w:rPr>
        <w:t xml:space="preserve"> </w:t>
      </w:r>
      <w:bookmarkStart w:id="10" w:name="_Hlk132731806"/>
      <w:r w:rsidR="00E56824" w:rsidRPr="003561CB">
        <w:rPr>
          <w:rFonts w:ascii="Book Antiqua" w:hAnsi="Book Antiqua"/>
          <w:b/>
          <w:bCs/>
          <w:color w:val="FF0000"/>
          <w:sz w:val="16"/>
          <w:szCs w:val="16"/>
          <w:u w:val="single"/>
        </w:rPr>
        <w:t>(MPSP-2022)</w:t>
      </w:r>
      <w:bookmarkEnd w:id="10"/>
      <w:r w:rsidR="00532AFC">
        <w:rPr>
          <w:rFonts w:ascii="Book Antiqua" w:hAnsi="Book Antiqua"/>
          <w:b/>
          <w:bCs/>
          <w:color w:val="FF0000"/>
          <w:sz w:val="16"/>
          <w:szCs w:val="16"/>
        </w:rPr>
        <w:t xml:space="preserve"> </w:t>
      </w:r>
      <w:r w:rsidR="00532AF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151CCB" w14:paraId="109C3A93" w14:textId="77777777" w:rsidTr="00151CCB">
        <w:tc>
          <w:tcPr>
            <w:tcW w:w="8494" w:type="dxa"/>
            <w:shd w:val="clear" w:color="auto" w:fill="CCFFFF"/>
          </w:tcPr>
          <w:p w14:paraId="7E97C104" w14:textId="3D6F17C9" w:rsidR="00532AFC" w:rsidRPr="00532AFC" w:rsidRDefault="00532AFC" w:rsidP="00151CC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32AFC">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 xml:space="preserve">De acordo com o Decreto-lei </w:t>
            </w:r>
            <w:proofErr w:type="spellStart"/>
            <w:r w:rsidRPr="00532AFC">
              <w:rPr>
                <w:rFonts w:ascii="Book Antiqua" w:eastAsia="Times New Roman" w:hAnsi="Book Antiqua" w:cs="Times New Roman"/>
                <w:sz w:val="19"/>
                <w:szCs w:val="19"/>
                <w:lang w:eastAsia="pt-BR"/>
              </w:rPr>
              <w:t>n.°</w:t>
            </w:r>
            <w:proofErr w:type="spellEnd"/>
            <w:r w:rsidRPr="00532AFC">
              <w:rPr>
                <w:rFonts w:ascii="Book Antiqua" w:eastAsia="Times New Roman" w:hAnsi="Book Antiqua" w:cs="Times New Roman"/>
                <w:sz w:val="19"/>
                <w:szCs w:val="19"/>
                <w:lang w:eastAsia="pt-BR"/>
              </w:rPr>
              <w:t xml:space="preserve"> 201/1967, o prefeito municipal foi condenado, em sentença definitiva, por crime de responsabilidade sujeita-se, entre outras penalidades, à inabilitação para exercer cargo público eletivo pelo prazo de</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5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§2º, DL 201/67.</w:t>
            </w:r>
          </w:p>
          <w:p w14:paraId="1EDC9CBE" w14:textId="37FE588F" w:rsidR="00151CCB" w:rsidRDefault="00151CCB" w:rsidP="00151CCB">
            <w:pPr>
              <w:spacing w:before="100" w:beforeAutospacing="1" w:after="100" w:afterAutospacing="1"/>
              <w:jc w:val="both"/>
              <w:rPr>
                <w:rFonts w:ascii="Book Antiqua" w:eastAsia="Times New Roman" w:hAnsi="Book Antiqua" w:cs="Times New Roman"/>
                <w:b/>
                <w:bCs/>
                <w:sz w:val="19"/>
                <w:szCs w:val="19"/>
                <w:lang w:eastAsia="pt-BR"/>
              </w:rPr>
            </w:pP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b/>
                <w:bCs/>
                <w:sz w:val="19"/>
                <w:szCs w:val="19"/>
                <w:highlight w:val="yellow"/>
                <w:lang w:eastAsia="pt-BR"/>
              </w:rPr>
              <w:t>MPSC-2021-CESPE</w:t>
            </w: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sz w:val="19"/>
                <w:szCs w:val="19"/>
                <w:lang w:eastAsia="pt-BR"/>
              </w:rPr>
              <w:t xml:space="preserve">: 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w:t>
            </w:r>
            <w:r w:rsidRPr="00151CCB">
              <w:rPr>
                <w:rFonts w:ascii="Book Antiqua" w:eastAsia="Times New Roman" w:hAnsi="Book Antiqua" w:cs="Times New Roman"/>
                <w:sz w:val="19"/>
                <w:szCs w:val="19"/>
                <w:lang w:eastAsia="pt-BR"/>
              </w:rPr>
              <w:lastRenderedPageBreak/>
              <w:t>construção.</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A partir dessa situação hipotética, julgue o item a seguir</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Caso deixe de prestar contas dos recursos recebidos, o prefeito poderá ser condenado pela prática de crime de responsabilidade, hipótese em que a condenação poderá acarretar-lhe a perda do cargo e a inabilitação para o exercício de cargo ou função pública, seja eletivo, seja de livre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w:t>
            </w:r>
            <w:r w:rsidR="001E00CD">
              <w:rPr>
                <w:rFonts w:ascii="Book Antiqua" w:eastAsia="Times New Roman" w:hAnsi="Book Antiqua" w:cs="Times New Roman"/>
                <w:b/>
                <w:bCs/>
                <w:sz w:val="19"/>
                <w:szCs w:val="19"/>
                <w:lang w:eastAsia="pt-BR"/>
              </w:rPr>
              <w:t xml:space="preserve"> </w:t>
            </w:r>
            <w:r w:rsidR="001E00CD">
              <w:rPr>
                <w:rFonts w:ascii="Book Antiqua" w:eastAsia="Times New Roman" w:hAnsi="Book Antiqua" w:cs="Times New Roman"/>
                <w:b/>
                <w:bCs/>
                <w:i/>
                <w:iCs/>
                <w:sz w:val="19"/>
                <w:szCs w:val="19"/>
                <w:lang w:eastAsia="pt-BR"/>
              </w:rPr>
              <w:t>caput,</w:t>
            </w:r>
            <w:r w:rsidR="001E00CD">
              <w:rPr>
                <w:rFonts w:ascii="Book Antiqua" w:eastAsia="Times New Roman" w:hAnsi="Book Antiqua" w:cs="Times New Roman"/>
                <w:b/>
                <w:bCs/>
                <w:sz w:val="19"/>
                <w:szCs w:val="19"/>
                <w:lang w:eastAsia="pt-BR"/>
              </w:rPr>
              <w:t xml:space="preserve"> VII e</w:t>
            </w:r>
            <w:r>
              <w:rPr>
                <w:rFonts w:ascii="Book Antiqua" w:eastAsia="Times New Roman" w:hAnsi="Book Antiqua" w:cs="Times New Roman"/>
                <w:b/>
                <w:bCs/>
                <w:sz w:val="19"/>
                <w:szCs w:val="19"/>
                <w:lang w:eastAsia="pt-BR"/>
              </w:rPr>
              <w:t xml:space="preserve"> §2º, DL 201/67.</w:t>
            </w:r>
          </w:p>
          <w:p w14:paraId="45435237" w14:textId="77777777" w:rsidR="00E56824" w:rsidRDefault="00E56824" w:rsidP="00151CCB">
            <w:pPr>
              <w:spacing w:before="100" w:beforeAutospacing="1" w:after="100" w:afterAutospacing="1"/>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Além da penalidade privativa de liberdade, independentemente do tempo cominado, também estabelece o §2º do art. 1º que haverá a incidência de certos efeitos específicos da condenação penal transitada em julgado. São eles: </w:t>
            </w:r>
            <w:r w:rsidRPr="00E56824">
              <w:rPr>
                <w:rFonts w:ascii="Book Antiqua" w:hAnsi="Book Antiqua"/>
                <w:b/>
                <w:bCs/>
                <w:sz w:val="19"/>
                <w:szCs w:val="19"/>
                <w:highlight w:val="magenta"/>
                <w:lang w:eastAsia="pt-BR"/>
              </w:rPr>
              <w:t>(i)</w:t>
            </w:r>
            <w:r w:rsidRPr="00E56824">
              <w:rPr>
                <w:rFonts w:ascii="Book Antiqua" w:hAnsi="Book Antiqua"/>
                <w:sz w:val="19"/>
                <w:szCs w:val="19"/>
                <w:lang w:eastAsia="pt-BR"/>
              </w:rPr>
              <w:t xml:space="preserve"> perda da função pública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inabilitação, pelo prazo de 5 anos, para o exercício de cargo ou função pública, eletivo ou de nomeação; e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reparação civil do dano causado ao patrimônio público ou particular (apenas se houver).</w:t>
            </w:r>
          </w:p>
          <w:p w14:paraId="25F0593D" w14:textId="129D4E00" w:rsidR="00735ED7" w:rsidRPr="00735ED7" w:rsidRDefault="00735ED7" w:rsidP="00735ED7">
            <w:pPr>
              <w:spacing w:before="100" w:beforeAutospacing="1" w:after="100" w:afterAutospacing="1"/>
              <w:jc w:val="both"/>
              <w:rPr>
                <w:rFonts w:ascii="Book Antiqua" w:eastAsia="Times New Roman" w:hAnsi="Book Antiqua" w:cs="Times New Roman"/>
                <w:b/>
                <w:bCs/>
                <w:sz w:val="18"/>
                <w:szCs w:val="18"/>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735ED7">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H</w:t>
            </w:r>
            <w:r w:rsidRPr="00735ED7">
              <w:rPr>
                <w:rFonts w:ascii="Book Antiqua" w:hAnsi="Book Antiqua"/>
                <w:sz w:val="19"/>
                <w:szCs w:val="19"/>
                <w:lang w:eastAsia="pt-BR"/>
              </w:rPr>
              <w:t>á julgado do STJ entendendo que não se trata de efeito automático</w:t>
            </w:r>
            <w:r>
              <w:rPr>
                <w:rFonts w:ascii="Book Antiqua" w:hAnsi="Book Antiqua"/>
                <w:sz w:val="19"/>
                <w:szCs w:val="19"/>
                <w:lang w:eastAsia="pt-BR"/>
              </w:rPr>
              <w:t xml:space="preserve">: </w:t>
            </w:r>
            <w:r w:rsidRPr="00735ED7">
              <w:rPr>
                <w:rFonts w:ascii="Book Antiqua" w:hAnsi="Book Antiqua"/>
                <w:i/>
                <w:iCs/>
                <w:sz w:val="19"/>
                <w:szCs w:val="19"/>
                <w:lang w:eastAsia="pt-BR"/>
              </w:rPr>
              <w:t xml:space="preserve">"Ribeiro Dantas citou precedentes da Corte que fixam que a perda de cargo e a inabilitação, pelo prazo de cinco anos, para o exercício de cargo ou função pública, eletivo ou de nomeação </w:t>
            </w:r>
            <w:r w:rsidRPr="00735ED7">
              <w:rPr>
                <w:rFonts w:ascii="Book Antiqua" w:hAnsi="Book Antiqua"/>
                <w:b/>
                <w:bCs/>
                <w:i/>
                <w:iCs/>
                <w:sz w:val="19"/>
                <w:szCs w:val="19"/>
                <w:highlight w:val="yellow"/>
                <w:lang w:eastAsia="pt-BR"/>
              </w:rPr>
              <w:t>não decorrem automaticamente da condenação</w:t>
            </w:r>
            <w:r w:rsidRPr="00735ED7">
              <w:rPr>
                <w:rFonts w:ascii="Book Antiqua" w:hAnsi="Book Antiqua"/>
                <w:i/>
                <w:iCs/>
                <w:sz w:val="19"/>
                <w:szCs w:val="19"/>
                <w:lang w:eastAsia="pt-BR"/>
              </w:rPr>
              <w:t xml:space="preserve">, devendo o magistrado fundamentar a sua aplicação. </w:t>
            </w:r>
            <w:r w:rsidRPr="00735ED7">
              <w:rPr>
                <w:rFonts w:ascii="Book Antiqua" w:hAnsi="Book Antiqua"/>
                <w:b/>
                <w:bCs/>
                <w:i/>
                <w:iCs/>
                <w:sz w:val="19"/>
                <w:szCs w:val="19"/>
                <w:highlight w:val="yellow"/>
                <w:lang w:eastAsia="pt-BR"/>
              </w:rPr>
              <w:t>'No que tange à aplicação das penas acessórias previstas no § 2º do art. 1º do Decreto-Lei n. 201/67 -, as quais foram aplicadas pelo Tribunal de origem por força, exclusivamente, da condenação, motivo pelo qual deve ser afastada a pena acessória por falta de fundamentação concreta</w:t>
            </w:r>
            <w:r w:rsidRPr="00735ED7">
              <w:rPr>
                <w:rFonts w:ascii="Book Antiqua" w:hAnsi="Book Antiqua"/>
                <w:i/>
                <w:iCs/>
                <w:sz w:val="19"/>
                <w:szCs w:val="19"/>
                <w:lang w:eastAsia="pt-BR"/>
              </w:rPr>
              <w:t>.”</w:t>
            </w:r>
            <w:r>
              <w:rPr>
                <w:rFonts w:ascii="Book Antiqua" w:hAnsi="Book Antiqua"/>
                <w:sz w:val="19"/>
                <w:szCs w:val="19"/>
                <w:lang w:eastAsia="pt-BR"/>
              </w:rPr>
              <w:t xml:space="preserve"> Outro julgado do STJ: </w:t>
            </w:r>
            <w:r w:rsidRPr="00735ED7">
              <w:rPr>
                <w:rFonts w:ascii="Book Antiqua" w:hAnsi="Book Antiqua"/>
                <w:i/>
                <w:iCs/>
                <w:sz w:val="19"/>
                <w:szCs w:val="19"/>
                <w:lang w:eastAsia="pt-BR"/>
              </w:rPr>
              <w:t xml:space="preserve">“3. As penas acessórias previstas no § 2º do art. 1º do Decreto-Lei n. 201/67 - </w:t>
            </w:r>
            <w:r w:rsidRPr="00735ED7">
              <w:rPr>
                <w:rFonts w:ascii="Book Antiqua" w:hAnsi="Book Antiqua"/>
                <w:b/>
                <w:bCs/>
                <w:i/>
                <w:iCs/>
                <w:sz w:val="19"/>
                <w:szCs w:val="19"/>
                <w:highlight w:val="yellow"/>
                <w:lang w:eastAsia="pt-BR"/>
              </w:rPr>
              <w:t>perda de cargo e a inabilitação, pelo prazo de cinco anos, para o exercício de cargo ou função pública, eletivo ou de nomeação - não decorrem automaticamente da condenação, devendo o magistrado fundamentar a sua aplicação</w:t>
            </w:r>
            <w:r w:rsidRPr="00735ED7">
              <w:rPr>
                <w:rFonts w:ascii="Book Antiqua" w:hAnsi="Book Antiqua"/>
                <w:i/>
                <w:iCs/>
                <w:sz w:val="19"/>
                <w:szCs w:val="19"/>
                <w:lang w:eastAsia="pt-BR"/>
              </w:rPr>
              <w:t>. Precedentes. 4. Habeas corpus não conhecido. Ordem concedida, de ofício, para afastar a agravante do art. 61, II, g, do CP e a incidência do § 2º do art. 1º do Decreto-Lei n. 201/67, bem como para declarar a prescrição da pretensão punitiva quanto os delitos referentes aos Decretos n. 3/2010, 4/2010, 7/2010, 9/2010, 10/2010, 12/2010 e 13/2010, redimensionando a pena do paciente, nos termos do voto</w:t>
            </w:r>
            <w:r w:rsidRPr="00735ED7">
              <w:rPr>
                <w:rFonts w:ascii="Book Antiqua" w:hAnsi="Book Antiqua"/>
                <w:sz w:val="19"/>
                <w:szCs w:val="19"/>
                <w:lang w:eastAsia="pt-BR"/>
              </w:rPr>
              <w:t xml:space="preserve">. (HC n. 481.010/BA, relator Ministro Joel Ilan Paciornik, Quinta Turma, julgado em 13/12/2018, </w:t>
            </w:r>
            <w:proofErr w:type="spellStart"/>
            <w:r w:rsidRPr="00735ED7">
              <w:rPr>
                <w:rFonts w:ascii="Book Antiqua" w:hAnsi="Book Antiqua"/>
                <w:sz w:val="19"/>
                <w:szCs w:val="19"/>
                <w:lang w:eastAsia="pt-BR"/>
              </w:rPr>
              <w:t>DJe</w:t>
            </w:r>
            <w:proofErr w:type="spellEnd"/>
            <w:r w:rsidRPr="00735ED7">
              <w:rPr>
                <w:rFonts w:ascii="Book Antiqua" w:hAnsi="Book Antiqua"/>
                <w:sz w:val="19"/>
                <w:szCs w:val="19"/>
                <w:lang w:eastAsia="pt-BR"/>
              </w:rPr>
              <w:t xml:space="preserve"> de 19/12/2018.).</w:t>
            </w:r>
          </w:p>
        </w:tc>
      </w:tr>
    </w:tbl>
    <w:p w14:paraId="39D7934B" w14:textId="1035207C"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8B3D84">
        <w:rPr>
          <w:rFonts w:ascii="Book Antiqua" w:eastAsia="Times New Roman" w:hAnsi="Book Antiqua" w:cs="Times New Roman"/>
          <w:b/>
          <w:bCs/>
          <w:sz w:val="19"/>
          <w:szCs w:val="19"/>
          <w:highlight w:val="magenta"/>
          <w:lang w:eastAsia="pt-BR"/>
        </w:rPr>
        <w:lastRenderedPageBreak/>
        <w:t xml:space="preserve">Art. </w:t>
      </w:r>
      <w:r w:rsidRPr="007858A3">
        <w:rPr>
          <w:rFonts w:ascii="Book Antiqua" w:eastAsia="Times New Roman" w:hAnsi="Book Antiqua" w:cs="Times New Roman"/>
          <w:b/>
          <w:bCs/>
          <w:sz w:val="19"/>
          <w:szCs w:val="19"/>
          <w:highlight w:val="magenta"/>
          <w:lang w:eastAsia="pt-BR"/>
        </w:rPr>
        <w:t>2º</w:t>
      </w:r>
      <w:r w:rsidRPr="007858A3">
        <w:rPr>
          <w:rFonts w:ascii="Book Antiqua" w:eastAsia="Times New Roman" w:hAnsi="Book Antiqua" w:cs="Times New Roman"/>
          <w:b/>
          <w:bCs/>
          <w:sz w:val="19"/>
          <w:szCs w:val="19"/>
          <w:lang w:eastAsia="pt-BR"/>
        </w:rPr>
        <w:t xml:space="preserve"> O </w:t>
      </w:r>
      <w:r w:rsidRPr="007858A3">
        <w:rPr>
          <w:rFonts w:ascii="Book Antiqua" w:eastAsia="Times New Roman" w:hAnsi="Book Antiqua" w:cs="Times New Roman"/>
          <w:b/>
          <w:bCs/>
          <w:sz w:val="19"/>
          <w:szCs w:val="19"/>
          <w:highlight w:val="cyan"/>
          <w:lang w:eastAsia="pt-BR"/>
        </w:rPr>
        <w:t>processo dos crimes</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yellow"/>
          <w:lang w:eastAsia="pt-BR"/>
        </w:rPr>
        <w:t xml:space="preserve">definidos no artigo </w:t>
      </w:r>
      <w:proofErr w:type="gramStart"/>
      <w:r w:rsidRPr="007858A3">
        <w:rPr>
          <w:rFonts w:ascii="Book Antiqua" w:eastAsia="Times New Roman" w:hAnsi="Book Antiqua" w:cs="Times New Roman"/>
          <w:b/>
          <w:bCs/>
          <w:sz w:val="19"/>
          <w:szCs w:val="19"/>
          <w:highlight w:val="yellow"/>
          <w:lang w:eastAsia="pt-BR"/>
        </w:rPr>
        <w:t>anterior</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highlight w:val="green"/>
          <w:lang w:eastAsia="pt-BR"/>
        </w:rPr>
        <w:t>é</w:t>
      </w:r>
      <w:proofErr w:type="gramEnd"/>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shd w:val="clear" w:color="auto" w:fill="F7CAAC" w:themeFill="accent2" w:themeFillTint="66"/>
          <w:lang w:eastAsia="pt-BR"/>
        </w:rPr>
        <w:t>o comum</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cyan"/>
          <w:lang w:eastAsia="pt-BR"/>
        </w:rPr>
        <w:t>do juízo singular</w:t>
      </w:r>
      <w:r w:rsidRPr="007858A3">
        <w:rPr>
          <w:rFonts w:ascii="Book Antiqua" w:eastAsia="Times New Roman" w:hAnsi="Book Antiqua" w:cs="Times New Roman"/>
          <w:b/>
          <w:bCs/>
          <w:sz w:val="19"/>
          <w:szCs w:val="19"/>
          <w:lang w:eastAsia="pt-BR"/>
        </w:rPr>
        <w:t>, estabelecido pelo Código de Processo Penal, com as seguintes modificações</w:t>
      </w:r>
      <w:r w:rsidRPr="007858A3">
        <w:rPr>
          <w:rFonts w:ascii="Book Antiqua" w:eastAsia="Times New Roman" w:hAnsi="Book Antiqua" w:cs="Times New Roman"/>
          <w:b/>
          <w:bCs/>
          <w:sz w:val="16"/>
          <w:szCs w:val="16"/>
          <w:lang w:eastAsia="pt-BR"/>
        </w:rPr>
        <w:t>:</w:t>
      </w:r>
      <w:r w:rsidR="007B6F33" w:rsidRPr="007858A3">
        <w:rPr>
          <w:rFonts w:ascii="Book Antiqua" w:eastAsia="Times New Roman" w:hAnsi="Book Antiqua" w:cs="Times New Roman"/>
          <w:b/>
          <w:bCs/>
          <w:sz w:val="16"/>
          <w:szCs w:val="16"/>
          <w:lang w:eastAsia="pt-BR"/>
        </w:rPr>
        <w:t xml:space="preserve"> </w:t>
      </w:r>
      <w:r w:rsidR="007B6F33" w:rsidRPr="007858A3">
        <w:rPr>
          <w:rFonts w:ascii="Book Antiqua" w:eastAsia="Times New Roman" w:hAnsi="Book Antiqua" w:cs="Times New Roman"/>
          <w:b/>
          <w:bCs/>
          <w:color w:val="FF0000"/>
          <w:sz w:val="16"/>
          <w:szCs w:val="16"/>
          <w:u w:val="single"/>
          <w:lang w:eastAsia="pt-BR"/>
        </w:rPr>
        <w:t>(TCEMG-2018)</w:t>
      </w:r>
      <w:r w:rsidR="003F4EAE" w:rsidRPr="007858A3">
        <w:rPr>
          <w:rFonts w:ascii="Book Antiqua" w:eastAsia="Times New Roman" w:hAnsi="Book Antiqua" w:cs="Times New Roman"/>
          <w:b/>
          <w:bCs/>
          <w:sz w:val="16"/>
          <w:szCs w:val="16"/>
          <w:lang w:eastAsia="pt-BR"/>
        </w:rPr>
        <w:t xml:space="preserve"> </w:t>
      </w:r>
      <w:r w:rsidR="003F4EAE" w:rsidRPr="007858A3">
        <w:rPr>
          <w:rFonts w:ascii="Book Antiqua" w:eastAsia="Times New Roman" w:hAnsi="Book Antiqua" w:cs="Times New Roman"/>
          <w:b/>
          <w:bCs/>
          <w:color w:val="FF0000"/>
          <w:sz w:val="16"/>
          <w:szCs w:val="16"/>
          <w:u w:val="single"/>
          <w:lang w:eastAsia="pt-BR"/>
        </w:rPr>
        <w:t>(TJPA-2019)</w:t>
      </w:r>
      <w:r w:rsidR="007B6F33" w:rsidRPr="007858A3">
        <w:rPr>
          <w:rFonts w:ascii="Book Antiqua" w:eastAsia="Times New Roman" w:hAnsi="Book Antiqua" w:cs="Times New Roman"/>
          <w:b/>
          <w:bCs/>
          <w:color w:val="FF0000"/>
          <w:sz w:val="16"/>
          <w:szCs w:val="16"/>
          <w:lang w:eastAsia="pt-BR"/>
        </w:rPr>
        <w:t xml:space="preserve"> </w:t>
      </w:r>
      <w:r w:rsidR="00DE639C" w:rsidRPr="007858A3">
        <w:rPr>
          <w:rFonts w:ascii="Book Antiqua" w:eastAsia="Times New Roman" w:hAnsi="Book Antiqua" w:cs="Times New Roman"/>
          <w:b/>
          <w:bCs/>
          <w:color w:val="FF0000"/>
          <w:sz w:val="16"/>
          <w:szCs w:val="16"/>
          <w:u w:val="single"/>
          <w:lang w:eastAsia="pt-BR"/>
        </w:rPr>
        <w:t>(MPBA-2023)</w:t>
      </w:r>
      <w:r w:rsidR="007858A3" w:rsidRPr="007858A3">
        <w:rPr>
          <w:rFonts w:ascii="Book Antiqua" w:eastAsia="Times New Roman" w:hAnsi="Book Antiqua" w:cs="Times New Roman"/>
          <w:b/>
          <w:bCs/>
          <w:color w:val="FF0000"/>
          <w:sz w:val="16"/>
          <w:szCs w:val="16"/>
          <w:lang w:eastAsia="pt-BR"/>
        </w:rPr>
        <w:t xml:space="preserve"> </w:t>
      </w:r>
      <w:r w:rsidR="007858A3" w:rsidRP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164663A0" w14:textId="77777777" w:rsidTr="000209BA">
        <w:tc>
          <w:tcPr>
            <w:tcW w:w="8494" w:type="dxa"/>
            <w:shd w:val="clear" w:color="auto" w:fill="CCFFFF"/>
          </w:tcPr>
          <w:p w14:paraId="30AA748F" w14:textId="19915104"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O</w:t>
            </w:r>
            <w:r w:rsidR="00314627" w:rsidRPr="00314627">
              <w:rPr>
                <w:rFonts w:ascii="Book Antiqua" w:eastAsia="Times New Roman" w:hAnsi="Book Antiqua" w:cs="Times New Roman"/>
                <w:bCs/>
                <w:sz w:val="19"/>
                <w:szCs w:val="19"/>
                <w:lang w:eastAsia="pt-BR"/>
              </w:rPr>
              <w:t xml:space="preserve"> art. 2º do </w:t>
            </w:r>
            <w:r w:rsidR="00314627">
              <w:rPr>
                <w:rFonts w:ascii="Book Antiqua" w:eastAsia="Times New Roman" w:hAnsi="Book Antiqua" w:cs="Times New Roman"/>
                <w:bCs/>
                <w:sz w:val="19"/>
                <w:szCs w:val="19"/>
                <w:lang w:eastAsia="pt-BR"/>
              </w:rPr>
              <w:t>DL 201/67</w:t>
            </w:r>
            <w:r w:rsidR="00314627" w:rsidRPr="00314627">
              <w:rPr>
                <w:rFonts w:ascii="Book Antiqua" w:eastAsia="Times New Roman" w:hAnsi="Book Antiqua" w:cs="Times New Roman"/>
                <w:bCs/>
                <w:sz w:val="19"/>
                <w:szCs w:val="19"/>
                <w:lang w:eastAsia="pt-BR"/>
              </w:rPr>
              <w:t xml:space="preserve"> trata dos crimes de responsabilidade dos Prefeitos que estarão sujeitos ao julgamento do Poder Judiciário (art. 1º), sendo o processo realizado pelo juízo comum.</w:t>
            </w:r>
          </w:p>
        </w:tc>
      </w:tr>
    </w:tbl>
    <w:p w14:paraId="1E3A81C2" w14:textId="01DD2E51" w:rsidR="009C537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A4AB6">
        <w:rPr>
          <w:rFonts w:ascii="Book Antiqua" w:eastAsia="Times New Roman" w:hAnsi="Book Antiqua" w:cs="Times New Roman"/>
          <w:b/>
          <w:bCs/>
          <w:sz w:val="19"/>
          <w:szCs w:val="19"/>
          <w:lang w:eastAsia="pt-BR"/>
        </w:rPr>
        <w:t>I - Antes de receber a denúncia, o Juiz ordenará a notificação do acusado para apresentar defesa prévia, no prazo de cinco dias. Se o acusado não for encontrado para a notificação, ser-lhe-á nomeado defensor, a quem caberá apresentar a defesa, dentro no mesmo prazo</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858A3">
        <w:rPr>
          <w:rFonts w:ascii="Book Antiqua" w:hAnsi="Book Antiqua"/>
          <w:b/>
          <w:bCs/>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858A3" w:rsidRPr="008B3D84" w14:paraId="1EDC7CF8" w14:textId="77777777" w:rsidTr="00D52515">
        <w:tc>
          <w:tcPr>
            <w:tcW w:w="8494" w:type="dxa"/>
            <w:shd w:val="clear" w:color="auto" w:fill="CCFFFF"/>
          </w:tcPr>
          <w:p w14:paraId="50604D93" w14:textId="75797283" w:rsidR="007858A3" w:rsidRDefault="007858A3" w:rsidP="007858A3">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MPSC-2024</w:t>
            </w:r>
            <w:r w:rsidRPr="00B866FF">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i/>
                <w:iCs/>
                <w:sz w:val="19"/>
                <w:szCs w:val="19"/>
                <w:u w:val="single"/>
                <w:lang w:eastAsia="pt-BR"/>
              </w:rPr>
              <w:t>Se, no momento do oferecimento da denúncia, o acusado não exercer função ou cargo público, torna-se dispensável a defesa prévia prevista no art. 2°, I, do DL 201/67</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sz w:val="19"/>
                <w:szCs w:val="19"/>
                <w:lang w:eastAsia="pt-BR"/>
              </w:rPr>
              <w:t>Caso hipotético: João, ex-prefeito, foi denunciado pelo crime do art. 1º, I, do DL 201/67. O juiz recebeu a denúncia.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 defesa impetrou habeas corpus alegando que a denúncia não poderia ter sido recebida, uma vez que o juiz não ordenou a notificação do acusado para apresentar defesa prévia, conforme exige o art. 2º, I, do DL 201/67 (</w:t>
            </w:r>
            <w:r w:rsidRPr="007858A3">
              <w:rPr>
                <w:rFonts w:ascii="Book Antiqua" w:eastAsia="Times New Roman" w:hAnsi="Book Antiqua" w:cs="Times New Roman"/>
                <w:b/>
                <w:bCs/>
                <w:i/>
                <w:iCs/>
                <w:sz w:val="19"/>
                <w:szCs w:val="19"/>
                <w:lang w:eastAsia="pt-BR"/>
              </w:rPr>
              <w:t>“antes de receber a denúncia, o Juiz ordenará a notificação do acusado para apresentar defesa prévia, no prazo de cinco dias”</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O STJ não concordou com o pedido da defesa.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 xml:space="preserve">O processo penal é regido pelo princípio do </w:t>
            </w:r>
            <w:r w:rsidRPr="007858A3">
              <w:rPr>
                <w:rFonts w:ascii="Book Antiqua" w:eastAsia="Times New Roman" w:hAnsi="Book Antiqua" w:cs="Times New Roman"/>
                <w:b/>
                <w:bCs/>
                <w:i/>
                <w:iCs/>
                <w:sz w:val="19"/>
                <w:szCs w:val="19"/>
                <w:lang w:eastAsia="pt-BR"/>
              </w:rPr>
              <w:t xml:space="preserve">tempus </w:t>
            </w:r>
            <w:proofErr w:type="spellStart"/>
            <w:r w:rsidRPr="007858A3">
              <w:rPr>
                <w:rFonts w:ascii="Book Antiqua" w:eastAsia="Times New Roman" w:hAnsi="Book Antiqua" w:cs="Times New Roman"/>
                <w:b/>
                <w:bCs/>
                <w:i/>
                <w:iCs/>
                <w:sz w:val="19"/>
                <w:szCs w:val="19"/>
                <w:lang w:eastAsia="pt-BR"/>
              </w:rPr>
              <w:t>regit</w:t>
            </w:r>
            <w:proofErr w:type="spellEnd"/>
            <w:r w:rsidRPr="007858A3">
              <w:rPr>
                <w:rFonts w:ascii="Book Antiqua" w:eastAsia="Times New Roman" w:hAnsi="Book Antiqua" w:cs="Times New Roman"/>
                <w:b/>
                <w:bCs/>
                <w:i/>
                <w:iCs/>
                <w:sz w:val="19"/>
                <w:szCs w:val="19"/>
                <w:lang w:eastAsia="pt-BR"/>
              </w:rPr>
              <w:t xml:space="preserve"> </w:t>
            </w:r>
            <w:proofErr w:type="spellStart"/>
            <w:r w:rsidRPr="007858A3">
              <w:rPr>
                <w:rFonts w:ascii="Book Antiqua" w:eastAsia="Times New Roman" w:hAnsi="Book Antiqua" w:cs="Times New Roman"/>
                <w:b/>
                <w:bCs/>
                <w:i/>
                <w:iCs/>
                <w:sz w:val="19"/>
                <w:szCs w:val="19"/>
                <w:lang w:eastAsia="pt-BR"/>
              </w:rPr>
              <w:t>actum</w:t>
            </w:r>
            <w:proofErr w:type="spellEnd"/>
            <w:r w:rsidRPr="007858A3">
              <w:rPr>
                <w:rFonts w:ascii="Book Antiqua" w:eastAsia="Times New Roman" w:hAnsi="Book Antiqua" w:cs="Times New Roman"/>
                <w:b/>
                <w:bCs/>
                <w:sz w:val="19"/>
                <w:szCs w:val="19"/>
                <w:lang w:eastAsia="pt-BR"/>
              </w:rPr>
              <w:t xml:space="preserve">. Assim, </w:t>
            </w:r>
            <w:r w:rsidRPr="007858A3">
              <w:rPr>
                <w:rFonts w:ascii="Book Antiqua" w:eastAsia="Times New Roman" w:hAnsi="Book Antiqua" w:cs="Times New Roman"/>
                <w:b/>
                <w:bCs/>
                <w:sz w:val="19"/>
                <w:szCs w:val="19"/>
                <w:highlight w:val="yellow"/>
                <w:lang w:eastAsia="pt-BR"/>
              </w:rPr>
              <w:t>se no momento do oferecimento da denúncia o acusado não exercia função ou cargo público, torna-se dispensável a defesa prévia prevista no art. 2º, I, do DL 201/67</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Ademais, a defesa preliminar nos crimes de responsabilidade de prefeitos é suprida pela resposta à acusação do rito ordinário.</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Não tendo a defesa demonstrado em que medida a ausência de notificação anterior ao recebimento da denúncia poderia gerar prejuízo à sua ampla defesa na ação penal, não há se falar em nulidade, nos termos do art. 563 do CPP</w:t>
            </w:r>
            <w:r w:rsidRPr="007858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w:t>
            </w:r>
            <w:proofErr w:type="spellStart"/>
            <w:r w:rsidRPr="007858A3">
              <w:rPr>
                <w:rFonts w:ascii="Book Antiqua" w:eastAsia="Times New Roman" w:hAnsi="Book Antiqua" w:cs="Times New Roman"/>
                <w:sz w:val="19"/>
                <w:szCs w:val="19"/>
                <w:lang w:eastAsia="pt-BR"/>
              </w:rPr>
              <w:t>AgRg</w:t>
            </w:r>
            <w:proofErr w:type="spellEnd"/>
            <w:r w:rsidRPr="007858A3">
              <w:rPr>
                <w:rFonts w:ascii="Book Antiqua" w:eastAsia="Times New Roman" w:hAnsi="Book Antiqua" w:cs="Times New Roman"/>
                <w:sz w:val="19"/>
                <w:szCs w:val="19"/>
                <w:lang w:eastAsia="pt-BR"/>
              </w:rPr>
              <w:t xml:space="preserve"> no RHC 163645-TO, Rel. Min. Reynaldo Soares da Fonseca, j</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16/08/22</w:t>
            </w:r>
            <w:r w:rsidRPr="007858A3">
              <w:rPr>
                <w:rFonts w:ascii="Book Antiqua" w:eastAsia="Times New Roman" w:hAnsi="Book Antiqua" w:cs="Times New Roman"/>
                <w:b/>
                <w:bCs/>
                <w:sz w:val="19"/>
                <w:szCs w:val="19"/>
                <w:lang w:eastAsia="pt-BR"/>
              </w:rPr>
              <w:t xml:space="preserve"> (Info 746).</w:t>
            </w:r>
          </w:p>
          <w:tbl>
            <w:tblPr>
              <w:tblStyle w:val="Tabelacomgrade"/>
              <w:tblW w:w="0" w:type="auto"/>
              <w:tblLook w:val="04A0" w:firstRow="1" w:lastRow="0" w:firstColumn="1" w:lastColumn="0" w:noHBand="0" w:noVBand="1"/>
            </w:tblPr>
            <w:tblGrid>
              <w:gridCol w:w="8268"/>
            </w:tblGrid>
            <w:tr w:rsidR="007858A3" w14:paraId="53788730" w14:textId="77777777" w:rsidTr="00D52515">
              <w:tc>
                <w:tcPr>
                  <w:tcW w:w="8268" w:type="dxa"/>
                  <w:shd w:val="clear" w:color="auto" w:fill="FFFFFF" w:themeFill="background1"/>
                </w:tcPr>
                <w:p w14:paraId="4A0240B0" w14:textId="029DC119" w:rsidR="007858A3" w:rsidRPr="007858A3" w:rsidRDefault="007858A3" w:rsidP="007858A3">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Plínio, prefeito do município Y, apropriou-se, no último ano do seu mandato, de mais de cem mil reais do erário municipal. Apresentada a denúncia pelo </w:t>
                  </w:r>
                  <w:r>
                    <w:rPr>
                      <w:rFonts w:ascii="Book Antiqua" w:eastAsia="Times New Roman" w:hAnsi="Book Antiqua" w:cs="Times New Roman"/>
                      <w:sz w:val="18"/>
                      <w:szCs w:val="18"/>
                      <w:lang w:eastAsia="pt-BR"/>
                    </w:rPr>
                    <w:t>MP</w:t>
                  </w:r>
                  <w:r w:rsidRPr="007858A3">
                    <w:rPr>
                      <w:rFonts w:ascii="Book Antiqua" w:eastAsia="Times New Roman" w:hAnsi="Book Antiqua" w:cs="Times New Roman"/>
                      <w:sz w:val="18"/>
                      <w:szCs w:val="18"/>
                      <w:lang w:eastAsia="pt-BR"/>
                    </w:rPr>
                    <w:t xml:space="preserve"> no Poder Judiciário estadual competente, o juiz recebeu a denúncia. A defesa impetrou habeas corpus alegando que a denúncia não poderia ter sido recebida, uma vez que o Juiz não ordenou a notificação do acusado para apresentar defesa prévia. Sobre os crimes de responsabilidade de prefeitos, julgue o item a seguir</w:t>
                  </w:r>
                  <w:r>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O Poder Judiciário do estado a que pertence o município é competente para julgar os atos praticados por Plínio. No entanto, a ação mandamental deverá ser denegada, caso fique demonstrado que o paciente, ao </w:t>
                  </w:r>
                  <w:r w:rsidRPr="007858A3">
                    <w:rPr>
                      <w:rFonts w:ascii="Book Antiqua" w:eastAsia="Times New Roman" w:hAnsi="Book Antiqua" w:cs="Times New Roman"/>
                      <w:sz w:val="18"/>
                      <w:szCs w:val="18"/>
                      <w:lang w:eastAsia="pt-BR"/>
                    </w:rPr>
                    <w:lastRenderedPageBreak/>
                    <w:t>tempo do oferecimento da denúncia, não exercia função ou cargo público</w:t>
                  </w:r>
                  <w:r w:rsidRPr="00EF46D6">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I c/c art. 2º, I do DL 201/67 art. 29, X, CF c/c</w:t>
                  </w:r>
                  <w:r w:rsidRPr="00EF46D6">
                    <w:rPr>
                      <w:rFonts w:ascii="Book Antiqua" w:eastAsia="Times New Roman" w:hAnsi="Book Antiqua" w:cs="Times New Roman"/>
                      <w:b/>
                      <w:bCs/>
                      <w:sz w:val="18"/>
                      <w:szCs w:val="18"/>
                      <w:lang w:eastAsia="pt-BR"/>
                    </w:rPr>
                    <w:t xml:space="preserve"> Info </w:t>
                  </w:r>
                  <w:r>
                    <w:rPr>
                      <w:rFonts w:ascii="Book Antiqua" w:eastAsia="Times New Roman" w:hAnsi="Book Antiqua" w:cs="Times New Roman"/>
                      <w:b/>
                      <w:bCs/>
                      <w:sz w:val="18"/>
                      <w:szCs w:val="18"/>
                      <w:lang w:eastAsia="pt-BR"/>
                    </w:rPr>
                    <w:t>746</w:t>
                  </w:r>
                  <w:r w:rsidRPr="00EF46D6">
                    <w:rPr>
                      <w:rFonts w:ascii="Book Antiqua" w:eastAsia="Times New Roman" w:hAnsi="Book Antiqua" w:cs="Times New Roman"/>
                      <w:b/>
                      <w:bCs/>
                      <w:sz w:val="18"/>
                      <w:szCs w:val="18"/>
                      <w:lang w:eastAsia="pt-BR"/>
                    </w:rPr>
                    <w:t>, STJ.</w:t>
                  </w:r>
                </w:p>
              </w:tc>
            </w:tr>
          </w:tbl>
          <w:p w14:paraId="51E721D1" w14:textId="77777777" w:rsidR="007858A3" w:rsidRDefault="007858A3" w:rsidP="00D52515">
            <w:pPr>
              <w:jc w:val="both"/>
              <w:rPr>
                <w:rFonts w:ascii="Book Antiqua" w:eastAsia="Times New Roman" w:hAnsi="Book Antiqua" w:cs="Times New Roman"/>
                <w:b/>
                <w:i/>
                <w:iCs/>
                <w:color w:val="FF0000"/>
                <w:sz w:val="19"/>
                <w:szCs w:val="19"/>
                <w:lang w:eastAsia="pt-BR"/>
              </w:rPr>
            </w:pPr>
          </w:p>
          <w:p w14:paraId="1D6DF854" w14:textId="138B114B" w:rsidR="007858A3" w:rsidRPr="008B3D84" w:rsidRDefault="007858A3" w:rsidP="00D52515">
            <w:pPr>
              <w:jc w:val="both"/>
              <w:rPr>
                <w:rFonts w:ascii="Book Antiqua" w:eastAsia="Times New Roman" w:hAnsi="Book Antiqua" w:cs="Times New Roman"/>
                <w:bCs/>
                <w:sz w:val="19"/>
                <w:szCs w:val="19"/>
                <w:lang w:eastAsia="pt-BR"/>
              </w:rPr>
            </w:pPr>
          </w:p>
        </w:tc>
      </w:tr>
    </w:tbl>
    <w:p w14:paraId="7A61C936" w14:textId="77777777" w:rsidR="007858A3" w:rsidRPr="007858A3" w:rsidRDefault="007858A3" w:rsidP="007858A3">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92E15" w:rsidRPr="008B3D84" w14:paraId="62D4C8B8" w14:textId="77777777" w:rsidTr="00AA5688">
        <w:tc>
          <w:tcPr>
            <w:tcW w:w="8494" w:type="dxa"/>
            <w:shd w:val="clear" w:color="auto" w:fill="CCFFFF"/>
          </w:tcPr>
          <w:p w14:paraId="2E8C98F5" w14:textId="33044BDE" w:rsidR="00792E15" w:rsidRPr="008B3D84" w:rsidRDefault="00792E15" w:rsidP="00AA5688">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processo relativo aos crimes de responsabilidade praticados por Prefeitos é de natureza comum, mas, antes de receber a denúncia, deve o juiz ordenar a notificação do acusado para apresentar defesa prévia no prazo de 05 dias. </w:t>
            </w:r>
            <w:r w:rsidRPr="008B3D84">
              <w:rPr>
                <w:rFonts w:ascii="Book Antiqua" w:eastAsia="Times New Roman" w:hAnsi="Book Antiqua" w:cs="Times New Roman"/>
                <w:b/>
                <w:bCs/>
                <w:sz w:val="19"/>
                <w:szCs w:val="19"/>
                <w:lang w:eastAsia="pt-BR"/>
              </w:rPr>
              <w:t>BL: art. 2º, I, Dec.-Lei 201/67.</w:t>
            </w:r>
          </w:p>
        </w:tc>
      </w:tr>
    </w:tbl>
    <w:p w14:paraId="4590BD54" w14:textId="6EAAFA1A" w:rsidR="009C5373" w:rsidRPr="004B5F8C"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II - Ao receber a denúncia, o Juiz manifestar-se-á, obrigatória e motivadamente, sobre a prisão preventiva do acusado, nos casos dos itens I e II do artigo anterior, e sobre o seu afastamento do exercício do cargo durante a instrução criminal, em todos os casos</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(MPBA-2015)</w:t>
      </w:r>
      <w:r w:rsidR="004B5F8C">
        <w:rPr>
          <w:rFonts w:ascii="Book Antiqua" w:hAnsi="Book Antiqua"/>
          <w:b/>
          <w:bCs/>
          <w:color w:val="FF0000"/>
          <w:sz w:val="16"/>
          <w:szCs w:val="16"/>
        </w:rPr>
        <w:t xml:space="preserve"> </w:t>
      </w:r>
      <w:r w:rsidR="004B5F8C">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0417FA" w:rsidRPr="008B3D84" w14:paraId="32B551A9" w14:textId="77777777" w:rsidTr="00FD2406">
        <w:tc>
          <w:tcPr>
            <w:tcW w:w="8494" w:type="dxa"/>
            <w:shd w:val="clear" w:color="auto" w:fill="CCFFFF"/>
          </w:tcPr>
          <w:p w14:paraId="20FC35B1" w14:textId="4DD437C8" w:rsidR="004B5F8C" w:rsidRPr="004B5F8C" w:rsidRDefault="004B5F8C" w:rsidP="004B5F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5F8C">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No tocante ao processo penal, julgue o item que se segue</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 xml:space="preserve">Nos processos que digam respeito a crime tipificado no Decreto-Lei n.º 201/1967 e praticado por prefeito, o juiz deve, ao receber a denúncia, manifestar-se, de forma obrigatória e motivada, sobre o afastamento do acusado do exercício do cargo durante a instrução criminal.  </w:t>
            </w:r>
            <w:r w:rsidRPr="008B3D84">
              <w:rPr>
                <w:rFonts w:ascii="Book Antiqua" w:eastAsia="Times New Roman" w:hAnsi="Book Antiqua" w:cs="Times New Roman"/>
                <w:b/>
                <w:bCs/>
                <w:sz w:val="19"/>
                <w:szCs w:val="19"/>
                <w:lang w:eastAsia="pt-BR"/>
              </w:rPr>
              <w:t>BL: art. 2º, I</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 Dec.-Lei 201/67.</w:t>
            </w:r>
          </w:p>
          <w:p w14:paraId="725E68E8" w14:textId="77777777" w:rsidR="004B5F8C" w:rsidRDefault="004B5F8C" w:rsidP="00FD2406">
            <w:pPr>
              <w:jc w:val="both"/>
              <w:rPr>
                <w:rFonts w:ascii="Book Antiqua" w:eastAsia="Times New Roman" w:hAnsi="Book Antiqua" w:cs="Times New Roman"/>
                <w:b/>
                <w:sz w:val="19"/>
                <w:szCs w:val="19"/>
                <w:lang w:eastAsia="pt-BR"/>
              </w:rPr>
            </w:pPr>
          </w:p>
          <w:p w14:paraId="5641BB25" w14:textId="78B3B38E" w:rsidR="000417FA" w:rsidRPr="008B3D84" w:rsidRDefault="000417FA" w:rsidP="00FD2406">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BA-2015</w:t>
            </w:r>
            <w:r w:rsidRPr="008B3D84">
              <w:rPr>
                <w:rFonts w:ascii="Book Antiqua" w:eastAsia="Times New Roman" w:hAnsi="Book Antiqua" w:cs="Times New Roman"/>
                <w:b/>
                <w:sz w:val="19"/>
                <w:szCs w:val="19"/>
                <w:lang w:eastAsia="pt-BR"/>
              </w:rPr>
              <w:t xml:space="preserve">): </w:t>
            </w:r>
            <w:r w:rsidRPr="000417FA">
              <w:rPr>
                <w:rFonts w:ascii="Book Antiqua" w:eastAsia="Times New Roman" w:hAnsi="Book Antiqua" w:cs="Times New Roman"/>
                <w:sz w:val="19"/>
                <w:szCs w:val="19"/>
                <w:lang w:eastAsia="pt-BR"/>
              </w:rPr>
              <w:t>Analise a seguinte assertiva acerca das leis penais extravagantes:</w:t>
            </w:r>
            <w:r>
              <w:t xml:space="preserve"> </w:t>
            </w:r>
            <w:r w:rsidRPr="000417FA">
              <w:rPr>
                <w:rFonts w:ascii="Book Antiqua" w:eastAsia="Times New Roman" w:hAnsi="Book Antiqua" w:cs="Times New Roman"/>
                <w:sz w:val="19"/>
                <w:szCs w:val="19"/>
                <w:lang w:eastAsia="pt-BR"/>
              </w:rPr>
              <w:t>Para a decretação de perda do cargo de Prefeito Municipal é indispensável que o mesmo seja condenado, de forma definitiva, pela prática de um dos delitos previstos no artigo 1º do Decreto-Lei nº 201/67, sendo que o afastamento do exercício do cargo pode ser determinado antes mesmo da primeira decisão condenatória ainda passível de recurso.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1º, §2º c/c </w:t>
            </w:r>
            <w:r w:rsidRPr="008B3D84">
              <w:rPr>
                <w:rFonts w:ascii="Book Antiqua" w:eastAsia="Times New Roman" w:hAnsi="Book Antiqua" w:cs="Times New Roman"/>
                <w:b/>
                <w:bCs/>
                <w:sz w:val="19"/>
                <w:szCs w:val="19"/>
                <w:lang w:eastAsia="pt-BR"/>
              </w:rPr>
              <w:t xml:space="preserve">art. 2º, </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I, Dec.-Lei 201/67.</w:t>
            </w:r>
          </w:p>
        </w:tc>
      </w:tr>
    </w:tbl>
    <w:p w14:paraId="5CBC0ECA" w14:textId="20B993B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 xml:space="preserve">III - Do despacho, concessivo ou denegatório, de prisão preventiva, ou de afastamento do cargo do acusado, </w:t>
      </w:r>
      <w:r w:rsidRPr="00CA4AB6">
        <w:rPr>
          <w:rFonts w:ascii="Book Antiqua" w:eastAsia="Times New Roman" w:hAnsi="Book Antiqua" w:cs="Times New Roman"/>
          <w:b/>
          <w:bCs/>
          <w:caps/>
          <w:sz w:val="19"/>
          <w:szCs w:val="19"/>
          <w:highlight w:val="green"/>
          <w:lang w:eastAsia="pt-BR"/>
        </w:rPr>
        <w:t>caberá</w:t>
      </w:r>
      <w:r w:rsidRPr="00CA4AB6">
        <w:rPr>
          <w:rFonts w:ascii="Book Antiqua" w:eastAsia="Times New Roman" w:hAnsi="Book Antiqua" w:cs="Times New Roman"/>
          <w:b/>
          <w:bCs/>
          <w:caps/>
          <w:sz w:val="19"/>
          <w:szCs w:val="19"/>
          <w:lang w:eastAsia="pt-BR"/>
        </w:rPr>
        <w:t xml:space="preserve"> </w:t>
      </w:r>
      <w:r w:rsidRPr="00CA4AB6">
        <w:rPr>
          <w:rFonts w:ascii="Book Antiqua" w:eastAsia="Times New Roman" w:hAnsi="Book Antiqua" w:cs="Times New Roman"/>
          <w:b/>
          <w:bCs/>
          <w:caps/>
          <w:sz w:val="19"/>
          <w:szCs w:val="19"/>
          <w:shd w:val="clear" w:color="auto" w:fill="F7CAAC" w:themeFill="accent2" w:themeFillTint="66"/>
          <w:lang w:eastAsia="pt-BR"/>
        </w:rPr>
        <w:t>recurso, em sentido estrito</w:t>
      </w:r>
      <w:r w:rsidRPr="00CA4AB6">
        <w:rPr>
          <w:rFonts w:ascii="Book Antiqua" w:eastAsia="Times New Roman" w:hAnsi="Book Antiqua" w:cs="Times New Roman"/>
          <w:b/>
          <w:bCs/>
          <w:sz w:val="19"/>
          <w:szCs w:val="19"/>
          <w:lang w:eastAsia="pt-BR"/>
        </w:rPr>
        <w:t>, para o Tribunal competente, no prazo de cinco dias, em autos apartados. O recurso do despacho que decreta a prisão preventiva ou o afastamento do cargo terá efeito suspensivo</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(MPMT-2008)</w:t>
      </w:r>
      <w:r w:rsidR="0032280D" w:rsidRPr="003561CB">
        <w:rPr>
          <w:rFonts w:ascii="Book Antiqua" w:eastAsia="Times New Roman" w:hAnsi="Book Antiqua" w:cs="Times New Roman"/>
          <w:sz w:val="16"/>
          <w:szCs w:val="16"/>
          <w:lang w:eastAsia="pt-BR"/>
        </w:rPr>
        <w:t xml:space="preserve"> </w:t>
      </w:r>
      <w:r w:rsidR="0032280D" w:rsidRPr="003561CB">
        <w:rPr>
          <w:rFonts w:ascii="Book Antiqua" w:hAnsi="Book Antiqua"/>
          <w:b/>
          <w:color w:val="FF0000"/>
          <w:sz w:val="16"/>
          <w:szCs w:val="16"/>
          <w:u w:val="single"/>
        </w:rPr>
        <w:t>(MPGO-2010)</w:t>
      </w:r>
    </w:p>
    <w:tbl>
      <w:tblPr>
        <w:tblStyle w:val="Tabelacomgrade"/>
        <w:tblW w:w="0" w:type="auto"/>
        <w:shd w:val="clear" w:color="auto" w:fill="CCFFFF"/>
        <w:tblLook w:val="04A0" w:firstRow="1" w:lastRow="0" w:firstColumn="1" w:lastColumn="0" w:noHBand="0" w:noVBand="1"/>
      </w:tblPr>
      <w:tblGrid>
        <w:gridCol w:w="8494"/>
      </w:tblGrid>
      <w:tr w:rsidR="00C06704" w:rsidRPr="008B3D84" w14:paraId="0C8B552B" w14:textId="77777777" w:rsidTr="00812B87">
        <w:tc>
          <w:tcPr>
            <w:tcW w:w="8494" w:type="dxa"/>
            <w:shd w:val="clear" w:color="auto" w:fill="CCFFFF"/>
          </w:tcPr>
          <w:p w14:paraId="5AD3DB27" w14:textId="34710D17" w:rsidR="00C06704" w:rsidRPr="008B3D84" w:rsidRDefault="00C06704"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De acordo com o Decreto-Lei nº 201/67, do despacho, concessivo ou denegatório, de prisão preventiva do acusado caberá recurso em sentido estrito, no prazo de 5 dias, a ser processado em autos apartados. </w:t>
            </w:r>
            <w:r w:rsidRPr="008B3D84">
              <w:rPr>
                <w:rFonts w:ascii="Book Antiqua" w:eastAsia="Times New Roman" w:hAnsi="Book Antiqua" w:cs="Times New Roman"/>
                <w:b/>
                <w:bCs/>
                <w:sz w:val="19"/>
                <w:szCs w:val="19"/>
                <w:lang w:eastAsia="pt-BR"/>
              </w:rPr>
              <w:t>BL: art. 2º, III, Dec.-Lei 201/67.</w:t>
            </w:r>
          </w:p>
        </w:tc>
      </w:tr>
    </w:tbl>
    <w:p w14:paraId="35903BF7" w14:textId="58DD284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8B3D84">
        <w:rPr>
          <w:rFonts w:ascii="Book Antiqua" w:eastAsia="Times New Roman" w:hAnsi="Book Antiqua" w:cs="Times New Roman"/>
          <w:b/>
          <w:bCs/>
          <w:sz w:val="19"/>
          <w:szCs w:val="19"/>
          <w:highlight w:val="magenta"/>
          <w:lang w:eastAsia="pt-BR"/>
        </w:rPr>
        <w:t>§ 1º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Os órgãos federais, estaduais ou municipais, interessados na apuração da responsabilidade do Prefeito, podem requerer a abertura do inquérito policial ou a instauração da ação penal pelo Ministério Público, bem como intervir, em qualquer fase do processo, como assistente da acusação</w:t>
      </w:r>
      <w:r w:rsidRPr="003561CB">
        <w:rPr>
          <w:rFonts w:ascii="Book Antiqua" w:eastAsia="Times New Roman" w:hAnsi="Book Antiqua" w:cs="Times New Roman"/>
          <w:b/>
          <w:bCs/>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A7D11" w:rsidRPr="003561CB">
        <w:rPr>
          <w:rFonts w:ascii="Book Antiqua" w:eastAsia="Times New Roman" w:hAnsi="Book Antiqua" w:cs="Times New Roman"/>
          <w:sz w:val="18"/>
          <w:szCs w:val="18"/>
          <w:lang w:eastAsia="pt-BR"/>
        </w:rPr>
        <w:t xml:space="preserve"> </w:t>
      </w:r>
      <w:bookmarkStart w:id="11" w:name="_Hlk64395092"/>
      <w:r w:rsidR="007A7D11" w:rsidRPr="003561CB">
        <w:rPr>
          <w:rFonts w:ascii="Book Antiqua" w:eastAsia="Times New Roman" w:hAnsi="Book Antiqua" w:cs="Times New Roman"/>
          <w:b/>
          <w:color w:val="FF0000"/>
          <w:sz w:val="16"/>
          <w:szCs w:val="16"/>
          <w:u w:val="single"/>
          <w:lang w:eastAsia="pt-BR"/>
        </w:rPr>
        <w:t>(MPTO-2012)</w:t>
      </w:r>
      <w:bookmarkEnd w:id="11"/>
      <w:r w:rsidR="00CA4AB6" w:rsidRPr="003561CB">
        <w:rPr>
          <w:rFonts w:ascii="Book Antiqua" w:eastAsia="Times New Roman" w:hAnsi="Book Antiqua" w:cs="Times New Roman"/>
          <w:b/>
          <w:color w:val="FF0000"/>
          <w:sz w:val="16"/>
          <w:szCs w:val="16"/>
          <w:lang w:eastAsia="pt-BR"/>
        </w:rPr>
        <w:t xml:space="preserve"> </w:t>
      </w:r>
      <w:r w:rsidR="00CA4AB6" w:rsidRPr="003561CB">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4F2A" w:rsidRPr="008B3D84" w14:paraId="15FBEA5C" w14:textId="77777777" w:rsidTr="00812B87">
        <w:tc>
          <w:tcPr>
            <w:tcW w:w="8494" w:type="dxa"/>
            <w:shd w:val="clear" w:color="auto" w:fill="CCFFFF"/>
          </w:tcPr>
          <w:p w14:paraId="3E73E535" w14:textId="747608F6" w:rsidR="003F4EAE" w:rsidRPr="003F4EAE" w:rsidRDefault="003F4EAE" w:rsidP="00812B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4EAE">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Considerando os dispositivos normativos previstos no Dec</w:t>
            </w:r>
            <w:r>
              <w:rPr>
                <w:rFonts w:ascii="Book Antiqua" w:eastAsia="Times New Roman" w:hAnsi="Book Antiqua" w:cs="Times New Roman"/>
                <w:bCs/>
                <w:sz w:val="19"/>
                <w:szCs w:val="19"/>
                <w:lang w:eastAsia="pt-BR"/>
              </w:rPr>
              <w:t>.</w:t>
            </w:r>
            <w:r w:rsidRPr="003F4EAE">
              <w:rPr>
                <w:rFonts w:ascii="Book Antiqua" w:eastAsia="Times New Roman" w:hAnsi="Book Antiqua" w:cs="Times New Roman"/>
                <w:bCs/>
                <w:sz w:val="19"/>
                <w:szCs w:val="19"/>
                <w:lang w:eastAsia="pt-BR"/>
              </w:rPr>
              <w:t>-lei 201/67, que dispõe sobre a responsabilidade dos prefeitos e vereadores, assinale a opção correta</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A intervenção de órgão federal como assistente de acusação em ação judicial movida pelo Ministério Público estadual é admissível em qualquer fase do processo, desde que tal órgão demonstre interesse na apuração da responsabilidade.</w:t>
            </w:r>
            <w:r>
              <w:rPr>
                <w:rFonts w:ascii="Book Antiqua" w:eastAsia="Times New Roman" w:hAnsi="Book Antiqua" w:cs="Times New Roman"/>
                <w:bCs/>
                <w:sz w:val="19"/>
                <w:szCs w:val="19"/>
                <w:lang w:eastAsia="pt-BR"/>
              </w:rPr>
              <w:t xml:space="preserve"> </w:t>
            </w:r>
            <w:r w:rsidRPr="008B3D84">
              <w:rPr>
                <w:rFonts w:ascii="Book Antiqua" w:eastAsia="Times New Roman" w:hAnsi="Book Antiqua" w:cs="Times New Roman"/>
                <w:b/>
                <w:bCs/>
                <w:sz w:val="19"/>
                <w:szCs w:val="19"/>
                <w:lang w:eastAsia="pt-BR"/>
              </w:rPr>
              <w:t>BL: art. 2º, §1º, Dec.-Lei 201/67.</w:t>
            </w:r>
          </w:p>
          <w:p w14:paraId="7B1DBE68" w14:textId="77777777" w:rsidR="003F4EAE" w:rsidRDefault="003F4EAE" w:rsidP="00812B87">
            <w:pPr>
              <w:jc w:val="both"/>
              <w:rPr>
                <w:rFonts w:ascii="Book Antiqua" w:eastAsia="Times New Roman" w:hAnsi="Book Antiqua" w:cs="Times New Roman"/>
                <w:b/>
                <w:sz w:val="19"/>
                <w:szCs w:val="19"/>
                <w:lang w:eastAsia="pt-BR"/>
              </w:rPr>
            </w:pPr>
          </w:p>
          <w:p w14:paraId="4DC1919C" w14:textId="22661740" w:rsidR="00134F2A" w:rsidRPr="008B3D84" w:rsidRDefault="00134F2A"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De acordo com o Dec</w:t>
            </w:r>
            <w:r w:rsidR="003F4EAE">
              <w:rPr>
                <w:rFonts w:ascii="Book Antiqua" w:eastAsia="Times New Roman" w:hAnsi="Book Antiqua" w:cs="Times New Roman"/>
                <w:sz w:val="19"/>
                <w:szCs w:val="19"/>
                <w:lang w:eastAsia="pt-BR"/>
              </w:rPr>
              <w:t>.</w:t>
            </w:r>
            <w:r w:rsidRPr="008B3D84">
              <w:rPr>
                <w:rFonts w:ascii="Book Antiqua" w:eastAsia="Times New Roman" w:hAnsi="Book Antiqua" w:cs="Times New Roman"/>
                <w:sz w:val="19"/>
                <w:szCs w:val="19"/>
                <w:lang w:eastAsia="pt-BR"/>
              </w:rPr>
              <w:t xml:space="preserve">-Lei 201/67, no processo relativo aos crimes de responsabilidade praticados por prefeitos, são admitidos, como assistentes da acusação, os órgãos federais, estaduais e municipais interessados na apuração da responsabilidade do acusado. </w:t>
            </w:r>
            <w:r w:rsidRPr="008B3D84">
              <w:rPr>
                <w:rFonts w:ascii="Book Antiqua" w:eastAsia="Times New Roman" w:hAnsi="Book Antiqua" w:cs="Times New Roman"/>
                <w:b/>
                <w:bCs/>
                <w:sz w:val="19"/>
                <w:szCs w:val="19"/>
                <w:lang w:eastAsia="pt-BR"/>
              </w:rPr>
              <w:t>BL: art. 2º, §1º, Dec.-Lei 201/67.</w:t>
            </w:r>
          </w:p>
        </w:tc>
      </w:tr>
    </w:tbl>
    <w:p w14:paraId="795951BD" w14:textId="0E0F2510"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3D84">
        <w:rPr>
          <w:rFonts w:ascii="Book Antiqua" w:eastAsia="Times New Roman" w:hAnsi="Book Antiqua" w:cs="Times New Roman"/>
          <w:b/>
          <w:sz w:val="19"/>
          <w:szCs w:val="19"/>
          <w:highlight w:val="magenta"/>
          <w:lang w:eastAsia="pt-BR"/>
        </w:rPr>
        <w:t>§ 2º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Se as previdências para a abertura do inquérito policial ou instauração da ação penal não forem atendidas pela autoridade policial ou pelo Ministério Público estadual, poderão ser requeridas ao Procurador-Geral da República</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1379AB" w:rsidRPr="008B3D84" w14:paraId="3E62000A" w14:textId="77777777" w:rsidTr="00A05C51">
        <w:tc>
          <w:tcPr>
            <w:tcW w:w="8494" w:type="dxa"/>
            <w:shd w:val="clear" w:color="auto" w:fill="CCFFFF"/>
          </w:tcPr>
          <w:p w14:paraId="72A1A5C9" w14:textId="77777777" w:rsidR="001379AB" w:rsidRPr="008B3D84" w:rsidRDefault="001379AB" w:rsidP="001379A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MPGO-2016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Em sede doutrinária, diz pública subsidiária da pública, a ação penal intentada pelo MPF frente à inércia do MPE nos crimes definidos no </w:t>
            </w:r>
            <w:proofErr w:type="spellStart"/>
            <w:r w:rsidRPr="008B3D84">
              <w:rPr>
                <w:rFonts w:ascii="Book Antiqua" w:eastAsia="Times New Roman" w:hAnsi="Book Antiqua" w:cs="Times New Roman"/>
                <w:sz w:val="19"/>
                <w:szCs w:val="19"/>
                <w:lang w:eastAsia="pt-BR"/>
              </w:rPr>
              <w:t>Dec</w:t>
            </w:r>
            <w:proofErr w:type="spellEnd"/>
            <w:r w:rsidRPr="008B3D84">
              <w:rPr>
                <w:rFonts w:ascii="Book Antiqua" w:eastAsia="Times New Roman" w:hAnsi="Book Antiqua" w:cs="Times New Roman"/>
                <w:sz w:val="19"/>
                <w:szCs w:val="19"/>
                <w:lang w:eastAsia="pt-BR"/>
              </w:rPr>
              <w:t xml:space="preserve">-Lei 201/67 (art. 2º, §2º). </w:t>
            </w:r>
          </w:p>
        </w:tc>
      </w:tr>
    </w:tbl>
    <w:p w14:paraId="50A84863" w14:textId="411D9E6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t>Art. 3º</w:t>
      </w:r>
      <w:r w:rsidRPr="008B3D84">
        <w:rPr>
          <w:rFonts w:ascii="Book Antiqua" w:eastAsia="Times New Roman" w:hAnsi="Book Antiqua" w:cs="Times New Roman"/>
          <w:sz w:val="19"/>
          <w:szCs w:val="19"/>
          <w:lang w:eastAsia="pt-BR"/>
        </w:rPr>
        <w:t xml:space="preserve"> O </w:t>
      </w:r>
      <w:r w:rsidRPr="008B3D84">
        <w:rPr>
          <w:rFonts w:ascii="Book Antiqua" w:eastAsia="Times New Roman" w:hAnsi="Book Antiqua" w:cs="Times New Roman"/>
          <w:b/>
          <w:bCs/>
          <w:sz w:val="19"/>
          <w:szCs w:val="19"/>
          <w:highlight w:val="yellow"/>
          <w:lang w:eastAsia="pt-BR"/>
        </w:rPr>
        <w:t>Vice-Prefeito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yellow"/>
          <w:lang w:eastAsia="pt-BR"/>
        </w:rPr>
        <w:t>quem vier a substituir o Prefeito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fica sujeito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ao mesmo processo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substituído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highlight w:val="green"/>
          <w:lang w:eastAsia="pt-BR"/>
        </w:rPr>
        <w:t>ainda que</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tenha cessado</w:t>
      </w:r>
      <w:r w:rsidRPr="008B3D84">
        <w:rPr>
          <w:rFonts w:ascii="Book Antiqua" w:eastAsia="Times New Roman" w:hAnsi="Book Antiqua" w:cs="Times New Roman"/>
          <w:sz w:val="19"/>
          <w:szCs w:val="19"/>
          <w:lang w:eastAsia="pt-BR"/>
        </w:rPr>
        <w:t xml:space="preserve"> a </w:t>
      </w:r>
      <w:r w:rsidRPr="003F4EAE">
        <w:rPr>
          <w:rFonts w:ascii="Book Antiqua" w:eastAsia="Times New Roman" w:hAnsi="Book Antiqua" w:cs="Times New Roman"/>
          <w:b/>
          <w:bCs/>
          <w:sz w:val="19"/>
          <w:szCs w:val="19"/>
          <w:highlight w:val="cyan"/>
          <w:lang w:eastAsia="pt-BR"/>
        </w:rPr>
        <w:t>substituição</w:t>
      </w:r>
      <w:r w:rsidRPr="003561CB">
        <w:rPr>
          <w:rFonts w:ascii="Book Antiqua" w:eastAsia="Times New Roman" w:hAnsi="Book Antiqua" w:cs="Times New Roman"/>
          <w:sz w:val="16"/>
          <w:szCs w:val="16"/>
          <w:lang w:eastAsia="pt-BR"/>
        </w:rPr>
        <w:t>.</w:t>
      </w:r>
      <w:r w:rsidR="00356549" w:rsidRPr="003561CB">
        <w:rPr>
          <w:rFonts w:ascii="Book Antiqua" w:eastAsia="Times New Roman" w:hAnsi="Book Antiqua" w:cs="Times New Roman"/>
          <w:sz w:val="16"/>
          <w:szCs w:val="16"/>
          <w:lang w:eastAsia="pt-BR"/>
        </w:rPr>
        <w:t xml:space="preserve"> </w:t>
      </w:r>
      <w:r w:rsidR="00356549" w:rsidRPr="003561CB">
        <w:rPr>
          <w:rFonts w:ascii="Book Antiqua" w:hAnsi="Book Antiqua"/>
          <w:b/>
          <w:bCs/>
          <w:color w:val="FF0000"/>
          <w:sz w:val="16"/>
          <w:szCs w:val="16"/>
          <w:u w:val="single"/>
        </w:rPr>
        <w:t>(MPPR-2008)</w:t>
      </w:r>
      <w:r w:rsidR="00356549" w:rsidRPr="003561CB">
        <w:rPr>
          <w:rFonts w:ascii="Book Antiqua" w:hAnsi="Book Antiqua"/>
          <w:b/>
          <w:bCs/>
          <w:color w:val="FF0000"/>
          <w:sz w:val="16"/>
          <w:szCs w:val="16"/>
        </w:rPr>
        <w:t xml:space="preserve"> </w:t>
      </w:r>
      <w:r w:rsidR="00356549" w:rsidRPr="003561CB">
        <w:rPr>
          <w:rFonts w:ascii="Book Antiqua" w:hAnsi="Book Antiqua"/>
          <w:b/>
          <w:bCs/>
          <w:color w:val="FF0000"/>
          <w:sz w:val="16"/>
          <w:szCs w:val="16"/>
          <w:u w:val="single"/>
        </w:rPr>
        <w:t>(TCEPR-2016)</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r w:rsidR="00735ED7" w:rsidRPr="003561CB">
        <w:rPr>
          <w:rFonts w:ascii="Book Antiqua" w:eastAsia="Times New Roman" w:hAnsi="Book Antiqua" w:cs="Times New Roman"/>
          <w:b/>
          <w:bCs/>
          <w:color w:val="FF0000"/>
          <w:sz w:val="16"/>
          <w:szCs w:val="16"/>
          <w:lang w:eastAsia="pt-BR"/>
        </w:rPr>
        <w:t xml:space="preserve"> </w:t>
      </w:r>
      <w:r w:rsidR="00735ED7" w:rsidRPr="003561CB">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4807DD" w:rsidRPr="008B3D84" w14:paraId="7F33FC22" w14:textId="77777777" w:rsidTr="00922A23">
        <w:tc>
          <w:tcPr>
            <w:tcW w:w="8494" w:type="dxa"/>
            <w:shd w:val="clear" w:color="auto" w:fill="CCFFFF"/>
          </w:tcPr>
          <w:p w14:paraId="7D1DE701" w14:textId="3579A171" w:rsidR="004807DD" w:rsidRPr="008B3D84" w:rsidRDefault="004807DD" w:rsidP="00922A23">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lastRenderedPageBreak/>
              <w:t>(</w:t>
            </w:r>
            <w:r w:rsidRPr="008B3D84">
              <w:rPr>
                <w:rFonts w:ascii="Book Antiqua" w:eastAsia="Times New Roman" w:hAnsi="Book Antiqua" w:cs="Times New Roman"/>
                <w:b/>
                <w:sz w:val="19"/>
                <w:szCs w:val="19"/>
                <w:highlight w:val="yellow"/>
                <w:lang w:eastAsia="pt-BR"/>
              </w:rPr>
              <w:t>MPPR-2008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Para submeter a julgamento perante o Poder Judiciário autor de crime de responsabilidade previsto no artigo 1º do Decreto-lei 201/67 é necessário: que o sujeito ativo seja necessariamente Prefeito Municipal ou quem lhe faça as vezes, independentemente de autorização prévia da Câmara de Vereadores. </w:t>
            </w:r>
            <w:r w:rsidRPr="008B3D84">
              <w:rPr>
                <w:rFonts w:ascii="Book Antiqua" w:eastAsia="Times New Roman" w:hAnsi="Book Antiqua" w:cs="Times New Roman"/>
                <w:b/>
                <w:sz w:val="19"/>
                <w:szCs w:val="19"/>
                <w:lang w:eastAsia="pt-BR"/>
              </w:rPr>
              <w:t xml:space="preserve">BL: art. 1º, </w:t>
            </w:r>
            <w:r w:rsidRPr="008B3D84">
              <w:rPr>
                <w:rFonts w:ascii="Book Antiqua" w:eastAsia="Times New Roman" w:hAnsi="Book Antiqua" w:cs="Times New Roman"/>
                <w:b/>
                <w:i/>
                <w:iCs/>
                <w:sz w:val="19"/>
                <w:szCs w:val="19"/>
                <w:lang w:eastAsia="pt-BR"/>
              </w:rPr>
              <w:t>caput</w:t>
            </w:r>
            <w:r w:rsidRPr="008B3D84">
              <w:rPr>
                <w:rFonts w:ascii="Book Antiqua" w:eastAsia="Times New Roman" w:hAnsi="Book Antiqua" w:cs="Times New Roman"/>
                <w:b/>
                <w:sz w:val="19"/>
                <w:szCs w:val="19"/>
                <w:lang w:eastAsia="pt-BR"/>
              </w:rPr>
              <w:t xml:space="preserve"> e art. 3º, Dec. 201/67.</w:t>
            </w:r>
          </w:p>
        </w:tc>
      </w:tr>
    </w:tbl>
    <w:p w14:paraId="62EDE61D" w14:textId="1C8A455D" w:rsidR="009C5373" w:rsidRPr="00B735AF"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B3D84">
        <w:rPr>
          <w:rFonts w:ascii="Book Antiqua" w:eastAsia="Times New Roman" w:hAnsi="Book Antiqua" w:cs="Times New Roman"/>
          <w:b/>
          <w:bCs/>
          <w:sz w:val="19"/>
          <w:szCs w:val="19"/>
          <w:highlight w:val="magenta"/>
          <w:lang w:eastAsia="pt-BR"/>
        </w:rPr>
        <w:t>Art. 4º</w:t>
      </w:r>
      <w:r w:rsidRPr="008B3D84">
        <w:rPr>
          <w:rFonts w:ascii="Book Antiqua" w:eastAsia="Times New Roman" w:hAnsi="Book Antiqua" w:cs="Times New Roman"/>
          <w:sz w:val="19"/>
          <w:szCs w:val="19"/>
          <w:lang w:eastAsia="pt-BR"/>
        </w:rPr>
        <w:t xml:space="preserve"> </w:t>
      </w:r>
      <w:r w:rsidRPr="00B735AF">
        <w:rPr>
          <w:rFonts w:ascii="Book Antiqua" w:eastAsia="Times New Roman" w:hAnsi="Book Antiqua" w:cs="Times New Roman"/>
          <w:b/>
          <w:bCs/>
          <w:caps/>
          <w:sz w:val="19"/>
          <w:szCs w:val="19"/>
          <w:highlight w:val="green"/>
          <w:lang w:eastAsia="pt-BR"/>
        </w:rPr>
        <w:t>São</w:t>
      </w:r>
      <w:r w:rsidRPr="00B735AF">
        <w:rPr>
          <w:rFonts w:ascii="Book Antiqua" w:eastAsia="Times New Roman" w:hAnsi="Book Antiqua" w:cs="Times New Roman"/>
          <w:b/>
          <w:bCs/>
          <w:caps/>
          <w:sz w:val="19"/>
          <w:szCs w:val="19"/>
          <w:lang w:eastAsia="pt-BR"/>
        </w:rPr>
        <w:t xml:space="preserve"> </w:t>
      </w:r>
      <w:r w:rsidRPr="00B735AF">
        <w:rPr>
          <w:rFonts w:ascii="Book Antiqua" w:eastAsia="Times New Roman" w:hAnsi="Book Antiqua" w:cs="Times New Roman"/>
          <w:b/>
          <w:bCs/>
          <w:caps/>
          <w:sz w:val="19"/>
          <w:szCs w:val="19"/>
          <w:shd w:val="clear" w:color="auto" w:fill="F7CAAC" w:themeFill="accent2" w:themeFillTint="66"/>
          <w:lang w:eastAsia="pt-BR"/>
        </w:rPr>
        <w:t>infrações político-administrativas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dos Prefeitos Municipais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caps/>
          <w:sz w:val="19"/>
          <w:szCs w:val="19"/>
          <w:highlight w:val="green"/>
          <w:lang w:eastAsia="pt-BR"/>
        </w:rPr>
        <w:t>sujeitas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cyan"/>
          <w:lang w:eastAsia="pt-BR"/>
        </w:rPr>
        <w:t>ao julgamento</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pela Câmara dos Vereadores</w:t>
      </w:r>
      <w:r w:rsidRPr="00B735AF">
        <w:rPr>
          <w:rFonts w:ascii="Book Antiqua" w:eastAsia="Times New Roman" w:hAnsi="Book Antiqua" w:cs="Times New Roman"/>
          <w:b/>
          <w:bCs/>
          <w:sz w:val="19"/>
          <w:szCs w:val="19"/>
          <w:lang w:eastAsia="pt-BR"/>
        </w:rPr>
        <w:t xml:space="preserve"> e sancionadas com a cassação do mandato</w:t>
      </w:r>
      <w:r w:rsidRPr="00B735AF">
        <w:rPr>
          <w:rFonts w:ascii="Book Antiqua" w:eastAsia="Times New Roman" w:hAnsi="Book Antiqua" w:cs="Times New Roman"/>
          <w:b/>
          <w:bCs/>
          <w:sz w:val="16"/>
          <w:szCs w:val="16"/>
          <w:lang w:eastAsia="pt-BR"/>
        </w:rPr>
        <w:t>:</w:t>
      </w:r>
      <w:r w:rsidR="006D6911" w:rsidRPr="00B735AF">
        <w:rPr>
          <w:rFonts w:ascii="Book Antiqua" w:eastAsia="Times New Roman" w:hAnsi="Book Antiqua" w:cs="Times New Roman"/>
          <w:b/>
          <w:bCs/>
          <w:sz w:val="16"/>
          <w:szCs w:val="16"/>
          <w:lang w:eastAsia="pt-BR"/>
        </w:rPr>
        <w:t xml:space="preserve"> </w:t>
      </w:r>
      <w:bookmarkStart w:id="12" w:name="_Hlk93151773"/>
      <w:r w:rsidR="006D6911" w:rsidRPr="00B735AF">
        <w:rPr>
          <w:rFonts w:ascii="Book Antiqua" w:eastAsia="Times New Roman" w:hAnsi="Book Antiqua" w:cs="Times New Roman"/>
          <w:b/>
          <w:bCs/>
          <w:color w:val="FF0000"/>
          <w:sz w:val="16"/>
          <w:szCs w:val="16"/>
          <w:u w:val="single"/>
          <w:lang w:eastAsia="pt-BR"/>
        </w:rPr>
        <w:t>(PCPA-2009)</w:t>
      </w:r>
      <w:bookmarkEnd w:id="12"/>
      <w:r w:rsidR="00CA4A9B" w:rsidRPr="00B735AF">
        <w:rPr>
          <w:rFonts w:ascii="Book Antiqua" w:eastAsia="Times New Roman" w:hAnsi="Book Antiqua" w:cs="Times New Roman"/>
          <w:b/>
          <w:bCs/>
          <w:sz w:val="16"/>
          <w:szCs w:val="16"/>
          <w:lang w:eastAsia="pt-BR"/>
        </w:rPr>
        <w:t xml:space="preserve"> </w:t>
      </w:r>
      <w:r w:rsidR="00CA4A9B" w:rsidRPr="00B735AF">
        <w:rPr>
          <w:rFonts w:ascii="Book Antiqua" w:eastAsia="Times New Roman" w:hAnsi="Book Antiqua" w:cs="Times New Roman"/>
          <w:b/>
          <w:bCs/>
          <w:color w:val="FF0000"/>
          <w:sz w:val="16"/>
          <w:szCs w:val="16"/>
          <w:u w:val="single"/>
          <w:lang w:eastAsia="pt-BR"/>
        </w:rPr>
        <w:t>(PCRN-2009)</w:t>
      </w:r>
      <w:r w:rsidR="001F627A" w:rsidRPr="00B735AF">
        <w:rPr>
          <w:rFonts w:ascii="Book Antiqua" w:eastAsia="Times New Roman" w:hAnsi="Book Antiqua" w:cs="Times New Roman"/>
          <w:b/>
          <w:bCs/>
          <w:sz w:val="16"/>
          <w:szCs w:val="16"/>
          <w:lang w:eastAsia="pt-BR"/>
        </w:rPr>
        <w:t xml:space="preserve"> </w:t>
      </w:r>
      <w:r w:rsidR="001F627A" w:rsidRPr="00B735AF">
        <w:rPr>
          <w:rFonts w:ascii="Book Antiqua" w:eastAsia="Times New Roman" w:hAnsi="Book Antiqua" w:cs="Times New Roman"/>
          <w:b/>
          <w:bCs/>
          <w:color w:val="FF0000"/>
          <w:sz w:val="16"/>
          <w:szCs w:val="16"/>
          <w:u w:val="single"/>
          <w:lang w:eastAsia="pt-BR"/>
        </w:rPr>
        <w:t>(TJSC-2013)</w:t>
      </w:r>
      <w:r w:rsidR="005D3E27" w:rsidRPr="00B735AF">
        <w:rPr>
          <w:rFonts w:ascii="Book Antiqua" w:eastAsia="Times New Roman" w:hAnsi="Book Antiqua" w:cs="Times New Roman"/>
          <w:b/>
          <w:bCs/>
          <w:color w:val="FF0000"/>
          <w:sz w:val="16"/>
          <w:szCs w:val="16"/>
          <w:lang w:eastAsia="pt-BR"/>
        </w:rPr>
        <w:t xml:space="preserve"> </w:t>
      </w:r>
      <w:bookmarkStart w:id="13" w:name="_Hlk51172174"/>
      <w:r w:rsidR="005D3E27" w:rsidRPr="00B735AF">
        <w:rPr>
          <w:rFonts w:ascii="Book Antiqua" w:eastAsia="Times New Roman" w:hAnsi="Book Antiqua" w:cs="Times New Roman"/>
          <w:b/>
          <w:bCs/>
          <w:color w:val="FF0000"/>
          <w:sz w:val="16"/>
          <w:szCs w:val="16"/>
          <w:u w:val="single"/>
          <w:lang w:eastAsia="pt-BR"/>
        </w:rPr>
        <w:t>(MPSC-2013)</w:t>
      </w:r>
      <w:bookmarkEnd w:id="13"/>
      <w:r w:rsidR="00FF2E6D" w:rsidRPr="00B735AF">
        <w:rPr>
          <w:rFonts w:ascii="Book Antiqua" w:eastAsia="Times New Roman" w:hAnsi="Book Antiqua" w:cs="Times New Roman"/>
          <w:b/>
          <w:bCs/>
          <w:color w:val="FF0000"/>
          <w:sz w:val="16"/>
          <w:szCs w:val="16"/>
          <w:lang w:eastAsia="pt-BR"/>
        </w:rPr>
        <w:t xml:space="preserve"> </w:t>
      </w:r>
      <w:r w:rsidR="00FF2E6D" w:rsidRPr="00B735AF">
        <w:rPr>
          <w:rFonts w:ascii="Book Antiqua" w:eastAsia="Times New Roman" w:hAnsi="Book Antiqua" w:cs="Times New Roman"/>
          <w:b/>
          <w:bCs/>
          <w:color w:val="FF0000"/>
          <w:sz w:val="16"/>
          <w:szCs w:val="16"/>
          <w:u w:val="single"/>
          <w:lang w:eastAsia="pt-BR"/>
        </w:rPr>
        <w:t>(DPERR-2013)</w:t>
      </w:r>
      <w:r w:rsidR="00A62D90" w:rsidRPr="00B735AF">
        <w:rPr>
          <w:rFonts w:ascii="Book Antiqua" w:eastAsia="Times New Roman" w:hAnsi="Book Antiqua" w:cs="Times New Roman"/>
          <w:b/>
          <w:bCs/>
          <w:color w:val="FF0000"/>
          <w:sz w:val="16"/>
          <w:szCs w:val="16"/>
          <w:lang w:eastAsia="pt-BR"/>
        </w:rPr>
        <w:t xml:space="preserve"> </w:t>
      </w:r>
      <w:r w:rsidR="00A62D90" w:rsidRPr="00B735AF">
        <w:rPr>
          <w:rFonts w:ascii="Book Antiqua" w:hAnsi="Book Antiqua" w:cs="Times New Roman"/>
          <w:b/>
          <w:bCs/>
          <w:color w:val="FF0000"/>
          <w:sz w:val="16"/>
          <w:szCs w:val="16"/>
          <w:u w:val="single"/>
        </w:rPr>
        <w:t>(TCESC-2016)</w:t>
      </w:r>
      <w:r w:rsidR="00C558A5" w:rsidRPr="00B735AF">
        <w:rPr>
          <w:rFonts w:ascii="Book Antiqua" w:hAnsi="Book Antiqua" w:cs="Times New Roman"/>
          <w:b/>
          <w:bCs/>
          <w:color w:val="FF0000"/>
          <w:sz w:val="16"/>
          <w:szCs w:val="16"/>
        </w:rPr>
        <w:t xml:space="preserve"> </w:t>
      </w:r>
      <w:r w:rsidR="00C558A5" w:rsidRPr="00B735AF">
        <w:rPr>
          <w:rFonts w:ascii="Book Antiqua" w:eastAsia="Times New Roman" w:hAnsi="Book Antiqua" w:cs="Times New Roman"/>
          <w:b/>
          <w:bCs/>
          <w:color w:val="FF0000"/>
          <w:sz w:val="16"/>
          <w:szCs w:val="16"/>
          <w:u w:val="single"/>
          <w:lang w:eastAsia="pt-BR"/>
        </w:rPr>
        <w:t>(PCAC-2017)</w:t>
      </w:r>
      <w:r w:rsidR="00B735AF" w:rsidRPr="00B735AF">
        <w:rPr>
          <w:rFonts w:ascii="Book Antiqua" w:eastAsia="Times New Roman" w:hAnsi="Book Antiqua" w:cs="Times New Roman"/>
          <w:b/>
          <w:bCs/>
          <w:color w:val="FF0000"/>
          <w:sz w:val="16"/>
          <w:szCs w:val="16"/>
          <w:lang w:eastAsia="pt-BR"/>
        </w:rPr>
        <w:t xml:space="preserve"> </w:t>
      </w:r>
      <w:r w:rsidR="00B735AF" w:rsidRPr="00B735AF">
        <w:rPr>
          <w:rFonts w:ascii="Book Antiqua" w:hAnsi="Book Antiqua"/>
          <w:b/>
          <w:bCs/>
          <w:color w:val="FF0000"/>
          <w:sz w:val="16"/>
          <w:szCs w:val="16"/>
          <w:u w:val="single"/>
        </w:rPr>
        <w:t>(PGM-Manaus/AM-2018)</w:t>
      </w:r>
      <w:r w:rsidR="00314627" w:rsidRPr="00B735AF">
        <w:rPr>
          <w:rFonts w:ascii="Book Antiqua" w:eastAsia="Times New Roman" w:hAnsi="Book Antiqua" w:cs="Times New Roman"/>
          <w:b/>
          <w:bCs/>
          <w:color w:val="FF0000"/>
          <w:sz w:val="16"/>
          <w:szCs w:val="16"/>
          <w:lang w:eastAsia="pt-BR"/>
        </w:rPr>
        <w:t xml:space="preserve"> </w:t>
      </w:r>
      <w:r w:rsidR="00314627" w:rsidRPr="00B735AF">
        <w:rPr>
          <w:rFonts w:ascii="Book Antiqua" w:eastAsia="Times New Roman" w:hAnsi="Book Antiqua" w:cs="Times New Roman"/>
          <w:b/>
          <w:bCs/>
          <w:color w:val="FF0000"/>
          <w:sz w:val="16"/>
          <w:szCs w:val="16"/>
          <w:u w:val="single"/>
          <w:lang w:eastAsia="pt-BR"/>
        </w:rPr>
        <w:t>(TJPA-2019)</w:t>
      </w:r>
      <w:r w:rsidR="009A1911" w:rsidRPr="00B735AF">
        <w:rPr>
          <w:rFonts w:ascii="Book Antiqua" w:eastAsia="Times New Roman" w:hAnsi="Book Antiqua" w:cs="Times New Roman"/>
          <w:b/>
          <w:bCs/>
          <w:color w:val="FF0000"/>
          <w:sz w:val="16"/>
          <w:szCs w:val="16"/>
          <w:lang w:eastAsia="pt-BR"/>
        </w:rPr>
        <w:t xml:space="preserve"> </w:t>
      </w:r>
      <w:r w:rsidR="009A1911" w:rsidRPr="00B735AF">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5B866A33" w14:textId="77777777" w:rsidTr="000209BA">
        <w:tc>
          <w:tcPr>
            <w:tcW w:w="8494" w:type="dxa"/>
            <w:shd w:val="clear" w:color="auto" w:fill="CCFFFF"/>
          </w:tcPr>
          <w:p w14:paraId="202782E5" w14:textId="1A70D782" w:rsidR="009A1911" w:rsidRPr="009A1911" w:rsidRDefault="009A1911" w:rsidP="000209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1911">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1911">
              <w:rPr>
                <w:rFonts w:ascii="Book Antiqua" w:eastAsia="Times New Roman" w:hAnsi="Book Antiqua" w:cs="Times New Roman"/>
                <w:bCs/>
                <w:sz w:val="19"/>
                <w:szCs w:val="19"/>
                <w:lang w:eastAsia="pt-BR"/>
              </w:rPr>
              <w:t>Em relação à responsabilidade dos Prefeitos Municipais, prevista no Decreto-Lei 201/67, assinale a alternativa correta:</w:t>
            </w:r>
            <w:r>
              <w:t xml:space="preserve"> </w:t>
            </w:r>
            <w:r w:rsidRPr="009A1911">
              <w:rPr>
                <w:rFonts w:ascii="Book Antiqua" w:eastAsia="Times New Roman" w:hAnsi="Book Antiqua" w:cs="Times New Roman"/>
                <w:bCs/>
                <w:sz w:val="19"/>
                <w:szCs w:val="19"/>
                <w:lang w:eastAsia="pt-BR"/>
              </w:rPr>
              <w:t>Os crimes de responsabilidade, que contemplam modalidades de tipos puníveis com reclusão e de tipos puníveis com detenção, são sujeitos a julgamento pelo Poder Judiciário, e as infrações político-administrativas são sujeitas a julgamento pela Câmara de Vereadores.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4º, Dec.-Lei 201/67.</w:t>
            </w:r>
            <w:r>
              <w:rPr>
                <w:rStyle w:val="Refdenotaderodap"/>
                <w:rFonts w:ascii="Book Antiqua" w:eastAsia="Times New Roman" w:hAnsi="Book Antiqua" w:cs="Times New Roman"/>
                <w:b/>
                <w:sz w:val="19"/>
                <w:szCs w:val="19"/>
                <w:lang w:eastAsia="pt-BR"/>
              </w:rPr>
              <w:footnoteReference w:id="1"/>
            </w:r>
          </w:p>
          <w:p w14:paraId="053DC479" w14:textId="77777777" w:rsidR="009A1911" w:rsidRPr="009A1911" w:rsidRDefault="009A1911" w:rsidP="000209BA">
            <w:pPr>
              <w:jc w:val="both"/>
              <w:rPr>
                <w:rFonts w:ascii="Book Antiqua" w:eastAsia="Times New Roman" w:hAnsi="Book Antiqua" w:cs="Times New Roman"/>
                <w:b/>
                <w:sz w:val="19"/>
                <w:szCs w:val="19"/>
                <w:lang w:eastAsia="pt-BR"/>
              </w:rPr>
            </w:pPr>
          </w:p>
          <w:p w14:paraId="34C3EDCC" w14:textId="08BEF0C6"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xml:space="preserve">: A </w:t>
            </w:r>
            <w:r w:rsidR="00314627" w:rsidRPr="00314627">
              <w:rPr>
                <w:rFonts w:ascii="Book Antiqua" w:eastAsia="Times New Roman" w:hAnsi="Book Antiqua" w:cs="Times New Roman"/>
                <w:bCs/>
                <w:sz w:val="19"/>
                <w:szCs w:val="19"/>
                <w:lang w:eastAsia="pt-BR"/>
              </w:rPr>
              <w:t>competência para o julgamento das infrações político-administrativas, previstas no art. 4º, do Decreto-lei</w:t>
            </w:r>
            <w:r w:rsidR="00314627">
              <w:rPr>
                <w:rFonts w:ascii="Book Antiqua" w:eastAsia="Times New Roman" w:hAnsi="Book Antiqua" w:cs="Times New Roman"/>
                <w:bCs/>
                <w:sz w:val="19"/>
                <w:szCs w:val="19"/>
                <w:lang w:eastAsia="pt-BR"/>
              </w:rPr>
              <w:t xml:space="preserve"> 201/67</w:t>
            </w:r>
            <w:r w:rsidR="00314627" w:rsidRPr="00314627">
              <w:rPr>
                <w:rFonts w:ascii="Book Antiqua" w:eastAsia="Times New Roman" w:hAnsi="Book Antiqua" w:cs="Times New Roman"/>
                <w:bCs/>
                <w:sz w:val="19"/>
                <w:szCs w:val="19"/>
                <w:lang w:eastAsia="pt-BR"/>
              </w:rPr>
              <w:t>, é da Câmara d</w:t>
            </w:r>
            <w:r w:rsidR="00314627">
              <w:rPr>
                <w:rFonts w:ascii="Book Antiqua" w:eastAsia="Times New Roman" w:hAnsi="Book Antiqua" w:cs="Times New Roman"/>
                <w:bCs/>
                <w:sz w:val="19"/>
                <w:szCs w:val="19"/>
                <w:lang w:eastAsia="pt-BR"/>
              </w:rPr>
              <w:t>os</w:t>
            </w:r>
            <w:r w:rsidR="00314627" w:rsidRPr="00314627">
              <w:rPr>
                <w:rFonts w:ascii="Book Antiqua" w:eastAsia="Times New Roman" w:hAnsi="Book Antiqua" w:cs="Times New Roman"/>
                <w:bCs/>
                <w:sz w:val="19"/>
                <w:szCs w:val="19"/>
                <w:lang w:eastAsia="pt-BR"/>
              </w:rPr>
              <w:t xml:space="preserve"> Vereadores</w:t>
            </w:r>
            <w:r w:rsidR="00314627">
              <w:rPr>
                <w:rFonts w:ascii="Book Antiqua" w:eastAsia="Times New Roman" w:hAnsi="Book Antiqua" w:cs="Times New Roman"/>
                <w:bCs/>
                <w:sz w:val="19"/>
                <w:szCs w:val="19"/>
                <w:lang w:eastAsia="pt-BR"/>
              </w:rPr>
              <w:t>.</w:t>
            </w:r>
          </w:p>
        </w:tc>
      </w:tr>
    </w:tbl>
    <w:p w14:paraId="5BA1D2CE" w14:textId="22CA69E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 - Impedir o funcionamento regular da Câmara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6A2114B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Impedir o exame de livros, folhas de pagamento e demais documentos que devam constar dos arquivos da Prefeitura, bem como a verificação de obras e serviços municipais, por comissão de investigação da Câmara ou auditoria, regularmente instituída;</w:t>
      </w:r>
    </w:p>
    <w:p w14:paraId="1225395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Desatender, sem motivo justo, as convocações ou os pedidos de informações da Câmara, quando feitos a tempo e em forma regular;</w:t>
      </w:r>
    </w:p>
    <w:p w14:paraId="39160F5B" w14:textId="5EF41331"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IV - Retardar a publicação ou deixar de publicar as leis e atos sujeitos a essa formalidade</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1E57F1D9" w14:textId="52C6F93B"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 - Deixar de apresentar à Câmara, no devido tempo, e em forma regular, a proposta orçamentária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2EE5D8DE" w14:textId="73CA54A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62D90">
        <w:rPr>
          <w:rFonts w:ascii="Book Antiqua" w:eastAsia="Times New Roman" w:hAnsi="Book Antiqua" w:cs="Times New Roman"/>
          <w:b/>
          <w:bCs/>
          <w:sz w:val="19"/>
          <w:szCs w:val="19"/>
          <w:lang w:eastAsia="pt-BR"/>
        </w:rPr>
        <w:t>VI - Descumprir o orçamento aprovado para o exercício financeiro</w:t>
      </w:r>
      <w:r w:rsidRPr="003561CB">
        <w:rPr>
          <w:rFonts w:ascii="Book Antiqua" w:eastAsia="Times New Roman" w:hAnsi="Book Antiqua" w:cs="Times New Roman"/>
          <w:sz w:val="18"/>
          <w:szCs w:val="18"/>
          <w:lang w:eastAsia="pt-BR"/>
        </w:rPr>
        <w:t>,</w:t>
      </w:r>
      <w:r w:rsidR="00A62D90" w:rsidRPr="003561CB">
        <w:rPr>
          <w:rFonts w:ascii="Book Antiqua" w:eastAsia="Times New Roman" w:hAnsi="Book Antiqua" w:cs="Times New Roman"/>
          <w:sz w:val="18"/>
          <w:szCs w:val="18"/>
          <w:lang w:eastAsia="pt-BR"/>
        </w:rPr>
        <w:t xml:space="preserve"> </w:t>
      </w:r>
      <w:r w:rsidR="00A62D90" w:rsidRPr="003561CB">
        <w:rPr>
          <w:rFonts w:ascii="Book Antiqua" w:hAnsi="Book Antiqua" w:cs="Times New Roman"/>
          <w:b/>
          <w:color w:val="FF0000"/>
          <w:sz w:val="16"/>
          <w:szCs w:val="16"/>
          <w:u w:val="single"/>
        </w:rPr>
        <w:t>(TCESC-2016)</w:t>
      </w:r>
    </w:p>
    <w:p w14:paraId="42BD779E" w14:textId="280C017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 - Praticar, contra expressa disposição de lei, ato de sua competência ou omitir-se na sua prática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9A2C05C" w14:textId="263A767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VIII - Omitir-se ou negligenciar na defesa de bens, rendas, direitos ou interesses do Município sujeito à administração da Prefeitura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3BA931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Ausentar-se do Município, por tempo superior ao permitido em lei, ou afastar-se da Prefeitura, sem autorização da Câmara dos Vereadores;</w:t>
      </w:r>
    </w:p>
    <w:p w14:paraId="57A8C09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Proceder de modo incompatível com a dignidade e o decoro do cargo.</w:t>
      </w:r>
    </w:p>
    <w:p w14:paraId="7FF0B9A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5º O processo de cassação do mandato do Prefeito pela Câmara, por infrações definidas no artigo anterior, obedecerá ao seguinte rito, se outro não for estabelecido pela legislação do Estado respectivo:</w:t>
      </w:r>
    </w:p>
    <w:p w14:paraId="510FAF0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I - A denúncia escrita da infração poderá ser feita por qualquer eleitor, com a exposição dos fatos e a indicação das provas. Se o denunciante for Vereador, ficará impedido de votar sobre a denúncia e de integrar a Comissão processante, podendo, todavia, praticar todos os atos de acusação. Se o denunciante for o Presidente da Câmara, passará a Presidência ao substituto legal, para os atos do </w:t>
      </w:r>
      <w:r w:rsidRPr="008B3D84">
        <w:rPr>
          <w:rFonts w:ascii="Book Antiqua" w:eastAsia="Times New Roman" w:hAnsi="Book Antiqua" w:cs="Times New Roman"/>
          <w:sz w:val="19"/>
          <w:szCs w:val="19"/>
          <w:lang w:eastAsia="pt-BR"/>
        </w:rPr>
        <w:lastRenderedPageBreak/>
        <w:t xml:space="preserve">processo, e só votará se necessário para completar o </w:t>
      </w:r>
      <w:proofErr w:type="spellStart"/>
      <w:r w:rsidRPr="008B3D84">
        <w:rPr>
          <w:rFonts w:ascii="Book Antiqua" w:eastAsia="Times New Roman" w:hAnsi="Book Antiqua" w:cs="Times New Roman"/>
          <w:i/>
          <w:iCs/>
          <w:sz w:val="19"/>
          <w:szCs w:val="19"/>
          <w:lang w:eastAsia="pt-BR"/>
        </w:rPr>
        <w:t>quorum</w:t>
      </w:r>
      <w:proofErr w:type="spellEnd"/>
      <w:r w:rsidRPr="008B3D84">
        <w:rPr>
          <w:rFonts w:ascii="Book Antiqua" w:eastAsia="Times New Roman" w:hAnsi="Book Antiqua" w:cs="Times New Roman"/>
          <w:sz w:val="19"/>
          <w:szCs w:val="19"/>
          <w:lang w:eastAsia="pt-BR"/>
        </w:rPr>
        <w:t xml:space="preserve"> de julgamento. Será convocado o suplente do Vereador impedido de votar, o qual não poderá integrar a Comissão processante.</w:t>
      </w:r>
    </w:p>
    <w:p w14:paraId="61BAC4E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 posse da denúncia, o Presidente da Câmara, na primeira sessão, determinará sua leitura e consultará a Câmara sobre o seu recebimento. Decidido o recebimento, pelo voto da maioria dos presentes, na mesma sessão será constituída a Comissão processante, com três Vereadores sorteados entre os desimpedidos, os quais elegerão, desde logo, o Presidente e o Relator.</w:t>
      </w:r>
    </w:p>
    <w:p w14:paraId="5520F3E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Recebendo o processo, o Presidente da Comissão iniciará os trabalhos, dentro em cinco dias, notificando o denunciado, com a remessa de cópia da denúncia e documentos que a instruírem, para que, no prazo de dez dias, apresente defesa prévia, por escrito, indique as provas que pretender produzir e arrole testemunhas, até o máximo de dez. Se estiver ausente do Município, a notificação far-se-á por edital, publicado duas vezes, no órgão oficial, com intervalo de três dias, pelo menos, contado o prazo da primeira publicação. Decorrido o prazo de defesa, a Comissão processante emitirá parecer dentro em cinco dias, opinando pelo prosseguimento ou arquivamento da denúncia, o qual, neste caso, será submetido ao Plenário. Se a Comissão opinar pelo prosseguimento, o Presidente designará desde logo, o início da instrução, e determinará os atos, diligências e audiências que se fizerem necessários, para o depoimento do denunciado e inquirição das testemunhas.</w:t>
      </w:r>
    </w:p>
    <w:p w14:paraId="6C3A269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O denunciado deverá ser intimado de todos os atos do processo, pessoalmente, ou na pessoa de seu procurador, com a antecedência, pelo menos, de vinte e quatro horas, sendo lhe permitido assistir as diligências e audiências, bem como formular perguntas e reperguntas às testemunhas e requerer o que for de interesse da defesa.</w:t>
      </w:r>
    </w:p>
    <w:p w14:paraId="0DE7F6E8"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color w:val="000000"/>
          <w:sz w:val="19"/>
          <w:szCs w:val="19"/>
          <w:lang w:eastAsia="pt-BR"/>
        </w:rPr>
        <w:t xml:space="preserve">V – </w:t>
      </w:r>
      <w:proofErr w:type="gramStart"/>
      <w:r w:rsidRPr="008B3D84">
        <w:rPr>
          <w:rFonts w:ascii="Book Antiqua" w:eastAsia="Times New Roman" w:hAnsi="Book Antiqua" w:cs="Times New Roman"/>
          <w:color w:val="000000"/>
          <w:sz w:val="19"/>
          <w:szCs w:val="19"/>
          <w:lang w:eastAsia="pt-BR"/>
        </w:rPr>
        <w:t>concluída</w:t>
      </w:r>
      <w:proofErr w:type="gramEnd"/>
      <w:r w:rsidRPr="008B3D84">
        <w:rPr>
          <w:rFonts w:ascii="Book Antiqua" w:eastAsia="Times New Roman" w:hAnsi="Book Antiqua" w:cs="Times New Roman"/>
          <w:color w:val="000000"/>
          <w:sz w:val="19"/>
          <w:szCs w:val="19"/>
          <w:lang w:eastAsia="pt-BR"/>
        </w:rPr>
        <w:t xml:space="preserve"> a instrução, será aberta vista do processo ao denunciado, para razões escritas, no prazo de 5 (cinco) dias, e, após, a Comissão processante emitirá parecer final, pela procedência ou improcedência da acusação, e solicitará ao Presidente da Câmara a convocação de sessão para julgamento. Na sessão de julgamento, serão lidas as peças requeridas por qualquer dos Vereadores e pelos denunciados, e, a seguir, os que desejarem poderão manifestar-se verbalmente, pelo tempo máximo de 15 (quinze) minutos cada um, e, ao final, o denunciado, ou seu procurador, terá o prazo máximo de 2 (duas) horas para produzir sua defesa oral</w:t>
      </w:r>
      <w:r w:rsidRPr="003561CB">
        <w:rPr>
          <w:rFonts w:ascii="Book Antiqua" w:eastAsia="Times New Roman" w:hAnsi="Book Antiqua" w:cs="Times New Roman"/>
          <w:color w:val="000000"/>
          <w:sz w:val="16"/>
          <w:szCs w:val="16"/>
          <w:lang w:eastAsia="pt-BR"/>
        </w:rPr>
        <w:t xml:space="preserve">; </w:t>
      </w:r>
      <w:hyperlink r:id="rId17" w:anchor="art1" w:history="1">
        <w:r w:rsidRPr="003561CB">
          <w:rPr>
            <w:rFonts w:ascii="Book Antiqua" w:eastAsia="Times New Roman" w:hAnsi="Book Antiqua" w:cs="Times New Roman"/>
            <w:color w:val="0000FF"/>
            <w:sz w:val="16"/>
            <w:szCs w:val="16"/>
            <w:u w:val="single"/>
            <w:lang w:eastAsia="pt-BR"/>
          </w:rPr>
          <w:t>(Redação dada pela Lei nº 11.966, de 2009).</w:t>
        </w:r>
      </w:hyperlink>
    </w:p>
    <w:p w14:paraId="16F7D9A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 - Concluída a defesa, proceder-se-á a tantas votações nominais, quantas forem as infrações articuladas na denúncia. Considerar-se-á afastado, definitivamente, do cargo, o denunciado que for declarado pelo voto de dois terços, pelo menos, dos membros da Câmara, em curso de qualquer das infrações especificadas na denúncia. Concluído o julgamento, o Presidente da Câmara proclamará imediatamente o resultado e fará lavrar ata que consigne a votação nominal sobre cada infração, e, se houver condenação, expedirá o competente decreto legislativo de cassação do mandato de Prefeito. Se o resultado da votação for absolutório, o Presidente determinará o arquivamento do processo. Em qualquer dos casos, o Presidente da Câmara comunicará à Justiça Eleitoral o resultado.</w:t>
      </w:r>
    </w:p>
    <w:p w14:paraId="3D65BE6D"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VII - O processo, a que se refere este artigo, deverá estar concluído dentro em noventa dias, contados da data em que se efetivar a notificação do acusado. Transcorrido o prazo sem o julgamento, o processo será arquivado, sem prejuízo de nova denúncia ainda que sobre os mesmos fatos.</w:t>
      </w:r>
    </w:p>
    <w:p w14:paraId="03471E8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highlight w:val="magenta"/>
          <w:lang w:eastAsia="pt-BR"/>
        </w:rPr>
        <w:t>Art. 6º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b/>
          <w:bCs/>
          <w:caps/>
          <w:sz w:val="19"/>
          <w:szCs w:val="19"/>
          <w:highlight w:val="green"/>
          <w:lang w:eastAsia="pt-BR"/>
        </w:rPr>
        <w:t>Extingue-se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Prefeito</w:t>
      </w:r>
      <w:r w:rsidRPr="008B3D84">
        <w:rPr>
          <w:rFonts w:ascii="Book Antiqua" w:eastAsia="Times New Roman" w:hAnsi="Book Antiqua" w:cs="Times New Roman"/>
          <w:sz w:val="19"/>
          <w:szCs w:val="19"/>
          <w:lang w:eastAsia="pt-BR"/>
        </w:rPr>
        <w:t xml:space="preserve">, e, assim, </w:t>
      </w:r>
      <w:r w:rsidRPr="008B3D84">
        <w:rPr>
          <w:rFonts w:ascii="Book Antiqua" w:eastAsia="Times New Roman" w:hAnsi="Book Antiqua" w:cs="Times New Roman"/>
          <w:b/>
          <w:bCs/>
          <w:caps/>
          <w:sz w:val="19"/>
          <w:szCs w:val="19"/>
          <w:highlight w:val="green"/>
          <w:lang w:eastAsia="pt-BR"/>
        </w:rPr>
        <w:t>deve ser declarado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 da Câmara de Vereadores</w:t>
      </w:r>
      <w:r w:rsidRPr="008B3D84">
        <w:rPr>
          <w:rFonts w:ascii="Book Antiqua" w:eastAsia="Times New Roman" w:hAnsi="Book Antiqua" w:cs="Times New Roman"/>
          <w:sz w:val="19"/>
          <w:szCs w:val="19"/>
          <w:lang w:eastAsia="pt-BR"/>
        </w:rPr>
        <w:t>, quando:</w:t>
      </w:r>
    </w:p>
    <w:p w14:paraId="5A6A42E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39969F4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6268FFBE" w14:textId="0EF1B029"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8B3D84">
        <w:rPr>
          <w:rFonts w:ascii="Book Antiqua" w:eastAsia="Times New Roman" w:hAnsi="Book Antiqua" w:cs="Times New Roman"/>
          <w:sz w:val="19"/>
          <w:szCs w:val="19"/>
          <w:lang w:eastAsia="pt-BR"/>
        </w:rPr>
        <w:t xml:space="preserve">III - </w:t>
      </w:r>
      <w:r w:rsidRPr="003F4EAE">
        <w:rPr>
          <w:rFonts w:ascii="Book Antiqua" w:eastAsia="Times New Roman" w:hAnsi="Book Antiqua" w:cs="Times New Roman"/>
          <w:b/>
          <w:bCs/>
          <w:caps/>
          <w:sz w:val="19"/>
          <w:szCs w:val="19"/>
          <w:highlight w:val="green"/>
          <w:lang w:eastAsia="pt-BR"/>
        </w:rPr>
        <w:t>Incidir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nos impedimentos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para o exercício do cargo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yellow"/>
          <w:lang w:eastAsia="pt-BR"/>
        </w:rPr>
        <w:t>estabelecidos em lei</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caps/>
          <w:sz w:val="19"/>
          <w:szCs w:val="19"/>
          <w:highlight w:val="green"/>
          <w:lang w:eastAsia="pt-BR"/>
        </w:rPr>
        <w:t>não se</w:t>
      </w:r>
      <w:r w:rsidRPr="003F4EAE">
        <w:rPr>
          <w:rFonts w:ascii="Book Antiqua" w:eastAsia="Times New Roman" w:hAnsi="Book Antiqua" w:cs="Times New Roman"/>
          <w:b/>
          <w:bCs/>
          <w:sz w:val="19"/>
          <w:szCs w:val="19"/>
          <w:highlight w:val="green"/>
          <w:lang w:eastAsia="pt-BR"/>
        </w:rPr>
        <w:t xml:space="preserve"> </w:t>
      </w:r>
      <w:r w:rsidRPr="003F4EAE">
        <w:rPr>
          <w:rFonts w:ascii="Book Antiqua" w:eastAsia="Times New Roman" w:hAnsi="Book Antiqua" w:cs="Times New Roman"/>
          <w:b/>
          <w:bCs/>
          <w:caps/>
          <w:sz w:val="19"/>
          <w:szCs w:val="19"/>
          <w:highlight w:val="green"/>
          <w:lang w:eastAsia="pt-BR"/>
        </w:rPr>
        <w:t>desincompatibilizar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até a posse</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sz w:val="19"/>
          <w:szCs w:val="19"/>
          <w:highlight w:val="yellow"/>
          <w:lang w:eastAsia="pt-BR"/>
        </w:rPr>
        <w:t>nos casos supervenientes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no prazo</w:t>
      </w:r>
      <w:r w:rsidRPr="003F4EAE">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que </w:t>
      </w:r>
      <w:r w:rsidRPr="003F4EAE">
        <w:rPr>
          <w:rFonts w:ascii="Book Antiqua" w:eastAsia="Times New Roman" w:hAnsi="Book Antiqua" w:cs="Times New Roman"/>
          <w:b/>
          <w:bCs/>
          <w:sz w:val="19"/>
          <w:szCs w:val="19"/>
          <w:highlight w:val="yellow"/>
          <w:lang w:eastAsia="pt-BR"/>
        </w:rPr>
        <w:t>a lei</w:t>
      </w:r>
      <w:r w:rsidRPr="008B3D84">
        <w:rPr>
          <w:rFonts w:ascii="Book Antiqua" w:eastAsia="Times New Roman" w:hAnsi="Book Antiqua" w:cs="Times New Roman"/>
          <w:sz w:val="19"/>
          <w:szCs w:val="19"/>
          <w:lang w:eastAsia="pt-BR"/>
        </w:rPr>
        <w:t xml:space="preserve"> ou </w:t>
      </w:r>
      <w:r w:rsidRPr="003F4EAE">
        <w:rPr>
          <w:rFonts w:ascii="Book Antiqua" w:eastAsia="Times New Roman" w:hAnsi="Book Antiqua" w:cs="Times New Roman"/>
          <w:b/>
          <w:bCs/>
          <w:sz w:val="19"/>
          <w:szCs w:val="19"/>
          <w:highlight w:val="yellow"/>
          <w:lang w:eastAsia="pt-BR"/>
        </w:rPr>
        <w:t>a Câmara fixar</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bookmarkStart w:id="14" w:name="_Hlk49854247"/>
      <w:r w:rsidR="003F4EAE" w:rsidRPr="003561CB">
        <w:rPr>
          <w:rFonts w:ascii="Book Antiqua" w:eastAsia="Times New Roman" w:hAnsi="Book Antiqua" w:cs="Times New Roman"/>
          <w:b/>
          <w:bCs/>
          <w:color w:val="FF0000"/>
          <w:sz w:val="16"/>
          <w:szCs w:val="16"/>
          <w:u w:val="single"/>
          <w:lang w:eastAsia="pt-BR"/>
        </w:rPr>
        <w:t>(TJPA-2019)</w:t>
      </w:r>
      <w:bookmarkEnd w:id="14"/>
    </w:p>
    <w:p w14:paraId="71280884" w14:textId="46128C76"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lastRenderedPageBreak/>
        <w:t>Parágrafo único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extinção do mandato</w:t>
      </w:r>
      <w:r w:rsidRPr="008B3D84">
        <w:rPr>
          <w:rFonts w:ascii="Book Antiqua" w:eastAsia="Times New Roman" w:hAnsi="Book Antiqua" w:cs="Times New Roman"/>
          <w:b/>
          <w:bCs/>
          <w:caps/>
          <w:sz w:val="19"/>
          <w:szCs w:val="19"/>
          <w:lang w:eastAsia="pt-BR"/>
        </w:rPr>
        <w:t xml:space="preserve"> </w:t>
      </w:r>
      <w:r w:rsidRPr="008B3D84">
        <w:rPr>
          <w:rFonts w:ascii="Book Antiqua" w:eastAsia="Times New Roman" w:hAnsi="Book Antiqua" w:cs="Times New Roman"/>
          <w:b/>
          <w:bCs/>
          <w:caps/>
          <w:sz w:val="19"/>
          <w:szCs w:val="19"/>
          <w:highlight w:val="green"/>
          <w:lang w:eastAsia="pt-BR"/>
        </w:rPr>
        <w:t>independe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 deliberação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plenário</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caps/>
          <w:sz w:val="19"/>
          <w:szCs w:val="19"/>
          <w:highlight w:val="green"/>
          <w:lang w:eastAsia="pt-BR"/>
        </w:rPr>
        <w:t>se tornará</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efetiva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desde a declaração do fato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cyan"/>
          <w:lang w:eastAsia="pt-BR"/>
        </w:rPr>
        <w:t>ato extintivo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yellow"/>
          <w:lang w:eastAsia="pt-BR"/>
        </w:rPr>
        <w:t>sua inserção em ata</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B31DD8" w:rsidRPr="008B3D84" w14:paraId="3218BF3F" w14:textId="77777777" w:rsidTr="00B31DD8">
        <w:tc>
          <w:tcPr>
            <w:tcW w:w="8494" w:type="dxa"/>
            <w:shd w:val="clear" w:color="auto" w:fill="CCFFFF"/>
          </w:tcPr>
          <w:p w14:paraId="27DBB0C2" w14:textId="77777777" w:rsidR="00B31DD8" w:rsidRPr="008B3D84" w:rsidRDefault="00B31DD8" w:rsidP="00F56D0C">
            <w:pPr>
              <w:spacing w:before="100" w:beforeAutospacing="1" w:after="100" w:afterAutospacing="1"/>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b/>
                <w:bCs/>
                <w:sz w:val="19"/>
                <w:szCs w:val="19"/>
                <w:highlight w:val="yellow"/>
                <w:lang w:eastAsia="pt-BR"/>
              </w:rPr>
              <w:t>MPSC-2013</w:t>
            </w: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sz w:val="19"/>
                <w:szCs w:val="19"/>
                <w:lang w:eastAsia="pt-BR"/>
              </w:rPr>
              <w:t xml:space="preserve">: A extinção do mandato de um prefeito, observadas as hipóteses legais, sempre independerá de deliberação do plenário da Câmara de Vereadores e se tornará efetiva desde a declaração do fato ou ato extintivo pelo seu Presidente e sua inserção em ata. </w:t>
            </w:r>
            <w:r w:rsidRPr="008B3D84">
              <w:rPr>
                <w:rFonts w:ascii="Book Antiqua" w:eastAsia="Times New Roman" w:hAnsi="Book Antiqua" w:cs="Times New Roman"/>
                <w:b/>
                <w:bCs/>
                <w:sz w:val="19"/>
                <w:szCs w:val="19"/>
                <w:lang w:eastAsia="pt-BR"/>
              </w:rPr>
              <w:t xml:space="preserve">BL: art. 6º, </w:t>
            </w:r>
            <w:r w:rsidRPr="008B3D84">
              <w:rPr>
                <w:rFonts w:ascii="Book Antiqua" w:eastAsia="Times New Roman" w:hAnsi="Book Antiqua" w:cs="Times New Roman"/>
                <w:b/>
                <w:bCs/>
                <w:i/>
                <w:iCs/>
                <w:sz w:val="19"/>
                <w:szCs w:val="19"/>
                <w:lang w:eastAsia="pt-BR"/>
              </w:rPr>
              <w:t>caput</w:t>
            </w:r>
            <w:r w:rsidRPr="008B3D84">
              <w:rPr>
                <w:rFonts w:ascii="Book Antiqua" w:eastAsia="Times New Roman" w:hAnsi="Book Antiqua" w:cs="Times New Roman"/>
                <w:b/>
                <w:bCs/>
                <w:sz w:val="19"/>
                <w:szCs w:val="19"/>
                <w:lang w:eastAsia="pt-BR"/>
              </w:rPr>
              <w:t xml:space="preserve"> e § único, DL 201/67.</w:t>
            </w:r>
          </w:p>
        </w:tc>
      </w:tr>
    </w:tbl>
    <w:p w14:paraId="7A6D9346" w14:textId="01127485"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b/>
          <w:bCs/>
          <w:sz w:val="19"/>
          <w:szCs w:val="19"/>
          <w:highlight w:val="magenta"/>
          <w:lang w:eastAsia="pt-BR"/>
        </w:rPr>
        <w:t>Art. 7º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A </w:t>
      </w:r>
      <w:r w:rsidRPr="008B3D84">
        <w:rPr>
          <w:rFonts w:ascii="Book Antiqua" w:eastAsia="Times New Roman" w:hAnsi="Book Antiqua" w:cs="Times New Roman"/>
          <w:b/>
          <w:bCs/>
          <w:sz w:val="19"/>
          <w:szCs w:val="19"/>
          <w:highlight w:val="yellow"/>
          <w:lang w:eastAsia="pt-BR"/>
        </w:rPr>
        <w:t>Câmara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poderá cassar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Vereador</w:t>
      </w:r>
      <w:r w:rsidRPr="008B3D84">
        <w:rPr>
          <w:rFonts w:ascii="Book Antiqua" w:eastAsia="Times New Roman" w:hAnsi="Book Antiqua" w:cs="Times New Roman"/>
          <w:sz w:val="19"/>
          <w:szCs w:val="19"/>
          <w:lang w:eastAsia="pt-BR"/>
        </w:rPr>
        <w:t>, quando</w:t>
      </w:r>
      <w:r w:rsidRPr="003561CB">
        <w:rPr>
          <w:rFonts w:ascii="Book Antiqua" w:eastAsia="Times New Roman" w:hAnsi="Book Antiqua" w:cs="Times New Roman"/>
          <w:sz w:val="16"/>
          <w:szCs w:val="16"/>
          <w:lang w:eastAsia="pt-BR"/>
        </w:rPr>
        <w:t>:</w:t>
      </w:r>
      <w:r w:rsidR="004807DD" w:rsidRPr="003561CB">
        <w:rPr>
          <w:rFonts w:ascii="Book Antiqua" w:eastAsia="Times New Roman" w:hAnsi="Book Antiqua" w:cs="Times New Roman"/>
          <w:sz w:val="16"/>
          <w:szCs w:val="16"/>
          <w:lang w:eastAsia="pt-BR"/>
        </w:rPr>
        <w:t xml:space="preserve"> </w:t>
      </w:r>
      <w:r w:rsidR="004807DD" w:rsidRPr="003561CB">
        <w:rPr>
          <w:rFonts w:ascii="Book Antiqua" w:eastAsia="Times New Roman" w:hAnsi="Book Antiqua" w:cs="Times New Roman"/>
          <w:b/>
          <w:bCs/>
          <w:color w:val="FF0000"/>
          <w:sz w:val="16"/>
          <w:szCs w:val="16"/>
          <w:u w:val="single"/>
          <w:lang w:eastAsia="pt-BR"/>
        </w:rPr>
        <w:t>(MPPR-2008)</w:t>
      </w:r>
      <w:r w:rsidR="005D3E27" w:rsidRPr="003561CB">
        <w:rPr>
          <w:rFonts w:ascii="Book Antiqua" w:eastAsia="Times New Roman" w:hAnsi="Book Antiqua" w:cs="Times New Roman"/>
          <w:b/>
          <w:bCs/>
          <w:color w:val="FF0000"/>
          <w:sz w:val="16"/>
          <w:szCs w:val="16"/>
          <w:lang w:eastAsia="pt-BR"/>
        </w:rPr>
        <w:t xml:space="preserve"> </w:t>
      </w:r>
      <w:r w:rsidR="005D3E27" w:rsidRPr="003561CB">
        <w:rPr>
          <w:rFonts w:ascii="Book Antiqua" w:eastAsia="Times New Roman" w:hAnsi="Book Antiqua" w:cs="Times New Roman"/>
          <w:b/>
          <w:color w:val="FF0000"/>
          <w:sz w:val="16"/>
          <w:szCs w:val="16"/>
          <w:u w:val="single"/>
          <w:lang w:eastAsia="pt-BR"/>
        </w:rPr>
        <w:t>(MPSC-2013)</w:t>
      </w:r>
    </w:p>
    <w:p w14:paraId="58B7D7E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Utilizar-se do mandato para a prática de atos de corrupção ou de improbidade administrativa;</w:t>
      </w:r>
    </w:p>
    <w:p w14:paraId="1FE2429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Fixar residência fora do Município;</w:t>
      </w:r>
    </w:p>
    <w:p w14:paraId="4621388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Proceder de modo incompatível com a dignidade, da Câmara ou faltar com o decoro na sua conduta pública.</w:t>
      </w:r>
    </w:p>
    <w:p w14:paraId="03826A3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 processo de cassação de mandato de Vereador é, no que couber, o estabelecido no art. 5º deste decreto-lei.</w:t>
      </w:r>
    </w:p>
    <w:p w14:paraId="3D30706E"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61CB">
        <w:rPr>
          <w:rFonts w:ascii="Book Antiqua" w:eastAsia="Times New Roman" w:hAnsi="Book Antiqua" w:cs="Times New Roman"/>
          <w:sz w:val="16"/>
          <w:szCs w:val="16"/>
          <w:lang w:eastAsia="pt-BR"/>
        </w:rPr>
        <w:t>§ 2</w:t>
      </w:r>
      <w:proofErr w:type="gramStart"/>
      <w:r w:rsidRPr="003561CB">
        <w:rPr>
          <w:rFonts w:ascii="Book Antiqua" w:eastAsia="Times New Roman" w:hAnsi="Book Antiqua" w:cs="Times New Roman"/>
          <w:sz w:val="16"/>
          <w:szCs w:val="16"/>
          <w:lang w:eastAsia="pt-BR"/>
        </w:rPr>
        <w:t>º .</w:t>
      </w:r>
      <w:proofErr w:type="gramEnd"/>
      <w:r w:rsidRPr="003561CB">
        <w:rPr>
          <w:rFonts w:ascii="Book Antiqua" w:eastAsia="Times New Roman" w:hAnsi="Book Antiqua" w:cs="Times New Roman"/>
          <w:sz w:val="16"/>
          <w:szCs w:val="16"/>
          <w:lang w:eastAsia="pt-BR"/>
        </w:rPr>
        <w:t xml:space="preserve"> </w:t>
      </w:r>
      <w:hyperlink r:id="rId18" w:anchor="art107" w:history="1">
        <w:r w:rsidRPr="003561CB">
          <w:rPr>
            <w:rFonts w:ascii="Book Antiqua" w:eastAsia="Times New Roman" w:hAnsi="Book Antiqua" w:cs="Times New Roman"/>
            <w:color w:val="0000FF"/>
            <w:sz w:val="16"/>
            <w:szCs w:val="16"/>
            <w:u w:val="single"/>
            <w:lang w:eastAsia="pt-BR"/>
          </w:rPr>
          <w:t>(Revogado pela Lei nº 9.504, de 1997).</w:t>
        </w:r>
      </w:hyperlink>
    </w:p>
    <w:p w14:paraId="065600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8º Extingue-se o mandato do Vereador e assim será declarado pelo Presidente da Câmara, quando:</w:t>
      </w:r>
    </w:p>
    <w:p w14:paraId="2C54A4B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463FD7E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1A4B519A"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III - deixar de comparecer, em cada sessão legislativa anual, à terça parte das sessões ordinárias da Câmara Municipal, salvo por motivo de doença comprovada, licença ou missão autorizada pela edilidade; ou, ainda, deixar de comparecer a cinco sessões extraordinárias convocadas pelo prefeito, por escrito e mediante recibo de recebimento, para apreciação de matéria urgente, assegurada ampla defesa, em ambos os casos</w:t>
      </w:r>
      <w:r w:rsidRPr="003561CB">
        <w:rPr>
          <w:rFonts w:ascii="Book Antiqua" w:eastAsia="Times New Roman" w:hAnsi="Book Antiqua" w:cs="Times New Roman"/>
          <w:sz w:val="16"/>
          <w:szCs w:val="16"/>
          <w:lang w:eastAsia="pt-BR"/>
        </w:rPr>
        <w:t xml:space="preserve">. </w:t>
      </w:r>
      <w:hyperlink r:id="rId19" w:history="1">
        <w:r w:rsidRPr="003561CB">
          <w:rPr>
            <w:rFonts w:ascii="Book Antiqua" w:eastAsia="Times New Roman" w:hAnsi="Book Antiqua" w:cs="Times New Roman"/>
            <w:color w:val="0000FF"/>
            <w:sz w:val="16"/>
            <w:szCs w:val="16"/>
            <w:u w:val="single"/>
            <w:lang w:eastAsia="pt-BR"/>
          </w:rPr>
          <w:t>(Redação dada pela Lei º 6.793, de 13.06.1980)</w:t>
        </w:r>
      </w:hyperlink>
    </w:p>
    <w:p w14:paraId="568644C1"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Incidir nos impedimentos para o exercício do mandato, estabelecidos em lei e não se desincompatibilizar até a posse, e, nos casos supervenientes, no prazo fixado em lei ou pela Câmara.</w:t>
      </w:r>
    </w:p>
    <w:p w14:paraId="780888B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Ocorrido e comprovado o ato ou fato extintivo, o Presidente da Câmara, na primeira sessão, comunicará ao plenário e fará constar da ata a declaração da extinção do mandato e convocará imediatamente o respectivo suplente.</w:t>
      </w:r>
    </w:p>
    <w:p w14:paraId="7A719DD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 2º Se o Presidente da Câmara </w:t>
      </w:r>
      <w:proofErr w:type="gramStart"/>
      <w:r w:rsidRPr="008B3D84">
        <w:rPr>
          <w:rFonts w:ascii="Book Antiqua" w:eastAsia="Times New Roman" w:hAnsi="Book Antiqua" w:cs="Times New Roman"/>
          <w:sz w:val="19"/>
          <w:szCs w:val="19"/>
          <w:lang w:eastAsia="pt-BR"/>
        </w:rPr>
        <w:t>omitir-se</w:t>
      </w:r>
      <w:proofErr w:type="gramEnd"/>
      <w:r w:rsidRPr="008B3D84">
        <w:rPr>
          <w:rFonts w:ascii="Book Antiqua" w:eastAsia="Times New Roman" w:hAnsi="Book Antiqua" w:cs="Times New Roman"/>
          <w:sz w:val="19"/>
          <w:szCs w:val="19"/>
          <w:lang w:eastAsia="pt-BR"/>
        </w:rPr>
        <w:t xml:space="preserve"> nas providências no parágrafo anterior, o suplente do Vereador ou o Prefeito Municipal poderá requerer a declaração de extinção do mandato, por via judicial, e se procedente, o juiz condenará o Presidente omisso nas custas do processo e honorários de advogado que fixará de plano, importando a decisão judicial na destituição automática do cargo da Mesa e no impedimento para nova investidura durante toda a legislatura.</w:t>
      </w:r>
    </w:p>
    <w:p w14:paraId="73C0EDFC"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3º O disposto no item III não se aplicará às sessões extraordinárias que forem convocadas pelo Prefeito, durante os períodos de recesso das Câmaras Municipais</w:t>
      </w:r>
      <w:r w:rsidRPr="003561CB">
        <w:rPr>
          <w:rFonts w:ascii="Book Antiqua" w:eastAsia="Times New Roman" w:hAnsi="Book Antiqua" w:cs="Times New Roman"/>
          <w:sz w:val="16"/>
          <w:szCs w:val="16"/>
          <w:lang w:eastAsia="pt-BR"/>
        </w:rPr>
        <w:t xml:space="preserve">. </w:t>
      </w:r>
      <w:hyperlink r:id="rId20" w:history="1">
        <w:r w:rsidRPr="003561CB">
          <w:rPr>
            <w:rFonts w:ascii="Book Antiqua" w:eastAsia="Times New Roman" w:hAnsi="Book Antiqua" w:cs="Times New Roman"/>
            <w:color w:val="0000FF"/>
            <w:sz w:val="16"/>
            <w:szCs w:val="16"/>
            <w:u w:val="single"/>
            <w:lang w:eastAsia="pt-BR"/>
          </w:rPr>
          <w:t>(Incluído pela Lei nº 5.659, de 8.6.1971)</w:t>
        </w:r>
      </w:hyperlink>
    </w:p>
    <w:p w14:paraId="4B76D5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Art. 9º O presente decreto-lei entrará em vigor na data de sua publicação, revogadas as </w:t>
      </w:r>
      <w:hyperlink r:id="rId21" w:history="1">
        <w:r w:rsidRPr="008B3D84">
          <w:rPr>
            <w:rFonts w:ascii="Book Antiqua" w:eastAsia="Times New Roman" w:hAnsi="Book Antiqua" w:cs="Times New Roman"/>
            <w:color w:val="0000FF"/>
            <w:sz w:val="19"/>
            <w:szCs w:val="19"/>
            <w:u w:val="single"/>
            <w:lang w:eastAsia="pt-BR"/>
          </w:rPr>
          <w:t>Leis números 211, de 7 de janeiro de 1948</w:t>
        </w:r>
      </w:hyperlink>
      <w:r w:rsidRPr="008B3D84">
        <w:rPr>
          <w:rFonts w:ascii="Book Antiqua" w:eastAsia="Times New Roman" w:hAnsi="Book Antiqua" w:cs="Times New Roman"/>
          <w:sz w:val="19"/>
          <w:szCs w:val="19"/>
          <w:lang w:eastAsia="pt-BR"/>
        </w:rPr>
        <w:t xml:space="preserve">, e </w:t>
      </w:r>
      <w:hyperlink r:id="rId22" w:history="1">
        <w:r w:rsidRPr="008B3D84">
          <w:rPr>
            <w:rFonts w:ascii="Book Antiqua" w:eastAsia="Times New Roman" w:hAnsi="Book Antiqua" w:cs="Times New Roman"/>
            <w:color w:val="0000FF"/>
            <w:sz w:val="19"/>
            <w:szCs w:val="19"/>
            <w:u w:val="single"/>
            <w:lang w:eastAsia="pt-BR"/>
          </w:rPr>
          <w:t>3.528, de 3 de janeiro de 1959</w:t>
        </w:r>
      </w:hyperlink>
      <w:r w:rsidRPr="008B3D84">
        <w:rPr>
          <w:rFonts w:ascii="Book Antiqua" w:eastAsia="Times New Roman" w:hAnsi="Book Antiqua" w:cs="Times New Roman"/>
          <w:sz w:val="19"/>
          <w:szCs w:val="19"/>
          <w:lang w:eastAsia="pt-BR"/>
        </w:rPr>
        <w:t>, e demais disposições em contrário.</w:t>
      </w:r>
    </w:p>
    <w:p w14:paraId="28E0106E"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Brasília, 24 de fevereiro de 1967; 146º da Independência e 79º da República.</w:t>
      </w:r>
    </w:p>
    <w:p w14:paraId="36E3226E" w14:textId="77777777" w:rsidR="009C5373" w:rsidRPr="008B3D84" w:rsidRDefault="009C5373" w:rsidP="009C5373">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lastRenderedPageBreak/>
        <w:t>H. CASTELLO BRANCO</w:t>
      </w:r>
      <w:r w:rsidRPr="008B3D84">
        <w:rPr>
          <w:rFonts w:ascii="Book Antiqua" w:eastAsia="Times New Roman" w:hAnsi="Book Antiqua" w:cs="Times New Roman"/>
          <w:i/>
          <w:iCs/>
          <w:sz w:val="19"/>
          <w:szCs w:val="19"/>
          <w:lang w:eastAsia="pt-BR"/>
        </w:rPr>
        <w:br/>
        <w:t xml:space="preserve">Carlos Medeiros Silva </w:t>
      </w:r>
    </w:p>
    <w:p w14:paraId="42ACA0F7" w14:textId="77777777" w:rsidR="00072EDD" w:rsidRPr="008B3D84" w:rsidRDefault="009C5373" w:rsidP="000B09CC">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color w:val="FF0000"/>
          <w:sz w:val="19"/>
          <w:szCs w:val="19"/>
          <w:lang w:eastAsia="pt-BR"/>
        </w:rPr>
        <w:t xml:space="preserve">Este texto não substitui o publicado no DOU de 27.2.1967 e </w:t>
      </w:r>
      <w:hyperlink r:id="rId23" w:history="1">
        <w:r w:rsidRPr="008B3D84">
          <w:rPr>
            <w:rFonts w:ascii="Book Antiqua" w:eastAsia="Times New Roman" w:hAnsi="Book Antiqua" w:cs="Times New Roman"/>
            <w:color w:val="FF0000"/>
            <w:sz w:val="19"/>
            <w:szCs w:val="19"/>
            <w:u w:val="single"/>
            <w:lang w:eastAsia="pt-BR"/>
          </w:rPr>
          <w:t>retificado no DOU de 14.3.1967</w:t>
        </w:r>
      </w:hyperlink>
    </w:p>
    <w:sectPr w:rsidR="00072EDD" w:rsidRPr="008B3D84" w:rsidSect="008061F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49C4" w14:textId="77777777" w:rsidR="006A2DA9" w:rsidRDefault="006A2DA9" w:rsidP="00CE4A31">
      <w:pPr>
        <w:spacing w:after="0" w:line="240" w:lineRule="auto"/>
      </w:pPr>
      <w:r>
        <w:separator/>
      </w:r>
    </w:p>
  </w:endnote>
  <w:endnote w:type="continuationSeparator" w:id="0">
    <w:p w14:paraId="7C325322" w14:textId="77777777" w:rsidR="006A2DA9" w:rsidRDefault="006A2DA9" w:rsidP="00CE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0EC4" w14:textId="77777777" w:rsidR="006A2DA9" w:rsidRDefault="006A2DA9" w:rsidP="00CE4A31">
      <w:pPr>
        <w:spacing w:after="0" w:line="240" w:lineRule="auto"/>
      </w:pPr>
      <w:r>
        <w:separator/>
      </w:r>
    </w:p>
  </w:footnote>
  <w:footnote w:type="continuationSeparator" w:id="0">
    <w:p w14:paraId="3CE563AF" w14:textId="77777777" w:rsidR="006A2DA9" w:rsidRDefault="006A2DA9" w:rsidP="00CE4A31">
      <w:pPr>
        <w:spacing w:after="0" w:line="240" w:lineRule="auto"/>
      </w:pPr>
      <w:r>
        <w:continuationSeparator/>
      </w:r>
    </w:p>
  </w:footnote>
  <w:footnote w:id="1">
    <w:p w14:paraId="760864E6" w14:textId="08BD09B3" w:rsidR="009A1911" w:rsidRPr="009A1911" w:rsidRDefault="009A1911" w:rsidP="009A1911">
      <w:pPr>
        <w:pStyle w:val="Textodenotaderodap"/>
        <w:jc w:val="both"/>
        <w:rPr>
          <w:rFonts w:ascii="Book Antiqua" w:hAnsi="Book Antiqua"/>
        </w:rPr>
      </w:pPr>
      <w:r w:rsidRPr="009A1911">
        <w:rPr>
          <w:rStyle w:val="Refdenotaderodap"/>
          <w:rFonts w:ascii="Book Antiqua" w:hAnsi="Book Antiqua"/>
          <w:sz w:val="18"/>
          <w:szCs w:val="18"/>
        </w:rPr>
        <w:footnoteRef/>
      </w:r>
      <w:r w:rsidRPr="009A1911">
        <w:rPr>
          <w:rFonts w:ascii="Book Antiqua" w:hAnsi="Book Antiqua"/>
          <w:sz w:val="18"/>
          <w:szCs w:val="18"/>
        </w:rPr>
        <w:t xml:space="preserve"> Art. 1º São crimes de responsabilidade dos Prefeitos Municipal, sujeitos ao julgamento do Poder Judiciário, independentemente do pronunciamento da Câmara dos Vereadores: (…) §1º Os crimes definidos nêste artigo são de ação pública, punidos os dos itens I e II, com a pena de reclusão, de dois a doze anos, e os demais, com a pena de detenção, de três meses a três anos.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4142984">
    <w:abstractNumId w:val="2"/>
  </w:num>
  <w:num w:numId="2" w16cid:durableId="1758667265">
    <w:abstractNumId w:val="1"/>
  </w:num>
  <w:num w:numId="3" w16cid:durableId="255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5D"/>
    <w:rsid w:val="00001B89"/>
    <w:rsid w:val="00015012"/>
    <w:rsid w:val="00024D8F"/>
    <w:rsid w:val="000417FA"/>
    <w:rsid w:val="00061D2E"/>
    <w:rsid w:val="000630A7"/>
    <w:rsid w:val="00072EDD"/>
    <w:rsid w:val="00090FE3"/>
    <w:rsid w:val="00093583"/>
    <w:rsid w:val="00094A48"/>
    <w:rsid w:val="000A30D8"/>
    <w:rsid w:val="000A69F3"/>
    <w:rsid w:val="000A6C3E"/>
    <w:rsid w:val="000A7C70"/>
    <w:rsid w:val="000B09CC"/>
    <w:rsid w:val="000C7DE7"/>
    <w:rsid w:val="000D2BC0"/>
    <w:rsid w:val="000E4E7B"/>
    <w:rsid w:val="000E7583"/>
    <w:rsid w:val="00103E03"/>
    <w:rsid w:val="00134F2A"/>
    <w:rsid w:val="001379AB"/>
    <w:rsid w:val="001409CD"/>
    <w:rsid w:val="00145090"/>
    <w:rsid w:val="00151CCB"/>
    <w:rsid w:val="00157D99"/>
    <w:rsid w:val="001672A4"/>
    <w:rsid w:val="00192796"/>
    <w:rsid w:val="001A1729"/>
    <w:rsid w:val="001A5550"/>
    <w:rsid w:val="001B48D6"/>
    <w:rsid w:val="001D039F"/>
    <w:rsid w:val="001E00CD"/>
    <w:rsid w:val="001E53A3"/>
    <w:rsid w:val="001E6631"/>
    <w:rsid w:val="001F627A"/>
    <w:rsid w:val="00205107"/>
    <w:rsid w:val="002057F7"/>
    <w:rsid w:val="0021110D"/>
    <w:rsid w:val="00223DF2"/>
    <w:rsid w:val="00256868"/>
    <w:rsid w:val="00280DAB"/>
    <w:rsid w:val="002A3BE0"/>
    <w:rsid w:val="002A3CA6"/>
    <w:rsid w:val="002A3CF1"/>
    <w:rsid w:val="002B3C9A"/>
    <w:rsid w:val="002D167D"/>
    <w:rsid w:val="00300454"/>
    <w:rsid w:val="00307821"/>
    <w:rsid w:val="00307FF0"/>
    <w:rsid w:val="00314627"/>
    <w:rsid w:val="00320798"/>
    <w:rsid w:val="0032280D"/>
    <w:rsid w:val="0034268A"/>
    <w:rsid w:val="00343326"/>
    <w:rsid w:val="003561CB"/>
    <w:rsid w:val="00356549"/>
    <w:rsid w:val="00361C1D"/>
    <w:rsid w:val="00386608"/>
    <w:rsid w:val="00393278"/>
    <w:rsid w:val="003C0458"/>
    <w:rsid w:val="003C6C72"/>
    <w:rsid w:val="003D1BAC"/>
    <w:rsid w:val="003F0603"/>
    <w:rsid w:val="003F1284"/>
    <w:rsid w:val="003F4EAE"/>
    <w:rsid w:val="00403922"/>
    <w:rsid w:val="004045FE"/>
    <w:rsid w:val="00412A19"/>
    <w:rsid w:val="004434AA"/>
    <w:rsid w:val="00472B03"/>
    <w:rsid w:val="004807DD"/>
    <w:rsid w:val="004A30B4"/>
    <w:rsid w:val="004B5C3D"/>
    <w:rsid w:val="004B5F8C"/>
    <w:rsid w:val="004B7813"/>
    <w:rsid w:val="004C5B33"/>
    <w:rsid w:val="004D458F"/>
    <w:rsid w:val="004D5667"/>
    <w:rsid w:val="004F5745"/>
    <w:rsid w:val="00507F07"/>
    <w:rsid w:val="00522B5E"/>
    <w:rsid w:val="005326AD"/>
    <w:rsid w:val="00532AFC"/>
    <w:rsid w:val="005703E0"/>
    <w:rsid w:val="00581008"/>
    <w:rsid w:val="005815C8"/>
    <w:rsid w:val="005846CC"/>
    <w:rsid w:val="00585E2B"/>
    <w:rsid w:val="00585E9F"/>
    <w:rsid w:val="00591E49"/>
    <w:rsid w:val="005939A8"/>
    <w:rsid w:val="005A1186"/>
    <w:rsid w:val="005B31E0"/>
    <w:rsid w:val="005D3E27"/>
    <w:rsid w:val="005F6F4F"/>
    <w:rsid w:val="00603FB8"/>
    <w:rsid w:val="00611015"/>
    <w:rsid w:val="00615685"/>
    <w:rsid w:val="0063434E"/>
    <w:rsid w:val="00635134"/>
    <w:rsid w:val="00642399"/>
    <w:rsid w:val="00644834"/>
    <w:rsid w:val="006921DE"/>
    <w:rsid w:val="00696BFF"/>
    <w:rsid w:val="006A2DA9"/>
    <w:rsid w:val="006A565A"/>
    <w:rsid w:val="006B12DC"/>
    <w:rsid w:val="006C0325"/>
    <w:rsid w:val="006D2C19"/>
    <w:rsid w:val="006D6911"/>
    <w:rsid w:val="00723A1C"/>
    <w:rsid w:val="00735ED7"/>
    <w:rsid w:val="0074122E"/>
    <w:rsid w:val="007857CE"/>
    <w:rsid w:val="007858A3"/>
    <w:rsid w:val="007866D5"/>
    <w:rsid w:val="00792846"/>
    <w:rsid w:val="00792E15"/>
    <w:rsid w:val="007A698A"/>
    <w:rsid w:val="007A7D11"/>
    <w:rsid w:val="007B605E"/>
    <w:rsid w:val="007B63C5"/>
    <w:rsid w:val="007B6754"/>
    <w:rsid w:val="007B6D3C"/>
    <w:rsid w:val="007B6F33"/>
    <w:rsid w:val="007C1ABD"/>
    <w:rsid w:val="007E6C76"/>
    <w:rsid w:val="007E7CD2"/>
    <w:rsid w:val="007F2CF5"/>
    <w:rsid w:val="007F3763"/>
    <w:rsid w:val="008061FA"/>
    <w:rsid w:val="008069A1"/>
    <w:rsid w:val="008137E3"/>
    <w:rsid w:val="008151FC"/>
    <w:rsid w:val="00817E7B"/>
    <w:rsid w:val="00845E73"/>
    <w:rsid w:val="00850F0F"/>
    <w:rsid w:val="00867CFB"/>
    <w:rsid w:val="008744E5"/>
    <w:rsid w:val="008A351A"/>
    <w:rsid w:val="008A71B5"/>
    <w:rsid w:val="008B3D84"/>
    <w:rsid w:val="008B45D5"/>
    <w:rsid w:val="008B6FB7"/>
    <w:rsid w:val="008C7D8F"/>
    <w:rsid w:val="008D66E8"/>
    <w:rsid w:val="00912ADF"/>
    <w:rsid w:val="009170CA"/>
    <w:rsid w:val="00932203"/>
    <w:rsid w:val="00933D49"/>
    <w:rsid w:val="009442E1"/>
    <w:rsid w:val="00953384"/>
    <w:rsid w:val="00981271"/>
    <w:rsid w:val="00997318"/>
    <w:rsid w:val="009A1911"/>
    <w:rsid w:val="009B0311"/>
    <w:rsid w:val="009B0636"/>
    <w:rsid w:val="009B4E5D"/>
    <w:rsid w:val="009B690E"/>
    <w:rsid w:val="009C5373"/>
    <w:rsid w:val="009C71A1"/>
    <w:rsid w:val="009D67AD"/>
    <w:rsid w:val="009E15F8"/>
    <w:rsid w:val="00A055A7"/>
    <w:rsid w:val="00A62D90"/>
    <w:rsid w:val="00A716AD"/>
    <w:rsid w:val="00A76A75"/>
    <w:rsid w:val="00A7728B"/>
    <w:rsid w:val="00A820B6"/>
    <w:rsid w:val="00A836EA"/>
    <w:rsid w:val="00A837DC"/>
    <w:rsid w:val="00A8708E"/>
    <w:rsid w:val="00A93241"/>
    <w:rsid w:val="00AB27F0"/>
    <w:rsid w:val="00AB50EC"/>
    <w:rsid w:val="00AB6553"/>
    <w:rsid w:val="00B102E3"/>
    <w:rsid w:val="00B15FE7"/>
    <w:rsid w:val="00B165D8"/>
    <w:rsid w:val="00B31415"/>
    <w:rsid w:val="00B31DD8"/>
    <w:rsid w:val="00B57BB7"/>
    <w:rsid w:val="00B735AF"/>
    <w:rsid w:val="00B96373"/>
    <w:rsid w:val="00BA1859"/>
    <w:rsid w:val="00BB13AB"/>
    <w:rsid w:val="00BB36F8"/>
    <w:rsid w:val="00BC42ED"/>
    <w:rsid w:val="00BC6D26"/>
    <w:rsid w:val="00BD5D88"/>
    <w:rsid w:val="00BD71CE"/>
    <w:rsid w:val="00C06704"/>
    <w:rsid w:val="00C0751C"/>
    <w:rsid w:val="00C256C8"/>
    <w:rsid w:val="00C26428"/>
    <w:rsid w:val="00C34E90"/>
    <w:rsid w:val="00C363B9"/>
    <w:rsid w:val="00C558A5"/>
    <w:rsid w:val="00C971D1"/>
    <w:rsid w:val="00CA4A9B"/>
    <w:rsid w:val="00CA4AB6"/>
    <w:rsid w:val="00CB1A82"/>
    <w:rsid w:val="00CB6E8B"/>
    <w:rsid w:val="00CE4A31"/>
    <w:rsid w:val="00CF5340"/>
    <w:rsid w:val="00D15A66"/>
    <w:rsid w:val="00D2501A"/>
    <w:rsid w:val="00D263E4"/>
    <w:rsid w:val="00D26977"/>
    <w:rsid w:val="00D4154C"/>
    <w:rsid w:val="00D65B0F"/>
    <w:rsid w:val="00D92A47"/>
    <w:rsid w:val="00DA1CAB"/>
    <w:rsid w:val="00DC242B"/>
    <w:rsid w:val="00DD5BDF"/>
    <w:rsid w:val="00DD7B37"/>
    <w:rsid w:val="00DE639C"/>
    <w:rsid w:val="00DF2B9F"/>
    <w:rsid w:val="00DF3153"/>
    <w:rsid w:val="00DF7077"/>
    <w:rsid w:val="00DF7809"/>
    <w:rsid w:val="00E10B75"/>
    <w:rsid w:val="00E17E11"/>
    <w:rsid w:val="00E33E50"/>
    <w:rsid w:val="00E47B16"/>
    <w:rsid w:val="00E56824"/>
    <w:rsid w:val="00E71BCC"/>
    <w:rsid w:val="00E92CBE"/>
    <w:rsid w:val="00EA0F7F"/>
    <w:rsid w:val="00EA4589"/>
    <w:rsid w:val="00EA61C9"/>
    <w:rsid w:val="00EB1F47"/>
    <w:rsid w:val="00EF46D6"/>
    <w:rsid w:val="00F04080"/>
    <w:rsid w:val="00F06753"/>
    <w:rsid w:val="00F071B0"/>
    <w:rsid w:val="00F10B54"/>
    <w:rsid w:val="00F119BB"/>
    <w:rsid w:val="00F3680D"/>
    <w:rsid w:val="00F504C0"/>
    <w:rsid w:val="00F52D67"/>
    <w:rsid w:val="00F56D0C"/>
    <w:rsid w:val="00F63BFA"/>
    <w:rsid w:val="00F8135E"/>
    <w:rsid w:val="00FA0336"/>
    <w:rsid w:val="00FC51D9"/>
    <w:rsid w:val="00FE1003"/>
    <w:rsid w:val="00FF257D"/>
    <w:rsid w:val="00FF2E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3EAD"/>
  <w15:chartTrackingRefBased/>
  <w15:docId w15:val="{02FB4BDE-FFE9-4FED-97ED-01BE3F6B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92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E4A3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4A31"/>
  </w:style>
  <w:style w:type="paragraph" w:styleId="Rodap">
    <w:name w:val="footer"/>
    <w:basedOn w:val="Normal"/>
    <w:link w:val="RodapChar"/>
    <w:uiPriority w:val="99"/>
    <w:unhideWhenUsed/>
    <w:rsid w:val="00CE4A31"/>
    <w:pPr>
      <w:tabs>
        <w:tab w:val="center" w:pos="4252"/>
        <w:tab w:val="right" w:pos="8504"/>
      </w:tabs>
      <w:spacing w:after="0" w:line="240" w:lineRule="auto"/>
    </w:pPr>
  </w:style>
  <w:style w:type="character" w:customStyle="1" w:styleId="RodapChar">
    <w:name w:val="Rodapé Char"/>
    <w:basedOn w:val="Fontepargpadro"/>
    <w:link w:val="Rodap"/>
    <w:uiPriority w:val="99"/>
    <w:rsid w:val="00CE4A31"/>
  </w:style>
  <w:style w:type="paragraph" w:styleId="PargrafodaLista">
    <w:name w:val="List Paragraph"/>
    <w:basedOn w:val="Normal"/>
    <w:uiPriority w:val="34"/>
    <w:qFormat/>
    <w:rsid w:val="00CE4A31"/>
    <w:pPr>
      <w:ind w:left="720"/>
      <w:contextualSpacing/>
    </w:pPr>
  </w:style>
  <w:style w:type="paragraph" w:styleId="Textodenotaderodap">
    <w:name w:val="footnote text"/>
    <w:basedOn w:val="Normal"/>
    <w:link w:val="TextodenotaderodapChar"/>
    <w:uiPriority w:val="99"/>
    <w:semiHidden/>
    <w:unhideWhenUsed/>
    <w:rsid w:val="009A191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A1911"/>
    <w:rPr>
      <w:sz w:val="20"/>
      <w:szCs w:val="20"/>
    </w:rPr>
  </w:style>
  <w:style w:type="character" w:styleId="Refdenotaderodap">
    <w:name w:val="footnote reference"/>
    <w:basedOn w:val="Fontepargpadro"/>
    <w:uiPriority w:val="99"/>
    <w:semiHidden/>
    <w:unhideWhenUsed/>
    <w:rsid w:val="009A19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8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L%20201-1967?OpenDocument" TargetMode="External"/><Relationship Id="rId13" Type="http://schemas.openxmlformats.org/officeDocument/2006/relationships/hyperlink" Target="http://www.planalto.gov.br/ccivil_03/LEIS/L10028.htm" TargetMode="External"/><Relationship Id="rId18" Type="http://schemas.openxmlformats.org/officeDocument/2006/relationships/hyperlink" Target="http://www.planalto.gov.br/ccivil_03/LEIS/L9504.htm" TargetMode="External"/><Relationship Id="rId3" Type="http://schemas.openxmlformats.org/officeDocument/2006/relationships/styles" Target="styles.xml"/><Relationship Id="rId21" Type="http://schemas.openxmlformats.org/officeDocument/2006/relationships/hyperlink" Target="https://legislacao.planalto.gov.br/LEGISLA/Legislacao.nsf/viwTodos/d27f5ffd5e40081c032569fa006f37c5?OpenDocument&amp;Highlight=1,&amp;AutoFramed" TargetMode="External"/><Relationship Id="rId7" Type="http://schemas.openxmlformats.org/officeDocument/2006/relationships/endnotes" Target="endnotes.xml"/><Relationship Id="rId12" Type="http://schemas.openxmlformats.org/officeDocument/2006/relationships/hyperlink" Target="http://www.planalto.gov.br/ccivil_03/LEIS/L10028.htm" TargetMode="External"/><Relationship Id="rId17" Type="http://schemas.openxmlformats.org/officeDocument/2006/relationships/hyperlink" Target="http://www.planalto.gov.br/ccivil_03/_Ato2007-2010/2009/Lei/L11966.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lanalto.gov.br/ccivil_03/LEIS/L10028.htm" TargetMode="External"/><Relationship Id="rId20" Type="http://schemas.openxmlformats.org/officeDocument/2006/relationships/hyperlink" Target="http://www.planalto.gov.br/ccivil_03/LEIS/L565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10028.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10028.htm" TargetMode="External"/><Relationship Id="rId23" Type="http://schemas.openxmlformats.org/officeDocument/2006/relationships/hyperlink" Target="http://www.planalto.gov.br/ccivil_03/decreto-lei/1965-1988/Ret/RetDel201-67.htm" TargetMode="External"/><Relationship Id="rId10" Type="http://schemas.openxmlformats.org/officeDocument/2006/relationships/hyperlink" Target="http://www.planalto.gov.br/ccivil_03/LEIS/L10028.htm" TargetMode="External"/><Relationship Id="rId19" Type="http://schemas.openxmlformats.org/officeDocument/2006/relationships/hyperlink" Target="http://www.planalto.gov.br/ccivil_03/LEIS/L6793.htm" TargetMode="External"/><Relationship Id="rId4" Type="http://schemas.openxmlformats.org/officeDocument/2006/relationships/settings" Target="settings.xml"/><Relationship Id="rId9" Type="http://schemas.openxmlformats.org/officeDocument/2006/relationships/hyperlink" Target="http://www.planalto.gov.br/ccivil_03/LEIS/L10028.htm" TargetMode="External"/><Relationship Id="rId14" Type="http://schemas.openxmlformats.org/officeDocument/2006/relationships/hyperlink" Target="http://www.planalto.gov.br/ccivil_03/LEIS/L10028.htm" TargetMode="External"/><Relationship Id="rId22" Type="http://schemas.openxmlformats.org/officeDocument/2006/relationships/hyperlink" Target="http://www.planalto.gov.br/ccivil_03/LEIS/1950-1969/L352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3C707-D6B9-4C04-BE26-F81F901B6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7838</Words>
  <Characters>42328</Characters>
  <Application>Microsoft Office Word</Application>
  <DocSecurity>0</DocSecurity>
  <Lines>352</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158</cp:revision>
  <dcterms:created xsi:type="dcterms:W3CDTF">2015-05-16T16:23:00Z</dcterms:created>
  <dcterms:modified xsi:type="dcterms:W3CDTF">2025-12-29T19:06:00Z</dcterms:modified>
</cp:coreProperties>
</file>